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CE00C">
      <w:pPr>
        <w:pStyle w:val="6"/>
        <w:rPr>
          <w:rFonts w:ascii="宋体" w:hAnsi="宋体"/>
          <w:sz w:val="36"/>
        </w:rPr>
      </w:pPr>
      <w:bookmarkStart w:id="0" w:name="_Toc38367762"/>
      <w:r>
        <w:rPr>
          <w:rFonts w:hint="eastAsia" w:ascii="宋体" w:hAnsi="宋体"/>
          <w:sz w:val="36"/>
        </w:rPr>
        <w:t>【遥感目标数据集】</w:t>
      </w:r>
      <w:r>
        <w:rPr>
          <w:rFonts w:ascii="宋体" w:hAnsi="宋体"/>
          <w:sz w:val="36"/>
        </w:rPr>
        <w:t>采购需求</w:t>
      </w:r>
      <w:bookmarkEnd w:id="0"/>
    </w:p>
    <w:p w14:paraId="70284022">
      <w:pPr>
        <w:tabs>
          <w:tab w:val="left" w:pos="900"/>
        </w:tabs>
        <w:spacing w:before="156" w:beforeLines="50" w:line="360" w:lineRule="auto"/>
        <w:rPr>
          <w:b/>
          <w:szCs w:val="21"/>
        </w:rPr>
      </w:pPr>
      <w:bookmarkStart w:id="1" w:name="_Toc219271393"/>
      <w:bookmarkStart w:id="2" w:name="_Toc172360661"/>
      <w:bookmarkStart w:id="3" w:name="_Toc158978330"/>
      <w:r>
        <w:rPr>
          <w:rFonts w:hint="eastAsia" w:hAnsi="宋体"/>
          <w:b/>
          <w:szCs w:val="21"/>
        </w:rPr>
        <w:t>一、</w:t>
      </w:r>
      <w:r>
        <w:rPr>
          <w:rFonts w:hAnsi="宋体"/>
          <w:b/>
          <w:szCs w:val="21"/>
        </w:rPr>
        <w:t>采购</w:t>
      </w:r>
      <w:r>
        <w:rPr>
          <w:rFonts w:hint="eastAsia" w:hAnsi="宋体"/>
          <w:b/>
          <w:szCs w:val="21"/>
        </w:rPr>
        <w:t>标的</w:t>
      </w:r>
      <w:r>
        <w:rPr>
          <w:rFonts w:hAnsi="宋体"/>
          <w:b/>
          <w:szCs w:val="21"/>
        </w:rPr>
        <w:t>需实现的功能或者目标，以及为落实政府采购政策需满足的要求：</w:t>
      </w:r>
    </w:p>
    <w:p w14:paraId="370C834E">
      <w:pPr>
        <w:tabs>
          <w:tab w:val="left" w:pos="900"/>
        </w:tabs>
        <w:spacing w:before="156" w:beforeLines="50" w:line="360" w:lineRule="auto"/>
        <w:rPr>
          <w:b/>
          <w:szCs w:val="21"/>
        </w:rPr>
      </w:pPr>
      <w:r>
        <w:rPr>
          <w:rFonts w:hAnsi="宋体"/>
          <w:b/>
          <w:szCs w:val="21"/>
        </w:rPr>
        <w:t>（一）采购</w:t>
      </w:r>
      <w:r>
        <w:rPr>
          <w:rFonts w:hint="eastAsia" w:hAnsi="宋体"/>
          <w:b/>
          <w:szCs w:val="21"/>
        </w:rPr>
        <w:t>标的</w:t>
      </w:r>
      <w:r>
        <w:rPr>
          <w:rFonts w:hAnsi="宋体"/>
          <w:b/>
          <w:szCs w:val="21"/>
        </w:rPr>
        <w:t>需实现的功能或者目标</w:t>
      </w:r>
    </w:p>
    <w:p w14:paraId="7AC6F649">
      <w:pPr>
        <w:spacing w:before="156" w:line="360" w:lineRule="auto"/>
        <w:ind w:firstLine="420"/>
        <w:rPr>
          <w:rFonts w:ascii="宋体" w:hAnsi="宋体" w:cs="等线"/>
          <w:color w:val="FF0000"/>
        </w:rPr>
      </w:pPr>
      <w:r>
        <w:rPr>
          <w:rFonts w:ascii="宋体" w:hAnsi="宋体" w:cs="等线"/>
        </w:rPr>
        <w:t>本项目采购</w:t>
      </w:r>
      <w:r>
        <w:rPr>
          <w:rFonts w:hint="eastAsia" w:ascii="宋体" w:hAnsi="宋体" w:cs="等线"/>
        </w:rPr>
        <w:t>遥感目标数据集</w:t>
      </w:r>
      <w:r>
        <w:rPr>
          <w:rFonts w:ascii="宋体" w:hAnsi="宋体" w:cs="等线"/>
        </w:rPr>
        <w:t>1套</w:t>
      </w:r>
      <w:r>
        <w:rPr>
          <w:rFonts w:hint="eastAsia" w:ascii="宋体" w:hAnsi="宋体" w:cs="等线"/>
        </w:rPr>
        <w:t>，含有至少</w:t>
      </w:r>
      <w:r>
        <w:rPr>
          <w:rFonts w:ascii="宋体" w:hAnsi="宋体" w:cs="等线"/>
        </w:rPr>
        <w:t>15</w:t>
      </w:r>
      <w:r>
        <w:rPr>
          <w:rFonts w:hint="eastAsia" w:ascii="宋体" w:hAnsi="宋体" w:cs="等线"/>
        </w:rPr>
        <w:t>类目标，每类不少于1万份样本图像</w:t>
      </w:r>
      <w:r>
        <w:rPr>
          <w:rFonts w:ascii="宋体" w:hAnsi="宋体" w:cs="等线"/>
        </w:rPr>
        <w:t>，主要用于</w:t>
      </w:r>
      <w:r>
        <w:rPr>
          <w:rFonts w:hint="eastAsia" w:ascii="宋体" w:hAnsi="宋体" w:cs="等线"/>
        </w:rPr>
        <w:t>芯片的测试和验证、算法的优化等。</w:t>
      </w:r>
    </w:p>
    <w:p w14:paraId="7A45F636">
      <w:pPr>
        <w:tabs>
          <w:tab w:val="left" w:pos="900"/>
        </w:tabs>
        <w:spacing w:before="156" w:beforeLines="50" w:line="360" w:lineRule="auto"/>
        <w:rPr>
          <w:b/>
          <w:szCs w:val="21"/>
        </w:rPr>
      </w:pPr>
      <w:r>
        <w:rPr>
          <w:rFonts w:hAnsi="宋体"/>
          <w:b/>
          <w:szCs w:val="21"/>
        </w:rPr>
        <w:t>（二）为落实政府采购政策需满足的要求</w:t>
      </w:r>
    </w:p>
    <w:p w14:paraId="41EF6726">
      <w:pPr>
        <w:tabs>
          <w:tab w:val="left" w:pos="900"/>
        </w:tabs>
        <w:spacing w:line="360" w:lineRule="auto"/>
        <w:ind w:left="420"/>
        <w:rPr>
          <w:rFonts w:hint="default" w:hAnsi="宋体"/>
          <w:szCs w:val="21"/>
          <w:lang w:val="en-US"/>
        </w:rPr>
      </w:pPr>
      <w:r>
        <w:rPr>
          <w:rFonts w:hint="default" w:hAnsi="宋体"/>
          <w:szCs w:val="24"/>
          <w:lang w:val="en-US"/>
        </w:rPr>
        <w:t>1.根据</w:t>
      </w:r>
      <w:r>
        <w:rPr>
          <w:rFonts w:hint="default" w:hAnsi="宋体"/>
          <w:lang w:val="en-US"/>
        </w:rPr>
        <w:t>《政府采购促进中小企业发展管理办法》（财库【2020】46号）规定，本项目采购标的为中小型企业制造、承建或承接</w:t>
      </w:r>
      <w:r>
        <w:rPr>
          <w:rFonts w:hint="default" w:hAnsi="宋体"/>
          <w:szCs w:val="24"/>
          <w:lang w:val="en-US"/>
        </w:rPr>
        <w:t>的，</w:t>
      </w:r>
      <w:r>
        <w:rPr>
          <w:rFonts w:hint="default" w:hAnsi="宋体"/>
          <w:lang w:val="en-US"/>
        </w:rPr>
        <w:t>投标人应提供办法规定的</w:t>
      </w:r>
      <w:r>
        <w:rPr>
          <w:rFonts w:hint="default" w:hAnsi="宋体"/>
          <w:szCs w:val="21"/>
          <w:lang w:val="en-US"/>
        </w:rPr>
        <w:t>《中小企业声明函》，否则不得享受相关中小企业扶持政策</w:t>
      </w:r>
      <w:r>
        <w:rPr>
          <w:rFonts w:hint="default" w:hAnsi="宋体"/>
          <w:szCs w:val="24"/>
          <w:lang w:val="en-US"/>
        </w:rPr>
        <w:t>。投标人应对提交的中小企业声明函的真实性负责，提交的中小企业声明函不真实的，应承担相应的法律责任</w:t>
      </w:r>
      <w:r>
        <w:rPr>
          <w:rFonts w:hint="default" w:hAnsi="宋体"/>
          <w:szCs w:val="21"/>
          <w:lang w:val="en-US"/>
        </w:rPr>
        <w:t>。</w:t>
      </w:r>
    </w:p>
    <w:p w14:paraId="165557C6">
      <w:pPr>
        <w:tabs>
          <w:tab w:val="left" w:pos="900"/>
        </w:tabs>
        <w:spacing w:line="360" w:lineRule="auto"/>
        <w:ind w:left="420"/>
        <w:rPr>
          <w:rFonts w:hint="default" w:hAnsi="宋体"/>
          <w:color w:val="FF0000"/>
          <w:szCs w:val="24"/>
          <w:lang w:val="en-US"/>
        </w:rPr>
      </w:pPr>
      <w:r>
        <w:rPr>
          <w:rFonts w:hint="default" w:hAnsi="宋体"/>
          <w:szCs w:val="24"/>
          <w:lang w:val="en-US"/>
        </w:rPr>
        <w:t>本项目采购标的对应的《中小企业划型标准规定》所属行业为：</w:t>
      </w:r>
      <w:r>
        <w:rPr>
          <w:rFonts w:hint="default" w:hAnsi="宋体"/>
          <w:szCs w:val="24"/>
          <w:u w:val="single"/>
          <w:lang w:val="en-US"/>
        </w:rPr>
        <w:t xml:space="preserve"> 其他</w:t>
      </w:r>
      <w:r>
        <w:rPr>
          <w:rFonts w:hint="eastAsia" w:hAnsi="宋体"/>
          <w:szCs w:val="24"/>
          <w:u w:val="single"/>
          <w:lang w:val="en-US" w:eastAsia="zh-CN"/>
        </w:rPr>
        <w:t>未</w:t>
      </w:r>
      <w:r>
        <w:rPr>
          <w:rFonts w:hint="default" w:hAnsi="宋体"/>
          <w:szCs w:val="24"/>
          <w:u w:val="single"/>
          <w:lang w:val="en-US"/>
        </w:rPr>
        <w:t xml:space="preserve">列明行业   </w:t>
      </w:r>
      <w:r>
        <w:rPr>
          <w:rFonts w:hint="default" w:hAnsi="宋体"/>
          <w:szCs w:val="24"/>
          <w:lang w:val="en-US"/>
        </w:rPr>
        <w:t>。</w:t>
      </w:r>
    </w:p>
    <w:p w14:paraId="2F2982FA">
      <w:pPr>
        <w:tabs>
          <w:tab w:val="left" w:pos="900"/>
        </w:tabs>
        <w:spacing w:line="360" w:lineRule="auto"/>
        <w:ind w:left="420"/>
        <w:rPr>
          <w:rFonts w:cs="宋体" w:asciiTheme="minorEastAsia" w:hAnsiTheme="minorEastAsia"/>
          <w:b/>
          <w:color w:val="000000"/>
          <w:kern w:val="0"/>
          <w:sz w:val="20"/>
          <w:szCs w:val="21"/>
        </w:rPr>
      </w:pPr>
      <w:r>
        <w:rPr>
          <w:rFonts w:hint="default" w:hAnsi="宋体"/>
          <w:color w:val="auto"/>
          <w:szCs w:val="24"/>
          <w:lang w:val="en-US"/>
        </w:rPr>
        <w:t>2</w:t>
      </w:r>
      <w:r>
        <w:rPr>
          <w:rFonts w:hAnsi="宋体"/>
          <w:color w:val="auto"/>
          <w:szCs w:val="24"/>
        </w:rPr>
        <w:t>.</w:t>
      </w:r>
      <w:r>
        <w:rPr>
          <w:rFonts w:hint="eastAsia" w:cs="宋体" w:asciiTheme="minorEastAsia" w:hAnsiTheme="minorEastAsia"/>
          <w:color w:val="000000"/>
          <w:kern w:val="0"/>
          <w:sz w:val="20"/>
          <w:szCs w:val="21"/>
        </w:rPr>
        <w:t xml:space="preserve"> </w:t>
      </w:r>
      <w:r>
        <w:rPr>
          <w:rFonts w:hint="eastAsia" w:cs="宋体" w:asciiTheme="minorEastAsia" w:hAnsiTheme="minorEastAsia"/>
          <w:b/>
          <w:color w:val="000000"/>
          <w:kern w:val="0"/>
          <w:sz w:val="20"/>
          <w:szCs w:val="21"/>
        </w:rPr>
        <w:t>□ 本采购项目允许进口产品参加。</w:t>
      </w:r>
    </w:p>
    <w:p w14:paraId="523F1D35">
      <w:pPr>
        <w:tabs>
          <w:tab w:val="left" w:pos="900"/>
        </w:tabs>
        <w:spacing w:line="360" w:lineRule="auto"/>
        <w:ind w:left="420" w:firstLine="201" w:firstLineChars="100"/>
        <w:rPr>
          <w:rFonts w:cs="宋体" w:asciiTheme="minorEastAsia" w:hAnsiTheme="minorEastAsia"/>
          <w:b/>
          <w:color w:val="000000"/>
          <w:kern w:val="0"/>
          <w:sz w:val="20"/>
          <w:szCs w:val="21"/>
        </w:rPr>
      </w:pPr>
      <w:r>
        <w:rPr>
          <w:rFonts w:hint="eastAsia" w:cs="宋体" w:asciiTheme="minorEastAsia" w:hAnsiTheme="minorEastAsia"/>
          <w:b/>
          <w:color w:val="000000"/>
          <w:kern w:val="0"/>
          <w:sz w:val="20"/>
          <w:szCs w:val="21"/>
        </w:rPr>
        <w:t>（说明：请项目单位根据采购实际情况在“□”中打勾（</w:t>
      </w:r>
      <w:bookmarkStart w:id="4" w:name="_Hlk203743663"/>
      <w:r>
        <w:rPr>
          <w:rFonts w:hint="eastAsia" w:cs="宋体" w:asciiTheme="minorEastAsia" w:hAnsiTheme="minorEastAsia"/>
          <w:b/>
          <w:color w:val="000000"/>
          <w:kern w:val="0"/>
          <w:sz w:val="24"/>
          <w:szCs w:val="24"/>
        </w:rPr>
        <w:sym w:font="Wingdings 2" w:char="F052"/>
      </w:r>
      <w:bookmarkEnd w:id="4"/>
      <w:r>
        <w:rPr>
          <w:rFonts w:hint="eastAsia" w:cs="宋体" w:asciiTheme="minorEastAsia" w:hAnsiTheme="minorEastAsia"/>
          <w:b/>
          <w:color w:val="000000"/>
          <w:kern w:val="0"/>
          <w:sz w:val="24"/>
          <w:szCs w:val="24"/>
        </w:rPr>
        <w:t>）</w:t>
      </w:r>
      <w:r>
        <w:rPr>
          <w:rFonts w:hint="eastAsia" w:cs="宋体" w:asciiTheme="minorEastAsia" w:hAnsiTheme="minorEastAsia"/>
          <w:b/>
          <w:color w:val="000000"/>
          <w:kern w:val="0"/>
          <w:sz w:val="20"/>
          <w:szCs w:val="21"/>
        </w:rPr>
        <w:t>。未进行勾选的，视为只接受本国产品参加）</w:t>
      </w:r>
    </w:p>
    <w:p w14:paraId="10874221">
      <w:pPr>
        <w:tabs>
          <w:tab w:val="left" w:pos="900"/>
        </w:tabs>
        <w:spacing w:before="156" w:beforeLines="50" w:line="360" w:lineRule="auto"/>
        <w:rPr>
          <w:rFonts w:hAnsi="宋体"/>
          <w:b/>
          <w:szCs w:val="21"/>
        </w:rPr>
      </w:pPr>
      <w:r>
        <w:rPr>
          <w:rFonts w:hint="eastAsia" w:hAnsi="宋体"/>
          <w:b/>
          <w:szCs w:val="21"/>
        </w:rPr>
        <w:t>二、</w:t>
      </w:r>
      <w:r>
        <w:rPr>
          <w:rFonts w:hAnsi="宋体"/>
          <w:b/>
          <w:szCs w:val="21"/>
        </w:rPr>
        <w:t>采购</w:t>
      </w:r>
      <w:r>
        <w:rPr>
          <w:rFonts w:hint="eastAsia" w:hAnsi="宋体"/>
          <w:b/>
          <w:szCs w:val="21"/>
        </w:rPr>
        <w:t>标的</w:t>
      </w:r>
      <w:r>
        <w:rPr>
          <w:rFonts w:hAnsi="宋体"/>
          <w:b/>
          <w:szCs w:val="21"/>
        </w:rPr>
        <w:t>需执行的国家相关标准、行业标准、地方标准或者其他标准、规范：</w:t>
      </w:r>
    </w:p>
    <w:p w14:paraId="555ACABE">
      <w:pPr>
        <w:tabs>
          <w:tab w:val="left" w:pos="900"/>
        </w:tabs>
        <w:spacing w:before="156" w:beforeLines="50" w:line="360" w:lineRule="auto"/>
        <w:ind w:firstLine="420" w:firstLineChars="20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7C250C25">
      <w:pPr>
        <w:tabs>
          <w:tab w:val="left" w:pos="900"/>
        </w:tabs>
        <w:spacing w:before="156" w:beforeLines="50" w:line="360" w:lineRule="auto"/>
        <w:rPr>
          <w:rFonts w:hAnsi="宋体"/>
          <w:b/>
          <w:szCs w:val="21"/>
        </w:rPr>
      </w:pPr>
      <w:r>
        <w:rPr>
          <w:rFonts w:hint="eastAsia" w:hAnsi="宋体"/>
          <w:b/>
          <w:szCs w:val="21"/>
        </w:rPr>
        <w:t>三、采购标的概况</w:t>
      </w:r>
    </w:p>
    <w:p w14:paraId="354F6949">
      <w:pPr>
        <w:spacing w:before="156" w:beforeLines="50" w:line="360" w:lineRule="auto"/>
        <w:rPr>
          <w:rFonts w:hAnsi="宋体"/>
          <w:szCs w:val="21"/>
        </w:rPr>
      </w:pPr>
      <w:r>
        <w:rPr>
          <w:rFonts w:hint="eastAsia" w:ascii="宋体" w:hAnsi="宋体"/>
          <w:szCs w:val="21"/>
        </w:rPr>
        <w:t>（一）采购项目名称：</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遥感目标数据集</w:t>
      </w:r>
      <w:r>
        <w:rPr>
          <w:rFonts w:ascii="宋体" w:hAnsi="宋体"/>
          <w:szCs w:val="21"/>
          <w:u w:val="single"/>
        </w:rPr>
        <w:t xml:space="preserve">   </w:t>
      </w:r>
      <w:r>
        <w:rPr>
          <w:rFonts w:hAnsi="宋体"/>
          <w:szCs w:val="21"/>
        </w:rPr>
        <w:t xml:space="preserve">   </w:t>
      </w:r>
    </w:p>
    <w:p w14:paraId="7D973435">
      <w:pPr>
        <w:spacing w:before="156" w:beforeLines="50" w:line="360" w:lineRule="auto"/>
        <w:rPr>
          <w:rFonts w:hAnsi="宋体"/>
          <w:szCs w:val="21"/>
          <w:u w:val="single"/>
        </w:rPr>
      </w:pPr>
      <w:r>
        <w:rPr>
          <w:rFonts w:hint="eastAsia" w:hAnsi="宋体"/>
          <w:szCs w:val="21"/>
        </w:rPr>
        <w:t>（二）采购数量及计量单位：</w:t>
      </w:r>
      <w:r>
        <w:rPr>
          <w:rFonts w:hAnsi="宋体"/>
          <w:szCs w:val="21"/>
          <w:u w:val="single"/>
        </w:rPr>
        <w:t xml:space="preserve">   1</w:t>
      </w:r>
      <w:r>
        <w:rPr>
          <w:rFonts w:hint="eastAsia" w:hAnsi="宋体"/>
          <w:szCs w:val="21"/>
          <w:u w:val="single"/>
        </w:rPr>
        <w:t>套</w:t>
      </w:r>
      <w:r>
        <w:rPr>
          <w:rFonts w:hAnsi="宋体"/>
          <w:szCs w:val="21"/>
          <w:u w:val="single"/>
        </w:rPr>
        <w:t xml:space="preserve">   </w:t>
      </w:r>
    </w:p>
    <w:p w14:paraId="5E71F477">
      <w:pPr>
        <w:spacing w:before="156" w:beforeLines="50" w:line="360" w:lineRule="auto"/>
        <w:rPr>
          <w:rFonts w:hAnsi="宋体"/>
          <w:szCs w:val="21"/>
        </w:rPr>
      </w:pPr>
      <w:r>
        <w:rPr>
          <w:rFonts w:hint="eastAsia" w:hAnsi="宋体"/>
          <w:szCs w:val="21"/>
        </w:rPr>
        <w:t>（三）最高限价：人民币</w:t>
      </w:r>
      <w:r>
        <w:rPr>
          <w:rFonts w:hint="eastAsia" w:hAnsi="宋体"/>
          <w:szCs w:val="21"/>
          <w:u w:val="single"/>
        </w:rPr>
        <w:t xml:space="preserve"> </w:t>
      </w:r>
      <w:r>
        <w:rPr>
          <w:rFonts w:hAnsi="宋体"/>
          <w:szCs w:val="21"/>
          <w:u w:val="single"/>
        </w:rPr>
        <w:t xml:space="preserve"> 150</w:t>
      </w:r>
      <w:r>
        <w:rPr>
          <w:rFonts w:hint="eastAsia" w:hAnsi="宋体"/>
          <w:szCs w:val="21"/>
          <w:u w:val="single"/>
        </w:rPr>
        <w:t>万</w:t>
      </w:r>
      <w:r>
        <w:rPr>
          <w:rFonts w:hAnsi="宋体"/>
          <w:szCs w:val="21"/>
          <w:u w:val="single"/>
        </w:rPr>
        <w:t xml:space="preserve">  </w:t>
      </w:r>
      <w:r>
        <w:rPr>
          <w:rFonts w:hAnsi="宋体"/>
          <w:szCs w:val="21"/>
        </w:rPr>
        <w:t xml:space="preserve"> </w:t>
      </w:r>
      <w:r>
        <w:rPr>
          <w:rFonts w:hint="eastAsia" w:hAnsi="宋体"/>
          <w:szCs w:val="21"/>
        </w:rPr>
        <w:t>元。</w:t>
      </w:r>
    </w:p>
    <w:p w14:paraId="4705A008">
      <w:pPr>
        <w:spacing w:before="156" w:beforeLines="50" w:line="360" w:lineRule="auto"/>
        <w:rPr>
          <w:szCs w:val="21"/>
        </w:rPr>
      </w:pPr>
      <w:r>
        <w:rPr>
          <w:rFonts w:hint="eastAsia" w:hAnsi="宋体"/>
          <w:szCs w:val="21"/>
        </w:rPr>
        <w:t>（四）</w:t>
      </w:r>
      <w:r>
        <w:rPr>
          <w:rFonts w:hAnsi="宋体"/>
          <w:szCs w:val="21"/>
        </w:rPr>
        <w:t>交付时间：</w:t>
      </w:r>
      <w:r>
        <w:rPr>
          <w:rFonts w:hAnsi="宋体"/>
        </w:rPr>
        <w:t>合同签订后</w:t>
      </w:r>
      <w:r>
        <w:rPr>
          <w:rFonts w:hAnsi="宋体"/>
          <w:u w:val="single"/>
        </w:rPr>
        <w:t xml:space="preserve">   90  </w:t>
      </w:r>
      <w:r>
        <w:rPr>
          <w:rFonts w:hint="eastAsia" w:hAnsi="宋体"/>
        </w:rPr>
        <w:t>天内。</w:t>
      </w:r>
    </w:p>
    <w:p w14:paraId="7EB025AD">
      <w:pPr>
        <w:tabs>
          <w:tab w:val="left" w:pos="900"/>
        </w:tabs>
        <w:spacing w:before="156" w:beforeLines="50" w:line="360" w:lineRule="auto"/>
        <w:rPr>
          <w:rFonts w:hAnsi="宋体"/>
          <w:szCs w:val="21"/>
        </w:rPr>
      </w:pPr>
      <w:r>
        <w:rPr>
          <w:rFonts w:hint="eastAsia" w:hAnsi="宋体"/>
          <w:szCs w:val="21"/>
        </w:rPr>
        <w:t>（五）</w:t>
      </w:r>
      <w:r>
        <w:rPr>
          <w:rFonts w:hAnsi="宋体"/>
          <w:szCs w:val="21"/>
        </w:rPr>
        <w:t>交付地点：</w:t>
      </w:r>
      <w:r>
        <w:rPr>
          <w:rFonts w:hint="eastAsia" w:hAnsi="宋体"/>
          <w:szCs w:val="21"/>
          <w:u w:val="single"/>
        </w:rPr>
        <w:t xml:space="preserve">  曲江校区西四楼</w:t>
      </w:r>
      <w:r>
        <w:rPr>
          <w:rFonts w:hAnsi="宋体"/>
          <w:szCs w:val="21"/>
          <w:u w:val="single"/>
        </w:rPr>
        <w:t xml:space="preserve">  </w:t>
      </w:r>
      <w:r>
        <w:rPr>
          <w:rFonts w:hint="eastAsia" w:hAnsi="宋体"/>
          <w:szCs w:val="21"/>
        </w:rPr>
        <w:t>。</w:t>
      </w:r>
    </w:p>
    <w:p w14:paraId="555BBF04">
      <w:pPr>
        <w:tabs>
          <w:tab w:val="left" w:pos="900"/>
        </w:tabs>
        <w:spacing w:before="156" w:beforeLines="50" w:line="360" w:lineRule="auto"/>
        <w:rPr>
          <w:rFonts w:hAnsi="宋体"/>
          <w:szCs w:val="21"/>
        </w:rPr>
      </w:pPr>
      <w:r>
        <w:rPr>
          <w:rFonts w:hint="eastAsia" w:hAnsi="宋体"/>
          <w:szCs w:val="21"/>
        </w:rPr>
        <w:t>（六）付款进度安排：</w:t>
      </w:r>
      <w:r>
        <w:rPr>
          <w:rFonts w:hint="eastAsia" w:hAnsi="宋体"/>
          <w:szCs w:val="21"/>
          <w:u w:val="single"/>
        </w:rPr>
        <w:t xml:space="preserve">  货到验收合格后按项目国拨经费拨款进度支付货款</w:t>
      </w:r>
      <w:r>
        <w:rPr>
          <w:rFonts w:hAnsi="宋体"/>
          <w:szCs w:val="21"/>
          <w:u w:val="single"/>
        </w:rPr>
        <w:t xml:space="preserve">  </w:t>
      </w:r>
      <w:r>
        <w:rPr>
          <w:rFonts w:hint="eastAsia" w:hAnsi="宋体"/>
          <w:szCs w:val="21"/>
        </w:rPr>
        <w:t>。</w:t>
      </w:r>
    </w:p>
    <w:p w14:paraId="724AA446">
      <w:pPr>
        <w:tabs>
          <w:tab w:val="left" w:pos="900"/>
        </w:tabs>
        <w:spacing w:before="156" w:beforeLines="50" w:line="360" w:lineRule="auto"/>
        <w:rPr>
          <w:rFonts w:hAnsi="宋体"/>
          <w:szCs w:val="21"/>
        </w:rPr>
      </w:pPr>
    </w:p>
    <w:p w14:paraId="4C5763ED">
      <w:pPr>
        <w:tabs>
          <w:tab w:val="left" w:pos="900"/>
        </w:tabs>
        <w:spacing w:before="156" w:beforeLines="50" w:line="360" w:lineRule="auto"/>
        <w:rPr>
          <w:rFonts w:hAnsi="宋体"/>
          <w:b/>
          <w:szCs w:val="21"/>
        </w:rPr>
      </w:pPr>
      <w:r>
        <w:rPr>
          <w:rFonts w:hint="eastAsia" w:hAnsi="宋体"/>
          <w:b/>
          <w:szCs w:val="21"/>
        </w:rPr>
        <w:t>四、采购标的需满足的质量、安全、技术规格、物理特性等要求：</w:t>
      </w:r>
    </w:p>
    <w:p w14:paraId="3FEABA6D">
      <w:pPr>
        <w:tabs>
          <w:tab w:val="left" w:pos="900"/>
        </w:tabs>
        <w:spacing w:before="156" w:beforeLines="50" w:line="360" w:lineRule="auto"/>
        <w:ind w:firstLine="420" w:firstLineChars="200"/>
        <w:rPr>
          <w:rFonts w:ascii="宋体" w:hAnsi="宋体" w:cs="等线"/>
        </w:rPr>
      </w:pPr>
      <w:r>
        <w:rPr>
          <w:rFonts w:hint="eastAsia" w:ascii="宋体" w:hAnsi="宋体" w:cs="等线"/>
        </w:rPr>
        <w:t>遥感目标数据集包含：陆海空1</w:t>
      </w:r>
      <w:r>
        <w:rPr>
          <w:rFonts w:ascii="宋体" w:hAnsi="宋体" w:cs="等线"/>
        </w:rPr>
        <w:t>5</w:t>
      </w:r>
      <w:r>
        <w:rPr>
          <w:rFonts w:hint="eastAsia" w:ascii="宋体" w:hAnsi="宋体" w:cs="等线"/>
        </w:rPr>
        <w:t>类目标，每类目标不少于1万张样本图像，并完成标注。</w:t>
      </w:r>
    </w:p>
    <w:p w14:paraId="53B6C05E">
      <w:pPr>
        <w:tabs>
          <w:tab w:val="left" w:pos="900"/>
        </w:tabs>
        <w:spacing w:before="156" w:beforeLines="50" w:line="360" w:lineRule="auto"/>
        <w:ind w:firstLine="420" w:firstLineChars="200"/>
        <w:rPr>
          <w:rFonts w:ascii="宋体" w:hAnsi="宋体" w:cs="等线"/>
        </w:rPr>
      </w:pPr>
      <w:r>
        <w:rPr>
          <w:szCs w:val="21"/>
        </w:rPr>
        <w:t>*</w:t>
      </w:r>
      <w:r>
        <w:rPr>
          <w:rFonts w:hint="eastAsia" w:ascii="宋体" w:hAnsi="宋体" w:cs="等线"/>
        </w:rPr>
        <w:t>1、水上目标7类，可见光图像，分辨率优于5米，每类目标不少于1万张样本，每张样本标注目标不少于1个；</w:t>
      </w:r>
    </w:p>
    <w:p w14:paraId="69695C77">
      <w:pPr>
        <w:tabs>
          <w:tab w:val="left" w:pos="900"/>
        </w:tabs>
        <w:spacing w:before="156" w:beforeLines="50" w:line="360" w:lineRule="auto"/>
        <w:ind w:firstLine="420" w:firstLineChars="200"/>
        <w:rPr>
          <w:rFonts w:ascii="宋体" w:hAnsi="宋体" w:cs="等线"/>
        </w:rPr>
      </w:pPr>
      <w:r>
        <w:rPr>
          <w:szCs w:val="21"/>
        </w:rPr>
        <w:t>*</w:t>
      </w:r>
      <w:r>
        <w:rPr>
          <w:rFonts w:hint="eastAsia" w:ascii="宋体" w:hAnsi="宋体" w:cs="等线"/>
        </w:rPr>
        <w:t>2、飞行器目标4类，可见光图像，分辨率优于</w:t>
      </w:r>
      <w:r>
        <w:rPr>
          <w:rFonts w:ascii="宋体" w:hAnsi="宋体" w:cs="等线"/>
        </w:rPr>
        <w:t>2</w:t>
      </w:r>
      <w:r>
        <w:rPr>
          <w:rFonts w:hint="eastAsia" w:ascii="宋体" w:hAnsi="宋体" w:cs="等线"/>
        </w:rPr>
        <w:t>米，每类目标不少于1万张样本，每张样本标注目标不少于1个；</w:t>
      </w:r>
    </w:p>
    <w:p w14:paraId="06D323A1">
      <w:pPr>
        <w:tabs>
          <w:tab w:val="left" w:pos="900"/>
        </w:tabs>
        <w:spacing w:before="156" w:beforeLines="50" w:line="360" w:lineRule="auto"/>
        <w:ind w:firstLine="420" w:firstLineChars="200"/>
        <w:rPr>
          <w:rFonts w:ascii="宋体" w:hAnsi="宋体" w:cs="等线"/>
        </w:rPr>
      </w:pPr>
      <w:r>
        <w:rPr>
          <w:rFonts w:hint="eastAsia" w:ascii="宋体" w:hAnsi="宋体" w:cs="等线"/>
        </w:rPr>
        <w:t>*</w:t>
      </w:r>
      <w:r>
        <w:rPr>
          <w:rFonts w:ascii="宋体" w:hAnsi="宋体" w:cs="等线"/>
        </w:rPr>
        <w:t>3</w:t>
      </w:r>
      <w:r>
        <w:rPr>
          <w:rFonts w:hint="eastAsia" w:ascii="宋体" w:hAnsi="宋体" w:cs="等线"/>
        </w:rPr>
        <w:t>、地面目标4类，可见光图像，分辨率优于</w:t>
      </w:r>
      <w:r>
        <w:rPr>
          <w:rFonts w:ascii="宋体" w:hAnsi="宋体" w:cs="等线"/>
        </w:rPr>
        <w:t>1</w:t>
      </w:r>
      <w:r>
        <w:rPr>
          <w:rFonts w:hint="eastAsia" w:ascii="宋体" w:hAnsi="宋体" w:cs="等线"/>
        </w:rPr>
        <w:t>米，每类目标不少于1万张样本，每张样本标注目标不少于1个。</w:t>
      </w:r>
    </w:p>
    <w:p w14:paraId="7071F16D">
      <w:pPr>
        <w:tabs>
          <w:tab w:val="left" w:pos="900"/>
        </w:tabs>
        <w:spacing w:before="156" w:beforeLines="50" w:line="360" w:lineRule="auto"/>
        <w:rPr>
          <w:szCs w:val="21"/>
        </w:rPr>
      </w:pPr>
      <w:bookmarkStart w:id="5" w:name="_GoBack"/>
      <w:bookmarkEnd w:id="5"/>
    </w:p>
    <w:p w14:paraId="45A56EBD">
      <w:pPr>
        <w:tabs>
          <w:tab w:val="left" w:pos="900"/>
        </w:tabs>
        <w:spacing w:before="156" w:beforeLines="50" w:line="360" w:lineRule="auto"/>
        <w:rPr>
          <w:rFonts w:ascii="宋体" w:hAnsi="宋体" w:cs="等线"/>
        </w:rPr>
      </w:pPr>
      <w:r>
        <w:rPr>
          <w:rFonts w:hint="eastAsia"/>
          <w:szCs w:val="21"/>
        </w:rPr>
        <w:t>带*指标为关键指标，不满足将导致无效投标。各类目标数据详细内容，报名后见附件。</w:t>
      </w:r>
    </w:p>
    <w:p w14:paraId="078F0AB3">
      <w:pPr>
        <w:tabs>
          <w:tab w:val="left" w:pos="900"/>
        </w:tabs>
        <w:spacing w:before="156" w:beforeLines="50" w:line="360" w:lineRule="auto"/>
        <w:rPr>
          <w:szCs w:val="21"/>
        </w:rPr>
      </w:pPr>
    </w:p>
    <w:p w14:paraId="086BB718">
      <w:pPr>
        <w:tabs>
          <w:tab w:val="left" w:pos="900"/>
        </w:tabs>
        <w:spacing w:before="156" w:beforeLines="50" w:line="360" w:lineRule="auto"/>
        <w:rPr>
          <w:rFonts w:hAnsi="宋体"/>
          <w:b/>
          <w:szCs w:val="21"/>
        </w:rPr>
      </w:pPr>
      <w:r>
        <w:rPr>
          <w:rFonts w:hint="eastAsia" w:hAnsi="宋体"/>
          <w:b/>
          <w:szCs w:val="21"/>
        </w:rPr>
        <w:t>五、采购标的需满足的服务标准、期限、效率等要求</w:t>
      </w:r>
    </w:p>
    <w:p w14:paraId="3A1A0EBA">
      <w:pPr>
        <w:numPr>
          <w:ilvl w:val="0"/>
          <w:numId w:val="1"/>
        </w:numPr>
        <w:tabs>
          <w:tab w:val="left" w:pos="900"/>
        </w:tabs>
        <w:spacing w:before="156" w:beforeLines="50" w:line="360" w:lineRule="auto"/>
        <w:rPr>
          <w:rFonts w:ascii="宋体" w:hAnsi="宋体"/>
          <w:szCs w:val="21"/>
        </w:rPr>
      </w:pPr>
      <w:r>
        <w:rPr>
          <w:rFonts w:hint="eastAsia" w:ascii="宋体" w:hAnsi="宋体"/>
          <w:szCs w:val="21"/>
        </w:rPr>
        <w:t xml:space="preserve">质保期： </w:t>
      </w:r>
      <w:r>
        <w:rPr>
          <w:rFonts w:ascii="宋体" w:hAnsi="宋体"/>
          <w:szCs w:val="21"/>
          <w:u w:val="single"/>
        </w:rPr>
        <w:t xml:space="preserve">  </w:t>
      </w:r>
      <w:r>
        <w:rPr>
          <w:rFonts w:ascii="宋体" w:hAnsi="宋体" w:cs="宋体"/>
          <w:u w:val="single"/>
        </w:rPr>
        <w:t>≥3</w:t>
      </w:r>
      <w:r>
        <w:rPr>
          <w:rFonts w:ascii="宋体" w:hAnsi="宋体"/>
          <w:szCs w:val="21"/>
          <w:u w:val="single"/>
        </w:rPr>
        <w:t xml:space="preserve">  </w:t>
      </w:r>
      <w:r>
        <w:rPr>
          <w:rFonts w:hint="eastAsia" w:ascii="宋体" w:hAnsi="宋体"/>
          <w:szCs w:val="21"/>
        </w:rPr>
        <w:t>年，</w:t>
      </w:r>
      <w:r>
        <w:rPr>
          <w:rFonts w:ascii="宋体" w:hAnsi="宋体" w:cs="宋体"/>
        </w:rPr>
        <w:t>质保期内免费维保≥2次/年，免人工服务费。</w:t>
      </w:r>
      <w:r>
        <w:rPr>
          <w:rFonts w:hint="eastAsia" w:ascii="宋体" w:hAnsi="宋体"/>
          <w:szCs w:val="21"/>
        </w:rPr>
        <w:t>质保期满后，仍需提供专业维修服务，投标人在投标文件中需注明维修服务单项报价。</w:t>
      </w:r>
    </w:p>
    <w:p w14:paraId="2745B251">
      <w:pPr>
        <w:numPr>
          <w:ilvl w:val="0"/>
          <w:numId w:val="1"/>
        </w:numPr>
        <w:tabs>
          <w:tab w:val="left" w:pos="900"/>
        </w:tabs>
        <w:spacing w:before="156" w:beforeLines="50" w:line="360" w:lineRule="auto"/>
        <w:rPr>
          <w:rFonts w:ascii="宋体" w:hAnsi="宋体"/>
          <w:szCs w:val="21"/>
        </w:rPr>
      </w:pPr>
      <w:r>
        <w:rPr>
          <w:rFonts w:hint="eastAsia" w:ascii="宋体" w:hAnsi="宋体"/>
          <w:szCs w:val="21"/>
        </w:rPr>
        <w:t>服务响应时间：接到维修电话后4小时内给予明确答复，8小时内到达现场维修。维修人员到现场后若问题特殊无法现场修复的，供货方需在24小时内给出合理解决方案。</w:t>
      </w:r>
    </w:p>
    <w:p w14:paraId="0DE280B7">
      <w:pPr>
        <w:pStyle w:val="17"/>
        <w:numPr>
          <w:ilvl w:val="0"/>
          <w:numId w:val="1"/>
        </w:numPr>
        <w:tabs>
          <w:tab w:val="left" w:pos="709"/>
        </w:tabs>
        <w:spacing w:before="156" w:line="360" w:lineRule="auto"/>
        <w:ind w:firstLineChars="0"/>
        <w:rPr>
          <w:rFonts w:ascii="宋体" w:hAnsi="宋体" w:cs="宋体"/>
        </w:rPr>
      </w:pPr>
      <w:r>
        <w:rPr>
          <w:rFonts w:ascii="宋体" w:hAnsi="宋体"/>
          <w:szCs w:val="21"/>
        </w:rPr>
        <w:t>培训</w:t>
      </w:r>
      <w:r>
        <w:rPr>
          <w:rFonts w:hint="eastAsia" w:ascii="宋体" w:hAnsi="宋体"/>
          <w:szCs w:val="21"/>
        </w:rPr>
        <w:t>要求：</w:t>
      </w:r>
      <w:r>
        <w:rPr>
          <w:rFonts w:ascii="宋体" w:hAnsi="宋体" w:cs="宋体"/>
        </w:rPr>
        <w:t>提供培训电子资料及视频；供方免费为用户培训至少</w:t>
      </w:r>
      <w:r>
        <w:rPr>
          <w:rFonts w:ascii="宋体" w:hAnsi="宋体" w:cs="宋体"/>
          <w:u w:val="single"/>
        </w:rPr>
        <w:t xml:space="preserve"> 1</w:t>
      </w:r>
      <w:r>
        <w:rPr>
          <w:rFonts w:ascii="宋体" w:hAnsi="宋体" w:cs="宋体"/>
        </w:rPr>
        <w:t>名操作人员进行为期至少</w:t>
      </w:r>
      <w:r>
        <w:rPr>
          <w:rFonts w:ascii="宋体" w:hAnsi="宋体" w:cs="宋体"/>
          <w:u w:val="single"/>
        </w:rPr>
        <w:t xml:space="preserve"> 1 </w:t>
      </w:r>
      <w:r>
        <w:rPr>
          <w:rFonts w:ascii="宋体" w:hAnsi="宋体" w:cs="宋体"/>
        </w:rPr>
        <w:t xml:space="preserve">天的现场操作培训以及应用培训，保证用户掌握有关设备的使用、维护、管理和应用等工作要求。不定期的免费提供相关设备应用方面的技术咨询等。 </w:t>
      </w:r>
    </w:p>
    <w:p w14:paraId="6DD0A31F">
      <w:pPr>
        <w:tabs>
          <w:tab w:val="left" w:pos="420"/>
          <w:tab w:val="left" w:pos="900"/>
        </w:tabs>
        <w:spacing w:before="156" w:beforeLines="50" w:line="360" w:lineRule="auto"/>
        <w:ind w:left="420"/>
        <w:rPr>
          <w:rFonts w:ascii="宋体" w:hAnsi="宋体"/>
          <w:b/>
          <w:szCs w:val="21"/>
        </w:rPr>
      </w:pPr>
    </w:p>
    <w:p w14:paraId="03EEEE01">
      <w:pPr>
        <w:tabs>
          <w:tab w:val="left" w:pos="420"/>
          <w:tab w:val="left" w:pos="900"/>
        </w:tabs>
        <w:spacing w:before="156" w:beforeLines="50" w:line="360" w:lineRule="auto"/>
        <w:rPr>
          <w:rFonts w:ascii="宋体" w:hAnsi="宋体"/>
          <w:b/>
          <w:szCs w:val="21"/>
        </w:rPr>
      </w:pPr>
      <w:r>
        <w:rPr>
          <w:rFonts w:hint="eastAsia" w:ascii="宋体" w:hAnsi="宋体"/>
          <w:b/>
          <w:szCs w:val="21"/>
        </w:rPr>
        <w:t>六、</w:t>
      </w:r>
      <w:r>
        <w:rPr>
          <w:rFonts w:ascii="宋体" w:hAnsi="宋体"/>
          <w:b/>
          <w:szCs w:val="21"/>
        </w:rPr>
        <w:t>采购标的的</w:t>
      </w:r>
      <w:r>
        <w:rPr>
          <w:rFonts w:hint="eastAsia" w:ascii="宋体" w:hAnsi="宋体"/>
          <w:b/>
          <w:szCs w:val="21"/>
        </w:rPr>
        <w:t>履约验收标准</w:t>
      </w:r>
    </w:p>
    <w:bookmarkEnd w:id="1"/>
    <w:bookmarkEnd w:id="2"/>
    <w:bookmarkEnd w:id="3"/>
    <w:tbl>
      <w:tblPr>
        <w:tblStyle w:val="8"/>
        <w:tblW w:w="8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3507"/>
        <w:gridCol w:w="2254"/>
        <w:gridCol w:w="2114"/>
      </w:tblGrid>
      <w:tr w14:paraId="033AC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601" w:type="dxa"/>
            <w:gridSpan w:val="4"/>
            <w:vAlign w:val="center"/>
          </w:tcPr>
          <w:p w14:paraId="6DD78B18">
            <w:pPr>
              <w:widowControl/>
              <w:jc w:val="center"/>
              <w:textAlignment w:val="baseline"/>
              <w:rPr>
                <w:color w:val="000000"/>
                <w:kern w:val="0"/>
                <w:sz w:val="20"/>
                <w:szCs w:val="21"/>
              </w:rPr>
            </w:pPr>
            <w:r>
              <w:rPr>
                <w:color w:val="000000"/>
                <w:kern w:val="0"/>
                <w:sz w:val="20"/>
                <w:szCs w:val="21"/>
              </w:rPr>
              <w:t>现场的检验指标及方法</w:t>
            </w:r>
          </w:p>
        </w:tc>
      </w:tr>
      <w:tr w14:paraId="08C72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26" w:type="dxa"/>
            <w:vAlign w:val="center"/>
          </w:tcPr>
          <w:p w14:paraId="3B3B2ED4">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2AE64A3C">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3A3A9C98">
            <w:pPr>
              <w:widowControl/>
              <w:jc w:val="center"/>
              <w:textAlignment w:val="baseline"/>
              <w:rPr>
                <w:color w:val="000000"/>
                <w:kern w:val="0"/>
                <w:sz w:val="20"/>
                <w:szCs w:val="21"/>
              </w:rPr>
            </w:pPr>
            <w:r>
              <w:rPr>
                <w:color w:val="000000"/>
                <w:kern w:val="0"/>
                <w:sz w:val="20"/>
                <w:szCs w:val="21"/>
              </w:rPr>
              <w:t>验收或测试方法</w:t>
            </w:r>
          </w:p>
        </w:tc>
      </w:tr>
      <w:tr w14:paraId="795C7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3E8BB293">
            <w:pPr>
              <w:widowControl/>
              <w:jc w:val="left"/>
              <w:textAlignment w:val="baseline"/>
              <w:rPr>
                <w:rFonts w:ascii="黑体" w:hAnsi="黑体" w:eastAsia="黑体"/>
                <w:b/>
                <w:color w:val="000000"/>
                <w:kern w:val="0"/>
                <w:sz w:val="18"/>
                <w:szCs w:val="18"/>
              </w:rPr>
            </w:pPr>
            <w:r>
              <w:rPr>
                <w:rFonts w:hint="eastAsia" w:ascii="黑体" w:hAnsi="黑体" w:eastAsia="黑体"/>
                <w:b/>
                <w:color w:val="000000"/>
                <w:kern w:val="0"/>
                <w:sz w:val="18"/>
                <w:szCs w:val="18"/>
              </w:rPr>
              <w:t>项目建设单位验收要求：</w:t>
            </w:r>
          </w:p>
        </w:tc>
      </w:tr>
      <w:tr w14:paraId="142FA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782B70EB">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0A8CB513">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12D0BABA">
            <w:pPr>
              <w:widowControl/>
              <w:jc w:val="left"/>
              <w:textAlignment w:val="baseline"/>
              <w:rPr>
                <w:color w:val="000000"/>
                <w:kern w:val="0"/>
                <w:sz w:val="18"/>
                <w:szCs w:val="18"/>
              </w:rPr>
            </w:pPr>
            <w:r>
              <w:rPr>
                <w:color w:val="000000"/>
                <w:kern w:val="0"/>
                <w:sz w:val="18"/>
                <w:szCs w:val="18"/>
              </w:rPr>
              <w:t>现场核查</w:t>
            </w:r>
          </w:p>
        </w:tc>
      </w:tr>
      <w:tr w14:paraId="7457B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1407394D">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72AD7D7B">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配置、包括备品备件、耗</w:t>
            </w:r>
            <w:r>
              <w:rPr>
                <w:rFonts w:hint="eastAsia"/>
                <w:color w:val="000000"/>
                <w:kern w:val="0"/>
                <w:sz w:val="18"/>
                <w:szCs w:val="18"/>
              </w:rPr>
              <w:t>品耗</w:t>
            </w:r>
            <w:r>
              <w:rPr>
                <w:color w:val="000000"/>
                <w:kern w:val="0"/>
                <w:sz w:val="18"/>
                <w:szCs w:val="18"/>
              </w:rPr>
              <w:t>材等提供齐全，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1D971A92">
            <w:pPr>
              <w:widowControl/>
              <w:textAlignment w:val="baseline"/>
              <w:rPr>
                <w:color w:val="000000"/>
                <w:kern w:val="0"/>
                <w:sz w:val="18"/>
                <w:szCs w:val="18"/>
              </w:rPr>
            </w:pPr>
            <w:r>
              <w:rPr>
                <w:rFonts w:hint="eastAsia"/>
                <w:color w:val="000000"/>
                <w:kern w:val="0"/>
                <w:sz w:val="18"/>
                <w:szCs w:val="18"/>
              </w:rPr>
              <w:t>依据《合同》及《技术协议》约定，</w:t>
            </w:r>
            <w:r>
              <w:rPr>
                <w:color w:val="000000"/>
                <w:kern w:val="0"/>
                <w:sz w:val="18"/>
                <w:szCs w:val="18"/>
              </w:rPr>
              <w:t>现场核查</w:t>
            </w:r>
            <w:r>
              <w:rPr>
                <w:rFonts w:hint="eastAsia"/>
                <w:color w:val="000000"/>
                <w:kern w:val="0"/>
                <w:sz w:val="18"/>
                <w:szCs w:val="18"/>
              </w:rPr>
              <w:t>。</w:t>
            </w:r>
          </w:p>
        </w:tc>
      </w:tr>
      <w:tr w14:paraId="72BC2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0FE5DCB6">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55668995">
            <w:pPr>
              <w:widowControl/>
              <w:textAlignment w:val="baseline"/>
              <w:rPr>
                <w:color w:val="000000" w:themeColor="text1"/>
                <w:kern w:val="0"/>
                <w:sz w:val="18"/>
                <w:szCs w:val="18"/>
                <w14:textFill>
                  <w14:solidFill>
                    <w14:schemeClr w14:val="tx1"/>
                  </w14:solidFill>
                </w14:textFill>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396B05CA">
            <w:pPr>
              <w:rPr>
                <w:rFonts w:hAnsi="宋体"/>
                <w:kern w:val="0"/>
                <w:sz w:val="20"/>
                <w:szCs w:val="21"/>
              </w:rPr>
            </w:pPr>
            <w:r>
              <w:rPr>
                <w:rFonts w:hint="eastAsia"/>
                <w:color w:val="000000"/>
                <w:kern w:val="0"/>
                <w:sz w:val="18"/>
                <w:szCs w:val="18"/>
              </w:rPr>
              <w:t>依据《合同》及《技术协议》约定，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w:t>
            </w:r>
          </w:p>
        </w:tc>
      </w:tr>
      <w:tr w14:paraId="0BFD3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4691A451">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249A6E8D">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3B1DD7D6">
            <w:pPr>
              <w:widowControl/>
              <w:textAlignment w:val="baseline"/>
              <w:rPr>
                <w:color w:val="000000"/>
                <w:kern w:val="0"/>
                <w:sz w:val="18"/>
                <w:szCs w:val="18"/>
              </w:rPr>
            </w:pPr>
            <w:r>
              <w:rPr>
                <w:color w:val="000000"/>
                <w:kern w:val="0"/>
                <w:sz w:val="18"/>
                <w:szCs w:val="18"/>
              </w:rPr>
              <w:t>现场核查</w:t>
            </w:r>
          </w:p>
        </w:tc>
      </w:tr>
      <w:tr w14:paraId="29CD9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16C30AB9">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7B5397AC">
            <w:pPr>
              <w:widowControl/>
              <w:textAlignment w:val="baseline"/>
              <w:rPr>
                <w:color w:val="000000" w:themeColor="text1"/>
                <w:kern w:val="0"/>
                <w:sz w:val="18"/>
                <w:szCs w:val="18"/>
                <w14:textFill>
                  <w14:solidFill>
                    <w14:schemeClr w14:val="tx1"/>
                  </w14:solidFill>
                </w14:textFill>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4741516A">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14:paraId="3FEB2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3071D3ED">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4492E438">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《供应商货物类项目完工报告》《项目建设单位货物类项目完工自验收报告》等与验收相关的材料由项目建设单位妥善保管存档。</w:t>
            </w:r>
          </w:p>
        </w:tc>
      </w:tr>
      <w:tr w14:paraId="6CF30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7DF1A442">
            <w:pPr>
              <w:widowControl/>
              <w:jc w:val="left"/>
              <w:textAlignment w:val="baseline"/>
              <w:rPr>
                <w:color w:val="000000"/>
                <w:kern w:val="0"/>
                <w:sz w:val="18"/>
                <w:szCs w:val="18"/>
              </w:rPr>
            </w:pPr>
            <w:r>
              <w:rPr>
                <w:rFonts w:hint="eastAsia" w:ascii="黑体" w:hAnsi="黑体" w:eastAsia="黑体"/>
                <w:b/>
                <w:color w:val="000000"/>
                <w:kern w:val="0"/>
                <w:sz w:val="18"/>
                <w:szCs w:val="18"/>
              </w:rPr>
              <w:t>学校验收复核要求：</w:t>
            </w:r>
          </w:p>
        </w:tc>
      </w:tr>
      <w:tr w14:paraId="49E4C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1204A8C3">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135E0F14">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14:paraId="48929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317EB954">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73FC9233">
            <w:pPr>
              <w:widowControl/>
              <w:textAlignment w:val="baseline"/>
              <w:rPr>
                <w:color w:val="000000"/>
                <w:kern w:val="0"/>
                <w:sz w:val="18"/>
                <w:szCs w:val="18"/>
              </w:rPr>
            </w:pPr>
            <w:r>
              <w:rPr>
                <w:rFonts w:hint="eastAsia"/>
                <w:color w:val="000000"/>
                <w:kern w:val="0"/>
                <w:sz w:val="18"/>
                <w:szCs w:val="18"/>
              </w:rPr>
              <w:t>提供《供应商货物类项目完工报告》</w:t>
            </w:r>
          </w:p>
        </w:tc>
      </w:tr>
      <w:tr w14:paraId="1A956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1C39F93B">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3D8A3F8C">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14:paraId="32DEF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7B6B7524">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759DC0D0">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14:paraId="691B0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7A447737">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7B8F4CEB">
            <w:pPr>
              <w:widowControl/>
              <w:textAlignment w:val="baseline"/>
              <w:rPr>
                <w:color w:val="000000"/>
                <w:kern w:val="0"/>
                <w:sz w:val="20"/>
                <w:szCs w:val="21"/>
              </w:rPr>
            </w:pPr>
            <w:r>
              <w:rPr>
                <w:color w:val="000000"/>
                <w:kern w:val="0"/>
                <w:sz w:val="20"/>
                <w:szCs w:val="21"/>
              </w:rPr>
              <w:t>是</w:t>
            </w:r>
            <w:r>
              <w:rPr>
                <w:rFonts w:hint="eastAsia" w:cs="宋体" w:asciiTheme="minorEastAsia" w:hAnsiTheme="minorEastAsia"/>
                <w:color w:val="000000"/>
                <w:kern w:val="0"/>
                <w:sz w:val="20"/>
                <w:szCs w:val="21"/>
              </w:rPr>
              <w:t>□</w:t>
            </w:r>
          </w:p>
        </w:tc>
        <w:tc>
          <w:tcPr>
            <w:tcW w:w="2114" w:type="dxa"/>
            <w:vAlign w:val="center"/>
          </w:tcPr>
          <w:p w14:paraId="2EB2055D">
            <w:pPr>
              <w:widowControl/>
              <w:textAlignment w:val="baseline"/>
              <w:rPr>
                <w:color w:val="000000"/>
                <w:kern w:val="0"/>
                <w:sz w:val="20"/>
                <w:szCs w:val="21"/>
              </w:rPr>
            </w:pPr>
            <w:r>
              <w:rPr>
                <w:color w:val="000000"/>
                <w:kern w:val="0"/>
                <w:sz w:val="20"/>
                <w:szCs w:val="21"/>
              </w:rPr>
              <w:t>否</w:t>
            </w:r>
            <w:r>
              <w:rPr>
                <w:rFonts w:hint="eastAsia" w:cs="宋体" w:asciiTheme="minorEastAsia" w:hAnsiTheme="minorEastAsia" w:eastAsiaTheme="minorEastAsia"/>
                <w:kern w:val="0"/>
                <w:szCs w:val="21"/>
              </w:rPr>
              <w:t>■</w:t>
            </w:r>
          </w:p>
        </w:tc>
      </w:tr>
      <w:tr w14:paraId="29C5D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1163AD77">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1ACDD080">
            <w:pPr>
              <w:widowControl/>
              <w:textAlignment w:val="baseline"/>
              <w:rPr>
                <w:color w:val="000000"/>
                <w:kern w:val="0"/>
                <w:sz w:val="20"/>
                <w:szCs w:val="21"/>
              </w:rPr>
            </w:pPr>
            <w:r>
              <w:rPr>
                <w:color w:val="000000"/>
                <w:kern w:val="0"/>
                <w:sz w:val="20"/>
                <w:szCs w:val="21"/>
              </w:rPr>
              <w:t>是</w:t>
            </w:r>
            <w:r>
              <w:rPr>
                <w:rFonts w:hint="eastAsia" w:cs="宋体" w:asciiTheme="minorEastAsia" w:hAnsiTheme="minorEastAsia"/>
                <w:color w:val="000000"/>
                <w:kern w:val="0"/>
                <w:sz w:val="20"/>
                <w:szCs w:val="21"/>
              </w:rPr>
              <w:t>□</w:t>
            </w:r>
          </w:p>
        </w:tc>
        <w:tc>
          <w:tcPr>
            <w:tcW w:w="2114" w:type="dxa"/>
            <w:vAlign w:val="center"/>
          </w:tcPr>
          <w:p w14:paraId="7A2F3734">
            <w:pPr>
              <w:widowControl/>
              <w:textAlignment w:val="baseline"/>
              <w:rPr>
                <w:color w:val="000000"/>
                <w:kern w:val="0"/>
                <w:sz w:val="20"/>
                <w:szCs w:val="21"/>
              </w:rPr>
            </w:pPr>
            <w:r>
              <w:rPr>
                <w:color w:val="000000"/>
                <w:kern w:val="0"/>
                <w:sz w:val="20"/>
                <w:szCs w:val="21"/>
              </w:rPr>
              <w:t>否</w:t>
            </w:r>
            <w:r>
              <w:rPr>
                <w:rFonts w:hint="eastAsia" w:cs="宋体" w:asciiTheme="minorEastAsia" w:hAnsiTheme="minorEastAsia" w:eastAsiaTheme="minorEastAsia"/>
                <w:kern w:val="0"/>
                <w:szCs w:val="21"/>
              </w:rPr>
              <w:t>■</w:t>
            </w:r>
          </w:p>
        </w:tc>
      </w:tr>
      <w:tr w14:paraId="4E2A3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1" w:type="dxa"/>
            <w:gridSpan w:val="4"/>
            <w:vAlign w:val="center"/>
          </w:tcPr>
          <w:p w14:paraId="02556C72">
            <w:pPr>
              <w:widowControl/>
              <w:textAlignment w:val="baseline"/>
              <w:rPr>
                <w:color w:val="000000"/>
                <w:kern w:val="0"/>
                <w:sz w:val="20"/>
                <w:szCs w:val="21"/>
              </w:rPr>
            </w:pPr>
            <w:r>
              <w:rPr>
                <w:color w:val="000000"/>
                <w:kern w:val="0"/>
                <w:sz w:val="20"/>
                <w:szCs w:val="21"/>
              </w:rPr>
              <w:t>除现场验收外，需提供的其他验收要求</w:t>
            </w:r>
          </w:p>
        </w:tc>
      </w:tr>
      <w:tr w14:paraId="6DC56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233" w:type="dxa"/>
            <w:gridSpan w:val="2"/>
            <w:vAlign w:val="center"/>
          </w:tcPr>
          <w:p w14:paraId="022ED87F">
            <w:pPr>
              <w:widowControl/>
              <w:spacing w:line="450" w:lineRule="atLeast"/>
              <w:textAlignment w:val="baseline"/>
              <w:rPr>
                <w:color w:val="000000"/>
                <w:kern w:val="0"/>
                <w:sz w:val="20"/>
                <w:szCs w:val="21"/>
              </w:rPr>
            </w:pPr>
            <w:r>
              <w:rPr>
                <w:color w:val="000000"/>
                <w:kern w:val="0"/>
                <w:sz w:val="20"/>
                <w:szCs w:val="21"/>
              </w:rPr>
              <w:t>除现场验收外，是</w:t>
            </w:r>
            <w:r>
              <w:rPr>
                <w:rFonts w:hint="eastAsia" w:cs="宋体" w:asciiTheme="minorEastAsia" w:hAnsiTheme="minorEastAsia"/>
                <w:color w:val="000000"/>
                <w:kern w:val="0"/>
                <w:sz w:val="20"/>
                <w:szCs w:val="21"/>
              </w:rPr>
              <w:t>□</w:t>
            </w:r>
            <w:r>
              <w:rPr>
                <w:color w:val="000000"/>
                <w:kern w:val="0"/>
                <w:sz w:val="20"/>
                <w:szCs w:val="21"/>
              </w:rPr>
              <w:t>否</w:t>
            </w:r>
            <w:r>
              <w:rPr>
                <w:rFonts w:hint="eastAsia" w:cs="宋体" w:asciiTheme="minorEastAsia" w:hAnsiTheme="minorEastAsia" w:eastAsiaTheme="minorEastAsia"/>
                <w:kern w:val="0"/>
                <w:szCs w:val="21"/>
              </w:rPr>
              <w:t>■</w:t>
            </w:r>
            <w:r>
              <w:rPr>
                <w:color w:val="000000"/>
                <w:kern w:val="0"/>
                <w:sz w:val="20"/>
                <w:szCs w:val="21"/>
              </w:rPr>
              <w:t>需提供第三方检测报告</w:t>
            </w:r>
          </w:p>
          <w:p w14:paraId="1C69D69F">
            <w:pPr>
              <w:widowControl/>
              <w:spacing w:line="450" w:lineRule="atLeast"/>
              <w:textAlignment w:val="baseline"/>
              <w:rPr>
                <w:color w:val="000000"/>
                <w:kern w:val="0"/>
                <w:sz w:val="20"/>
                <w:szCs w:val="21"/>
              </w:rPr>
            </w:pPr>
          </w:p>
        </w:tc>
        <w:tc>
          <w:tcPr>
            <w:tcW w:w="4368" w:type="dxa"/>
            <w:gridSpan w:val="2"/>
            <w:vAlign w:val="center"/>
          </w:tcPr>
          <w:p w14:paraId="17CB8A55">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12AF5526">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35A9E57B"/>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9D515">
    <w:pPr>
      <w:pStyle w:val="4"/>
      <w:jc w:val="center"/>
    </w:pPr>
    <w:r>
      <w:fldChar w:fldCharType="begin"/>
    </w:r>
    <w:r>
      <w:instrText xml:space="preserve">PAGE   \* MERGEFORMAT</w:instrText>
    </w:r>
    <w:r>
      <w:fldChar w:fldCharType="separate"/>
    </w:r>
    <w:r>
      <w:rPr>
        <w:lang w:val="zh-CN"/>
      </w:rPr>
      <w:t>4</w:t>
    </w:r>
    <w:r>
      <w:fldChar w:fldCharType="end"/>
    </w:r>
  </w:p>
  <w:p w14:paraId="535AE40E">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D475B4"/>
    <w:multiLevelType w:val="multilevel"/>
    <w:tmpl w:val="1AD475B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FC"/>
    <w:rsid w:val="000045B7"/>
    <w:rsid w:val="000170BA"/>
    <w:rsid w:val="00017C9A"/>
    <w:rsid w:val="00090056"/>
    <w:rsid w:val="000A209A"/>
    <w:rsid w:val="000C588B"/>
    <w:rsid w:val="000C5C0D"/>
    <w:rsid w:val="000D1800"/>
    <w:rsid w:val="001044FF"/>
    <w:rsid w:val="00105428"/>
    <w:rsid w:val="0012727F"/>
    <w:rsid w:val="00140AF0"/>
    <w:rsid w:val="001507CE"/>
    <w:rsid w:val="00157667"/>
    <w:rsid w:val="001609FC"/>
    <w:rsid w:val="00162A76"/>
    <w:rsid w:val="00176534"/>
    <w:rsid w:val="0018461B"/>
    <w:rsid w:val="00192B6A"/>
    <w:rsid w:val="001A002E"/>
    <w:rsid w:val="001A5B85"/>
    <w:rsid w:val="001B03C0"/>
    <w:rsid w:val="001B067F"/>
    <w:rsid w:val="001B712C"/>
    <w:rsid w:val="001C0880"/>
    <w:rsid w:val="001C41C3"/>
    <w:rsid w:val="001C7C84"/>
    <w:rsid w:val="001F7DCF"/>
    <w:rsid w:val="002204EA"/>
    <w:rsid w:val="00237253"/>
    <w:rsid w:val="002624A5"/>
    <w:rsid w:val="002815C8"/>
    <w:rsid w:val="002A4902"/>
    <w:rsid w:val="002A6571"/>
    <w:rsid w:val="002B3A1B"/>
    <w:rsid w:val="002D68DE"/>
    <w:rsid w:val="003027D7"/>
    <w:rsid w:val="00310E17"/>
    <w:rsid w:val="003113D4"/>
    <w:rsid w:val="003458D7"/>
    <w:rsid w:val="00345D8D"/>
    <w:rsid w:val="00353EC3"/>
    <w:rsid w:val="0036352F"/>
    <w:rsid w:val="003649AF"/>
    <w:rsid w:val="003B1B61"/>
    <w:rsid w:val="003D06DB"/>
    <w:rsid w:val="003D5FAD"/>
    <w:rsid w:val="003E4113"/>
    <w:rsid w:val="003E4FDA"/>
    <w:rsid w:val="00426CB3"/>
    <w:rsid w:val="00453832"/>
    <w:rsid w:val="004951D7"/>
    <w:rsid w:val="004A43F0"/>
    <w:rsid w:val="004B3DFE"/>
    <w:rsid w:val="004E36C2"/>
    <w:rsid w:val="004E4B14"/>
    <w:rsid w:val="004F05D3"/>
    <w:rsid w:val="004F0D83"/>
    <w:rsid w:val="00501176"/>
    <w:rsid w:val="0051081D"/>
    <w:rsid w:val="00510891"/>
    <w:rsid w:val="0052535A"/>
    <w:rsid w:val="0053111A"/>
    <w:rsid w:val="00562C62"/>
    <w:rsid w:val="005633CE"/>
    <w:rsid w:val="00571ADE"/>
    <w:rsid w:val="00576839"/>
    <w:rsid w:val="005853E9"/>
    <w:rsid w:val="005877E7"/>
    <w:rsid w:val="0059304A"/>
    <w:rsid w:val="005951EF"/>
    <w:rsid w:val="005B62C9"/>
    <w:rsid w:val="005C3DA0"/>
    <w:rsid w:val="005E6A0A"/>
    <w:rsid w:val="005F1571"/>
    <w:rsid w:val="005F401F"/>
    <w:rsid w:val="00611202"/>
    <w:rsid w:val="006237BE"/>
    <w:rsid w:val="00636F27"/>
    <w:rsid w:val="00640733"/>
    <w:rsid w:val="006519EB"/>
    <w:rsid w:val="00674D04"/>
    <w:rsid w:val="006878E9"/>
    <w:rsid w:val="006C2918"/>
    <w:rsid w:val="006C782C"/>
    <w:rsid w:val="006D095D"/>
    <w:rsid w:val="00703AC6"/>
    <w:rsid w:val="00710AA5"/>
    <w:rsid w:val="00715B3F"/>
    <w:rsid w:val="007554BB"/>
    <w:rsid w:val="0076501A"/>
    <w:rsid w:val="007839AE"/>
    <w:rsid w:val="00785146"/>
    <w:rsid w:val="007A5DE1"/>
    <w:rsid w:val="007C4CF3"/>
    <w:rsid w:val="007F4BD9"/>
    <w:rsid w:val="007F6E6B"/>
    <w:rsid w:val="00800E12"/>
    <w:rsid w:val="00801053"/>
    <w:rsid w:val="0080610F"/>
    <w:rsid w:val="008153D5"/>
    <w:rsid w:val="00823CA9"/>
    <w:rsid w:val="008403A0"/>
    <w:rsid w:val="00845632"/>
    <w:rsid w:val="0084652E"/>
    <w:rsid w:val="00860346"/>
    <w:rsid w:val="00870113"/>
    <w:rsid w:val="00873F09"/>
    <w:rsid w:val="00890C81"/>
    <w:rsid w:val="0089621F"/>
    <w:rsid w:val="008C0BE7"/>
    <w:rsid w:val="008D094B"/>
    <w:rsid w:val="008F2ED3"/>
    <w:rsid w:val="00902581"/>
    <w:rsid w:val="00912013"/>
    <w:rsid w:val="00925E61"/>
    <w:rsid w:val="009373C2"/>
    <w:rsid w:val="00946EF5"/>
    <w:rsid w:val="0099177F"/>
    <w:rsid w:val="00995789"/>
    <w:rsid w:val="009B2EF0"/>
    <w:rsid w:val="009D3518"/>
    <w:rsid w:val="009F6CAB"/>
    <w:rsid w:val="009F7A2C"/>
    <w:rsid w:val="00A047F0"/>
    <w:rsid w:val="00A161FC"/>
    <w:rsid w:val="00A61746"/>
    <w:rsid w:val="00A765E9"/>
    <w:rsid w:val="00A865ED"/>
    <w:rsid w:val="00A90AB8"/>
    <w:rsid w:val="00AB48E9"/>
    <w:rsid w:val="00AC005D"/>
    <w:rsid w:val="00AC6F95"/>
    <w:rsid w:val="00AE1AFA"/>
    <w:rsid w:val="00AE67A6"/>
    <w:rsid w:val="00AF7468"/>
    <w:rsid w:val="00B015CE"/>
    <w:rsid w:val="00B11A18"/>
    <w:rsid w:val="00B151BE"/>
    <w:rsid w:val="00B43698"/>
    <w:rsid w:val="00B4481B"/>
    <w:rsid w:val="00B47D50"/>
    <w:rsid w:val="00B72BD6"/>
    <w:rsid w:val="00B8420F"/>
    <w:rsid w:val="00B91989"/>
    <w:rsid w:val="00B94A57"/>
    <w:rsid w:val="00BA359E"/>
    <w:rsid w:val="00BB2053"/>
    <w:rsid w:val="00BB469B"/>
    <w:rsid w:val="00BB7A38"/>
    <w:rsid w:val="00BC3D86"/>
    <w:rsid w:val="00BC7870"/>
    <w:rsid w:val="00BD0727"/>
    <w:rsid w:val="00BE12E8"/>
    <w:rsid w:val="00BE5444"/>
    <w:rsid w:val="00C1098B"/>
    <w:rsid w:val="00C15054"/>
    <w:rsid w:val="00C36A51"/>
    <w:rsid w:val="00C63818"/>
    <w:rsid w:val="00C82348"/>
    <w:rsid w:val="00C95FC1"/>
    <w:rsid w:val="00CD153F"/>
    <w:rsid w:val="00CD2230"/>
    <w:rsid w:val="00CD50E0"/>
    <w:rsid w:val="00D04B4C"/>
    <w:rsid w:val="00D10F97"/>
    <w:rsid w:val="00D324D9"/>
    <w:rsid w:val="00D41788"/>
    <w:rsid w:val="00D45ED1"/>
    <w:rsid w:val="00D56E82"/>
    <w:rsid w:val="00D6199F"/>
    <w:rsid w:val="00D94396"/>
    <w:rsid w:val="00D97FEA"/>
    <w:rsid w:val="00DB6ED1"/>
    <w:rsid w:val="00DC1928"/>
    <w:rsid w:val="00DF1EA0"/>
    <w:rsid w:val="00DF5062"/>
    <w:rsid w:val="00E02FC1"/>
    <w:rsid w:val="00E0581E"/>
    <w:rsid w:val="00E1130A"/>
    <w:rsid w:val="00E22081"/>
    <w:rsid w:val="00E4264C"/>
    <w:rsid w:val="00E73399"/>
    <w:rsid w:val="00E74CB1"/>
    <w:rsid w:val="00E7573D"/>
    <w:rsid w:val="00E821CF"/>
    <w:rsid w:val="00E85911"/>
    <w:rsid w:val="00E931F1"/>
    <w:rsid w:val="00F072C1"/>
    <w:rsid w:val="00F07693"/>
    <w:rsid w:val="00F10369"/>
    <w:rsid w:val="00F10F57"/>
    <w:rsid w:val="00F17DEA"/>
    <w:rsid w:val="00F35137"/>
    <w:rsid w:val="00F43286"/>
    <w:rsid w:val="00F57DCD"/>
    <w:rsid w:val="00F9789E"/>
    <w:rsid w:val="00FB00E1"/>
    <w:rsid w:val="00FC1111"/>
    <w:rsid w:val="00FC3BB8"/>
    <w:rsid w:val="00FE1B41"/>
    <w:rsid w:val="00FF21F2"/>
    <w:rsid w:val="00FF339E"/>
    <w:rsid w:val="00FF47AD"/>
    <w:rsid w:val="00FF698C"/>
    <w:rsid w:val="1BC72B84"/>
    <w:rsid w:val="2EAB3104"/>
    <w:rsid w:val="32D942A1"/>
    <w:rsid w:val="4FAF6015"/>
    <w:rsid w:val="6F6D1F4C"/>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cstheme="minorBidi"/>
      <w:szCs w:val="22"/>
    </w:rPr>
  </w:style>
  <w:style w:type="paragraph" w:styleId="3">
    <w:name w:val="Balloon Text"/>
    <w:basedOn w:val="1"/>
    <w:link w:val="18"/>
    <w:semiHidden/>
    <w:unhideWhenUsed/>
    <w:qFormat/>
    <w:uiPriority w:val="99"/>
    <w:rPr>
      <w:sz w:val="18"/>
      <w:szCs w:val="18"/>
    </w:rPr>
  </w:style>
  <w:style w:type="paragraph" w:styleId="4">
    <w:name w:val="footer"/>
    <w:basedOn w:val="1"/>
    <w:link w:val="11"/>
    <w:qFormat/>
    <w:uiPriority w:val="0"/>
    <w:pPr>
      <w:tabs>
        <w:tab w:val="center" w:pos="4153"/>
        <w:tab w:val="right" w:pos="8306"/>
      </w:tabs>
      <w:snapToGrid w:val="0"/>
      <w:jc w:val="left"/>
    </w:pPr>
    <w:rPr>
      <w:rFonts w:asciiTheme="minorHAnsi" w:hAnsiTheme="minorHAnsi" w:eastAsiaTheme="minorEastAsia" w:cstheme="minorBidi"/>
      <w:sz w:val="18"/>
      <w:szCs w:val="22"/>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link w:val="12"/>
    <w:qFormat/>
    <w:uiPriority w:val="0"/>
    <w:pPr>
      <w:spacing w:before="240" w:after="60"/>
      <w:jc w:val="center"/>
      <w:outlineLvl w:val="0"/>
    </w:pPr>
    <w:rPr>
      <w:rFonts w:ascii="Arial" w:hAnsi="Arial" w:cs="Arial"/>
      <w:b/>
      <w:bCs/>
      <w:sz w:val="32"/>
      <w:szCs w:val="32"/>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纯文本 字符"/>
    <w:link w:val="2"/>
    <w:qFormat/>
    <w:uiPriority w:val="0"/>
    <w:rPr>
      <w:rFonts w:ascii="宋体" w:hAnsi="Courier New" w:eastAsia="宋体"/>
    </w:rPr>
  </w:style>
  <w:style w:type="character" w:customStyle="1" w:styleId="11">
    <w:name w:val="页脚 字符"/>
    <w:link w:val="4"/>
    <w:qFormat/>
    <w:uiPriority w:val="0"/>
    <w:rPr>
      <w:sz w:val="18"/>
    </w:rPr>
  </w:style>
  <w:style w:type="character" w:customStyle="1" w:styleId="12">
    <w:name w:val="标题 字符"/>
    <w:link w:val="6"/>
    <w:qFormat/>
    <w:uiPriority w:val="0"/>
    <w:rPr>
      <w:rFonts w:ascii="Arial" w:hAnsi="Arial" w:eastAsia="宋体" w:cs="Arial"/>
      <w:b/>
      <w:bCs/>
      <w:sz w:val="32"/>
      <w:szCs w:val="32"/>
    </w:rPr>
  </w:style>
  <w:style w:type="character" w:customStyle="1" w:styleId="13">
    <w:name w:val="页脚 Char"/>
    <w:basedOn w:val="9"/>
    <w:semiHidden/>
    <w:qFormat/>
    <w:uiPriority w:val="99"/>
    <w:rPr>
      <w:rFonts w:ascii="Times New Roman" w:hAnsi="Times New Roman" w:eastAsia="宋体" w:cs="Times New Roman"/>
      <w:sz w:val="18"/>
      <w:szCs w:val="18"/>
    </w:rPr>
  </w:style>
  <w:style w:type="character" w:customStyle="1" w:styleId="14">
    <w:name w:val="标题 Char"/>
    <w:basedOn w:val="9"/>
    <w:qFormat/>
    <w:uiPriority w:val="10"/>
    <w:rPr>
      <w:rFonts w:eastAsia="宋体" w:asciiTheme="majorHAnsi" w:hAnsiTheme="majorHAnsi" w:cstheme="majorBidi"/>
      <w:b/>
      <w:bCs/>
      <w:sz w:val="32"/>
      <w:szCs w:val="32"/>
    </w:rPr>
  </w:style>
  <w:style w:type="character" w:customStyle="1" w:styleId="15">
    <w:name w:val="纯文本 Char"/>
    <w:basedOn w:val="9"/>
    <w:semiHidden/>
    <w:qFormat/>
    <w:uiPriority w:val="99"/>
    <w:rPr>
      <w:rFonts w:ascii="宋体" w:hAnsi="Courier New" w:eastAsia="宋体" w:cs="Courier New"/>
      <w:szCs w:val="21"/>
    </w:rPr>
  </w:style>
  <w:style w:type="character" w:customStyle="1" w:styleId="16">
    <w:name w:val="页眉 字符"/>
    <w:basedOn w:val="9"/>
    <w:link w:val="5"/>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批注框文本 字符"/>
    <w:basedOn w:val="9"/>
    <w:link w:val="3"/>
    <w:semiHidden/>
    <w:qFormat/>
    <w:uiPriority w:val="99"/>
    <w:rPr>
      <w:rFonts w:ascii="Times New Roman" w:hAnsi="Times New Roman" w:eastAsia="宋体" w:cs="Times New Roman"/>
      <w:sz w:val="18"/>
      <w:szCs w:val="18"/>
    </w:rPr>
  </w:style>
  <w:style w:type="paragraph" w:customStyle="1" w:styleId="19">
    <w:name w:val="paragraph"/>
    <w:basedOn w:val="1"/>
    <w:semiHidden/>
    <w:qFormat/>
    <w:uiPriority w:val="0"/>
    <w:pPr>
      <w:widowControl/>
      <w:spacing w:before="100" w:beforeAutospacing="1" w:after="100" w:afterAutospacing="1"/>
      <w:jc w:val="left"/>
    </w:pPr>
    <w:rPr>
      <w:rFonts w:ascii="等线" w:hAnsi="等线" w:eastAsia="等线"/>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1230</Words>
  <Characters>1245</Characters>
  <Lines>13</Lines>
  <Paragraphs>3</Paragraphs>
  <TotalTime>17</TotalTime>
  <ScaleCrop>false</ScaleCrop>
  <LinksUpToDate>false</LinksUpToDate>
  <CharactersWithSpaces>1292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2025-08-14T02:09:00Z</dcterms:created>
  <dc:creator>User</dc:creator>
  <cp:lastModifiedBy>张玉龙</cp:lastModifiedBy>
  <dcterms:modified xsi:type="dcterms:W3CDTF">2025-08-21T10:16:01Z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FD47254428C546C79753499200788EBF</vt:lpwstr>
  </property>
  <property fmtid="{D5CDD505-2E9C-101B-9397-08002B2CF9AE}" pid="4" name="KSOTemplateDocerSaveRecord">
    <vt:lpwstr>eyJoZGlkIjoiMzM2M2UxNTI4MTgwNGU5MjcwNzJlMGI0ZGI2YmIxZTAiLCJ1c2VySWQiOiIyNTUzNjY5MzMifQ==</vt:lpwstr>
  </property>
</Properties>
</file>