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0102" w14:textId="14B24C61" w:rsidR="00785146" w:rsidRDefault="004439F7">
      <w:pPr>
        <w:pStyle w:val="ab"/>
        <w:rPr>
          <w:rFonts w:ascii="宋体" w:hAnsi="宋体" w:hint="eastAsia"/>
          <w:sz w:val="36"/>
        </w:rPr>
      </w:pPr>
      <w:bookmarkStart w:id="0" w:name="_Toc38367762"/>
      <w:r>
        <w:rPr>
          <w:rFonts w:ascii="宋体" w:hAnsi="宋体" w:hint="eastAsia"/>
          <w:sz w:val="36"/>
        </w:rPr>
        <w:t>可编程直流电源</w:t>
      </w:r>
      <w:r w:rsidR="00873F09">
        <w:rPr>
          <w:rFonts w:ascii="宋体" w:hAnsi="宋体"/>
          <w:sz w:val="36"/>
        </w:rPr>
        <w:t>采购需求</w:t>
      </w:r>
      <w:bookmarkEnd w:id="0"/>
    </w:p>
    <w:p w14:paraId="27BC6594"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191B503"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BFA12D3" w14:textId="69AB8D33" w:rsidR="00AB48E9" w:rsidRPr="00E74CB1" w:rsidRDefault="004439F7" w:rsidP="00AB48E9">
      <w:pPr>
        <w:spacing w:before="156" w:line="360" w:lineRule="auto"/>
        <w:ind w:firstLine="420"/>
        <w:rPr>
          <w:rFonts w:ascii="宋体" w:hAnsi="宋体" w:cs="等线" w:hint="eastAsia"/>
          <w:color w:val="FF0000"/>
        </w:rPr>
      </w:pPr>
      <w:r w:rsidRPr="004439F7">
        <w:rPr>
          <w:rFonts w:ascii="宋体" w:hAnsi="宋体" w:cs="等线" w:hint="eastAsia"/>
          <w:color w:val="000000" w:themeColor="text1"/>
        </w:rPr>
        <w:t>本项目采购可编程直流电源1套，</w:t>
      </w:r>
      <w:r w:rsidRPr="001B3AEF">
        <w:rPr>
          <w:color w:val="000000"/>
          <w:szCs w:val="21"/>
        </w:rPr>
        <w:t>设备主要用于大功率多路电池输出特性模拟，为后级提供稳定电能输入，是大功率激光电源测试平台的重要组成部分。同时该设备可实现多路直流电压输出，满足大电流大功率输出应用场景需求，通道之间可以实现串、并联多种输出模式，具有动态响应和上升时间性能优秀等特点，也可用于日常科研实验测试。</w:t>
      </w:r>
    </w:p>
    <w:p w14:paraId="3601CCBE"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E186E42" w14:textId="77777777" w:rsidR="00785146" w:rsidRDefault="00BB7A38">
      <w:pPr>
        <w:tabs>
          <w:tab w:val="left" w:pos="900"/>
        </w:tabs>
        <w:spacing w:line="360" w:lineRule="auto"/>
        <w:ind w:left="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0A4AE6FF" w14:textId="72AC1EFE" w:rsidR="00785146" w:rsidRDefault="00873F09">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6D0033">
        <w:rPr>
          <w:rFonts w:hAnsi="宋体" w:hint="eastAsia"/>
          <w:szCs w:val="24"/>
          <w:u w:val="single"/>
        </w:rPr>
        <w:t>工业</w:t>
      </w:r>
      <w:r>
        <w:rPr>
          <w:rFonts w:hAnsi="宋体"/>
          <w:szCs w:val="24"/>
          <w:u w:val="single"/>
        </w:rPr>
        <w:t xml:space="preserve">   </w:t>
      </w:r>
      <w:r>
        <w:rPr>
          <w:rFonts w:hAnsi="宋体" w:hint="eastAsia"/>
          <w:szCs w:val="24"/>
        </w:rPr>
        <w:t>。</w:t>
      </w:r>
    </w:p>
    <w:p w14:paraId="768C726A" w14:textId="7D07C6CB" w:rsidR="00BB7A38" w:rsidRPr="006D0033" w:rsidRDefault="00BB7A38">
      <w:pPr>
        <w:tabs>
          <w:tab w:val="left" w:pos="900"/>
        </w:tabs>
        <w:spacing w:line="360" w:lineRule="auto"/>
        <w:ind w:left="420"/>
        <w:rPr>
          <w:rFonts w:asciiTheme="minorEastAsia" w:hAnsiTheme="minorEastAsia" w:cs="宋体" w:hint="eastAsia"/>
          <w:b/>
          <w:color w:val="000000"/>
          <w:kern w:val="0"/>
          <w:szCs w:val="21"/>
        </w:rPr>
      </w:pPr>
      <w:r w:rsidRPr="006D0033">
        <w:rPr>
          <w:rFonts w:hAnsi="宋体" w:hint="eastAsia"/>
          <w:color w:val="000000" w:themeColor="text1"/>
          <w:szCs w:val="21"/>
        </w:rPr>
        <w:t>2</w:t>
      </w:r>
      <w:r w:rsidRPr="006D0033">
        <w:rPr>
          <w:rFonts w:hAnsi="宋体"/>
          <w:color w:val="000000" w:themeColor="text1"/>
          <w:szCs w:val="21"/>
        </w:rPr>
        <w:t>.</w:t>
      </w:r>
      <w:r w:rsidRPr="006D0033">
        <w:rPr>
          <w:rFonts w:asciiTheme="minorEastAsia" w:hAnsiTheme="minorEastAsia" w:cs="宋体" w:hint="eastAsia"/>
          <w:color w:val="000000"/>
          <w:kern w:val="0"/>
          <w:szCs w:val="21"/>
        </w:rPr>
        <w:t xml:space="preserve"> </w:t>
      </w:r>
      <w:r w:rsidR="005D4B3B" w:rsidRPr="005D4B3B">
        <w:rPr>
          <w:rFonts w:asciiTheme="minorEastAsia" w:hAnsiTheme="minorEastAsia" w:cs="宋体" w:hint="eastAsia"/>
          <w:b/>
          <w:color w:val="000000"/>
          <w:kern w:val="0"/>
          <w:szCs w:val="21"/>
        </w:rPr>
        <w:t>□</w:t>
      </w:r>
      <w:r w:rsidR="00B47D50" w:rsidRPr="006D0033">
        <w:rPr>
          <w:rFonts w:asciiTheme="minorEastAsia" w:hAnsiTheme="minorEastAsia" w:cs="宋体" w:hint="eastAsia"/>
          <w:b/>
          <w:color w:val="000000"/>
          <w:kern w:val="0"/>
          <w:szCs w:val="21"/>
        </w:rPr>
        <w:t xml:space="preserve"> </w:t>
      </w:r>
      <w:r w:rsidRPr="006D0033">
        <w:rPr>
          <w:rFonts w:asciiTheme="minorEastAsia" w:hAnsiTheme="minorEastAsia" w:cs="宋体" w:hint="eastAsia"/>
          <w:b/>
          <w:color w:val="000000"/>
          <w:kern w:val="0"/>
          <w:szCs w:val="21"/>
        </w:rPr>
        <w:t>本</w:t>
      </w:r>
      <w:r w:rsidR="008F2ED3" w:rsidRPr="006D0033">
        <w:rPr>
          <w:rFonts w:asciiTheme="minorEastAsia" w:hAnsiTheme="minorEastAsia" w:cs="宋体" w:hint="eastAsia"/>
          <w:b/>
          <w:color w:val="000000"/>
          <w:kern w:val="0"/>
          <w:szCs w:val="21"/>
        </w:rPr>
        <w:t>采购</w:t>
      </w:r>
      <w:r w:rsidRPr="006D0033">
        <w:rPr>
          <w:rFonts w:asciiTheme="minorEastAsia" w:hAnsiTheme="minorEastAsia" w:cs="宋体" w:hint="eastAsia"/>
          <w:b/>
          <w:color w:val="000000"/>
          <w:kern w:val="0"/>
          <w:szCs w:val="21"/>
        </w:rPr>
        <w:t>项目允许进口产品参加</w:t>
      </w:r>
      <w:r w:rsidR="003027D7" w:rsidRPr="006D0033">
        <w:rPr>
          <w:rFonts w:asciiTheme="minorEastAsia" w:hAnsiTheme="minorEastAsia" w:cs="宋体" w:hint="eastAsia"/>
          <w:b/>
          <w:color w:val="000000"/>
          <w:kern w:val="0"/>
          <w:szCs w:val="21"/>
        </w:rPr>
        <w:t>。</w:t>
      </w:r>
    </w:p>
    <w:p w14:paraId="46072C7F"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C42ED1D" w14:textId="5E3D9133"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D5F89ED" w14:textId="14F04AC8" w:rsidR="00015B03" w:rsidRDefault="00015B03">
      <w:pPr>
        <w:tabs>
          <w:tab w:val="left" w:pos="900"/>
        </w:tabs>
        <w:spacing w:beforeLines="50" w:before="156" w:line="360" w:lineRule="auto"/>
        <w:ind w:firstLineChars="200" w:firstLine="420"/>
        <w:rPr>
          <w:szCs w:val="21"/>
        </w:rPr>
      </w:pPr>
      <w:r>
        <w:rPr>
          <w:rFonts w:hint="eastAsia"/>
          <w:szCs w:val="21"/>
        </w:rPr>
        <w:t>相关国家标准：</w:t>
      </w:r>
      <w:r>
        <w:rPr>
          <w:rFonts w:hint="eastAsia"/>
          <w:szCs w:val="21"/>
        </w:rPr>
        <w:t>GB 20943-2013</w:t>
      </w:r>
      <w:r w:rsidR="00C957F8">
        <w:rPr>
          <w:rFonts w:hint="eastAsia"/>
          <w:szCs w:val="21"/>
        </w:rPr>
        <w:t xml:space="preserve"> </w:t>
      </w:r>
      <w:r>
        <w:rPr>
          <w:rFonts w:hint="eastAsia"/>
          <w:szCs w:val="21"/>
        </w:rPr>
        <w:t>《单路输出式交流</w:t>
      </w:r>
      <w:r>
        <w:rPr>
          <w:rFonts w:hint="eastAsia"/>
          <w:szCs w:val="21"/>
        </w:rPr>
        <w:t>-</w:t>
      </w:r>
      <w:r>
        <w:rPr>
          <w:rFonts w:hint="eastAsia"/>
          <w:szCs w:val="21"/>
        </w:rPr>
        <w:t>直流和交流</w:t>
      </w:r>
      <w:r>
        <w:rPr>
          <w:rFonts w:hint="eastAsia"/>
          <w:szCs w:val="21"/>
        </w:rPr>
        <w:t>-</w:t>
      </w:r>
      <w:r>
        <w:rPr>
          <w:rFonts w:hint="eastAsia"/>
          <w:szCs w:val="21"/>
        </w:rPr>
        <w:t>交流外部电源能效限定值及节能评价值》</w:t>
      </w:r>
    </w:p>
    <w:p w14:paraId="674BF613"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14:paraId="682C2A71" w14:textId="0F3C983F" w:rsidR="00785146" w:rsidRDefault="00873F09">
      <w:pPr>
        <w:spacing w:beforeLines="50" w:before="156" w:line="360" w:lineRule="auto"/>
        <w:rPr>
          <w:rFonts w:hAnsi="宋体" w:hint="eastAsia"/>
          <w:szCs w:val="21"/>
        </w:rPr>
      </w:pPr>
      <w:r>
        <w:rPr>
          <w:rFonts w:ascii="宋体" w:hAnsi="宋体" w:hint="eastAsia"/>
          <w:szCs w:val="21"/>
        </w:rPr>
        <w:t>（一）采购项目名称：</w:t>
      </w:r>
      <w:r w:rsidR="00E90A01">
        <w:rPr>
          <w:rFonts w:ascii="宋体" w:hAnsi="宋体" w:hint="eastAsia"/>
          <w:szCs w:val="21"/>
          <w:u w:val="single"/>
        </w:rPr>
        <w:t xml:space="preserve"> 可编程直流电源</w:t>
      </w:r>
      <w:r>
        <w:rPr>
          <w:rFonts w:ascii="宋体" w:hAnsi="宋体"/>
          <w:szCs w:val="21"/>
          <w:u w:val="single"/>
        </w:rPr>
        <w:t xml:space="preserve"> </w:t>
      </w:r>
    </w:p>
    <w:p w14:paraId="01650E57" w14:textId="6373F791"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E90A01">
        <w:rPr>
          <w:rFonts w:hAnsi="宋体" w:hint="eastAsia"/>
          <w:szCs w:val="21"/>
          <w:u w:val="single"/>
        </w:rPr>
        <w:t>1</w:t>
      </w:r>
      <w:r w:rsidR="00E90A01">
        <w:rPr>
          <w:rFonts w:hAnsi="宋体" w:hint="eastAsia"/>
          <w:szCs w:val="21"/>
          <w:u w:val="single"/>
        </w:rPr>
        <w:t>套</w:t>
      </w:r>
      <w:r>
        <w:rPr>
          <w:rFonts w:hAnsi="宋体"/>
          <w:szCs w:val="21"/>
          <w:u w:val="single"/>
        </w:rPr>
        <w:t xml:space="preserve"> </w:t>
      </w:r>
    </w:p>
    <w:p w14:paraId="1CE3D88E" w14:textId="5D735CD3"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szCs w:val="21"/>
          <w:u w:val="single"/>
        </w:rPr>
        <w:t xml:space="preserve"> </w:t>
      </w:r>
      <w:r w:rsidR="00E90A01">
        <w:rPr>
          <w:rFonts w:hAnsi="宋体" w:hint="eastAsia"/>
          <w:szCs w:val="21"/>
          <w:u w:val="single"/>
        </w:rPr>
        <w:t>59</w:t>
      </w:r>
      <w:r w:rsidR="00E90A01">
        <w:rPr>
          <w:rFonts w:hAnsi="宋体" w:hint="eastAsia"/>
          <w:szCs w:val="21"/>
          <w:u w:val="single"/>
        </w:rPr>
        <w:t>万</w:t>
      </w:r>
      <w:r>
        <w:rPr>
          <w:rFonts w:hAnsi="宋体"/>
          <w:szCs w:val="21"/>
        </w:rPr>
        <w:t xml:space="preserve"> </w:t>
      </w:r>
      <w:r>
        <w:rPr>
          <w:rFonts w:hAnsi="宋体" w:hint="eastAsia"/>
          <w:szCs w:val="21"/>
        </w:rPr>
        <w:t>元。</w:t>
      </w:r>
    </w:p>
    <w:p w14:paraId="6BF774DC" w14:textId="532EF518"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90A01">
        <w:rPr>
          <w:rFonts w:hAnsi="宋体" w:hint="eastAsia"/>
          <w:u w:val="single"/>
        </w:rPr>
        <w:t>45</w:t>
      </w:r>
      <w:r>
        <w:rPr>
          <w:rFonts w:hAnsi="宋体"/>
          <w:u w:val="single"/>
        </w:rPr>
        <w:t xml:space="preserve"> </w:t>
      </w:r>
      <w:r>
        <w:rPr>
          <w:rFonts w:hAnsi="宋体" w:hint="eastAsia"/>
        </w:rPr>
        <w:t>天内。</w:t>
      </w:r>
    </w:p>
    <w:p w14:paraId="0F4B06E3" w14:textId="2848A2B1" w:rsidR="00785146" w:rsidRDefault="00873F09">
      <w:pPr>
        <w:tabs>
          <w:tab w:val="left" w:pos="900"/>
        </w:tabs>
        <w:spacing w:beforeLines="50" w:before="156" w:line="360" w:lineRule="auto"/>
        <w:rPr>
          <w:rFonts w:hAnsi="宋体" w:hint="eastAsia"/>
          <w:szCs w:val="21"/>
        </w:rPr>
      </w:pPr>
      <w:r>
        <w:rPr>
          <w:rFonts w:hAnsi="宋体" w:hint="eastAsia"/>
          <w:szCs w:val="21"/>
        </w:rPr>
        <w:lastRenderedPageBreak/>
        <w:t>（五）</w:t>
      </w:r>
      <w:r>
        <w:rPr>
          <w:rFonts w:hAnsi="宋体"/>
          <w:szCs w:val="21"/>
        </w:rPr>
        <w:t>交付地点：</w:t>
      </w:r>
      <w:r w:rsidR="001E2A96">
        <w:rPr>
          <w:rFonts w:hAnsi="宋体" w:hint="eastAsia"/>
          <w:szCs w:val="21"/>
          <w:u w:val="single"/>
        </w:rPr>
        <w:t xml:space="preserve"> </w:t>
      </w:r>
      <w:r w:rsidR="001E2A96">
        <w:rPr>
          <w:rFonts w:hAnsi="宋体" w:hint="eastAsia"/>
          <w:szCs w:val="21"/>
          <w:u w:val="single"/>
        </w:rPr>
        <w:t>陕西省西安市长安区高桥街道</w:t>
      </w:r>
      <w:r w:rsidR="00C2328A">
        <w:rPr>
          <w:rFonts w:hAnsi="宋体" w:hint="eastAsia"/>
          <w:szCs w:val="21"/>
          <w:u w:val="single"/>
        </w:rPr>
        <w:t>西安交通大学中国西部科技创新港</w:t>
      </w:r>
      <w:r w:rsidR="001E2A96">
        <w:rPr>
          <w:rFonts w:hAnsi="宋体" w:hint="eastAsia"/>
          <w:szCs w:val="21"/>
          <w:u w:val="single"/>
        </w:rPr>
        <w:t>先进技术与装备研究院实验楼</w:t>
      </w:r>
      <w:r w:rsidR="001E2A96">
        <w:rPr>
          <w:rFonts w:hAnsi="宋体" w:hint="eastAsia"/>
          <w:szCs w:val="21"/>
          <w:u w:val="single"/>
        </w:rPr>
        <w:t>32-2006</w:t>
      </w:r>
      <w:r w:rsidR="001E2A96">
        <w:rPr>
          <w:rFonts w:hAnsi="宋体" w:hint="eastAsia"/>
          <w:szCs w:val="21"/>
          <w:u w:val="single"/>
        </w:rPr>
        <w:t>室</w:t>
      </w:r>
      <w:r>
        <w:rPr>
          <w:rFonts w:hAnsi="宋体"/>
          <w:szCs w:val="21"/>
          <w:u w:val="single"/>
        </w:rPr>
        <w:t xml:space="preserve"> </w:t>
      </w:r>
      <w:r>
        <w:rPr>
          <w:rFonts w:hAnsi="宋体" w:hint="eastAsia"/>
          <w:szCs w:val="21"/>
        </w:rPr>
        <w:t>。</w:t>
      </w:r>
    </w:p>
    <w:p w14:paraId="48786DEE" w14:textId="5481689A"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sidR="00C2328A">
        <w:rPr>
          <w:rFonts w:hAnsi="宋体" w:hint="eastAsia"/>
          <w:szCs w:val="21"/>
          <w:u w:val="single"/>
        </w:rPr>
        <w:t>设备货到验收后</w:t>
      </w:r>
      <w:r w:rsidR="00C2328A">
        <w:rPr>
          <w:rFonts w:hAnsi="宋体" w:hint="eastAsia"/>
          <w:szCs w:val="21"/>
          <w:u w:val="single"/>
        </w:rPr>
        <w:t>100%</w:t>
      </w:r>
      <w:r w:rsidR="00C2328A">
        <w:rPr>
          <w:rFonts w:hAnsi="宋体" w:hint="eastAsia"/>
          <w:szCs w:val="21"/>
          <w:u w:val="single"/>
        </w:rPr>
        <w:t>付款</w:t>
      </w:r>
      <w:r>
        <w:rPr>
          <w:rFonts w:hAnsi="宋体" w:hint="eastAsia"/>
          <w:szCs w:val="21"/>
        </w:rPr>
        <w:t>。</w:t>
      </w:r>
    </w:p>
    <w:p w14:paraId="4F1E2BB0"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76FE481D" w14:textId="77777777" w:rsidR="00A227A3" w:rsidRPr="001B3AEF" w:rsidRDefault="00A227A3" w:rsidP="00A227A3">
      <w:pPr>
        <w:tabs>
          <w:tab w:val="left" w:pos="900"/>
        </w:tabs>
        <w:spacing w:beforeLines="50" w:before="156" w:line="360" w:lineRule="auto"/>
        <w:rPr>
          <w:b/>
          <w:szCs w:val="21"/>
        </w:rPr>
      </w:pPr>
      <w:r w:rsidRPr="001B3AEF">
        <w:rPr>
          <w:rFonts w:hint="eastAsia"/>
          <w:b/>
          <w:szCs w:val="21"/>
        </w:rPr>
        <w:t>1</w:t>
      </w:r>
      <w:r w:rsidRPr="001B3AEF">
        <w:rPr>
          <w:b/>
          <w:szCs w:val="21"/>
        </w:rPr>
        <w:t>.</w:t>
      </w:r>
      <w:r w:rsidRPr="001B3AEF">
        <w:rPr>
          <w:rFonts w:hint="eastAsia"/>
          <w:b/>
          <w:szCs w:val="21"/>
        </w:rPr>
        <w:t>设备名称：</w:t>
      </w:r>
      <w:r w:rsidRPr="001B3AEF">
        <w:rPr>
          <w:rFonts w:hint="eastAsia"/>
          <w:szCs w:val="21"/>
          <w:u w:val="single"/>
        </w:rPr>
        <w:t>可编程直流电源</w:t>
      </w:r>
    </w:p>
    <w:p w14:paraId="142174FA" w14:textId="4AEA17CF" w:rsidR="00A227A3" w:rsidRPr="001B3AEF" w:rsidRDefault="00A227A3" w:rsidP="00A227A3">
      <w:pPr>
        <w:tabs>
          <w:tab w:val="left" w:pos="900"/>
        </w:tabs>
        <w:spacing w:beforeLines="50" w:before="156" w:line="360" w:lineRule="auto"/>
        <w:rPr>
          <w:b/>
          <w:szCs w:val="21"/>
        </w:rPr>
      </w:pPr>
      <w:r w:rsidRPr="001B3AEF">
        <w:rPr>
          <w:rFonts w:hint="eastAsia"/>
          <w:b/>
          <w:szCs w:val="21"/>
        </w:rPr>
        <w:t>2</w:t>
      </w:r>
      <w:r w:rsidRPr="001B3AEF">
        <w:rPr>
          <w:b/>
          <w:szCs w:val="21"/>
        </w:rPr>
        <w:t>.</w:t>
      </w:r>
      <w:r w:rsidRPr="001B3AEF">
        <w:rPr>
          <w:rFonts w:hint="eastAsia"/>
          <w:b/>
          <w:szCs w:val="21"/>
        </w:rPr>
        <w:t>技术要求及参数：</w:t>
      </w:r>
      <w:r>
        <w:rPr>
          <w:rFonts w:hint="eastAsia"/>
          <w:b/>
          <w:szCs w:val="21"/>
        </w:rPr>
        <w:t>（标注</w:t>
      </w:r>
      <w:r w:rsidR="00FD2398">
        <w:rPr>
          <w:b/>
          <w:szCs w:val="21"/>
        </w:rPr>
        <w:sym w:font="Wingdings" w:char="F0AB"/>
      </w:r>
      <w:r>
        <w:rPr>
          <w:rFonts w:hint="eastAsia"/>
          <w:b/>
          <w:szCs w:val="21"/>
        </w:rPr>
        <w:t>号</w:t>
      </w:r>
      <w:r w:rsidR="00E6768A">
        <w:rPr>
          <w:rFonts w:hint="eastAsia"/>
          <w:b/>
          <w:szCs w:val="21"/>
        </w:rPr>
        <w:t>的</w:t>
      </w:r>
      <w:r>
        <w:rPr>
          <w:rFonts w:hint="eastAsia"/>
          <w:b/>
          <w:szCs w:val="21"/>
        </w:rPr>
        <w:t>指标为重要指标</w:t>
      </w:r>
      <w:r w:rsidR="00B80DAB">
        <w:rPr>
          <w:rFonts w:hint="eastAsia"/>
          <w:b/>
          <w:szCs w:val="21"/>
        </w:rPr>
        <w:t>，产品不满足</w:t>
      </w:r>
      <w:r w:rsidR="00FE67B4">
        <w:rPr>
          <w:rFonts w:hint="eastAsia"/>
          <w:b/>
          <w:szCs w:val="21"/>
        </w:rPr>
        <w:t>要求时视作无效投标</w:t>
      </w:r>
      <w:r>
        <w:rPr>
          <w:rFonts w:hint="eastAsia"/>
          <w:b/>
          <w:szCs w:val="21"/>
        </w:rPr>
        <w:t>）</w:t>
      </w:r>
    </w:p>
    <w:p w14:paraId="629158C9" w14:textId="0D05F759" w:rsidR="00A227A3" w:rsidRPr="00F428B6" w:rsidRDefault="00FD2398" w:rsidP="00A227A3">
      <w:pPr>
        <w:rPr>
          <w:bCs/>
          <w:szCs w:val="21"/>
        </w:rPr>
      </w:pPr>
      <w:r>
        <w:rPr>
          <w:rFonts w:hint="eastAsia"/>
          <w:bCs/>
        </w:rPr>
        <w:sym w:font="Wingdings" w:char="F0AB"/>
      </w:r>
      <w:r w:rsidR="00A227A3" w:rsidRPr="00F428B6">
        <w:rPr>
          <w:rFonts w:hint="eastAsia"/>
          <w:bCs/>
          <w:szCs w:val="21"/>
        </w:rPr>
        <w:t>（</w:t>
      </w:r>
      <w:r w:rsidR="00A227A3" w:rsidRPr="00F428B6">
        <w:rPr>
          <w:rFonts w:hint="eastAsia"/>
          <w:bCs/>
          <w:szCs w:val="21"/>
        </w:rPr>
        <w:t>1</w:t>
      </w:r>
      <w:r w:rsidR="00A227A3" w:rsidRPr="00F428B6">
        <w:rPr>
          <w:rFonts w:hint="eastAsia"/>
          <w:bCs/>
          <w:szCs w:val="21"/>
        </w:rPr>
        <w:t>）、输出电压：≥</w:t>
      </w:r>
      <w:r w:rsidR="00A227A3" w:rsidRPr="00F428B6">
        <w:rPr>
          <w:rFonts w:hint="eastAsia"/>
          <w:bCs/>
          <w:szCs w:val="21"/>
        </w:rPr>
        <w:t>1200V</w:t>
      </w:r>
      <w:r w:rsidR="00A227A3" w:rsidRPr="00F428B6">
        <w:rPr>
          <w:rFonts w:hint="eastAsia"/>
          <w:bCs/>
          <w:szCs w:val="21"/>
        </w:rPr>
        <w:t>，电流≥±</w:t>
      </w:r>
      <w:r w:rsidR="00A227A3" w:rsidRPr="00F428B6">
        <w:rPr>
          <w:rFonts w:hint="eastAsia"/>
          <w:bCs/>
          <w:szCs w:val="21"/>
        </w:rPr>
        <w:t>600A</w:t>
      </w:r>
      <w:r w:rsidR="00A227A3" w:rsidRPr="00F428B6">
        <w:rPr>
          <w:rFonts w:hint="eastAsia"/>
          <w:bCs/>
          <w:szCs w:val="21"/>
        </w:rPr>
        <w:t>，功率≥±</w:t>
      </w:r>
      <w:r w:rsidR="00A227A3" w:rsidRPr="00F428B6">
        <w:rPr>
          <w:rFonts w:hint="eastAsia"/>
          <w:bCs/>
          <w:szCs w:val="21"/>
        </w:rPr>
        <w:t>126kW</w:t>
      </w:r>
      <w:r w:rsidR="00A227A3" w:rsidRPr="00F428B6">
        <w:rPr>
          <w:rFonts w:hint="eastAsia"/>
          <w:bCs/>
          <w:szCs w:val="21"/>
        </w:rPr>
        <w:t>；</w:t>
      </w:r>
    </w:p>
    <w:p w14:paraId="7D07F92C" w14:textId="684B02CB" w:rsidR="00A227A3" w:rsidRPr="00F428B6" w:rsidRDefault="00FD2398" w:rsidP="00A227A3">
      <w:pPr>
        <w:rPr>
          <w:bCs/>
          <w:szCs w:val="21"/>
        </w:rPr>
      </w:pPr>
      <w:r w:rsidRPr="00F428B6">
        <w:rPr>
          <w:rFonts w:hint="eastAsia"/>
          <w:bCs/>
          <w:szCs w:val="21"/>
        </w:rPr>
        <w:sym w:font="Wingdings" w:char="F0AB"/>
      </w:r>
      <w:r w:rsidR="00A227A3" w:rsidRPr="00F428B6">
        <w:rPr>
          <w:rFonts w:hint="eastAsia"/>
          <w:bCs/>
          <w:szCs w:val="21"/>
        </w:rPr>
        <w:t>（</w:t>
      </w:r>
      <w:r w:rsidR="00A227A3" w:rsidRPr="00F428B6">
        <w:rPr>
          <w:rFonts w:hint="eastAsia"/>
          <w:bCs/>
          <w:szCs w:val="21"/>
        </w:rPr>
        <w:t>2</w:t>
      </w:r>
      <w:r w:rsidR="00A227A3" w:rsidRPr="00F428B6">
        <w:rPr>
          <w:rFonts w:hint="eastAsia"/>
          <w:bCs/>
          <w:szCs w:val="21"/>
        </w:rPr>
        <w:t>）、电源采用模块化设计，单模块功率≥</w:t>
      </w:r>
      <w:r w:rsidR="00A227A3" w:rsidRPr="00F428B6">
        <w:rPr>
          <w:rFonts w:hint="eastAsia"/>
          <w:bCs/>
          <w:szCs w:val="21"/>
        </w:rPr>
        <w:t>42kW</w:t>
      </w:r>
      <w:r w:rsidR="00A227A3" w:rsidRPr="00F428B6">
        <w:rPr>
          <w:rFonts w:hint="eastAsia"/>
          <w:bCs/>
          <w:szCs w:val="21"/>
        </w:rPr>
        <w:t>，模块采用双通道设计，每通道电压≥</w:t>
      </w:r>
      <w:r w:rsidR="00A227A3" w:rsidRPr="00F428B6">
        <w:rPr>
          <w:rFonts w:hint="eastAsia"/>
          <w:bCs/>
          <w:szCs w:val="21"/>
        </w:rPr>
        <w:t>600V</w:t>
      </w:r>
      <w:r w:rsidR="00A227A3" w:rsidRPr="00F428B6">
        <w:rPr>
          <w:rFonts w:hint="eastAsia"/>
          <w:bCs/>
          <w:szCs w:val="21"/>
        </w:rPr>
        <w:t>，电流≥</w:t>
      </w:r>
      <w:r w:rsidR="00A227A3" w:rsidRPr="00F428B6">
        <w:rPr>
          <w:rFonts w:hint="eastAsia"/>
          <w:bCs/>
          <w:szCs w:val="21"/>
        </w:rPr>
        <w:t>100A</w:t>
      </w:r>
      <w:r w:rsidR="00A227A3" w:rsidRPr="00F428B6">
        <w:rPr>
          <w:rFonts w:hint="eastAsia"/>
          <w:bCs/>
          <w:szCs w:val="21"/>
        </w:rPr>
        <w:t>，通道之间可实现串并联，模块需满足均可以单独使用。</w:t>
      </w:r>
    </w:p>
    <w:p w14:paraId="35EF0B3D" w14:textId="32CECEDE" w:rsidR="00A227A3" w:rsidRPr="00F428B6" w:rsidRDefault="00B80DAB" w:rsidP="00A227A3">
      <w:pPr>
        <w:rPr>
          <w:bCs/>
          <w:szCs w:val="21"/>
        </w:rPr>
      </w:pPr>
      <w:r>
        <w:rPr>
          <w:rFonts w:hint="eastAsia"/>
          <w:bCs/>
        </w:rPr>
        <w:sym w:font="Wingdings" w:char="F0AB"/>
      </w:r>
      <w:r w:rsidR="00A227A3" w:rsidRPr="00F428B6">
        <w:rPr>
          <w:rFonts w:hint="eastAsia"/>
          <w:bCs/>
          <w:szCs w:val="21"/>
        </w:rPr>
        <w:t>（</w:t>
      </w:r>
      <w:r w:rsidR="00A227A3" w:rsidRPr="00F428B6">
        <w:rPr>
          <w:bCs/>
          <w:szCs w:val="21"/>
        </w:rPr>
        <w:t>3</w:t>
      </w:r>
      <w:r w:rsidR="00A227A3" w:rsidRPr="00F428B6">
        <w:rPr>
          <w:rFonts w:hint="eastAsia"/>
          <w:bCs/>
          <w:szCs w:val="21"/>
        </w:rPr>
        <w:t>）、内置多路光伏模拟以及电池模拟功能，可实现少于</w:t>
      </w:r>
      <w:r w:rsidR="00A227A3" w:rsidRPr="00F428B6">
        <w:rPr>
          <w:rFonts w:hint="eastAsia"/>
          <w:bCs/>
          <w:szCs w:val="21"/>
        </w:rPr>
        <w:t>6</w:t>
      </w:r>
      <w:r w:rsidR="00A227A3" w:rsidRPr="00F428B6">
        <w:rPr>
          <w:rFonts w:hint="eastAsia"/>
          <w:bCs/>
          <w:szCs w:val="21"/>
        </w:rPr>
        <w:t>路的电池及光伏模拟输出。</w:t>
      </w:r>
    </w:p>
    <w:p w14:paraId="2E8EFF8C" w14:textId="42E2EE28" w:rsidR="00A227A3" w:rsidRPr="00F428B6" w:rsidRDefault="00B80DAB" w:rsidP="00A227A3">
      <w:pPr>
        <w:rPr>
          <w:rFonts w:cs="Arial"/>
          <w:color w:val="000000"/>
          <w:kern w:val="0"/>
          <w:szCs w:val="21"/>
        </w:rPr>
      </w:pPr>
      <w:r>
        <w:rPr>
          <w:rFonts w:hint="eastAsia"/>
          <w:bCs/>
        </w:rPr>
        <w:sym w:font="Wingdings" w:char="F0AB"/>
      </w:r>
      <w:r w:rsidR="00A227A3" w:rsidRPr="00F428B6">
        <w:rPr>
          <w:rFonts w:hint="eastAsia"/>
          <w:bCs/>
          <w:szCs w:val="21"/>
        </w:rPr>
        <w:t>（</w:t>
      </w:r>
      <w:r w:rsidR="00A227A3" w:rsidRPr="00F428B6">
        <w:rPr>
          <w:rFonts w:hint="eastAsia"/>
          <w:bCs/>
          <w:szCs w:val="21"/>
        </w:rPr>
        <w:t>4</w:t>
      </w:r>
      <w:r w:rsidR="00A227A3" w:rsidRPr="00F428B6">
        <w:rPr>
          <w:rFonts w:hint="eastAsia"/>
          <w:bCs/>
          <w:szCs w:val="21"/>
        </w:rPr>
        <w:t>）、电压分辨率：</w:t>
      </w:r>
      <w:r w:rsidR="00A227A3" w:rsidRPr="00F428B6">
        <w:rPr>
          <w:rFonts w:cs="宋体" w:hint="eastAsia"/>
          <w:color w:val="000000"/>
          <w:kern w:val="0"/>
          <w:szCs w:val="21"/>
        </w:rPr>
        <w:t>≤</w:t>
      </w:r>
      <w:r w:rsidR="00A227A3" w:rsidRPr="00F428B6">
        <w:rPr>
          <w:rFonts w:hint="eastAsia"/>
          <w:bCs/>
          <w:szCs w:val="21"/>
        </w:rPr>
        <w:t>0.001V</w:t>
      </w:r>
      <w:r w:rsidR="00A227A3" w:rsidRPr="00F428B6">
        <w:rPr>
          <w:rFonts w:hint="eastAsia"/>
          <w:bCs/>
          <w:szCs w:val="21"/>
        </w:rPr>
        <w:t>，电流分辨率：</w:t>
      </w:r>
      <w:r w:rsidR="00A227A3" w:rsidRPr="00F428B6">
        <w:rPr>
          <w:rFonts w:cs="宋体" w:hint="eastAsia"/>
          <w:color w:val="000000"/>
          <w:kern w:val="0"/>
          <w:szCs w:val="21"/>
        </w:rPr>
        <w:t>≤</w:t>
      </w:r>
      <w:r w:rsidR="00A227A3" w:rsidRPr="00F428B6">
        <w:rPr>
          <w:rFonts w:hint="eastAsia"/>
          <w:bCs/>
          <w:szCs w:val="21"/>
        </w:rPr>
        <w:t>0.001A</w:t>
      </w:r>
      <w:r w:rsidR="00A227A3" w:rsidRPr="00F428B6">
        <w:rPr>
          <w:rFonts w:hint="eastAsia"/>
          <w:bCs/>
          <w:szCs w:val="21"/>
        </w:rPr>
        <w:t>，电压设定精度：</w:t>
      </w:r>
      <w:r w:rsidR="00A227A3" w:rsidRPr="00F428B6">
        <w:rPr>
          <w:rFonts w:cs="宋体" w:hint="eastAsia"/>
          <w:color w:val="000000"/>
          <w:kern w:val="0"/>
          <w:szCs w:val="21"/>
        </w:rPr>
        <w:t>≤</w:t>
      </w:r>
      <w:r w:rsidR="00A227A3" w:rsidRPr="00F428B6">
        <w:rPr>
          <w:rFonts w:cs="Arial"/>
          <w:color w:val="000000"/>
          <w:kern w:val="0"/>
          <w:szCs w:val="21"/>
        </w:rPr>
        <w:t>0.02%+0.01%FS</w:t>
      </w:r>
      <w:r w:rsidR="00A227A3" w:rsidRPr="00F428B6">
        <w:rPr>
          <w:rFonts w:cs="Arial" w:hint="eastAsia"/>
          <w:color w:val="000000"/>
          <w:kern w:val="0"/>
          <w:szCs w:val="21"/>
        </w:rPr>
        <w:t>，电流设定精度：</w:t>
      </w:r>
      <w:r w:rsidR="00A227A3" w:rsidRPr="00F428B6">
        <w:rPr>
          <w:rFonts w:cs="宋体" w:hint="eastAsia"/>
          <w:color w:val="000000"/>
          <w:kern w:val="0"/>
          <w:szCs w:val="21"/>
        </w:rPr>
        <w:t>≤</w:t>
      </w:r>
      <w:r w:rsidR="00A227A3" w:rsidRPr="00F428B6">
        <w:rPr>
          <w:rFonts w:cs="Arial"/>
          <w:color w:val="000000"/>
          <w:kern w:val="0"/>
          <w:szCs w:val="21"/>
        </w:rPr>
        <w:t>0.03% + 0.03%FS</w:t>
      </w:r>
      <w:r w:rsidR="00A227A3" w:rsidRPr="00F428B6">
        <w:rPr>
          <w:rFonts w:cs="Arial" w:hint="eastAsia"/>
          <w:color w:val="000000"/>
          <w:kern w:val="0"/>
          <w:szCs w:val="21"/>
        </w:rPr>
        <w:t>；</w:t>
      </w:r>
    </w:p>
    <w:p w14:paraId="3EEE7646" w14:textId="16D74C03" w:rsidR="00A227A3" w:rsidRPr="00F428B6" w:rsidRDefault="00B80DAB" w:rsidP="00A227A3">
      <w:pPr>
        <w:widowControl/>
        <w:jc w:val="left"/>
        <w:rPr>
          <w:szCs w:val="21"/>
        </w:rPr>
      </w:pPr>
      <w:r>
        <w:rPr>
          <w:rFonts w:hint="eastAsia"/>
          <w:bCs/>
        </w:rPr>
        <w:sym w:font="Wingdings" w:char="F0AB"/>
      </w:r>
      <w:r w:rsidR="00A227A3" w:rsidRPr="00F428B6">
        <w:rPr>
          <w:rFonts w:cs="Arial" w:hint="eastAsia"/>
          <w:color w:val="000000"/>
          <w:kern w:val="0"/>
          <w:szCs w:val="21"/>
        </w:rPr>
        <w:t>（</w:t>
      </w:r>
      <w:r w:rsidR="00A227A3" w:rsidRPr="00F428B6">
        <w:rPr>
          <w:rFonts w:cs="Arial" w:hint="eastAsia"/>
          <w:color w:val="000000"/>
          <w:kern w:val="0"/>
          <w:szCs w:val="21"/>
        </w:rPr>
        <w:t>5</w:t>
      </w:r>
      <w:r w:rsidR="00A227A3" w:rsidRPr="00F428B6">
        <w:rPr>
          <w:rFonts w:cs="Arial" w:hint="eastAsia"/>
          <w:color w:val="000000"/>
          <w:kern w:val="0"/>
          <w:szCs w:val="21"/>
        </w:rPr>
        <w:t>）</w:t>
      </w:r>
      <w:r w:rsidR="005F09AC">
        <w:rPr>
          <w:rFonts w:cs="Arial" w:hint="eastAsia"/>
          <w:color w:val="000000"/>
          <w:kern w:val="0"/>
          <w:szCs w:val="21"/>
        </w:rPr>
        <w:t>、</w:t>
      </w:r>
      <w:r w:rsidR="00A227A3" w:rsidRPr="00F428B6">
        <w:rPr>
          <w:rFonts w:cs="Arial" w:hint="eastAsia"/>
          <w:color w:val="000000"/>
          <w:kern w:val="0"/>
          <w:szCs w:val="21"/>
        </w:rPr>
        <w:t>电压纹波（</w:t>
      </w:r>
      <w:r w:rsidR="00A227A3" w:rsidRPr="00F428B6">
        <w:rPr>
          <w:rFonts w:cs="Arial" w:hint="eastAsia"/>
          <w:color w:val="000000"/>
          <w:kern w:val="0"/>
          <w:szCs w:val="21"/>
        </w:rPr>
        <w:t>VP-P</w:t>
      </w:r>
      <w:r w:rsidR="00A227A3" w:rsidRPr="00F428B6">
        <w:rPr>
          <w:rFonts w:cs="Arial" w:hint="eastAsia"/>
          <w:color w:val="000000"/>
          <w:kern w:val="0"/>
          <w:szCs w:val="21"/>
        </w:rPr>
        <w:t>）：</w:t>
      </w:r>
      <w:r w:rsidR="00A227A3" w:rsidRPr="00F428B6">
        <w:rPr>
          <w:rFonts w:cs="宋体" w:hint="eastAsia"/>
          <w:color w:val="000000"/>
          <w:kern w:val="0"/>
          <w:szCs w:val="21"/>
        </w:rPr>
        <w:t>≤</w:t>
      </w:r>
      <w:r w:rsidR="00A227A3" w:rsidRPr="00F428B6">
        <w:rPr>
          <w:rFonts w:cs="Arial"/>
          <w:color w:val="000000"/>
          <w:kern w:val="0"/>
          <w:szCs w:val="21"/>
        </w:rPr>
        <w:t>0.12%FS</w:t>
      </w:r>
      <w:r w:rsidR="00A227A3" w:rsidRPr="00F428B6">
        <w:rPr>
          <w:rFonts w:cs="Arial" w:hint="eastAsia"/>
          <w:color w:val="000000"/>
          <w:kern w:val="0"/>
          <w:szCs w:val="21"/>
        </w:rPr>
        <w:t>；</w:t>
      </w:r>
    </w:p>
    <w:p w14:paraId="5D3C4228" w14:textId="77777777" w:rsidR="00A227A3" w:rsidRPr="00F428B6" w:rsidRDefault="00A227A3" w:rsidP="00A227A3">
      <w:pPr>
        <w:widowControl/>
        <w:jc w:val="left"/>
        <w:rPr>
          <w:bCs/>
          <w:szCs w:val="21"/>
        </w:rPr>
      </w:pPr>
      <w:r w:rsidRPr="00F428B6">
        <w:rPr>
          <w:rFonts w:hint="eastAsia"/>
          <w:bCs/>
          <w:szCs w:val="21"/>
        </w:rPr>
        <w:t>（</w:t>
      </w:r>
      <w:r w:rsidRPr="00F428B6">
        <w:rPr>
          <w:rFonts w:hint="eastAsia"/>
          <w:bCs/>
          <w:szCs w:val="21"/>
        </w:rPr>
        <w:t>6</w:t>
      </w:r>
      <w:r w:rsidRPr="00F428B6">
        <w:rPr>
          <w:rFonts w:hint="eastAsia"/>
          <w:bCs/>
          <w:szCs w:val="21"/>
        </w:rPr>
        <w:t>）、上升下降时间（空载）：≤</w:t>
      </w:r>
      <w:r w:rsidRPr="00F428B6">
        <w:rPr>
          <w:rFonts w:hint="eastAsia"/>
          <w:bCs/>
          <w:szCs w:val="21"/>
        </w:rPr>
        <w:t>1ms</w:t>
      </w:r>
      <w:r w:rsidRPr="00F428B6">
        <w:rPr>
          <w:rFonts w:hint="eastAsia"/>
          <w:bCs/>
          <w:szCs w:val="21"/>
        </w:rPr>
        <w:t>；</w:t>
      </w:r>
    </w:p>
    <w:p w14:paraId="6BC2D37E" w14:textId="77777777" w:rsidR="00A227A3" w:rsidRPr="00F428B6" w:rsidRDefault="00A227A3" w:rsidP="00A227A3">
      <w:pPr>
        <w:widowControl/>
        <w:jc w:val="left"/>
        <w:rPr>
          <w:bCs/>
          <w:szCs w:val="21"/>
        </w:rPr>
      </w:pPr>
      <w:r w:rsidRPr="00F428B6">
        <w:rPr>
          <w:rFonts w:hint="eastAsia"/>
          <w:bCs/>
          <w:szCs w:val="21"/>
        </w:rPr>
        <w:t>（</w:t>
      </w:r>
      <w:r w:rsidRPr="00F428B6">
        <w:rPr>
          <w:rFonts w:hint="eastAsia"/>
          <w:bCs/>
          <w:szCs w:val="21"/>
        </w:rPr>
        <w:t>7</w:t>
      </w:r>
      <w:r w:rsidRPr="00F428B6">
        <w:rPr>
          <w:rFonts w:hint="eastAsia"/>
          <w:bCs/>
          <w:szCs w:val="21"/>
        </w:rPr>
        <w:t>）、动态响应时间：≤</w:t>
      </w:r>
      <w:r w:rsidRPr="00F428B6">
        <w:rPr>
          <w:rFonts w:hint="eastAsia"/>
          <w:bCs/>
          <w:szCs w:val="21"/>
        </w:rPr>
        <w:t>200us</w:t>
      </w:r>
      <w:r w:rsidRPr="00F428B6">
        <w:rPr>
          <w:rFonts w:hint="eastAsia"/>
          <w:bCs/>
          <w:szCs w:val="21"/>
        </w:rPr>
        <w:t>；</w:t>
      </w:r>
    </w:p>
    <w:p w14:paraId="2C38763F" w14:textId="718F81F6" w:rsidR="00A227A3" w:rsidRPr="00F428B6" w:rsidRDefault="00A227A3" w:rsidP="00A227A3">
      <w:pPr>
        <w:widowControl/>
        <w:jc w:val="left"/>
        <w:rPr>
          <w:rFonts w:cs="宋体"/>
          <w:color w:val="000000"/>
          <w:kern w:val="0"/>
          <w:szCs w:val="21"/>
        </w:rPr>
      </w:pPr>
      <w:r w:rsidRPr="00F428B6">
        <w:rPr>
          <w:rFonts w:hint="eastAsia"/>
          <w:bCs/>
          <w:szCs w:val="21"/>
        </w:rPr>
        <w:t>（</w:t>
      </w:r>
      <w:r w:rsidRPr="00F428B6">
        <w:rPr>
          <w:rFonts w:hint="eastAsia"/>
          <w:bCs/>
          <w:szCs w:val="21"/>
        </w:rPr>
        <w:t>8</w:t>
      </w:r>
      <w:r w:rsidRPr="00F428B6">
        <w:rPr>
          <w:rFonts w:hint="eastAsia"/>
          <w:bCs/>
          <w:szCs w:val="21"/>
        </w:rPr>
        <w:t>）、具备</w:t>
      </w:r>
      <w:r w:rsidRPr="00F428B6">
        <w:rPr>
          <w:rFonts w:cs="Arial"/>
          <w:color w:val="000000"/>
          <w:kern w:val="0"/>
          <w:szCs w:val="21"/>
        </w:rPr>
        <w:t>OVP</w:t>
      </w:r>
      <w:r w:rsidRPr="00F428B6">
        <w:rPr>
          <w:rFonts w:cs="宋体" w:hint="eastAsia"/>
          <w:color w:val="000000"/>
          <w:kern w:val="0"/>
          <w:szCs w:val="21"/>
        </w:rPr>
        <w:t>、</w:t>
      </w:r>
      <w:r w:rsidRPr="00F428B6">
        <w:rPr>
          <w:rFonts w:cs="Arial"/>
          <w:color w:val="000000"/>
          <w:kern w:val="0"/>
          <w:szCs w:val="21"/>
        </w:rPr>
        <w:t>OCP</w:t>
      </w:r>
      <w:r w:rsidRPr="00F428B6">
        <w:rPr>
          <w:rFonts w:cs="宋体" w:hint="eastAsia"/>
          <w:color w:val="000000"/>
          <w:kern w:val="0"/>
          <w:szCs w:val="21"/>
        </w:rPr>
        <w:t>、</w:t>
      </w:r>
      <w:r w:rsidRPr="00F428B6">
        <w:rPr>
          <w:rFonts w:cs="Arial"/>
          <w:color w:val="000000"/>
          <w:kern w:val="0"/>
          <w:szCs w:val="21"/>
        </w:rPr>
        <w:t>OPP</w:t>
      </w:r>
      <w:r w:rsidRPr="00F428B6">
        <w:rPr>
          <w:rFonts w:cs="宋体" w:hint="eastAsia"/>
          <w:color w:val="000000"/>
          <w:kern w:val="0"/>
          <w:szCs w:val="21"/>
        </w:rPr>
        <w:t>、</w:t>
      </w:r>
      <w:r w:rsidRPr="00F428B6">
        <w:rPr>
          <w:rFonts w:cs="Arial"/>
          <w:color w:val="000000"/>
          <w:kern w:val="0"/>
          <w:szCs w:val="21"/>
        </w:rPr>
        <w:t>UVP</w:t>
      </w:r>
      <w:r w:rsidRPr="00F428B6">
        <w:rPr>
          <w:rFonts w:cs="宋体" w:hint="eastAsia"/>
          <w:color w:val="000000"/>
          <w:kern w:val="0"/>
          <w:szCs w:val="21"/>
        </w:rPr>
        <w:t>、</w:t>
      </w:r>
      <w:r w:rsidRPr="00F428B6">
        <w:rPr>
          <w:rFonts w:cs="Arial"/>
          <w:color w:val="000000"/>
          <w:kern w:val="0"/>
          <w:szCs w:val="21"/>
        </w:rPr>
        <w:t>UCP</w:t>
      </w:r>
      <w:r w:rsidRPr="00F428B6">
        <w:rPr>
          <w:rFonts w:cs="宋体" w:hint="eastAsia"/>
          <w:color w:val="000000"/>
          <w:kern w:val="0"/>
          <w:szCs w:val="21"/>
        </w:rPr>
        <w:t>、</w:t>
      </w:r>
      <w:r w:rsidRPr="00F428B6">
        <w:rPr>
          <w:rFonts w:cs="Arial"/>
          <w:color w:val="000000"/>
          <w:kern w:val="0"/>
          <w:szCs w:val="21"/>
        </w:rPr>
        <w:t>OTP</w:t>
      </w:r>
      <w:r w:rsidRPr="00F428B6">
        <w:rPr>
          <w:rFonts w:cs="宋体" w:hint="eastAsia"/>
          <w:color w:val="000000"/>
          <w:kern w:val="0"/>
          <w:szCs w:val="21"/>
        </w:rPr>
        <w:t>、</w:t>
      </w:r>
      <w:r w:rsidRPr="00F428B6">
        <w:rPr>
          <w:rFonts w:cs="Arial"/>
          <w:color w:val="000000"/>
          <w:kern w:val="0"/>
          <w:szCs w:val="21"/>
        </w:rPr>
        <w:t xml:space="preserve">Vsense </w:t>
      </w:r>
      <w:r w:rsidRPr="00F428B6">
        <w:rPr>
          <w:rFonts w:cs="宋体" w:hint="eastAsia"/>
          <w:color w:val="000000"/>
          <w:kern w:val="0"/>
          <w:szCs w:val="21"/>
        </w:rPr>
        <w:t>保护；</w:t>
      </w:r>
    </w:p>
    <w:p w14:paraId="0D1D10E7" w14:textId="77777777" w:rsidR="00A227A3" w:rsidRPr="00F428B6" w:rsidRDefault="00A227A3" w:rsidP="00A227A3">
      <w:pPr>
        <w:pStyle w:val="ae"/>
        <w:ind w:firstLineChars="0" w:firstLine="0"/>
        <w:rPr>
          <w:rFonts w:cs="宋体"/>
          <w:bCs/>
          <w:szCs w:val="21"/>
        </w:rPr>
      </w:pPr>
      <w:r w:rsidRPr="00F428B6">
        <w:rPr>
          <w:rFonts w:cs="宋体" w:hint="eastAsia"/>
          <w:color w:val="000000"/>
          <w:kern w:val="0"/>
          <w:szCs w:val="21"/>
        </w:rPr>
        <w:t>（</w:t>
      </w:r>
      <w:r w:rsidRPr="00F428B6">
        <w:rPr>
          <w:rFonts w:cs="宋体" w:hint="eastAsia"/>
          <w:color w:val="000000"/>
          <w:kern w:val="0"/>
          <w:szCs w:val="21"/>
        </w:rPr>
        <w:t>9</w:t>
      </w:r>
      <w:r w:rsidRPr="00F428B6">
        <w:rPr>
          <w:rFonts w:cs="宋体" w:hint="eastAsia"/>
          <w:color w:val="000000"/>
          <w:kern w:val="0"/>
          <w:szCs w:val="21"/>
        </w:rPr>
        <w:t>）</w:t>
      </w:r>
      <w:r w:rsidRPr="00F428B6">
        <w:rPr>
          <w:rFonts w:cs="宋体" w:hint="eastAsia"/>
          <w:bCs/>
          <w:szCs w:val="21"/>
        </w:rPr>
        <w:t>、具备冗余功能，可以观测各单机或者机柜运行情况，保证整体平滑输出；</w:t>
      </w:r>
    </w:p>
    <w:p w14:paraId="2F1E225E" w14:textId="77777777" w:rsidR="00A227A3" w:rsidRPr="00F428B6" w:rsidRDefault="00A227A3" w:rsidP="00A227A3">
      <w:pPr>
        <w:pStyle w:val="ae"/>
        <w:ind w:firstLineChars="0" w:firstLine="0"/>
        <w:rPr>
          <w:rFonts w:cs="宋体"/>
          <w:bCs/>
          <w:szCs w:val="21"/>
        </w:rPr>
      </w:pPr>
      <w:r w:rsidRPr="00F428B6">
        <w:rPr>
          <w:rFonts w:cs="宋体" w:hint="eastAsia"/>
          <w:bCs/>
          <w:szCs w:val="21"/>
        </w:rPr>
        <w:t>（</w:t>
      </w:r>
      <w:r w:rsidRPr="00F428B6">
        <w:rPr>
          <w:rFonts w:cs="宋体" w:hint="eastAsia"/>
          <w:bCs/>
          <w:szCs w:val="21"/>
        </w:rPr>
        <w:t>10</w:t>
      </w:r>
      <w:r w:rsidRPr="00F428B6">
        <w:rPr>
          <w:rFonts w:cs="宋体" w:hint="eastAsia"/>
          <w:bCs/>
          <w:szCs w:val="21"/>
        </w:rPr>
        <w:t>）、具备独立电子负载功能，提供</w:t>
      </w:r>
      <w:r w:rsidRPr="00F428B6">
        <w:rPr>
          <w:rFonts w:cs="宋体" w:hint="eastAsia"/>
          <w:bCs/>
          <w:szCs w:val="21"/>
        </w:rPr>
        <w:t>CR</w:t>
      </w:r>
      <w:r w:rsidRPr="00F428B6">
        <w:rPr>
          <w:rFonts w:cs="宋体" w:hint="eastAsia"/>
          <w:bCs/>
          <w:szCs w:val="21"/>
        </w:rPr>
        <w:t>、</w:t>
      </w:r>
      <w:r w:rsidRPr="00F428B6">
        <w:rPr>
          <w:rFonts w:cs="宋体" w:hint="eastAsia"/>
          <w:bCs/>
          <w:szCs w:val="21"/>
        </w:rPr>
        <w:t>CC</w:t>
      </w:r>
      <w:r w:rsidRPr="00F428B6">
        <w:rPr>
          <w:rFonts w:cs="宋体" w:hint="eastAsia"/>
          <w:bCs/>
          <w:szCs w:val="21"/>
        </w:rPr>
        <w:t>和</w:t>
      </w:r>
      <w:r w:rsidRPr="00F428B6">
        <w:rPr>
          <w:rFonts w:cs="宋体" w:hint="eastAsia"/>
          <w:bCs/>
          <w:szCs w:val="21"/>
        </w:rPr>
        <w:t>CW</w:t>
      </w:r>
      <w:r w:rsidRPr="00F428B6">
        <w:rPr>
          <w:rFonts w:cs="宋体" w:hint="eastAsia"/>
          <w:bCs/>
          <w:szCs w:val="21"/>
        </w:rPr>
        <w:t>三种模式带载测试；</w:t>
      </w:r>
    </w:p>
    <w:p w14:paraId="32194FAF" w14:textId="4E320FA8" w:rsidR="00A227A3" w:rsidRPr="00F428B6" w:rsidRDefault="00A227A3" w:rsidP="00A227A3">
      <w:pPr>
        <w:pStyle w:val="ae"/>
        <w:ind w:firstLineChars="0" w:firstLine="0"/>
        <w:rPr>
          <w:rFonts w:cs="宋体"/>
          <w:bCs/>
          <w:szCs w:val="21"/>
        </w:rPr>
      </w:pPr>
      <w:r w:rsidRPr="00F428B6">
        <w:rPr>
          <w:rFonts w:cs="宋体" w:hint="eastAsia"/>
          <w:bCs/>
          <w:szCs w:val="21"/>
        </w:rPr>
        <w:t>（</w:t>
      </w:r>
      <w:r w:rsidRPr="00F428B6">
        <w:rPr>
          <w:rFonts w:cs="宋体" w:hint="eastAsia"/>
          <w:bCs/>
          <w:szCs w:val="21"/>
        </w:rPr>
        <w:t>11</w:t>
      </w:r>
      <w:r w:rsidRPr="00F428B6">
        <w:rPr>
          <w:rFonts w:cs="宋体" w:hint="eastAsia"/>
          <w:bCs/>
          <w:szCs w:val="21"/>
        </w:rPr>
        <w:t>）、内置</w:t>
      </w:r>
      <w:r w:rsidRPr="00F428B6">
        <w:rPr>
          <w:rFonts w:cs="宋体" w:hint="eastAsia"/>
          <w:bCs/>
          <w:szCs w:val="21"/>
        </w:rPr>
        <w:t xml:space="preserve">IEC 61000-4-17/IEC 61000-4-29 </w:t>
      </w:r>
      <w:r w:rsidRPr="00F428B6">
        <w:rPr>
          <w:rFonts w:cs="宋体" w:hint="eastAsia"/>
          <w:bCs/>
          <w:szCs w:val="21"/>
        </w:rPr>
        <w:t>测试法规波形；</w:t>
      </w:r>
    </w:p>
    <w:p w14:paraId="1012B6C2" w14:textId="77777777" w:rsidR="00A227A3" w:rsidRPr="00F428B6" w:rsidRDefault="00A227A3" w:rsidP="00A227A3">
      <w:pPr>
        <w:pStyle w:val="ae"/>
        <w:ind w:firstLineChars="0" w:firstLine="0"/>
        <w:rPr>
          <w:rFonts w:cs="宋体"/>
          <w:bCs/>
          <w:szCs w:val="21"/>
        </w:rPr>
      </w:pPr>
      <w:r w:rsidRPr="00F428B6">
        <w:rPr>
          <w:rFonts w:cs="宋体" w:hint="eastAsia"/>
          <w:bCs/>
          <w:szCs w:val="21"/>
        </w:rPr>
        <w:t>（</w:t>
      </w:r>
      <w:r w:rsidRPr="00F428B6">
        <w:rPr>
          <w:rFonts w:cs="宋体" w:hint="eastAsia"/>
          <w:bCs/>
          <w:szCs w:val="21"/>
        </w:rPr>
        <w:t>12</w:t>
      </w:r>
      <w:r w:rsidRPr="00F428B6">
        <w:rPr>
          <w:rFonts w:cs="宋体" w:hint="eastAsia"/>
          <w:bCs/>
          <w:szCs w:val="21"/>
        </w:rPr>
        <w:t>）、配置长度≮</w:t>
      </w:r>
      <w:r w:rsidRPr="00F428B6">
        <w:rPr>
          <w:rFonts w:cs="宋体" w:hint="eastAsia"/>
          <w:bCs/>
          <w:szCs w:val="21"/>
        </w:rPr>
        <w:t>5m</w:t>
      </w:r>
      <w:r w:rsidRPr="00F428B6">
        <w:rPr>
          <w:rFonts w:cs="宋体" w:hint="eastAsia"/>
          <w:bCs/>
          <w:szCs w:val="21"/>
        </w:rPr>
        <w:t>，耐压≮</w:t>
      </w:r>
      <w:r w:rsidRPr="00F428B6">
        <w:rPr>
          <w:rFonts w:cs="宋体" w:hint="eastAsia"/>
          <w:bCs/>
          <w:szCs w:val="21"/>
        </w:rPr>
        <w:t>1200V</w:t>
      </w:r>
      <w:r w:rsidRPr="00F428B6">
        <w:rPr>
          <w:rFonts w:cs="宋体" w:hint="eastAsia"/>
          <w:bCs/>
          <w:szCs w:val="21"/>
        </w:rPr>
        <w:t>，通流≮</w:t>
      </w:r>
      <w:r w:rsidRPr="00F428B6">
        <w:rPr>
          <w:rFonts w:cs="宋体" w:hint="eastAsia"/>
          <w:bCs/>
          <w:szCs w:val="21"/>
        </w:rPr>
        <w:t>100A</w:t>
      </w:r>
      <w:r w:rsidRPr="00F428B6">
        <w:rPr>
          <w:rFonts w:cs="宋体" w:hint="eastAsia"/>
          <w:bCs/>
          <w:szCs w:val="21"/>
        </w:rPr>
        <w:t>的电缆</w:t>
      </w:r>
      <w:r w:rsidRPr="00F428B6">
        <w:rPr>
          <w:rFonts w:cs="宋体" w:hint="eastAsia"/>
          <w:bCs/>
          <w:szCs w:val="21"/>
        </w:rPr>
        <w:t>1</w:t>
      </w:r>
      <w:r w:rsidRPr="00F428B6">
        <w:rPr>
          <w:rFonts w:cs="宋体"/>
          <w:bCs/>
          <w:szCs w:val="21"/>
        </w:rPr>
        <w:t>4</w:t>
      </w:r>
      <w:r w:rsidRPr="00F428B6">
        <w:rPr>
          <w:rFonts w:cs="宋体" w:hint="eastAsia"/>
          <w:bCs/>
          <w:szCs w:val="21"/>
        </w:rPr>
        <w:t>根；</w:t>
      </w:r>
    </w:p>
    <w:p w14:paraId="4223926C" w14:textId="18831607" w:rsidR="00785146" w:rsidRPr="00F428B6" w:rsidRDefault="00A227A3" w:rsidP="002C33F9">
      <w:pPr>
        <w:pStyle w:val="ae"/>
        <w:ind w:firstLineChars="0" w:firstLine="0"/>
        <w:rPr>
          <w:rFonts w:cs="宋体"/>
          <w:bCs/>
          <w:szCs w:val="21"/>
        </w:rPr>
      </w:pPr>
      <w:r w:rsidRPr="00F428B6">
        <w:rPr>
          <w:rFonts w:cs="宋体" w:hint="eastAsia"/>
          <w:bCs/>
          <w:szCs w:val="21"/>
        </w:rPr>
        <w:t>（</w:t>
      </w:r>
      <w:r w:rsidRPr="00F428B6">
        <w:rPr>
          <w:rFonts w:cs="宋体" w:hint="eastAsia"/>
          <w:bCs/>
          <w:szCs w:val="21"/>
        </w:rPr>
        <w:t>1</w:t>
      </w:r>
      <w:r w:rsidRPr="00F428B6">
        <w:rPr>
          <w:rFonts w:cs="宋体"/>
          <w:bCs/>
          <w:szCs w:val="21"/>
        </w:rPr>
        <w:t>3</w:t>
      </w:r>
      <w:r w:rsidRPr="00F428B6">
        <w:rPr>
          <w:rFonts w:cs="宋体" w:hint="eastAsia"/>
          <w:bCs/>
          <w:szCs w:val="21"/>
        </w:rPr>
        <w:t>）、提供易损件及备品备件清单。</w:t>
      </w:r>
    </w:p>
    <w:p w14:paraId="69B50908"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612862E7" w14:textId="59FBA8AC"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质保期：</w:t>
      </w:r>
      <w:r w:rsidR="002C33F9">
        <w:rPr>
          <w:rFonts w:ascii="宋体" w:hAnsi="宋体" w:cs="宋体" w:hint="eastAsia"/>
          <w:u w:val="single"/>
        </w:rPr>
        <w:t>2</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65672071"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0384CAC5" w14:textId="7D3AC01E" w:rsidR="000170BA" w:rsidRPr="002C33F9" w:rsidRDefault="00873F09" w:rsidP="002C33F9">
      <w:pPr>
        <w:pStyle w:val="ae"/>
        <w:numPr>
          <w:ilvl w:val="0"/>
          <w:numId w:val="1"/>
        </w:numPr>
        <w:tabs>
          <w:tab w:val="left" w:pos="709"/>
        </w:tabs>
        <w:spacing w:before="156" w:line="360" w:lineRule="auto"/>
        <w:ind w:firstLineChars="0"/>
        <w:rPr>
          <w:rFonts w:ascii="宋体" w:hAnsi="宋体" w:cs="宋体" w:hint="eastAsia"/>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2C33F9" w:rsidRPr="002C33F9">
        <w:rPr>
          <w:rFonts w:ascii="宋体" w:hAnsi="宋体" w:cs="宋体" w:hint="eastAsia"/>
          <w:color w:val="000000" w:themeColor="text1"/>
          <w:u w:val="single"/>
        </w:rPr>
        <w:t>1</w:t>
      </w:r>
      <w:r w:rsidR="00801053" w:rsidRPr="0012727F">
        <w:rPr>
          <w:rFonts w:ascii="宋体" w:hAnsi="宋体" w:cs="宋体"/>
        </w:rPr>
        <w:t>名操作人员进行为期至少</w:t>
      </w:r>
      <w:r w:rsidR="002C33F9" w:rsidRPr="002C33F9">
        <w:rPr>
          <w:rFonts w:ascii="宋体" w:hAnsi="宋体" w:cs="宋体" w:hint="eastAsia"/>
          <w:color w:val="000000" w:themeColor="text1"/>
          <w:u w:val="single"/>
        </w:rPr>
        <w:t>7</w:t>
      </w:r>
      <w:r w:rsidR="00801053" w:rsidRPr="0012727F">
        <w:rPr>
          <w:rFonts w:ascii="宋体" w:hAnsi="宋体" w:cs="宋体"/>
        </w:rPr>
        <w:t>天的现场操作培训以及应用培训，保证用户掌握有关设备的使用、维护、管理和应用等工作要求。不定期的免费提供相关设备应用方面的技术咨询等。</w:t>
      </w:r>
    </w:p>
    <w:p w14:paraId="18638C22" w14:textId="77777777"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0F91745" w14:textId="77777777" w:rsidTr="004747B5">
        <w:trPr>
          <w:trHeight w:val="522"/>
        </w:trPr>
        <w:tc>
          <w:tcPr>
            <w:tcW w:w="8601" w:type="dxa"/>
            <w:gridSpan w:val="4"/>
            <w:vAlign w:val="center"/>
          </w:tcPr>
          <w:bookmarkEnd w:id="1"/>
          <w:bookmarkEnd w:id="2"/>
          <w:bookmarkEnd w:id="3"/>
          <w:p w14:paraId="3E03C067"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1F1BBD96" w14:textId="77777777" w:rsidTr="004747B5">
        <w:trPr>
          <w:trHeight w:val="483"/>
        </w:trPr>
        <w:tc>
          <w:tcPr>
            <w:tcW w:w="726" w:type="dxa"/>
            <w:vAlign w:val="center"/>
          </w:tcPr>
          <w:p w14:paraId="5EFE8277" w14:textId="77777777" w:rsidR="008D094B" w:rsidRDefault="008D094B" w:rsidP="004747B5">
            <w:pPr>
              <w:widowControl/>
              <w:jc w:val="center"/>
              <w:textAlignment w:val="baseline"/>
              <w:rPr>
                <w:color w:val="000000"/>
                <w:kern w:val="0"/>
                <w:sz w:val="20"/>
                <w:szCs w:val="21"/>
              </w:rPr>
            </w:pPr>
            <w:r>
              <w:rPr>
                <w:color w:val="000000"/>
                <w:kern w:val="0"/>
                <w:sz w:val="20"/>
                <w:szCs w:val="21"/>
              </w:rPr>
              <w:lastRenderedPageBreak/>
              <w:t>序号</w:t>
            </w:r>
          </w:p>
        </w:tc>
        <w:tc>
          <w:tcPr>
            <w:tcW w:w="3507" w:type="dxa"/>
            <w:vAlign w:val="center"/>
          </w:tcPr>
          <w:p w14:paraId="64DFE53F"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C6A8FCE"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2C33F9" w14:paraId="723BCD7B" w14:textId="77777777" w:rsidTr="004747B5">
        <w:trPr>
          <w:trHeight w:val="483"/>
        </w:trPr>
        <w:tc>
          <w:tcPr>
            <w:tcW w:w="726" w:type="dxa"/>
            <w:vAlign w:val="center"/>
          </w:tcPr>
          <w:p w14:paraId="3010EF34" w14:textId="191186BF" w:rsidR="002C33F9" w:rsidRDefault="002C33F9" w:rsidP="004747B5">
            <w:pPr>
              <w:widowControl/>
              <w:jc w:val="center"/>
              <w:textAlignment w:val="baseline"/>
              <w:rPr>
                <w:color w:val="000000"/>
                <w:kern w:val="0"/>
                <w:sz w:val="20"/>
                <w:szCs w:val="21"/>
              </w:rPr>
            </w:pPr>
            <w:r>
              <w:rPr>
                <w:rFonts w:hint="eastAsia"/>
                <w:color w:val="000000"/>
                <w:kern w:val="0"/>
                <w:sz w:val="20"/>
                <w:szCs w:val="21"/>
              </w:rPr>
              <w:t>1</w:t>
            </w:r>
          </w:p>
        </w:tc>
        <w:tc>
          <w:tcPr>
            <w:tcW w:w="3507" w:type="dxa"/>
            <w:vAlign w:val="center"/>
          </w:tcPr>
          <w:p w14:paraId="14B56094" w14:textId="35B65CD1" w:rsidR="002C33F9" w:rsidRDefault="002C33F9" w:rsidP="004747B5">
            <w:pPr>
              <w:widowControl/>
              <w:jc w:val="center"/>
              <w:textAlignment w:val="baseline"/>
              <w:rPr>
                <w:color w:val="000000"/>
                <w:kern w:val="0"/>
                <w:sz w:val="20"/>
                <w:szCs w:val="21"/>
              </w:rPr>
            </w:pPr>
            <w:r>
              <w:rPr>
                <w:rFonts w:hint="eastAsia"/>
                <w:color w:val="000000"/>
                <w:kern w:val="0"/>
                <w:sz w:val="20"/>
                <w:szCs w:val="21"/>
              </w:rPr>
              <w:t>电源数量</w:t>
            </w:r>
          </w:p>
        </w:tc>
        <w:tc>
          <w:tcPr>
            <w:tcW w:w="4368" w:type="dxa"/>
            <w:gridSpan w:val="2"/>
            <w:vAlign w:val="center"/>
          </w:tcPr>
          <w:p w14:paraId="0D46DA92" w14:textId="01D267AF" w:rsidR="002C33F9" w:rsidRDefault="002C33F9" w:rsidP="004747B5">
            <w:pPr>
              <w:widowControl/>
              <w:jc w:val="center"/>
              <w:textAlignment w:val="baseline"/>
              <w:rPr>
                <w:color w:val="000000"/>
                <w:kern w:val="0"/>
                <w:sz w:val="20"/>
                <w:szCs w:val="21"/>
              </w:rPr>
            </w:pPr>
            <w:r>
              <w:rPr>
                <w:rFonts w:hint="eastAsia"/>
                <w:color w:val="000000"/>
                <w:kern w:val="0"/>
                <w:sz w:val="20"/>
                <w:szCs w:val="21"/>
              </w:rPr>
              <w:t>现场测试，现场验收</w:t>
            </w:r>
          </w:p>
        </w:tc>
      </w:tr>
      <w:tr w:rsidR="002C33F9" w14:paraId="4CDEC3FC" w14:textId="77777777" w:rsidTr="004747B5">
        <w:trPr>
          <w:trHeight w:val="483"/>
        </w:trPr>
        <w:tc>
          <w:tcPr>
            <w:tcW w:w="726" w:type="dxa"/>
            <w:vAlign w:val="center"/>
          </w:tcPr>
          <w:p w14:paraId="513CDD69" w14:textId="7FE0447D" w:rsidR="002C33F9" w:rsidRDefault="002C33F9" w:rsidP="004747B5">
            <w:pPr>
              <w:widowControl/>
              <w:jc w:val="center"/>
              <w:textAlignment w:val="baseline"/>
              <w:rPr>
                <w:color w:val="000000"/>
                <w:kern w:val="0"/>
                <w:sz w:val="20"/>
                <w:szCs w:val="21"/>
              </w:rPr>
            </w:pPr>
            <w:r>
              <w:rPr>
                <w:rFonts w:hint="eastAsia"/>
                <w:color w:val="000000"/>
                <w:kern w:val="0"/>
                <w:sz w:val="20"/>
                <w:szCs w:val="21"/>
              </w:rPr>
              <w:t>2</w:t>
            </w:r>
          </w:p>
        </w:tc>
        <w:tc>
          <w:tcPr>
            <w:tcW w:w="3507" w:type="dxa"/>
            <w:vAlign w:val="center"/>
          </w:tcPr>
          <w:p w14:paraId="2706E4FB" w14:textId="62E4699E" w:rsidR="002C33F9" w:rsidRDefault="002C33F9" w:rsidP="004747B5">
            <w:pPr>
              <w:widowControl/>
              <w:jc w:val="center"/>
              <w:textAlignment w:val="baseline"/>
              <w:rPr>
                <w:color w:val="000000"/>
                <w:kern w:val="0"/>
                <w:sz w:val="20"/>
                <w:szCs w:val="21"/>
              </w:rPr>
            </w:pPr>
            <w:r>
              <w:rPr>
                <w:rFonts w:hint="eastAsia"/>
                <w:color w:val="000000"/>
                <w:kern w:val="0"/>
                <w:sz w:val="20"/>
                <w:szCs w:val="21"/>
              </w:rPr>
              <w:t>电源参数</w:t>
            </w:r>
          </w:p>
        </w:tc>
        <w:tc>
          <w:tcPr>
            <w:tcW w:w="4368" w:type="dxa"/>
            <w:gridSpan w:val="2"/>
            <w:vAlign w:val="center"/>
          </w:tcPr>
          <w:p w14:paraId="4E8B30DF" w14:textId="61DA4FB3" w:rsidR="002C33F9" w:rsidRDefault="002C33F9" w:rsidP="004747B5">
            <w:pPr>
              <w:widowControl/>
              <w:jc w:val="center"/>
              <w:textAlignment w:val="baseline"/>
              <w:rPr>
                <w:color w:val="000000"/>
                <w:kern w:val="0"/>
                <w:sz w:val="20"/>
                <w:szCs w:val="21"/>
              </w:rPr>
            </w:pPr>
            <w:r>
              <w:rPr>
                <w:rFonts w:hint="eastAsia"/>
                <w:color w:val="000000"/>
                <w:kern w:val="0"/>
                <w:sz w:val="20"/>
                <w:szCs w:val="21"/>
              </w:rPr>
              <w:t>现场测试，现场验收</w:t>
            </w:r>
          </w:p>
        </w:tc>
      </w:tr>
      <w:tr w:rsidR="002C33F9" w14:paraId="24D31E5C" w14:textId="77777777" w:rsidTr="004747B5">
        <w:trPr>
          <w:trHeight w:val="483"/>
        </w:trPr>
        <w:tc>
          <w:tcPr>
            <w:tcW w:w="726" w:type="dxa"/>
            <w:vAlign w:val="center"/>
          </w:tcPr>
          <w:p w14:paraId="3938038B" w14:textId="0F307EF7" w:rsidR="002C33F9" w:rsidRDefault="002C33F9" w:rsidP="004747B5">
            <w:pPr>
              <w:widowControl/>
              <w:jc w:val="center"/>
              <w:textAlignment w:val="baseline"/>
              <w:rPr>
                <w:color w:val="000000"/>
                <w:kern w:val="0"/>
                <w:sz w:val="20"/>
                <w:szCs w:val="21"/>
              </w:rPr>
            </w:pPr>
            <w:r>
              <w:rPr>
                <w:rFonts w:hint="eastAsia"/>
                <w:color w:val="000000"/>
                <w:kern w:val="0"/>
                <w:sz w:val="20"/>
                <w:szCs w:val="21"/>
              </w:rPr>
              <w:t>3</w:t>
            </w:r>
          </w:p>
        </w:tc>
        <w:tc>
          <w:tcPr>
            <w:tcW w:w="3507" w:type="dxa"/>
            <w:vAlign w:val="center"/>
          </w:tcPr>
          <w:p w14:paraId="34ECB59A" w14:textId="528383A6" w:rsidR="002C33F9" w:rsidRDefault="002C33F9" w:rsidP="004747B5">
            <w:pPr>
              <w:widowControl/>
              <w:jc w:val="center"/>
              <w:textAlignment w:val="baseline"/>
              <w:rPr>
                <w:color w:val="000000"/>
                <w:kern w:val="0"/>
                <w:sz w:val="20"/>
                <w:szCs w:val="21"/>
              </w:rPr>
            </w:pPr>
            <w:r>
              <w:rPr>
                <w:rFonts w:hint="eastAsia"/>
                <w:color w:val="000000"/>
                <w:kern w:val="0"/>
                <w:sz w:val="20"/>
                <w:szCs w:val="21"/>
              </w:rPr>
              <w:t>配件数量</w:t>
            </w:r>
          </w:p>
        </w:tc>
        <w:tc>
          <w:tcPr>
            <w:tcW w:w="4368" w:type="dxa"/>
            <w:gridSpan w:val="2"/>
            <w:vAlign w:val="center"/>
          </w:tcPr>
          <w:p w14:paraId="77FFA112" w14:textId="76E20712" w:rsidR="002C33F9" w:rsidRDefault="002C33F9" w:rsidP="004747B5">
            <w:pPr>
              <w:widowControl/>
              <w:jc w:val="center"/>
              <w:textAlignment w:val="baseline"/>
              <w:rPr>
                <w:color w:val="000000"/>
                <w:kern w:val="0"/>
                <w:sz w:val="20"/>
                <w:szCs w:val="21"/>
              </w:rPr>
            </w:pPr>
            <w:r>
              <w:rPr>
                <w:rFonts w:hint="eastAsia"/>
                <w:color w:val="000000"/>
                <w:kern w:val="0"/>
                <w:sz w:val="20"/>
                <w:szCs w:val="21"/>
              </w:rPr>
              <w:t>现场测试，现场验收</w:t>
            </w:r>
          </w:p>
        </w:tc>
      </w:tr>
      <w:tr w:rsidR="008D094B" w14:paraId="1B22AC51" w14:textId="77777777" w:rsidTr="004747B5">
        <w:tc>
          <w:tcPr>
            <w:tcW w:w="8601" w:type="dxa"/>
            <w:gridSpan w:val="4"/>
          </w:tcPr>
          <w:p w14:paraId="0644DEC4"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14:paraId="371046DE" w14:textId="77777777" w:rsidTr="006827F4">
        <w:tc>
          <w:tcPr>
            <w:tcW w:w="726" w:type="dxa"/>
            <w:vAlign w:val="center"/>
          </w:tcPr>
          <w:p w14:paraId="1C397239" w14:textId="77777777" w:rsidR="008D094B" w:rsidRDefault="008D094B" w:rsidP="006827F4">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2DFC38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D5D158B"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5D519D36" w14:textId="77777777" w:rsidTr="006827F4">
        <w:tc>
          <w:tcPr>
            <w:tcW w:w="726" w:type="dxa"/>
            <w:vAlign w:val="center"/>
          </w:tcPr>
          <w:p w14:paraId="067B9688" w14:textId="77777777" w:rsidR="008D094B" w:rsidRDefault="008D094B" w:rsidP="006827F4">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E4A97C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EAC915F"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1021CA5C" w14:textId="77777777" w:rsidTr="006827F4">
        <w:tc>
          <w:tcPr>
            <w:tcW w:w="726" w:type="dxa"/>
            <w:vAlign w:val="center"/>
          </w:tcPr>
          <w:p w14:paraId="1F090732" w14:textId="77777777" w:rsidR="008D094B" w:rsidRDefault="008D094B" w:rsidP="006827F4">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865D63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5D6E527" w14:textId="77777777" w:rsidR="008D094B" w:rsidRDefault="008D094B" w:rsidP="004747B5">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7ADFA8EE" w14:textId="77777777" w:rsidTr="006827F4">
        <w:tc>
          <w:tcPr>
            <w:tcW w:w="726" w:type="dxa"/>
            <w:vAlign w:val="center"/>
          </w:tcPr>
          <w:p w14:paraId="7B5CDFF1" w14:textId="77777777" w:rsidR="008D094B" w:rsidRDefault="008D094B" w:rsidP="006827F4">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5082D6B"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5C327EF"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737C2EF4" w14:textId="77777777" w:rsidTr="006827F4">
        <w:tc>
          <w:tcPr>
            <w:tcW w:w="726" w:type="dxa"/>
            <w:vAlign w:val="center"/>
          </w:tcPr>
          <w:p w14:paraId="716099A2" w14:textId="77777777" w:rsidR="008D094B" w:rsidRDefault="008D094B" w:rsidP="006827F4">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1F2E0B4"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DA30ED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53B7E17B" w14:textId="77777777" w:rsidTr="006827F4">
        <w:tc>
          <w:tcPr>
            <w:tcW w:w="726" w:type="dxa"/>
            <w:vAlign w:val="center"/>
          </w:tcPr>
          <w:p w14:paraId="7E224E55" w14:textId="77777777" w:rsidR="008D094B" w:rsidRDefault="008D094B" w:rsidP="006827F4">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5241149"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7437E808" w14:textId="77777777" w:rsidTr="004747B5">
        <w:tc>
          <w:tcPr>
            <w:tcW w:w="8601" w:type="dxa"/>
            <w:gridSpan w:val="4"/>
          </w:tcPr>
          <w:p w14:paraId="5051FBDB"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6037347F" w14:textId="77777777" w:rsidTr="004747B5">
        <w:tc>
          <w:tcPr>
            <w:tcW w:w="726" w:type="dxa"/>
          </w:tcPr>
          <w:p w14:paraId="1FCD753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8159D10"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2678D852" w14:textId="77777777" w:rsidTr="004747B5">
        <w:tc>
          <w:tcPr>
            <w:tcW w:w="726" w:type="dxa"/>
          </w:tcPr>
          <w:p w14:paraId="40E5C32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97B9E68"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A35E701" w14:textId="77777777" w:rsidTr="004747B5">
        <w:tc>
          <w:tcPr>
            <w:tcW w:w="726" w:type="dxa"/>
          </w:tcPr>
          <w:p w14:paraId="050F81C8"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EF28DC7"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9B9FA35" w14:textId="77777777" w:rsidTr="004747B5">
        <w:tc>
          <w:tcPr>
            <w:tcW w:w="726" w:type="dxa"/>
          </w:tcPr>
          <w:p w14:paraId="00EBF7C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78DE5E8"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1DE7DC68" w14:textId="77777777" w:rsidTr="004747B5">
        <w:trPr>
          <w:trHeight w:val="510"/>
        </w:trPr>
        <w:tc>
          <w:tcPr>
            <w:tcW w:w="4233" w:type="dxa"/>
            <w:gridSpan w:val="2"/>
            <w:vAlign w:val="center"/>
          </w:tcPr>
          <w:p w14:paraId="0EC08B1D"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BA5926F"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9EF56F5" w14:textId="1CCBF518" w:rsidR="008D094B" w:rsidRDefault="008D094B" w:rsidP="004747B5">
            <w:pPr>
              <w:widowControl/>
              <w:textAlignment w:val="baseline"/>
              <w:rPr>
                <w:color w:val="000000"/>
                <w:kern w:val="0"/>
                <w:sz w:val="20"/>
                <w:szCs w:val="21"/>
              </w:rPr>
            </w:pPr>
            <w:r>
              <w:rPr>
                <w:color w:val="000000"/>
                <w:kern w:val="0"/>
                <w:sz w:val="20"/>
                <w:szCs w:val="21"/>
              </w:rPr>
              <w:t>否</w:t>
            </w:r>
            <w:r w:rsidR="002C33F9">
              <w:rPr>
                <w:rFonts w:asciiTheme="minorEastAsia" w:hAnsiTheme="minorEastAsia" w:cs="宋体" w:hint="eastAsia"/>
                <w:color w:val="000000"/>
                <w:kern w:val="0"/>
                <w:sz w:val="20"/>
                <w:szCs w:val="21"/>
              </w:rPr>
              <w:sym w:font="Wingdings 2" w:char="F052"/>
            </w:r>
          </w:p>
        </w:tc>
      </w:tr>
      <w:tr w:rsidR="008D094B" w14:paraId="05855AE9" w14:textId="77777777" w:rsidTr="004747B5">
        <w:trPr>
          <w:trHeight w:val="510"/>
        </w:trPr>
        <w:tc>
          <w:tcPr>
            <w:tcW w:w="4233" w:type="dxa"/>
            <w:gridSpan w:val="2"/>
            <w:vAlign w:val="center"/>
          </w:tcPr>
          <w:p w14:paraId="62FF4EB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77C4AAD"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649BA84" w14:textId="5FD68870" w:rsidR="008D094B" w:rsidRDefault="008D094B" w:rsidP="004747B5">
            <w:pPr>
              <w:widowControl/>
              <w:textAlignment w:val="baseline"/>
              <w:rPr>
                <w:color w:val="000000"/>
                <w:kern w:val="0"/>
                <w:sz w:val="20"/>
                <w:szCs w:val="21"/>
              </w:rPr>
            </w:pPr>
            <w:r>
              <w:rPr>
                <w:color w:val="000000"/>
                <w:kern w:val="0"/>
                <w:sz w:val="20"/>
                <w:szCs w:val="21"/>
              </w:rPr>
              <w:t>否</w:t>
            </w:r>
            <w:r w:rsidR="002C33F9">
              <w:rPr>
                <w:rFonts w:asciiTheme="minorEastAsia" w:hAnsiTheme="minorEastAsia" w:cs="宋体" w:hint="eastAsia"/>
                <w:color w:val="000000"/>
                <w:kern w:val="0"/>
                <w:sz w:val="20"/>
                <w:szCs w:val="21"/>
              </w:rPr>
              <w:sym w:font="Wingdings 2" w:char="F052"/>
            </w:r>
          </w:p>
        </w:tc>
      </w:tr>
      <w:tr w:rsidR="008D094B" w14:paraId="79B2E10E" w14:textId="77777777" w:rsidTr="004747B5">
        <w:trPr>
          <w:trHeight w:val="510"/>
        </w:trPr>
        <w:tc>
          <w:tcPr>
            <w:tcW w:w="8601" w:type="dxa"/>
            <w:gridSpan w:val="4"/>
            <w:vAlign w:val="center"/>
          </w:tcPr>
          <w:p w14:paraId="67FD40FC"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5DB0BC46" w14:textId="77777777" w:rsidTr="004747B5">
        <w:trPr>
          <w:trHeight w:val="360"/>
        </w:trPr>
        <w:tc>
          <w:tcPr>
            <w:tcW w:w="4233" w:type="dxa"/>
            <w:gridSpan w:val="2"/>
            <w:vAlign w:val="center"/>
          </w:tcPr>
          <w:p w14:paraId="5E70CA4C" w14:textId="7E26432B"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2C33F9">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280DBB53"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1D8205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B5D847E"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033B5D9" w14:textId="77777777" w:rsidR="00785146" w:rsidRPr="008D094B" w:rsidRDefault="00785146" w:rsidP="00CD072A">
      <w:pPr>
        <w:spacing w:line="14" w:lineRule="exact"/>
      </w:pPr>
    </w:p>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ACEB" w14:textId="77777777" w:rsidR="0079787F" w:rsidRDefault="0079787F">
      <w:r>
        <w:separator/>
      </w:r>
    </w:p>
  </w:endnote>
  <w:endnote w:type="continuationSeparator" w:id="0">
    <w:p w14:paraId="587968D0" w14:textId="77777777" w:rsidR="0079787F" w:rsidRDefault="007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4ADE"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031AD961"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1968" w14:textId="77777777" w:rsidR="0079787F" w:rsidRDefault="0079787F">
      <w:r>
        <w:separator/>
      </w:r>
    </w:p>
  </w:footnote>
  <w:footnote w:type="continuationSeparator" w:id="0">
    <w:p w14:paraId="74BADAD6" w14:textId="77777777" w:rsidR="0079787F" w:rsidRDefault="0079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458836767">
    <w:abstractNumId w:val="0"/>
  </w:num>
  <w:num w:numId="2" w16cid:durableId="1749033110">
    <w:abstractNumId w:val="1"/>
  </w:num>
  <w:num w:numId="3" w16cid:durableId="166589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5B03"/>
    <w:rsid w:val="000170BA"/>
    <w:rsid w:val="00017C9A"/>
    <w:rsid w:val="000306E0"/>
    <w:rsid w:val="00090056"/>
    <w:rsid w:val="000A209A"/>
    <w:rsid w:val="000C5417"/>
    <w:rsid w:val="000C588B"/>
    <w:rsid w:val="00105428"/>
    <w:rsid w:val="0012727F"/>
    <w:rsid w:val="00140AF0"/>
    <w:rsid w:val="001507CE"/>
    <w:rsid w:val="001556CC"/>
    <w:rsid w:val="00157667"/>
    <w:rsid w:val="001609FC"/>
    <w:rsid w:val="00162A76"/>
    <w:rsid w:val="00176534"/>
    <w:rsid w:val="0018461B"/>
    <w:rsid w:val="00192B6A"/>
    <w:rsid w:val="001B03C0"/>
    <w:rsid w:val="001B712C"/>
    <w:rsid w:val="001C0880"/>
    <w:rsid w:val="001C41C3"/>
    <w:rsid w:val="001C7C84"/>
    <w:rsid w:val="001D6EF1"/>
    <w:rsid w:val="001E2A96"/>
    <w:rsid w:val="002204EA"/>
    <w:rsid w:val="00237253"/>
    <w:rsid w:val="002815C8"/>
    <w:rsid w:val="002A4902"/>
    <w:rsid w:val="002A6571"/>
    <w:rsid w:val="002A7457"/>
    <w:rsid w:val="002B3A1B"/>
    <w:rsid w:val="002C33F9"/>
    <w:rsid w:val="002D68DE"/>
    <w:rsid w:val="003027D7"/>
    <w:rsid w:val="00310E17"/>
    <w:rsid w:val="003113D4"/>
    <w:rsid w:val="003458D7"/>
    <w:rsid w:val="00345D8D"/>
    <w:rsid w:val="00353EC3"/>
    <w:rsid w:val="0036352F"/>
    <w:rsid w:val="003649AF"/>
    <w:rsid w:val="00385053"/>
    <w:rsid w:val="003B1B61"/>
    <w:rsid w:val="003D06DB"/>
    <w:rsid w:val="003E4113"/>
    <w:rsid w:val="003E4FDA"/>
    <w:rsid w:val="00426CB3"/>
    <w:rsid w:val="004439F7"/>
    <w:rsid w:val="00453832"/>
    <w:rsid w:val="004638F6"/>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8704F"/>
    <w:rsid w:val="005874C6"/>
    <w:rsid w:val="0059304A"/>
    <w:rsid w:val="005951EF"/>
    <w:rsid w:val="005B62C9"/>
    <w:rsid w:val="005C3DA0"/>
    <w:rsid w:val="005D4B3B"/>
    <w:rsid w:val="005E6A0A"/>
    <w:rsid w:val="005F09AC"/>
    <w:rsid w:val="005F1571"/>
    <w:rsid w:val="005F401F"/>
    <w:rsid w:val="00611202"/>
    <w:rsid w:val="006237BE"/>
    <w:rsid w:val="00636F27"/>
    <w:rsid w:val="00640733"/>
    <w:rsid w:val="006827F4"/>
    <w:rsid w:val="006878E9"/>
    <w:rsid w:val="006C2918"/>
    <w:rsid w:val="006C782C"/>
    <w:rsid w:val="006D0033"/>
    <w:rsid w:val="006D095D"/>
    <w:rsid w:val="00703AC6"/>
    <w:rsid w:val="00710AA5"/>
    <w:rsid w:val="00715B3F"/>
    <w:rsid w:val="007554BB"/>
    <w:rsid w:val="0076501A"/>
    <w:rsid w:val="0077323B"/>
    <w:rsid w:val="007839AE"/>
    <w:rsid w:val="00785146"/>
    <w:rsid w:val="0079787F"/>
    <w:rsid w:val="007A5DE1"/>
    <w:rsid w:val="007F2450"/>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0C75"/>
    <w:rsid w:val="00912013"/>
    <w:rsid w:val="00920E7F"/>
    <w:rsid w:val="00925E61"/>
    <w:rsid w:val="00946EF5"/>
    <w:rsid w:val="0099177F"/>
    <w:rsid w:val="00995789"/>
    <w:rsid w:val="009B128C"/>
    <w:rsid w:val="009B2EF0"/>
    <w:rsid w:val="009D3518"/>
    <w:rsid w:val="009D7A67"/>
    <w:rsid w:val="009F6CAB"/>
    <w:rsid w:val="009F7A2C"/>
    <w:rsid w:val="00A047F0"/>
    <w:rsid w:val="00A161FC"/>
    <w:rsid w:val="00A227A3"/>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80DAB"/>
    <w:rsid w:val="00B91989"/>
    <w:rsid w:val="00B94A57"/>
    <w:rsid w:val="00BA359E"/>
    <w:rsid w:val="00BB2053"/>
    <w:rsid w:val="00BB469B"/>
    <w:rsid w:val="00BB7A38"/>
    <w:rsid w:val="00BC3D86"/>
    <w:rsid w:val="00BC7870"/>
    <w:rsid w:val="00BD0727"/>
    <w:rsid w:val="00BE12E8"/>
    <w:rsid w:val="00BE5444"/>
    <w:rsid w:val="00C1098B"/>
    <w:rsid w:val="00C15054"/>
    <w:rsid w:val="00C2328A"/>
    <w:rsid w:val="00C36A51"/>
    <w:rsid w:val="00C63818"/>
    <w:rsid w:val="00C671D9"/>
    <w:rsid w:val="00C808AA"/>
    <w:rsid w:val="00C82348"/>
    <w:rsid w:val="00C957F8"/>
    <w:rsid w:val="00CC52D4"/>
    <w:rsid w:val="00CD072A"/>
    <w:rsid w:val="00CD153F"/>
    <w:rsid w:val="00CD2230"/>
    <w:rsid w:val="00CD50E0"/>
    <w:rsid w:val="00CF535B"/>
    <w:rsid w:val="00D04B4C"/>
    <w:rsid w:val="00D324D9"/>
    <w:rsid w:val="00D41788"/>
    <w:rsid w:val="00D45ED1"/>
    <w:rsid w:val="00D55FA0"/>
    <w:rsid w:val="00D56E82"/>
    <w:rsid w:val="00D94396"/>
    <w:rsid w:val="00D97FEA"/>
    <w:rsid w:val="00DB38D0"/>
    <w:rsid w:val="00DB6ED1"/>
    <w:rsid w:val="00DC1928"/>
    <w:rsid w:val="00DF1EA0"/>
    <w:rsid w:val="00DF5062"/>
    <w:rsid w:val="00E02FC1"/>
    <w:rsid w:val="00E0581E"/>
    <w:rsid w:val="00E1130A"/>
    <w:rsid w:val="00E22081"/>
    <w:rsid w:val="00E4264C"/>
    <w:rsid w:val="00E6768A"/>
    <w:rsid w:val="00E73399"/>
    <w:rsid w:val="00E74CB1"/>
    <w:rsid w:val="00E7573D"/>
    <w:rsid w:val="00E821CF"/>
    <w:rsid w:val="00E85911"/>
    <w:rsid w:val="00E90A01"/>
    <w:rsid w:val="00E931F1"/>
    <w:rsid w:val="00F072C1"/>
    <w:rsid w:val="00F07693"/>
    <w:rsid w:val="00F10369"/>
    <w:rsid w:val="00F17DEA"/>
    <w:rsid w:val="00F35137"/>
    <w:rsid w:val="00F428B6"/>
    <w:rsid w:val="00F43286"/>
    <w:rsid w:val="00F57DCD"/>
    <w:rsid w:val="00F608CB"/>
    <w:rsid w:val="00F67482"/>
    <w:rsid w:val="00F9789E"/>
    <w:rsid w:val="00FB00E1"/>
    <w:rsid w:val="00FC1111"/>
    <w:rsid w:val="00FC3BB8"/>
    <w:rsid w:val="00FD2398"/>
    <w:rsid w:val="00FE1B41"/>
    <w:rsid w:val="00FE67B4"/>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516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二强 周</cp:lastModifiedBy>
  <cp:revision>218</cp:revision>
  <dcterms:created xsi:type="dcterms:W3CDTF">2021-03-17T07:37:00Z</dcterms:created>
  <dcterms:modified xsi:type="dcterms:W3CDTF">2025-09-16T09:00:00Z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