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ED0C65" w:rsidRDefault="001A78DF">
      <w:pPr>
        <w:pStyle w:val="ae"/>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【校园正版软件—EndNote、福昕、中望CAD（2026）】采购需求</w:t>
      </w:r>
      <w:bookmarkEnd w:id="0"/>
    </w:p>
    <w:p w14:paraId="77C2D7A7" w14:textId="77777777" w:rsidR="00ED0C65" w:rsidRDefault="001A78DF">
      <w:pPr>
        <w:tabs>
          <w:tab w:val="left" w:pos="900"/>
        </w:tabs>
        <w:adjustRightInd w:val="0"/>
        <w:snapToGrid w:val="0"/>
        <w:spacing w:line="360" w:lineRule="auto"/>
        <w:ind w:firstLineChars="200" w:firstLine="422"/>
        <w:rPr>
          <w:b/>
          <w:szCs w:val="21"/>
        </w:rPr>
      </w:pPr>
      <w:bookmarkStart w:id="1" w:name="_Toc158978330"/>
      <w:bookmarkStart w:id="2" w:name="_Toc172360661"/>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ED0C65" w:rsidRDefault="001A78DF">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FCEF74B" w14:textId="1ED4EA59" w:rsidR="0056217C" w:rsidRPr="0056217C" w:rsidRDefault="0056217C" w:rsidP="0056217C">
      <w:pPr>
        <w:spacing w:line="360" w:lineRule="auto"/>
        <w:ind w:firstLineChars="200" w:firstLine="420"/>
        <w:rPr>
          <w:rFonts w:ascii="宋体" w:hAnsi="宋体" w:cs="宋体"/>
          <w:szCs w:val="22"/>
        </w:rPr>
      </w:pPr>
      <w:r w:rsidRPr="0056217C">
        <w:rPr>
          <w:rFonts w:ascii="宋体" w:hAnsi="宋体" w:cs="宋体" w:hint="eastAsia"/>
          <w:szCs w:val="22"/>
        </w:rPr>
        <w:t>根据我校信息化建设规划及教学科研对校园正版软件使用需求，现计划采购</w:t>
      </w:r>
      <w:r w:rsidRPr="0056217C">
        <w:rPr>
          <w:rFonts w:ascii="宋体" w:hAnsi="宋体" w:cs="宋体"/>
          <w:szCs w:val="22"/>
        </w:rPr>
        <w:t>202</w:t>
      </w:r>
      <w:r w:rsidRPr="0056217C">
        <w:rPr>
          <w:rFonts w:ascii="宋体" w:hAnsi="宋体" w:cs="宋体" w:hint="eastAsia"/>
          <w:szCs w:val="22"/>
        </w:rPr>
        <w:t>6</w:t>
      </w:r>
      <w:r w:rsidRPr="0056217C">
        <w:rPr>
          <w:rFonts w:ascii="宋体" w:hAnsi="宋体" w:cs="宋体"/>
          <w:szCs w:val="22"/>
        </w:rPr>
        <w:t>年度</w:t>
      </w:r>
      <w:r w:rsidRPr="0056217C">
        <w:rPr>
          <w:rFonts w:ascii="宋体" w:hAnsi="宋体" w:cs="宋体" w:hint="eastAsia"/>
          <w:szCs w:val="22"/>
        </w:rPr>
        <w:t>校园正版软件——EndNote、福昕、中望CAD</w:t>
      </w:r>
      <w:r w:rsidR="001B0178">
        <w:rPr>
          <w:rFonts w:ascii="宋体" w:hAnsi="宋体" w:cs="宋体" w:hint="eastAsia"/>
          <w:szCs w:val="22"/>
        </w:rPr>
        <w:t>软件</w:t>
      </w:r>
      <w:r w:rsidRPr="0056217C">
        <w:rPr>
          <w:rFonts w:ascii="宋体" w:hAnsi="宋体" w:cs="宋体" w:hint="eastAsia"/>
          <w:szCs w:val="22"/>
        </w:rPr>
        <w:t>及配套服务，具体内容如下：</w:t>
      </w:r>
    </w:p>
    <w:p w14:paraId="01F1DE4D" w14:textId="40752706" w:rsidR="0056217C" w:rsidRPr="0056217C" w:rsidRDefault="0056217C" w:rsidP="0056217C">
      <w:pPr>
        <w:spacing w:line="360" w:lineRule="auto"/>
        <w:ind w:firstLineChars="200" w:firstLine="422"/>
        <w:rPr>
          <w:rFonts w:ascii="宋体" w:hAnsi="宋体" w:cs="宋体"/>
          <w:b/>
          <w:bCs/>
          <w:szCs w:val="22"/>
        </w:rPr>
      </w:pPr>
      <w:r w:rsidRPr="0056217C">
        <w:rPr>
          <w:rFonts w:ascii="宋体" w:hAnsi="宋体" w:cs="宋体" w:hint="eastAsia"/>
          <w:b/>
          <w:bCs/>
          <w:szCs w:val="22"/>
        </w:rPr>
        <w:t>含</w:t>
      </w:r>
      <w:bookmarkStart w:id="4" w:name="OLE_LINK6"/>
      <w:r w:rsidRPr="0056217C">
        <w:rPr>
          <w:rFonts w:ascii="宋体" w:hAnsi="宋体" w:cs="宋体" w:hint="eastAsia"/>
          <w:b/>
          <w:bCs/>
          <w:szCs w:val="22"/>
        </w:rPr>
        <w:t>EndNote软件授权1套、福昕软件授权1套、中望CAD软件授权1套，共计3套软件及相关售后服务</w:t>
      </w:r>
      <w:r w:rsidRPr="0056217C">
        <w:rPr>
          <w:rFonts w:ascii="宋体" w:hAnsi="宋体" w:cs="宋体"/>
          <w:b/>
          <w:bCs/>
          <w:szCs w:val="22"/>
        </w:rPr>
        <w:t>。</w:t>
      </w:r>
      <w:bookmarkStart w:id="5" w:name="_Hlk231893273"/>
      <w:bookmarkEnd w:id="4"/>
      <w:r w:rsidR="005C6D36">
        <w:rPr>
          <w:rFonts w:ascii="宋体" w:hAnsi="宋体" w:cs="宋体" w:hint="eastAsia"/>
          <w:b/>
          <w:bCs/>
          <w:szCs w:val="22"/>
        </w:rPr>
        <w:t>（纳入</w:t>
      </w:r>
      <w:r w:rsidR="001B0178">
        <w:rPr>
          <w:rFonts w:ascii="宋体" w:hAnsi="宋体" w:cs="宋体" w:hint="eastAsia"/>
          <w:b/>
          <w:bCs/>
          <w:szCs w:val="22"/>
        </w:rPr>
        <w:t>学校正版软件管理平台</w:t>
      </w:r>
      <w:r w:rsidR="005C6D36">
        <w:rPr>
          <w:rFonts w:ascii="宋体" w:hAnsi="宋体" w:cs="宋体" w:hint="eastAsia"/>
          <w:b/>
          <w:bCs/>
          <w:szCs w:val="22"/>
        </w:rPr>
        <w:t>）</w:t>
      </w:r>
      <w:bookmarkEnd w:id="5"/>
    </w:p>
    <w:p w14:paraId="7E45FA3A" w14:textId="77777777" w:rsidR="00ED0C65" w:rsidRDefault="001A78DF">
      <w:pPr>
        <w:tabs>
          <w:tab w:val="left" w:pos="900"/>
        </w:tabs>
        <w:adjustRightInd w:val="0"/>
        <w:snapToGrid w:val="0"/>
        <w:spacing w:line="360" w:lineRule="auto"/>
        <w:ind w:firstLineChars="200" w:firstLine="422"/>
        <w:rPr>
          <w:rFonts w:hAnsi="宋体"/>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ED0C65" w:rsidRDefault="001A78DF">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14:textId="77777777" w:rsidR="00ED0C65" w:rsidRDefault="001A78DF">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6" w:name="OLE_LINK23"/>
      <w:r>
        <w:rPr>
          <w:rFonts w:hAnsi="宋体" w:hint="eastAsia"/>
          <w:szCs w:val="24"/>
        </w:rPr>
        <w:t>采购标的对应的《中小企业划型标准规定》所属行业</w:t>
      </w:r>
      <w:bookmarkEnd w:id="6"/>
      <w:r>
        <w:rPr>
          <w:rFonts w:hAnsi="宋体" w:hint="eastAsia"/>
          <w:szCs w:val="24"/>
        </w:rPr>
        <w:t>为：</w:t>
      </w:r>
      <w:r>
        <w:rPr>
          <w:rFonts w:ascii="宋体" w:hAnsi="宋体" w:hint="eastAsia"/>
          <w:szCs w:val="21"/>
          <w:u w:val="single"/>
        </w:rPr>
        <w:t>软件和信息技术服务业</w:t>
      </w:r>
      <w:r>
        <w:rPr>
          <w:rFonts w:hAnsi="宋体" w:hint="eastAsia"/>
          <w:szCs w:val="24"/>
        </w:rPr>
        <w:t>。</w:t>
      </w:r>
    </w:p>
    <w:p w14:paraId="34515769" w14:textId="77777777" w:rsidR="00ED0C65" w:rsidRDefault="001A78DF">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进口产品参加。（未进行勾选的，视为只接受本国产品参加）</w:t>
      </w:r>
    </w:p>
    <w:p w14:paraId="3A979E91" w14:textId="77777777" w:rsidR="00ED0C65" w:rsidRDefault="001A78DF">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ED0C65" w:rsidRDefault="001A78DF">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1849FD0" w14:textId="77777777" w:rsidR="00ED0C65" w:rsidRDefault="001A78DF">
      <w:pPr>
        <w:tabs>
          <w:tab w:val="left" w:pos="900"/>
        </w:tabs>
        <w:adjustRightInd w:val="0"/>
        <w:snapToGrid w:val="0"/>
        <w:spacing w:line="360" w:lineRule="auto"/>
        <w:ind w:firstLineChars="200" w:firstLine="420"/>
        <w:rPr>
          <w:szCs w:val="21"/>
        </w:rPr>
      </w:pPr>
      <w:r>
        <w:rPr>
          <w:rFonts w:hint="eastAsia"/>
          <w:szCs w:val="21"/>
        </w:rPr>
        <w:t>《网络安全法》</w:t>
      </w:r>
    </w:p>
    <w:p w14:paraId="3A7955D7" w14:textId="77777777" w:rsidR="00ED0C65" w:rsidRDefault="001A78DF">
      <w:pPr>
        <w:tabs>
          <w:tab w:val="left" w:pos="900"/>
        </w:tabs>
        <w:adjustRightInd w:val="0"/>
        <w:snapToGrid w:val="0"/>
        <w:spacing w:line="360" w:lineRule="auto"/>
        <w:ind w:firstLineChars="200" w:firstLine="420"/>
        <w:rPr>
          <w:szCs w:val="21"/>
        </w:rPr>
      </w:pPr>
      <w:r>
        <w:rPr>
          <w:rFonts w:hint="eastAsia"/>
          <w:szCs w:val="21"/>
        </w:rPr>
        <w:t>《数据安全法》</w:t>
      </w:r>
    </w:p>
    <w:p w14:paraId="02263B8F" w14:textId="77777777" w:rsidR="00ED0C65" w:rsidRDefault="001A78DF">
      <w:pPr>
        <w:tabs>
          <w:tab w:val="left" w:pos="900"/>
        </w:tabs>
        <w:adjustRightInd w:val="0"/>
        <w:snapToGrid w:val="0"/>
        <w:spacing w:line="360" w:lineRule="auto"/>
        <w:ind w:firstLineChars="200" w:firstLine="420"/>
        <w:rPr>
          <w:rFonts w:ascii="宋体" w:hAnsi="宋体" w:cs="宋体"/>
        </w:rPr>
      </w:pPr>
      <w:r>
        <w:rPr>
          <w:rFonts w:hint="eastAsia"/>
          <w:szCs w:val="21"/>
        </w:rPr>
        <w:t>《个人信息保护法》</w:t>
      </w:r>
    </w:p>
    <w:p w14:paraId="5A8FCC1C" w14:textId="77777777" w:rsidR="00ED0C65" w:rsidRDefault="001A78DF">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ED0C65" w:rsidRDefault="001A78DF">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szCs w:val="21"/>
          <w:u w:val="single"/>
        </w:rPr>
        <w:t xml:space="preserve"> </w:t>
      </w:r>
      <w:r>
        <w:rPr>
          <w:rFonts w:ascii="宋体" w:hAnsi="宋体" w:hint="eastAsia"/>
          <w:szCs w:val="21"/>
          <w:u w:val="single"/>
        </w:rPr>
        <w:t>校园正版软件-Endnote、福昕、中望CAD（2026）</w:t>
      </w:r>
    </w:p>
    <w:p w14:paraId="700B5273" w14:textId="77777777" w:rsidR="00ED0C65" w:rsidRDefault="001A78DF">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3套</w:t>
      </w:r>
    </w:p>
    <w:p w14:paraId="7D66FB09" w14:textId="06DA7B0D" w:rsidR="00ED0C65" w:rsidRDefault="001A78DF">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540000</w:t>
      </w:r>
      <w:r>
        <w:rPr>
          <w:rFonts w:hAnsi="宋体" w:hint="eastAsia"/>
          <w:szCs w:val="21"/>
        </w:rPr>
        <w:t>元（大写：</w:t>
      </w:r>
      <w:r>
        <w:rPr>
          <w:rFonts w:hAnsi="宋体"/>
          <w:szCs w:val="21"/>
          <w:u w:val="single"/>
        </w:rPr>
        <w:t xml:space="preserve"> </w:t>
      </w:r>
      <w:r w:rsidR="0056217C" w:rsidRPr="0056217C">
        <w:rPr>
          <w:rFonts w:hAnsi="宋体" w:hint="eastAsia"/>
          <w:szCs w:val="21"/>
          <w:u w:val="single"/>
        </w:rPr>
        <w:t>伍拾肆万元整</w:t>
      </w:r>
      <w:r>
        <w:rPr>
          <w:rFonts w:hAnsi="宋体" w:hint="eastAsia"/>
          <w:szCs w:val="21"/>
        </w:rPr>
        <w:t>）</w:t>
      </w:r>
    </w:p>
    <w:p w14:paraId="72B992CF" w14:textId="77777777" w:rsidR="00ED0C65" w:rsidRDefault="001A78DF">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w:t>
      </w:r>
      <w:r>
        <w:rPr>
          <w:rFonts w:hAnsi="宋体" w:hint="eastAsia"/>
        </w:rPr>
        <w:t>天内</w:t>
      </w:r>
    </w:p>
    <w:p w14:paraId="544209DB" w14:textId="77777777" w:rsidR="00ED0C65" w:rsidRDefault="001A78DF">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西安交通大学指定地点</w:t>
      </w:r>
    </w:p>
    <w:p w14:paraId="179C3B80" w14:textId="4015AF69" w:rsidR="00ED0C65" w:rsidRDefault="001A78DF">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sidR="00FA2B8B">
        <w:rPr>
          <w:rFonts w:asciiTheme="minorEastAsia" w:hAnsiTheme="minorEastAsia" w:cs="宋体" w:hint="eastAsia"/>
          <w:b/>
          <w:color w:val="000000"/>
          <w:kern w:val="0"/>
          <w:sz w:val="20"/>
          <w:szCs w:val="21"/>
        </w:rPr>
        <w:t xml:space="preserve">□ </w:t>
      </w:r>
      <w:r>
        <w:rPr>
          <w:rFonts w:hAnsi="宋体" w:hint="eastAsia"/>
          <w:szCs w:val="21"/>
        </w:rPr>
        <w:t>按</w:t>
      </w:r>
      <w:r>
        <w:rPr>
          <w:rFonts w:hAnsi="宋体"/>
          <w:szCs w:val="21"/>
        </w:rPr>
        <w:t>采购文件</w:t>
      </w:r>
      <w:r>
        <w:rPr>
          <w:rFonts w:hAnsi="宋体" w:hint="eastAsia"/>
          <w:szCs w:val="21"/>
        </w:rPr>
        <w:t>要求。</w:t>
      </w:r>
    </w:p>
    <w:p w14:paraId="5FA361AF" w14:textId="6E9019FB" w:rsidR="00ED0C65" w:rsidRDefault="001A78DF">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lastRenderedPageBreak/>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FA2B8B" w:rsidRPr="00E76C45">
        <w:rPr>
          <w:rFonts w:asciiTheme="minorEastAsia" w:hAnsiTheme="minorEastAsia" w:cs="宋体" w:hint="eastAsia"/>
          <w:b/>
          <w:color w:val="000000"/>
          <w:kern w:val="0"/>
          <w:szCs w:val="21"/>
        </w:rPr>
        <w:t>☑</w:t>
      </w:r>
      <w:r w:rsidRPr="00E76C45">
        <w:rPr>
          <w:rFonts w:hAnsi="宋体"/>
          <w:szCs w:val="21"/>
        </w:rPr>
        <w:t>其他要求</w:t>
      </w:r>
      <w:r w:rsidRPr="00E76C45">
        <w:rPr>
          <w:rFonts w:hAnsi="宋体" w:hint="eastAsia"/>
          <w:szCs w:val="21"/>
        </w:rPr>
        <w:t>：</w:t>
      </w:r>
      <w:r w:rsidR="00FA2B8B" w:rsidRPr="00E76C45">
        <w:rPr>
          <w:rFonts w:hAnsi="宋体"/>
          <w:szCs w:val="21"/>
          <w:u w:val="single"/>
        </w:rPr>
        <w:t>验收合格后支付全款</w:t>
      </w:r>
      <w:r>
        <w:rPr>
          <w:rFonts w:hAnsi="宋体"/>
          <w:szCs w:val="21"/>
        </w:rPr>
        <w:t xml:space="preserve"> </w:t>
      </w:r>
      <w:r>
        <w:rPr>
          <w:rFonts w:hAnsi="宋体" w:hint="eastAsia"/>
          <w:szCs w:val="21"/>
        </w:rPr>
        <w:t>。</w:t>
      </w:r>
    </w:p>
    <w:p w14:paraId="3C999C16" w14:textId="77777777" w:rsidR="00ED0C65" w:rsidRDefault="001A78DF">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71611AF9" w14:textId="77777777" w:rsidR="00ED0C65" w:rsidRDefault="001A78DF">
      <w:pPr>
        <w:numPr>
          <w:ilvl w:val="0"/>
          <w:numId w:val="1"/>
        </w:numPr>
        <w:spacing w:line="480" w:lineRule="auto"/>
        <w:rPr>
          <w:rFonts w:ascii="宋体" w:hAnsi="宋体" w:cs="宋体"/>
          <w:b/>
          <w:bCs/>
          <w:szCs w:val="21"/>
        </w:rPr>
      </w:pPr>
      <w:r>
        <w:rPr>
          <w:rFonts w:ascii="宋体" w:hAnsi="宋体" w:cs="宋体" w:hint="eastAsia"/>
          <w:b/>
          <w:bCs/>
          <w:szCs w:val="21"/>
        </w:rPr>
        <w:t>EndNote软件</w:t>
      </w:r>
    </w:p>
    <w:p w14:paraId="13829AFC"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1.功能性需求：</w:t>
      </w:r>
    </w:p>
    <w:p w14:paraId="1480710B" w14:textId="77777777" w:rsidR="0056217C" w:rsidRDefault="0056217C" w:rsidP="0056217C">
      <w:pPr>
        <w:spacing w:line="360" w:lineRule="auto"/>
        <w:rPr>
          <w:rFonts w:ascii="宋体" w:hAnsi="宋体" w:cs="宋体"/>
          <w:szCs w:val="21"/>
        </w:rPr>
      </w:pPr>
      <w:r>
        <w:rPr>
          <w:rFonts w:ascii="宋体" w:hAnsi="宋体" w:cs="宋体" w:hint="eastAsia"/>
          <w:szCs w:val="21"/>
        </w:rPr>
        <w:t>（1）提供最新版本EndNote软件全校授权完整功能版。</w:t>
      </w:r>
    </w:p>
    <w:p w14:paraId="1E7D6F04" w14:textId="77777777" w:rsidR="0056217C" w:rsidRDefault="0056217C" w:rsidP="0056217C">
      <w:pPr>
        <w:spacing w:line="360" w:lineRule="auto"/>
        <w:rPr>
          <w:rFonts w:ascii="宋体" w:hAnsi="宋体" w:cs="宋体"/>
          <w:szCs w:val="21"/>
        </w:rPr>
      </w:pPr>
      <w:r>
        <w:rPr>
          <w:rFonts w:ascii="宋体" w:hAnsi="宋体" w:cs="宋体" w:hint="eastAsia"/>
          <w:szCs w:val="21"/>
        </w:rPr>
        <w:t>（2）授权全校全体教师及学生安装激活使用正版EndNote软件及享受技术支持服务。</w:t>
      </w:r>
    </w:p>
    <w:p w14:paraId="4D18B2E3" w14:textId="77777777" w:rsidR="0056217C" w:rsidRDefault="0056217C" w:rsidP="0056217C">
      <w:pPr>
        <w:spacing w:line="360" w:lineRule="auto"/>
        <w:rPr>
          <w:rFonts w:ascii="宋体" w:hAnsi="宋体" w:cs="宋体"/>
          <w:szCs w:val="21"/>
        </w:rPr>
      </w:pPr>
      <w:r>
        <w:rPr>
          <w:rFonts w:ascii="宋体" w:hAnsi="宋体" w:cs="宋体" w:hint="eastAsia"/>
          <w:szCs w:val="21"/>
        </w:rPr>
        <w:t>（3）提供EndNote基础在线培训课程，供师生不限次数访问学习。</w:t>
      </w:r>
    </w:p>
    <w:p w14:paraId="47937E6A" w14:textId="77777777" w:rsidR="0056217C" w:rsidRDefault="0056217C" w:rsidP="0056217C">
      <w:pPr>
        <w:spacing w:line="360" w:lineRule="auto"/>
        <w:rPr>
          <w:rFonts w:ascii="宋体" w:hAnsi="宋体" w:cs="宋体"/>
          <w:szCs w:val="21"/>
        </w:rPr>
      </w:pPr>
      <w:r>
        <w:rPr>
          <w:rFonts w:ascii="宋体" w:hAnsi="宋体" w:cs="宋体" w:hint="eastAsia"/>
          <w:szCs w:val="21"/>
        </w:rPr>
        <w:t>（4）要求满足Windows、MacOS两种操作系统同时支持安装。</w:t>
      </w:r>
    </w:p>
    <w:p w14:paraId="00657B15" w14:textId="77777777" w:rsidR="0056217C" w:rsidRDefault="0056217C" w:rsidP="0056217C">
      <w:pPr>
        <w:spacing w:line="360" w:lineRule="auto"/>
        <w:rPr>
          <w:rFonts w:ascii="宋体" w:hAnsi="宋体" w:cs="宋体"/>
          <w:szCs w:val="21"/>
        </w:rPr>
      </w:pPr>
      <w:r>
        <w:rPr>
          <w:rFonts w:ascii="宋体" w:hAnsi="宋体" w:cs="宋体" w:hint="eastAsia"/>
          <w:szCs w:val="21"/>
        </w:rPr>
        <w:t>（5）授权有效期内，提供软件制造商原厂技术支持、及软件维护服务。软件制造商原厂通过电话服务、邮件服务和远程服务等方式提供快速、高效的维护服务。</w:t>
      </w:r>
    </w:p>
    <w:p w14:paraId="502F8E8C" w14:textId="77777777" w:rsidR="0056217C" w:rsidRDefault="0056217C" w:rsidP="0056217C">
      <w:pPr>
        <w:spacing w:line="360" w:lineRule="auto"/>
        <w:rPr>
          <w:rFonts w:ascii="宋体" w:hAnsi="宋体" w:cs="宋体"/>
          <w:szCs w:val="21"/>
        </w:rPr>
      </w:pPr>
      <w:r>
        <w:rPr>
          <w:rFonts w:ascii="宋体" w:hAnsi="宋体" w:cs="宋体" w:hint="eastAsia"/>
          <w:szCs w:val="21"/>
        </w:rPr>
        <w:t>（6）授权有效期内，提供软件版本无限制更新升级。</w:t>
      </w:r>
    </w:p>
    <w:p w14:paraId="4B7C7A5C"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2.产品清单及指标要求：</w:t>
      </w:r>
    </w:p>
    <w:tbl>
      <w:tblPr>
        <w:tblStyle w:val="af2"/>
        <w:tblW w:w="8500" w:type="dxa"/>
        <w:tblLayout w:type="fixed"/>
        <w:tblLook w:val="04A0" w:firstRow="1" w:lastRow="0" w:firstColumn="1" w:lastColumn="0" w:noHBand="0" w:noVBand="1"/>
      </w:tblPr>
      <w:tblGrid>
        <w:gridCol w:w="704"/>
        <w:gridCol w:w="1418"/>
        <w:gridCol w:w="992"/>
        <w:gridCol w:w="5386"/>
      </w:tblGrid>
      <w:tr w:rsidR="0056217C" w14:paraId="2C679320" w14:textId="77777777" w:rsidTr="0056217C">
        <w:tc>
          <w:tcPr>
            <w:tcW w:w="704" w:type="dxa"/>
            <w:shd w:val="clear" w:color="auto" w:fill="BFBFBF" w:themeFill="background1" w:themeFillShade="BF"/>
            <w:vAlign w:val="center"/>
          </w:tcPr>
          <w:p w14:paraId="016EFA0F" w14:textId="77777777" w:rsidR="0056217C" w:rsidRDefault="0056217C" w:rsidP="00E473F3">
            <w:pPr>
              <w:spacing w:line="360" w:lineRule="auto"/>
              <w:jc w:val="center"/>
              <w:rPr>
                <w:rFonts w:ascii="宋体" w:hAnsi="宋体" w:cs="宋体"/>
                <w:szCs w:val="21"/>
              </w:rPr>
            </w:pPr>
            <w:r>
              <w:rPr>
                <w:rFonts w:ascii="宋体" w:hAnsi="宋体" w:cs="宋体" w:hint="eastAsia"/>
                <w:szCs w:val="21"/>
              </w:rPr>
              <w:t>序号</w:t>
            </w:r>
          </w:p>
        </w:tc>
        <w:tc>
          <w:tcPr>
            <w:tcW w:w="1418" w:type="dxa"/>
            <w:shd w:val="clear" w:color="auto" w:fill="BFBFBF" w:themeFill="background1" w:themeFillShade="BF"/>
            <w:vAlign w:val="center"/>
          </w:tcPr>
          <w:p w14:paraId="197BD4BD" w14:textId="77777777" w:rsidR="0056217C" w:rsidRDefault="0056217C" w:rsidP="00E473F3">
            <w:pPr>
              <w:spacing w:line="360" w:lineRule="auto"/>
              <w:jc w:val="center"/>
              <w:rPr>
                <w:rFonts w:ascii="宋体" w:hAnsi="宋体" w:cs="宋体"/>
                <w:szCs w:val="21"/>
              </w:rPr>
            </w:pPr>
            <w:r>
              <w:rPr>
                <w:rFonts w:ascii="宋体" w:hAnsi="宋体" w:cs="宋体" w:hint="eastAsia"/>
                <w:spacing w:val="-3"/>
                <w:szCs w:val="21"/>
              </w:rPr>
              <w:t>软件</w:t>
            </w:r>
          </w:p>
        </w:tc>
        <w:tc>
          <w:tcPr>
            <w:tcW w:w="992" w:type="dxa"/>
            <w:shd w:val="clear" w:color="auto" w:fill="BFBFBF" w:themeFill="background1" w:themeFillShade="BF"/>
            <w:vAlign w:val="center"/>
          </w:tcPr>
          <w:p w14:paraId="3E9D0E7C" w14:textId="77777777" w:rsidR="0056217C" w:rsidRDefault="0056217C" w:rsidP="00E473F3">
            <w:pPr>
              <w:spacing w:line="360" w:lineRule="auto"/>
              <w:jc w:val="center"/>
              <w:rPr>
                <w:rFonts w:ascii="宋体" w:hAnsi="宋体" w:cs="宋体"/>
                <w:szCs w:val="21"/>
              </w:rPr>
            </w:pPr>
            <w:r>
              <w:rPr>
                <w:rFonts w:ascii="宋体" w:hAnsi="宋体" w:cs="宋体" w:hint="eastAsia"/>
                <w:spacing w:val="-2"/>
                <w:szCs w:val="21"/>
              </w:rPr>
              <w:t>数量</w:t>
            </w:r>
          </w:p>
        </w:tc>
        <w:tc>
          <w:tcPr>
            <w:tcW w:w="5386" w:type="dxa"/>
            <w:shd w:val="clear" w:color="auto" w:fill="BFBFBF" w:themeFill="background1" w:themeFillShade="BF"/>
            <w:vAlign w:val="center"/>
          </w:tcPr>
          <w:p w14:paraId="2A417664" w14:textId="77777777" w:rsidR="0056217C" w:rsidRDefault="0056217C" w:rsidP="00E473F3">
            <w:pPr>
              <w:spacing w:line="360" w:lineRule="auto"/>
              <w:jc w:val="center"/>
              <w:rPr>
                <w:rFonts w:ascii="宋体" w:hAnsi="宋体" w:cs="宋体"/>
                <w:szCs w:val="21"/>
              </w:rPr>
            </w:pPr>
            <w:r>
              <w:rPr>
                <w:rFonts w:ascii="宋体" w:hAnsi="宋体" w:cs="宋体" w:hint="eastAsia"/>
                <w:spacing w:val="-1"/>
                <w:szCs w:val="21"/>
              </w:rPr>
              <w:t>技术指标要求</w:t>
            </w:r>
          </w:p>
        </w:tc>
      </w:tr>
      <w:tr w:rsidR="0056217C" w14:paraId="16FE82C2" w14:textId="77777777" w:rsidTr="00E473F3">
        <w:tc>
          <w:tcPr>
            <w:tcW w:w="704" w:type="dxa"/>
            <w:vAlign w:val="center"/>
          </w:tcPr>
          <w:p w14:paraId="1C840054" w14:textId="77777777" w:rsidR="0056217C" w:rsidRDefault="0056217C" w:rsidP="00E473F3">
            <w:pPr>
              <w:spacing w:line="360" w:lineRule="auto"/>
              <w:jc w:val="center"/>
              <w:rPr>
                <w:rFonts w:ascii="宋体" w:hAnsi="宋体" w:cs="宋体"/>
                <w:szCs w:val="21"/>
              </w:rPr>
            </w:pPr>
            <w:r>
              <w:rPr>
                <w:rFonts w:ascii="宋体" w:hAnsi="宋体" w:cs="宋体" w:hint="eastAsia"/>
                <w:szCs w:val="21"/>
              </w:rPr>
              <w:t>1</w:t>
            </w:r>
          </w:p>
        </w:tc>
        <w:tc>
          <w:tcPr>
            <w:tcW w:w="1418" w:type="dxa"/>
            <w:vAlign w:val="center"/>
          </w:tcPr>
          <w:p w14:paraId="0F0D57DB" w14:textId="77777777" w:rsidR="0056217C" w:rsidRDefault="0056217C" w:rsidP="00E473F3">
            <w:pPr>
              <w:spacing w:line="360" w:lineRule="auto"/>
              <w:jc w:val="center"/>
              <w:rPr>
                <w:rFonts w:ascii="宋体" w:hAnsi="宋体" w:cs="宋体"/>
                <w:szCs w:val="21"/>
              </w:rPr>
            </w:pPr>
            <w:r>
              <w:rPr>
                <w:rFonts w:ascii="宋体" w:hAnsi="宋体" w:cs="宋体" w:hint="eastAsia"/>
                <w:spacing w:val="-1"/>
                <w:szCs w:val="21"/>
              </w:rPr>
              <w:t>EndNote</w:t>
            </w:r>
          </w:p>
        </w:tc>
        <w:tc>
          <w:tcPr>
            <w:tcW w:w="992" w:type="dxa"/>
            <w:vAlign w:val="center"/>
          </w:tcPr>
          <w:p w14:paraId="0DF02F06" w14:textId="77777777" w:rsidR="0056217C" w:rsidRDefault="0056217C" w:rsidP="00E473F3">
            <w:pPr>
              <w:spacing w:line="360" w:lineRule="auto"/>
              <w:jc w:val="center"/>
              <w:rPr>
                <w:rFonts w:ascii="宋体" w:hAnsi="宋体" w:cs="宋体"/>
                <w:szCs w:val="21"/>
              </w:rPr>
            </w:pPr>
            <w:r>
              <w:rPr>
                <w:rFonts w:ascii="宋体" w:hAnsi="宋体" w:cs="宋体" w:hint="eastAsia"/>
                <w:szCs w:val="21"/>
              </w:rPr>
              <w:t>1套</w:t>
            </w:r>
          </w:p>
        </w:tc>
        <w:tc>
          <w:tcPr>
            <w:tcW w:w="5386" w:type="dxa"/>
          </w:tcPr>
          <w:p w14:paraId="5248B113" w14:textId="64D5E684" w:rsidR="0056217C" w:rsidRDefault="0056217C" w:rsidP="00E473F3">
            <w:pPr>
              <w:spacing w:line="360" w:lineRule="auto"/>
              <w:rPr>
                <w:rFonts w:ascii="宋体" w:hAnsi="宋体" w:cs="宋体"/>
                <w:szCs w:val="21"/>
              </w:rPr>
            </w:pPr>
            <w:r>
              <w:rPr>
                <w:rFonts w:ascii="宋体" w:hAnsi="宋体" w:cs="宋体" w:hint="eastAsia"/>
                <w:szCs w:val="21"/>
              </w:rPr>
              <w:t>1</w:t>
            </w:r>
            <w:r w:rsidR="00E76C45">
              <w:rPr>
                <w:rFonts w:ascii="宋体" w:hAnsi="宋体" w:cs="宋体" w:hint="eastAsia"/>
                <w:szCs w:val="21"/>
              </w:rPr>
              <w:t>.</w:t>
            </w:r>
            <w:r>
              <w:rPr>
                <w:rFonts w:ascii="宋体" w:hAnsi="宋体" w:cs="宋体" w:hint="eastAsia"/>
                <w:szCs w:val="21"/>
              </w:rPr>
              <w:t>授权方式：校园场地授权。</w:t>
            </w:r>
          </w:p>
          <w:p w14:paraId="49BE1313" w14:textId="7EF8ECEC" w:rsidR="0056217C" w:rsidRDefault="0056217C" w:rsidP="00E473F3">
            <w:pPr>
              <w:spacing w:line="360" w:lineRule="auto"/>
              <w:rPr>
                <w:rFonts w:ascii="宋体" w:hAnsi="宋体" w:cs="宋体"/>
                <w:szCs w:val="21"/>
              </w:rPr>
            </w:pPr>
            <w:r>
              <w:rPr>
                <w:rFonts w:ascii="宋体" w:hAnsi="宋体" w:cs="宋体" w:hint="eastAsia"/>
                <w:szCs w:val="21"/>
              </w:rPr>
              <w:t>2</w:t>
            </w:r>
            <w:r w:rsidR="00E76C45">
              <w:rPr>
                <w:rFonts w:ascii="宋体" w:hAnsi="宋体" w:cs="宋体" w:hint="eastAsia"/>
                <w:szCs w:val="21"/>
              </w:rPr>
              <w:t>.</w:t>
            </w:r>
            <w:r>
              <w:rPr>
                <w:rFonts w:ascii="宋体" w:hAnsi="宋体" w:cs="宋体" w:hint="eastAsia"/>
                <w:szCs w:val="21"/>
              </w:rPr>
              <w:t>涵盖范围：学校校园网覆盖区域及校内不联网单机用户计算机（台式机、一体机、笔记本等）。</w:t>
            </w:r>
          </w:p>
          <w:p w14:paraId="1BEE8C55" w14:textId="35C217FC" w:rsidR="0056217C" w:rsidRDefault="0056217C" w:rsidP="00E473F3">
            <w:pPr>
              <w:spacing w:line="360" w:lineRule="auto"/>
              <w:rPr>
                <w:rFonts w:ascii="宋体" w:hAnsi="宋体" w:cs="宋体"/>
                <w:szCs w:val="21"/>
              </w:rPr>
            </w:pPr>
            <w:r>
              <w:rPr>
                <w:rFonts w:ascii="宋体" w:hAnsi="宋体" w:cs="宋体" w:hint="eastAsia"/>
                <w:szCs w:val="21"/>
              </w:rPr>
              <w:t>3</w:t>
            </w:r>
            <w:r w:rsidR="00E76C45">
              <w:rPr>
                <w:rFonts w:ascii="宋体" w:hAnsi="宋体" w:cs="宋体" w:hint="eastAsia"/>
                <w:szCs w:val="21"/>
              </w:rPr>
              <w:t>.</w:t>
            </w:r>
            <w:r>
              <w:rPr>
                <w:rFonts w:ascii="宋体" w:hAnsi="宋体" w:cs="宋体" w:hint="eastAsia"/>
                <w:szCs w:val="21"/>
              </w:rPr>
              <w:t>合约期限：自双方约定之日起，壹年。</w:t>
            </w:r>
          </w:p>
          <w:p w14:paraId="298A56D9" w14:textId="2A7C1082" w:rsidR="0056217C" w:rsidRDefault="0056217C" w:rsidP="00E473F3">
            <w:pPr>
              <w:spacing w:line="360" w:lineRule="auto"/>
              <w:rPr>
                <w:rFonts w:ascii="宋体" w:hAnsi="宋体" w:cs="宋体"/>
                <w:szCs w:val="21"/>
              </w:rPr>
            </w:pPr>
            <w:r>
              <w:rPr>
                <w:rFonts w:ascii="宋体" w:hAnsi="宋体" w:cs="宋体" w:hint="eastAsia"/>
                <w:szCs w:val="21"/>
              </w:rPr>
              <w:t>4</w:t>
            </w:r>
            <w:r w:rsidR="00E76C45">
              <w:rPr>
                <w:rFonts w:ascii="宋体" w:hAnsi="宋体" w:cs="宋体" w:hint="eastAsia"/>
                <w:szCs w:val="21"/>
              </w:rPr>
              <w:t>.</w:t>
            </w:r>
            <w:r>
              <w:rPr>
                <w:rFonts w:ascii="宋体" w:hAnsi="宋体" w:cs="宋体" w:hint="eastAsia"/>
                <w:szCs w:val="21"/>
              </w:rPr>
              <w:t>授权产品：EndNote全系列软件。</w:t>
            </w:r>
          </w:p>
          <w:p w14:paraId="3B327EA0" w14:textId="2251F521" w:rsidR="0056217C" w:rsidRDefault="0056217C" w:rsidP="00E473F3">
            <w:pPr>
              <w:spacing w:line="360" w:lineRule="auto"/>
              <w:rPr>
                <w:rFonts w:ascii="宋体" w:hAnsi="宋体" w:cs="宋体"/>
                <w:szCs w:val="21"/>
              </w:rPr>
            </w:pPr>
            <w:r>
              <w:rPr>
                <w:rFonts w:ascii="宋体" w:hAnsi="宋体" w:cs="宋体" w:hint="eastAsia"/>
                <w:szCs w:val="21"/>
              </w:rPr>
              <w:t>5</w:t>
            </w:r>
            <w:r w:rsidR="00E76C45">
              <w:rPr>
                <w:rFonts w:ascii="宋体" w:hAnsi="宋体" w:cs="宋体" w:hint="eastAsia"/>
                <w:szCs w:val="21"/>
              </w:rPr>
              <w:t>.</w:t>
            </w:r>
            <w:r>
              <w:rPr>
                <w:rFonts w:ascii="宋体" w:hAnsi="宋体" w:cs="宋体" w:hint="eastAsia"/>
                <w:szCs w:val="21"/>
              </w:rPr>
              <w:t>其他：</w:t>
            </w:r>
          </w:p>
          <w:p w14:paraId="1B309805" w14:textId="77777777" w:rsidR="0056217C" w:rsidRDefault="0056217C" w:rsidP="00E473F3">
            <w:pPr>
              <w:spacing w:line="360" w:lineRule="auto"/>
              <w:rPr>
                <w:rFonts w:ascii="宋体" w:hAnsi="宋体" w:cs="宋体"/>
                <w:szCs w:val="21"/>
              </w:rPr>
            </w:pPr>
            <w:r>
              <w:rPr>
                <w:rFonts w:ascii="宋体" w:hAnsi="宋体" w:cs="宋体" w:hint="eastAsia"/>
                <w:szCs w:val="21"/>
              </w:rPr>
              <w:t>（1）上述软件可自由升级或降级使用。</w:t>
            </w:r>
          </w:p>
          <w:p w14:paraId="3244ADC4" w14:textId="77777777" w:rsidR="0056217C" w:rsidRDefault="0056217C" w:rsidP="00E473F3">
            <w:pPr>
              <w:spacing w:line="360" w:lineRule="auto"/>
              <w:rPr>
                <w:rFonts w:ascii="宋体" w:hAnsi="宋体" w:cs="宋体"/>
                <w:szCs w:val="21"/>
              </w:rPr>
            </w:pPr>
            <w:r>
              <w:rPr>
                <w:rFonts w:ascii="宋体" w:hAnsi="宋体" w:cs="宋体" w:hint="eastAsia"/>
                <w:szCs w:val="21"/>
              </w:rPr>
              <w:t>（2）合约有效期内，上述软件如有升级版本，授权对升级版本同样有效。</w:t>
            </w:r>
          </w:p>
          <w:p w14:paraId="0FCB09A7" w14:textId="77777777" w:rsidR="0056217C" w:rsidRDefault="0056217C" w:rsidP="00E473F3">
            <w:pPr>
              <w:spacing w:line="360" w:lineRule="auto"/>
              <w:rPr>
                <w:rFonts w:ascii="宋体" w:hAnsi="宋体" w:cs="宋体"/>
                <w:szCs w:val="21"/>
              </w:rPr>
            </w:pPr>
            <w:r>
              <w:rPr>
                <w:rFonts w:ascii="宋体" w:hAnsi="宋体" w:cs="宋体" w:hint="eastAsia"/>
                <w:szCs w:val="21"/>
              </w:rPr>
              <w:t>（3）合约有效期间，所有新增计算机不再加收任何费用。</w:t>
            </w:r>
          </w:p>
          <w:p w14:paraId="2EB2320C" w14:textId="77777777" w:rsidR="0056217C" w:rsidRDefault="0056217C" w:rsidP="00E473F3">
            <w:pPr>
              <w:spacing w:line="360" w:lineRule="auto"/>
              <w:rPr>
                <w:rFonts w:ascii="宋体" w:hAnsi="宋体" w:cs="宋体"/>
                <w:szCs w:val="21"/>
              </w:rPr>
            </w:pPr>
            <w:r>
              <w:rPr>
                <w:rFonts w:ascii="宋体" w:hAnsi="宋体" w:cs="宋体" w:hint="eastAsia"/>
                <w:szCs w:val="21"/>
              </w:rPr>
              <w:t>（4）软件更新和技术支持，包括电话支持和邮件支持。</w:t>
            </w:r>
          </w:p>
          <w:p w14:paraId="2BEE2DDF" w14:textId="77777777" w:rsidR="00B722BD" w:rsidRDefault="00B722BD" w:rsidP="00E473F3">
            <w:pPr>
              <w:spacing w:line="360" w:lineRule="auto"/>
              <w:rPr>
                <w:rFonts w:ascii="宋体" w:hAnsi="宋体" w:cs="宋体"/>
                <w:szCs w:val="21"/>
              </w:rPr>
            </w:pPr>
            <w:r>
              <w:rPr>
                <w:rFonts w:ascii="宋体" w:hAnsi="宋体" w:cs="宋体" w:hint="eastAsia"/>
                <w:szCs w:val="21"/>
              </w:rPr>
              <w:t>售后服务：</w:t>
            </w:r>
          </w:p>
          <w:p w14:paraId="78A49FCD" w14:textId="52C940A7" w:rsidR="00B722BD" w:rsidRPr="00B722BD" w:rsidRDefault="00B722BD" w:rsidP="00B722BD">
            <w:pPr>
              <w:spacing w:line="360" w:lineRule="auto"/>
              <w:rPr>
                <w:rFonts w:ascii="宋体" w:hAnsi="宋体" w:cs="宋体"/>
                <w:szCs w:val="21"/>
              </w:rPr>
            </w:pPr>
            <w:r w:rsidRPr="00B722BD">
              <w:rPr>
                <w:rFonts w:ascii="宋体" w:hAnsi="宋体" w:cs="宋体" w:hint="eastAsia"/>
                <w:szCs w:val="21"/>
              </w:rPr>
              <w:t>1</w:t>
            </w:r>
            <w:r w:rsidR="00E76C45">
              <w:rPr>
                <w:rFonts w:ascii="宋体" w:hAnsi="宋体" w:cs="宋体" w:hint="eastAsia"/>
                <w:szCs w:val="21"/>
              </w:rPr>
              <w:t>.</w:t>
            </w:r>
            <w:r w:rsidRPr="00B722BD">
              <w:rPr>
                <w:rFonts w:ascii="宋体" w:hAnsi="宋体" w:cs="宋体" w:hint="eastAsia"/>
                <w:szCs w:val="21"/>
              </w:rPr>
              <w:t>提供本地客户服务支持，24小时响应，提供定期巡检、数据统计、更新服务、技术支持等服务。</w:t>
            </w:r>
          </w:p>
          <w:p w14:paraId="7B3E1026" w14:textId="6ECA05D7" w:rsidR="00B722BD" w:rsidRPr="00B722BD" w:rsidRDefault="00B722BD" w:rsidP="00B722BD">
            <w:pPr>
              <w:spacing w:line="360" w:lineRule="auto"/>
              <w:rPr>
                <w:rFonts w:ascii="宋体" w:hAnsi="宋体" w:cs="宋体"/>
                <w:szCs w:val="21"/>
              </w:rPr>
            </w:pPr>
            <w:r w:rsidRPr="00B722BD">
              <w:rPr>
                <w:rFonts w:ascii="宋体" w:hAnsi="宋体" w:cs="宋体" w:hint="eastAsia"/>
                <w:szCs w:val="21"/>
              </w:rPr>
              <w:lastRenderedPageBreak/>
              <w:t>2</w:t>
            </w:r>
            <w:r w:rsidR="00E76C45">
              <w:rPr>
                <w:rFonts w:ascii="宋体" w:hAnsi="宋体" w:cs="宋体" w:hint="eastAsia"/>
                <w:szCs w:val="21"/>
              </w:rPr>
              <w:t>.</w:t>
            </w:r>
            <w:r w:rsidRPr="00B722BD">
              <w:rPr>
                <w:rFonts w:ascii="宋体" w:hAnsi="宋体" w:cs="宋体" w:hint="eastAsia"/>
                <w:szCs w:val="21"/>
              </w:rPr>
              <w:t>提供在线技术支持服务：服务邮箱、技术支持热线(5*8小时/周)。</w:t>
            </w:r>
          </w:p>
        </w:tc>
      </w:tr>
    </w:tbl>
    <w:p w14:paraId="678778DF" w14:textId="10F08978" w:rsidR="00ED0C65" w:rsidRDefault="0056217C">
      <w:pPr>
        <w:pStyle w:val="a5"/>
        <w:spacing w:before="284" w:line="221" w:lineRule="auto"/>
        <w:rPr>
          <w:b/>
          <w:bCs/>
          <w:sz w:val="24"/>
          <w:szCs w:val="24"/>
        </w:rPr>
      </w:pPr>
      <w:r>
        <w:rPr>
          <w:rFonts w:hint="eastAsia"/>
          <w:spacing w:val="-2"/>
          <w:lang w:eastAsia="zh-CN"/>
        </w:rPr>
        <w:lastRenderedPageBreak/>
        <w:t>3.其他需求：无</w:t>
      </w:r>
    </w:p>
    <w:p w14:paraId="7E38E7F9" w14:textId="77777777" w:rsidR="00ED0C65" w:rsidRDefault="001A78DF">
      <w:pPr>
        <w:numPr>
          <w:ilvl w:val="0"/>
          <w:numId w:val="1"/>
        </w:numPr>
        <w:spacing w:line="480" w:lineRule="auto"/>
        <w:rPr>
          <w:rFonts w:ascii="宋体" w:hAnsi="宋体" w:cs="宋体"/>
          <w:b/>
          <w:bCs/>
          <w:sz w:val="24"/>
          <w:szCs w:val="24"/>
        </w:rPr>
      </w:pPr>
      <w:r>
        <w:rPr>
          <w:rFonts w:ascii="宋体" w:hAnsi="宋体" w:cs="宋体" w:hint="eastAsia"/>
          <w:b/>
          <w:bCs/>
          <w:sz w:val="24"/>
          <w:szCs w:val="24"/>
        </w:rPr>
        <w:t>福昕软件</w:t>
      </w:r>
    </w:p>
    <w:p w14:paraId="2CFB8704"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1.功能性需求:</w:t>
      </w:r>
    </w:p>
    <w:p w14:paraId="48776F88" w14:textId="77777777" w:rsidR="0056217C" w:rsidRDefault="0056217C" w:rsidP="0056217C">
      <w:pPr>
        <w:numPr>
          <w:ilvl w:val="0"/>
          <w:numId w:val="2"/>
        </w:numPr>
        <w:tabs>
          <w:tab w:val="left" w:pos="900"/>
        </w:tabs>
        <w:spacing w:beforeLines="50" w:before="156" w:line="360" w:lineRule="auto"/>
        <w:rPr>
          <w:rFonts w:ascii="宋体" w:hAnsi="宋体" w:cs="宋体"/>
          <w:szCs w:val="21"/>
        </w:rPr>
      </w:pPr>
      <w:r>
        <w:rPr>
          <w:rFonts w:ascii="宋体" w:hAnsi="宋体" w:cs="宋体" w:hint="eastAsia"/>
          <w:szCs w:val="21"/>
        </w:rPr>
        <w:t>在正版软件服务平台统一部署福昕高级PDF编辑器软件。</w:t>
      </w:r>
    </w:p>
    <w:p w14:paraId="28FE8E66" w14:textId="77777777" w:rsidR="0056217C" w:rsidRDefault="0056217C" w:rsidP="0056217C">
      <w:pPr>
        <w:numPr>
          <w:ilvl w:val="0"/>
          <w:numId w:val="2"/>
        </w:numPr>
        <w:tabs>
          <w:tab w:val="left" w:pos="900"/>
        </w:tabs>
        <w:spacing w:beforeLines="50" w:before="156" w:line="360" w:lineRule="auto"/>
        <w:rPr>
          <w:rFonts w:ascii="宋体" w:hAnsi="宋体" w:cs="宋体"/>
          <w:szCs w:val="21"/>
        </w:rPr>
      </w:pPr>
      <w:r>
        <w:rPr>
          <w:rFonts w:ascii="宋体" w:hAnsi="宋体" w:cs="宋体" w:hint="eastAsia"/>
          <w:szCs w:val="21"/>
        </w:rPr>
        <w:t>提供序列号激活方式或者通过Carsi对接学校统一身份认证系统，完成对校园正版软件用户登录精细化管控。</w:t>
      </w:r>
    </w:p>
    <w:p w14:paraId="48A9984D" w14:textId="77777777" w:rsidR="0056217C" w:rsidRDefault="0056217C" w:rsidP="0056217C">
      <w:pPr>
        <w:numPr>
          <w:ilvl w:val="0"/>
          <w:numId w:val="2"/>
        </w:numPr>
        <w:tabs>
          <w:tab w:val="left" w:pos="900"/>
        </w:tabs>
        <w:spacing w:beforeLines="50" w:before="156" w:line="360" w:lineRule="auto"/>
        <w:rPr>
          <w:rFonts w:ascii="宋体" w:hAnsi="宋体" w:cs="宋体"/>
          <w:szCs w:val="21"/>
        </w:rPr>
      </w:pPr>
      <w:r>
        <w:rPr>
          <w:rFonts w:ascii="宋体" w:hAnsi="宋体" w:cs="宋体" w:hint="eastAsia"/>
          <w:szCs w:val="21"/>
        </w:rPr>
        <w:t>提供后台提供统计功能，并为以后的正版软件采购提供数据分析和决策参考。</w:t>
      </w:r>
    </w:p>
    <w:p w14:paraId="2D44931F" w14:textId="77777777" w:rsidR="0056217C" w:rsidRDefault="0056217C" w:rsidP="0056217C">
      <w:pPr>
        <w:numPr>
          <w:ilvl w:val="0"/>
          <w:numId w:val="2"/>
        </w:numPr>
        <w:tabs>
          <w:tab w:val="left" w:pos="900"/>
        </w:tabs>
        <w:spacing w:beforeLines="50" w:before="156" w:line="360" w:lineRule="auto"/>
        <w:rPr>
          <w:rFonts w:ascii="宋体" w:hAnsi="宋体" w:cs="宋体"/>
          <w:szCs w:val="21"/>
        </w:rPr>
      </w:pPr>
      <w:r>
        <w:rPr>
          <w:rFonts w:ascii="宋体" w:hAnsi="宋体" w:cs="宋体" w:hint="eastAsia"/>
          <w:szCs w:val="21"/>
        </w:rPr>
        <w:t>授权有效期内，提供软件制造商原厂技术支持、及软件维护服务。软件制造商原厂通过电话服务、邮件服务和远程服务等方式提供快速、高效的维护服务。</w:t>
      </w:r>
    </w:p>
    <w:p w14:paraId="600377DE"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2.产品清单及指标要求：</w:t>
      </w:r>
    </w:p>
    <w:tbl>
      <w:tblPr>
        <w:tblW w:w="5254" w:type="pct"/>
        <w:jc w:val="center"/>
        <w:tblLayout w:type="fixed"/>
        <w:tblLook w:val="04A0" w:firstRow="1" w:lastRow="0" w:firstColumn="1" w:lastColumn="0" w:noHBand="0" w:noVBand="1"/>
      </w:tblPr>
      <w:tblGrid>
        <w:gridCol w:w="488"/>
        <w:gridCol w:w="1587"/>
        <w:gridCol w:w="1052"/>
        <w:gridCol w:w="6388"/>
      </w:tblGrid>
      <w:tr w:rsidR="0056217C" w14:paraId="73B2F996" w14:textId="77777777" w:rsidTr="00B722BD">
        <w:trPr>
          <w:trHeight w:val="470"/>
          <w:jc w:val="center"/>
        </w:trPr>
        <w:tc>
          <w:tcPr>
            <w:tcW w:w="256" w:type="pct"/>
            <w:tcBorders>
              <w:top w:val="single" w:sz="10" w:space="0" w:color="000000"/>
              <w:left w:val="single" w:sz="8" w:space="0" w:color="000000"/>
              <w:bottom w:val="single" w:sz="4" w:space="0" w:color="000000"/>
              <w:right w:val="single" w:sz="4" w:space="0" w:color="000000"/>
            </w:tcBorders>
            <w:shd w:val="clear" w:color="auto" w:fill="C0C0C0"/>
            <w:vAlign w:val="center"/>
          </w:tcPr>
          <w:p w14:paraId="001A6F25" w14:textId="77777777" w:rsidR="0056217C" w:rsidRDefault="0056217C" w:rsidP="00E473F3">
            <w:pPr>
              <w:tabs>
                <w:tab w:val="left" w:pos="900"/>
              </w:tabs>
              <w:spacing w:beforeLines="50" w:before="156" w:line="360" w:lineRule="auto"/>
              <w:rPr>
                <w:szCs w:val="21"/>
              </w:rPr>
            </w:pPr>
            <w:r>
              <w:rPr>
                <w:szCs w:val="21"/>
              </w:rPr>
              <w:t>序号</w:t>
            </w:r>
          </w:p>
        </w:tc>
        <w:tc>
          <w:tcPr>
            <w:tcW w:w="834" w:type="pct"/>
            <w:tcBorders>
              <w:top w:val="single" w:sz="10" w:space="0" w:color="000000"/>
              <w:left w:val="single" w:sz="4" w:space="0" w:color="000000"/>
              <w:bottom w:val="single" w:sz="4" w:space="0" w:color="000000"/>
              <w:right w:val="single" w:sz="4" w:space="0" w:color="000000"/>
            </w:tcBorders>
            <w:shd w:val="clear" w:color="auto" w:fill="C0C0C0"/>
            <w:vAlign w:val="center"/>
          </w:tcPr>
          <w:p w14:paraId="11269CB6" w14:textId="77777777" w:rsidR="0056217C" w:rsidRDefault="0056217C" w:rsidP="00E473F3">
            <w:pPr>
              <w:tabs>
                <w:tab w:val="left" w:pos="900"/>
              </w:tabs>
              <w:spacing w:beforeLines="50" w:before="156" w:line="360" w:lineRule="auto"/>
              <w:rPr>
                <w:szCs w:val="21"/>
              </w:rPr>
            </w:pPr>
            <w:r>
              <w:rPr>
                <w:rFonts w:hint="eastAsia"/>
                <w:szCs w:val="21"/>
              </w:rPr>
              <w:t>软件</w:t>
            </w:r>
          </w:p>
        </w:tc>
        <w:tc>
          <w:tcPr>
            <w:tcW w:w="553" w:type="pct"/>
            <w:tcBorders>
              <w:top w:val="single" w:sz="10" w:space="0" w:color="000000"/>
              <w:left w:val="single" w:sz="4" w:space="0" w:color="000000"/>
              <w:bottom w:val="single" w:sz="4" w:space="0" w:color="000000"/>
              <w:right w:val="single" w:sz="4" w:space="0" w:color="000000"/>
            </w:tcBorders>
            <w:shd w:val="clear" w:color="auto" w:fill="C0C0C0"/>
            <w:vAlign w:val="center"/>
          </w:tcPr>
          <w:p w14:paraId="1156A36D" w14:textId="77777777" w:rsidR="0056217C" w:rsidRDefault="0056217C" w:rsidP="00E473F3">
            <w:pPr>
              <w:tabs>
                <w:tab w:val="left" w:pos="900"/>
              </w:tabs>
              <w:spacing w:beforeLines="50" w:before="156" w:line="360" w:lineRule="auto"/>
              <w:rPr>
                <w:szCs w:val="21"/>
              </w:rPr>
            </w:pPr>
            <w:r>
              <w:rPr>
                <w:szCs w:val="21"/>
              </w:rPr>
              <w:t>数量</w:t>
            </w:r>
          </w:p>
        </w:tc>
        <w:tc>
          <w:tcPr>
            <w:tcW w:w="3356" w:type="pct"/>
            <w:tcBorders>
              <w:top w:val="single" w:sz="10" w:space="0" w:color="000000"/>
              <w:left w:val="single" w:sz="4" w:space="0" w:color="000000"/>
              <w:bottom w:val="single" w:sz="4" w:space="0" w:color="000000"/>
              <w:right w:val="single" w:sz="4" w:space="0" w:color="000000"/>
            </w:tcBorders>
            <w:shd w:val="clear" w:color="auto" w:fill="C0C0C0"/>
            <w:vAlign w:val="center"/>
          </w:tcPr>
          <w:p w14:paraId="43C83C02" w14:textId="77777777" w:rsidR="0056217C" w:rsidRDefault="0056217C" w:rsidP="00E473F3">
            <w:pPr>
              <w:tabs>
                <w:tab w:val="left" w:pos="900"/>
              </w:tabs>
              <w:spacing w:beforeLines="50" w:before="156" w:line="360" w:lineRule="auto"/>
              <w:rPr>
                <w:szCs w:val="21"/>
              </w:rPr>
            </w:pPr>
            <w:r>
              <w:rPr>
                <w:szCs w:val="21"/>
              </w:rPr>
              <w:t>技术指标要求</w:t>
            </w:r>
          </w:p>
        </w:tc>
      </w:tr>
      <w:tr w:rsidR="0056217C" w14:paraId="0C8F23F1" w14:textId="77777777" w:rsidTr="00B722BD">
        <w:trPr>
          <w:trHeight w:val="341"/>
          <w:jc w:val="center"/>
        </w:trPr>
        <w:tc>
          <w:tcPr>
            <w:tcW w:w="256" w:type="pct"/>
            <w:tcBorders>
              <w:top w:val="single" w:sz="4" w:space="0" w:color="000000"/>
              <w:left w:val="single" w:sz="8" w:space="0" w:color="000000"/>
              <w:bottom w:val="single" w:sz="4" w:space="0" w:color="000000"/>
              <w:right w:val="single" w:sz="4" w:space="0" w:color="000000"/>
            </w:tcBorders>
            <w:vAlign w:val="center"/>
          </w:tcPr>
          <w:p w14:paraId="341DF23E" w14:textId="77777777" w:rsidR="0056217C" w:rsidRDefault="0056217C" w:rsidP="00E473F3">
            <w:pPr>
              <w:tabs>
                <w:tab w:val="left" w:pos="900"/>
              </w:tabs>
              <w:spacing w:beforeLines="50" w:before="156" w:line="360" w:lineRule="auto"/>
              <w:rPr>
                <w:szCs w:val="21"/>
              </w:rPr>
            </w:pPr>
            <w:r>
              <w:rPr>
                <w:szCs w:val="21"/>
              </w:rPr>
              <w:t>1</w:t>
            </w:r>
          </w:p>
        </w:tc>
        <w:tc>
          <w:tcPr>
            <w:tcW w:w="834" w:type="pct"/>
            <w:tcBorders>
              <w:top w:val="single" w:sz="4" w:space="0" w:color="000000"/>
              <w:left w:val="single" w:sz="4" w:space="0" w:color="000000"/>
              <w:bottom w:val="single" w:sz="4" w:space="0" w:color="000000"/>
              <w:right w:val="single" w:sz="4" w:space="0" w:color="000000"/>
            </w:tcBorders>
            <w:vAlign w:val="center"/>
          </w:tcPr>
          <w:p w14:paraId="7BE30D03"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福昕</w:t>
            </w:r>
            <w:r>
              <w:rPr>
                <w:rFonts w:ascii="宋体" w:hAnsi="宋体" w:cs="宋体" w:hint="eastAsia"/>
                <w:szCs w:val="21"/>
              </w:rPr>
              <w:t>PDF</w:t>
            </w:r>
            <w:r w:rsidRPr="00E02651">
              <w:rPr>
                <w:rFonts w:ascii="宋体" w:hAnsi="宋体" w:cs="宋体" w:hint="eastAsia"/>
                <w:szCs w:val="21"/>
              </w:rPr>
              <w:t>电子文档处理套装软件</w:t>
            </w:r>
          </w:p>
        </w:tc>
        <w:tc>
          <w:tcPr>
            <w:tcW w:w="553" w:type="pct"/>
            <w:tcBorders>
              <w:top w:val="single" w:sz="4" w:space="0" w:color="000000"/>
              <w:left w:val="single" w:sz="4" w:space="0" w:color="000000"/>
              <w:bottom w:val="single" w:sz="4" w:space="0" w:color="000000"/>
              <w:right w:val="single" w:sz="4" w:space="0" w:color="000000"/>
            </w:tcBorders>
            <w:vAlign w:val="center"/>
          </w:tcPr>
          <w:p w14:paraId="507719C9"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1套</w:t>
            </w:r>
          </w:p>
        </w:tc>
        <w:tc>
          <w:tcPr>
            <w:tcW w:w="3356" w:type="pct"/>
            <w:tcBorders>
              <w:top w:val="single" w:sz="4" w:space="0" w:color="000000"/>
              <w:left w:val="single" w:sz="4" w:space="0" w:color="000000"/>
              <w:bottom w:val="single" w:sz="4" w:space="0" w:color="000000"/>
              <w:right w:val="single" w:sz="4" w:space="0" w:color="000000"/>
            </w:tcBorders>
            <w:vAlign w:val="center"/>
          </w:tcPr>
          <w:p w14:paraId="04250ADE" w14:textId="0B8A0B74" w:rsidR="0056217C" w:rsidRPr="00E02651" w:rsidRDefault="0056217C" w:rsidP="00E473F3">
            <w:pPr>
              <w:spacing w:line="360" w:lineRule="auto"/>
              <w:rPr>
                <w:rFonts w:ascii="宋体" w:hAnsi="宋体" w:cs="宋体"/>
                <w:szCs w:val="21"/>
              </w:rPr>
            </w:pPr>
            <w:r w:rsidRPr="00E02651">
              <w:rPr>
                <w:rFonts w:ascii="宋体" w:hAnsi="宋体" w:cs="宋体"/>
                <w:szCs w:val="21"/>
              </w:rPr>
              <w:t>1</w:t>
            </w:r>
            <w:r w:rsidR="00E76C45">
              <w:rPr>
                <w:rFonts w:ascii="宋体" w:hAnsi="宋体" w:cs="宋体" w:hint="eastAsia"/>
                <w:szCs w:val="21"/>
              </w:rPr>
              <w:t>.</w:t>
            </w:r>
            <w:r w:rsidRPr="00E02651">
              <w:rPr>
                <w:rFonts w:ascii="宋体" w:hAnsi="宋体" w:cs="宋体" w:hint="eastAsia"/>
                <w:szCs w:val="21"/>
              </w:rPr>
              <w:t>授权方式：校园场地授权</w:t>
            </w:r>
          </w:p>
          <w:p w14:paraId="1C1E87C5" w14:textId="1B38DCFF"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2</w:t>
            </w:r>
            <w:r w:rsidR="00E76C45">
              <w:rPr>
                <w:rFonts w:ascii="宋体" w:hAnsi="宋体" w:cs="宋体" w:hint="eastAsia"/>
                <w:szCs w:val="21"/>
              </w:rPr>
              <w:t>.</w:t>
            </w:r>
            <w:r w:rsidRPr="00E02651">
              <w:rPr>
                <w:rFonts w:ascii="宋体" w:hAnsi="宋体" w:cs="宋体" w:hint="eastAsia"/>
                <w:szCs w:val="21"/>
              </w:rPr>
              <w:t>涵盖范围：学校校园网覆盖区域及校内不联网单机用户计算机（台式机、一体机、笔记本等）。</w:t>
            </w:r>
          </w:p>
          <w:p w14:paraId="5A4B4EFB" w14:textId="0903CC38"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3</w:t>
            </w:r>
            <w:r w:rsidR="00E76C45">
              <w:rPr>
                <w:rFonts w:ascii="宋体" w:hAnsi="宋体" w:cs="宋体" w:hint="eastAsia"/>
                <w:szCs w:val="21"/>
              </w:rPr>
              <w:t>.</w:t>
            </w:r>
            <w:r w:rsidRPr="00E02651">
              <w:rPr>
                <w:rFonts w:ascii="宋体" w:hAnsi="宋体" w:cs="宋体" w:hint="eastAsia"/>
                <w:szCs w:val="21"/>
              </w:rPr>
              <w:t>安装方式：联网计算机使用校园网进行网络安装，为校内不联网单机用户计算机提供离线安装介质。</w:t>
            </w:r>
          </w:p>
          <w:p w14:paraId="1621D8CA" w14:textId="7EB180B1" w:rsidR="0056217C" w:rsidRPr="00E02651" w:rsidRDefault="0056217C" w:rsidP="00E473F3">
            <w:pPr>
              <w:spacing w:line="360" w:lineRule="auto"/>
              <w:rPr>
                <w:rFonts w:ascii="宋体" w:hAnsi="宋体" w:cs="宋体"/>
                <w:szCs w:val="21"/>
              </w:rPr>
            </w:pPr>
            <w:r w:rsidRPr="00B25537">
              <w:rPr>
                <w:rFonts w:ascii="宋体" w:hAnsi="宋体" w:cs="宋体" w:hint="eastAsia"/>
                <w:szCs w:val="21"/>
              </w:rPr>
              <w:t>4</w:t>
            </w:r>
            <w:r w:rsidR="00E76C45">
              <w:rPr>
                <w:rFonts w:ascii="宋体" w:hAnsi="宋体" w:cs="宋体" w:hint="eastAsia"/>
                <w:szCs w:val="21"/>
              </w:rPr>
              <w:t>.</w:t>
            </w:r>
            <w:r w:rsidRPr="00B25537">
              <w:rPr>
                <w:rFonts w:ascii="宋体" w:hAnsi="宋体" w:cs="宋体" w:hint="eastAsia"/>
                <w:szCs w:val="21"/>
              </w:rPr>
              <w:t>合约期限：</w:t>
            </w:r>
            <w:r w:rsidR="00E76C45">
              <w:rPr>
                <w:rFonts w:ascii="宋体" w:hAnsi="宋体" w:cs="宋体" w:hint="eastAsia"/>
                <w:szCs w:val="21"/>
              </w:rPr>
              <w:t>自双方约定之日起，</w:t>
            </w:r>
            <w:r w:rsidRPr="00B25537">
              <w:rPr>
                <w:rFonts w:ascii="宋体" w:hAnsi="宋体" w:cs="宋体" w:hint="eastAsia"/>
                <w:szCs w:val="21"/>
              </w:rPr>
              <w:t>叁年。</w:t>
            </w:r>
          </w:p>
          <w:p w14:paraId="2B867C8D" w14:textId="525F6FB2"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5</w:t>
            </w:r>
            <w:r w:rsidR="00E76C45">
              <w:rPr>
                <w:rFonts w:ascii="宋体" w:hAnsi="宋体" w:cs="宋体" w:hint="eastAsia"/>
                <w:szCs w:val="21"/>
              </w:rPr>
              <w:t>.</w:t>
            </w:r>
            <w:r w:rsidRPr="00E02651">
              <w:rPr>
                <w:rFonts w:ascii="宋体" w:hAnsi="宋体" w:cs="宋体" w:hint="eastAsia"/>
                <w:szCs w:val="21"/>
              </w:rPr>
              <w:t>授权产品： PDF 高级编辑器教育版， 包括上述软件的当前版本、升级版本和降级版本。合约有效期内，软件如有升级版本，授权对升级版本同样有效。</w:t>
            </w:r>
          </w:p>
          <w:p w14:paraId="6164E56B" w14:textId="4B5D6339"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6</w:t>
            </w:r>
            <w:r w:rsidR="00E76C45">
              <w:rPr>
                <w:rFonts w:ascii="宋体" w:hAnsi="宋体" w:cs="宋体" w:hint="eastAsia"/>
                <w:szCs w:val="21"/>
              </w:rPr>
              <w:t>.</w:t>
            </w:r>
            <w:r w:rsidRPr="00E02651">
              <w:rPr>
                <w:rFonts w:ascii="宋体" w:hAnsi="宋体" w:cs="宋体" w:hint="eastAsia"/>
                <w:szCs w:val="21"/>
              </w:rPr>
              <w:t>合约有效期间，新增计算机不在加收任何费用。</w:t>
            </w:r>
          </w:p>
          <w:p w14:paraId="76C21C8C" w14:textId="18F8293E"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7</w:t>
            </w:r>
            <w:r w:rsidR="00E76C45">
              <w:rPr>
                <w:rFonts w:ascii="宋体" w:hAnsi="宋体" w:cs="宋体" w:hint="eastAsia"/>
                <w:szCs w:val="21"/>
              </w:rPr>
              <w:t>.</w:t>
            </w:r>
            <w:r w:rsidRPr="00E02651">
              <w:rPr>
                <w:rFonts w:ascii="宋体" w:hAnsi="宋体" w:cs="宋体" w:hint="eastAsia"/>
                <w:szCs w:val="21"/>
              </w:rPr>
              <w:t>合约有效期内价格不得变动</w:t>
            </w:r>
          </w:p>
          <w:p w14:paraId="0FCE2F88" w14:textId="20032FD8" w:rsidR="0056217C" w:rsidRDefault="0056217C" w:rsidP="00E473F3">
            <w:pPr>
              <w:spacing w:line="360" w:lineRule="auto"/>
              <w:rPr>
                <w:rFonts w:ascii="宋体" w:hAnsi="宋体" w:cs="宋体"/>
                <w:szCs w:val="21"/>
              </w:rPr>
            </w:pPr>
            <w:r w:rsidRPr="00E02651">
              <w:rPr>
                <w:rFonts w:ascii="宋体" w:hAnsi="宋体" w:cs="宋体" w:hint="eastAsia"/>
                <w:szCs w:val="21"/>
              </w:rPr>
              <w:lastRenderedPageBreak/>
              <w:t>8</w:t>
            </w:r>
            <w:r w:rsidR="00E76C45">
              <w:rPr>
                <w:rFonts w:ascii="宋体" w:hAnsi="宋体" w:cs="宋体" w:hint="eastAsia"/>
                <w:szCs w:val="21"/>
              </w:rPr>
              <w:t>.</w:t>
            </w:r>
            <w:r w:rsidRPr="00E02651">
              <w:rPr>
                <w:rFonts w:ascii="宋体" w:hAnsi="宋体" w:cs="宋体" w:hint="eastAsia"/>
                <w:szCs w:val="21"/>
              </w:rPr>
              <w:t>产品分别能支持windows和MAC平台。</w:t>
            </w:r>
          </w:p>
          <w:p w14:paraId="740233DE" w14:textId="3A5FE889" w:rsidR="0056217C" w:rsidRDefault="0056217C" w:rsidP="00E473F3">
            <w:pPr>
              <w:spacing w:line="360" w:lineRule="auto"/>
              <w:rPr>
                <w:rFonts w:ascii="宋体" w:hAnsi="宋体" w:cs="宋体"/>
                <w:szCs w:val="21"/>
              </w:rPr>
            </w:pPr>
            <w:r w:rsidRPr="00210A67">
              <w:rPr>
                <w:rFonts w:ascii="宋体" w:hAnsi="宋体" w:cs="宋体" w:hint="eastAsia"/>
                <w:szCs w:val="21"/>
              </w:rPr>
              <w:t>9</w:t>
            </w:r>
            <w:r w:rsidR="00E76C45">
              <w:rPr>
                <w:rFonts w:ascii="宋体" w:hAnsi="宋体" w:cs="宋体" w:hint="eastAsia"/>
                <w:szCs w:val="21"/>
              </w:rPr>
              <w:t>.</w:t>
            </w:r>
            <w:r w:rsidRPr="00210A67">
              <w:rPr>
                <w:rFonts w:ascii="宋体" w:hAnsi="宋体" w:cs="宋体" w:hint="eastAsia"/>
                <w:szCs w:val="21"/>
              </w:rPr>
              <w:t>产品语言：支持中文和英文版</w:t>
            </w:r>
          </w:p>
          <w:p w14:paraId="138CC616" w14:textId="77777777" w:rsidR="0056217C" w:rsidRPr="003C53DD" w:rsidRDefault="0056217C" w:rsidP="00E473F3">
            <w:pPr>
              <w:spacing w:line="360" w:lineRule="auto"/>
              <w:rPr>
                <w:rFonts w:ascii="宋体" w:hAnsi="宋体" w:cs="宋体"/>
                <w:szCs w:val="21"/>
              </w:rPr>
            </w:pPr>
            <w:r>
              <w:rPr>
                <w:rFonts w:ascii="宋体" w:hAnsi="宋体" w:cs="宋体" w:hint="eastAsia"/>
                <w:szCs w:val="21"/>
              </w:rPr>
              <w:t>10</w:t>
            </w:r>
            <w:r w:rsidRPr="003C53DD">
              <w:rPr>
                <w:rFonts w:ascii="宋体" w:hAnsi="宋体" w:cs="宋体" w:hint="eastAsia"/>
                <w:szCs w:val="21"/>
              </w:rPr>
              <w:t>.必须包含以下功能：</w:t>
            </w:r>
          </w:p>
          <w:p w14:paraId="1A97E5FA" w14:textId="77777777" w:rsidR="0056217C" w:rsidRPr="003C53DD" w:rsidRDefault="0056217C" w:rsidP="00E473F3">
            <w:pPr>
              <w:spacing w:line="360" w:lineRule="auto"/>
              <w:rPr>
                <w:rFonts w:ascii="宋体" w:hAnsi="宋体" w:cs="宋体"/>
                <w:szCs w:val="21"/>
              </w:rPr>
            </w:pPr>
            <w:r w:rsidRPr="003C53DD">
              <w:rPr>
                <w:rFonts w:ascii="宋体" w:hAnsi="宋体" w:cs="宋体" w:hint="eastAsia"/>
                <w:szCs w:val="21"/>
              </w:rPr>
              <w:t>1）图片编辑器：独立的图像编辑器可以对图像进行编辑修改。</w:t>
            </w:r>
          </w:p>
          <w:p w14:paraId="505E7333" w14:textId="77777777" w:rsidR="0056217C" w:rsidRPr="003C53DD" w:rsidRDefault="0056217C" w:rsidP="00E473F3">
            <w:pPr>
              <w:spacing w:line="360" w:lineRule="auto"/>
              <w:rPr>
                <w:rFonts w:ascii="宋体" w:hAnsi="宋体" w:cs="宋体"/>
                <w:szCs w:val="21"/>
              </w:rPr>
            </w:pPr>
            <w:r w:rsidRPr="003C53DD">
              <w:rPr>
                <w:rFonts w:ascii="宋体" w:hAnsi="宋体" w:cs="宋体" w:hint="eastAsia"/>
                <w:szCs w:val="21"/>
              </w:rPr>
              <w:t>2）流式编辑：仿Word编辑模式实现自动排版。</w:t>
            </w:r>
          </w:p>
          <w:p w14:paraId="52763B07" w14:textId="77777777" w:rsidR="0056217C" w:rsidRPr="003C53DD" w:rsidRDefault="0056217C" w:rsidP="00E473F3">
            <w:pPr>
              <w:spacing w:line="360" w:lineRule="auto"/>
              <w:rPr>
                <w:rFonts w:ascii="宋体" w:hAnsi="宋体" w:cs="宋体"/>
                <w:szCs w:val="21"/>
              </w:rPr>
            </w:pPr>
            <w:r w:rsidRPr="003C53DD">
              <w:rPr>
                <w:rFonts w:ascii="宋体" w:hAnsi="宋体" w:cs="宋体" w:hint="eastAsia"/>
                <w:szCs w:val="21"/>
              </w:rPr>
              <w:t>3）插入贝茨数：法律、医学和商业领域的识别编码，方便检索索引法律文档的方法。</w:t>
            </w:r>
          </w:p>
          <w:p w14:paraId="1CC34AAB" w14:textId="77777777" w:rsidR="0056217C" w:rsidRPr="003C53DD" w:rsidRDefault="0056217C" w:rsidP="00E473F3">
            <w:pPr>
              <w:spacing w:line="360" w:lineRule="auto"/>
              <w:rPr>
                <w:rFonts w:ascii="宋体" w:hAnsi="宋体" w:cs="宋体"/>
                <w:szCs w:val="21"/>
              </w:rPr>
            </w:pPr>
            <w:r>
              <w:rPr>
                <w:rFonts w:ascii="宋体" w:hAnsi="宋体" w:cs="宋体" w:hint="eastAsia"/>
                <w:szCs w:val="21"/>
              </w:rPr>
              <w:t>4）</w:t>
            </w:r>
            <w:r w:rsidRPr="003C53DD">
              <w:rPr>
                <w:rFonts w:ascii="宋体" w:hAnsi="宋体" w:cs="宋体" w:hint="eastAsia"/>
                <w:szCs w:val="21"/>
              </w:rPr>
              <w:t>显示PDF：提供多种方式展示PDF，单页，连续，对开，多页对开。</w:t>
            </w:r>
          </w:p>
          <w:p w14:paraId="0B1454C5" w14:textId="77777777" w:rsidR="0056217C" w:rsidRPr="003C53DD" w:rsidRDefault="0056217C" w:rsidP="00E473F3">
            <w:pPr>
              <w:spacing w:line="360" w:lineRule="auto"/>
              <w:rPr>
                <w:rFonts w:ascii="宋体" w:hAnsi="宋体" w:cs="宋体"/>
                <w:szCs w:val="21"/>
              </w:rPr>
            </w:pPr>
            <w:r>
              <w:rPr>
                <w:rFonts w:ascii="宋体" w:hAnsi="宋体" w:cs="宋体" w:hint="eastAsia"/>
                <w:szCs w:val="21"/>
              </w:rPr>
              <w:t>5）</w:t>
            </w:r>
            <w:r w:rsidRPr="003C53DD">
              <w:rPr>
                <w:rFonts w:ascii="宋体" w:hAnsi="宋体" w:cs="宋体" w:hint="eastAsia"/>
                <w:szCs w:val="21"/>
              </w:rPr>
              <w:t>转换：支持将PDF转换成office,html,txt和图像格式。</w:t>
            </w:r>
          </w:p>
          <w:p w14:paraId="2604CA75" w14:textId="77777777" w:rsidR="0056217C" w:rsidRPr="003C53DD" w:rsidRDefault="0056217C" w:rsidP="00E473F3">
            <w:pPr>
              <w:spacing w:line="360" w:lineRule="auto"/>
              <w:rPr>
                <w:rFonts w:ascii="宋体" w:hAnsi="宋体" w:cs="宋体"/>
                <w:szCs w:val="21"/>
              </w:rPr>
            </w:pPr>
            <w:r>
              <w:rPr>
                <w:rFonts w:ascii="宋体" w:hAnsi="宋体" w:cs="宋体" w:hint="eastAsia"/>
                <w:szCs w:val="21"/>
              </w:rPr>
              <w:t>6）</w:t>
            </w:r>
            <w:r w:rsidRPr="003C53DD">
              <w:rPr>
                <w:rFonts w:ascii="宋体" w:hAnsi="宋体" w:cs="宋体" w:hint="eastAsia"/>
                <w:szCs w:val="21"/>
              </w:rPr>
              <w:t>编辑：编辑文字、图形、按段落编辑。支持添加水印、页眉页脚。支持对 PDF 页面的拆分、合并、删除。</w:t>
            </w:r>
          </w:p>
          <w:p w14:paraId="7DD04E91" w14:textId="77777777" w:rsidR="0056217C" w:rsidRDefault="0056217C" w:rsidP="00E473F3">
            <w:pPr>
              <w:spacing w:line="360" w:lineRule="auto"/>
              <w:rPr>
                <w:rFonts w:ascii="宋体" w:hAnsi="宋体" w:cs="宋体"/>
                <w:szCs w:val="21"/>
              </w:rPr>
            </w:pPr>
            <w:r>
              <w:rPr>
                <w:rFonts w:ascii="宋体" w:hAnsi="宋体" w:cs="宋体" w:hint="eastAsia"/>
                <w:szCs w:val="21"/>
              </w:rPr>
              <w:t>7）插入</w:t>
            </w:r>
            <w:r w:rsidRPr="003C53DD">
              <w:rPr>
                <w:rFonts w:ascii="宋体" w:hAnsi="宋体" w:cs="宋体" w:hint="eastAsia"/>
                <w:szCs w:val="21"/>
              </w:rPr>
              <w:t>：可在PDF页面上插入文字、图像，音频，视频，超级链接</w:t>
            </w:r>
            <w:r>
              <w:rPr>
                <w:rFonts w:ascii="宋体" w:hAnsi="宋体" w:cs="宋体" w:hint="eastAsia"/>
                <w:szCs w:val="21"/>
              </w:rPr>
              <w:t>等</w:t>
            </w:r>
            <w:r w:rsidRPr="003C53DD">
              <w:rPr>
                <w:rFonts w:ascii="宋体" w:hAnsi="宋体" w:cs="宋体" w:hint="eastAsia"/>
                <w:szCs w:val="21"/>
              </w:rPr>
              <w:t>。</w:t>
            </w:r>
          </w:p>
          <w:p w14:paraId="1B897D1D" w14:textId="77777777" w:rsidR="00B722BD" w:rsidRDefault="00B722BD" w:rsidP="00E473F3">
            <w:pPr>
              <w:spacing w:line="360" w:lineRule="auto"/>
              <w:rPr>
                <w:rFonts w:ascii="宋体" w:hAnsi="宋体" w:cs="宋体"/>
                <w:szCs w:val="21"/>
              </w:rPr>
            </w:pPr>
            <w:r>
              <w:rPr>
                <w:rFonts w:ascii="宋体" w:hAnsi="宋体" w:cs="宋体" w:hint="eastAsia"/>
                <w:szCs w:val="21"/>
              </w:rPr>
              <w:t>售后服务：</w:t>
            </w:r>
          </w:p>
          <w:p w14:paraId="6C6AE0F9" w14:textId="24EF467A" w:rsidR="00B722BD" w:rsidRPr="00B722BD" w:rsidRDefault="00B722BD" w:rsidP="00B722BD">
            <w:pPr>
              <w:spacing w:line="360" w:lineRule="auto"/>
              <w:rPr>
                <w:rFonts w:ascii="宋体" w:hAnsi="宋体" w:cs="宋体"/>
                <w:szCs w:val="21"/>
              </w:rPr>
            </w:pPr>
            <w:r w:rsidRPr="00B722BD">
              <w:rPr>
                <w:rFonts w:ascii="宋体" w:hAnsi="宋体" w:cs="宋体" w:hint="eastAsia"/>
                <w:szCs w:val="21"/>
              </w:rPr>
              <w:t>1</w:t>
            </w:r>
            <w:r w:rsidR="00E76C45">
              <w:rPr>
                <w:rFonts w:ascii="宋体" w:hAnsi="宋体" w:cs="宋体" w:hint="eastAsia"/>
                <w:szCs w:val="21"/>
              </w:rPr>
              <w:t>.</w:t>
            </w:r>
            <w:r w:rsidRPr="00B722BD">
              <w:rPr>
                <w:rFonts w:ascii="宋体" w:hAnsi="宋体" w:cs="宋体" w:hint="eastAsia"/>
                <w:szCs w:val="21"/>
              </w:rPr>
              <w:t>提供本地客户服务支持，24小时响应，提供定期培训、产品升级、更新服务、技术支持等服务。</w:t>
            </w:r>
          </w:p>
          <w:p w14:paraId="5B459B61" w14:textId="726DC3EC" w:rsidR="00B722BD" w:rsidRPr="00B722BD" w:rsidRDefault="00B722BD" w:rsidP="00B722BD">
            <w:pPr>
              <w:spacing w:line="360" w:lineRule="auto"/>
              <w:rPr>
                <w:rFonts w:ascii="宋体" w:hAnsi="宋体" w:cs="宋体"/>
                <w:szCs w:val="21"/>
              </w:rPr>
            </w:pPr>
            <w:r w:rsidRPr="00B722BD">
              <w:rPr>
                <w:rFonts w:ascii="宋体" w:hAnsi="宋体" w:cs="宋体" w:hint="eastAsia"/>
                <w:szCs w:val="21"/>
              </w:rPr>
              <w:t>2</w:t>
            </w:r>
            <w:r w:rsidR="00E76C45">
              <w:rPr>
                <w:rFonts w:ascii="宋体" w:hAnsi="宋体" w:cs="宋体" w:hint="eastAsia"/>
                <w:szCs w:val="21"/>
              </w:rPr>
              <w:t>.</w:t>
            </w:r>
            <w:r w:rsidRPr="00B722BD">
              <w:rPr>
                <w:rFonts w:ascii="宋体" w:hAnsi="宋体" w:cs="宋体" w:hint="eastAsia"/>
                <w:szCs w:val="21"/>
              </w:rPr>
              <w:t>培训3名以上网络管理人员，对系统进行操作培训。</w:t>
            </w:r>
          </w:p>
          <w:p w14:paraId="1866B9DF" w14:textId="041AF687" w:rsidR="00B722BD" w:rsidRPr="00B722BD" w:rsidRDefault="00B722BD" w:rsidP="00B722BD">
            <w:pPr>
              <w:spacing w:line="360" w:lineRule="auto"/>
              <w:rPr>
                <w:rFonts w:ascii="宋体" w:hAnsi="宋体" w:cs="宋体"/>
                <w:szCs w:val="21"/>
              </w:rPr>
            </w:pPr>
            <w:r w:rsidRPr="00B722BD">
              <w:rPr>
                <w:rFonts w:ascii="宋体" w:hAnsi="宋体" w:cs="宋体" w:hint="eastAsia"/>
                <w:szCs w:val="21"/>
              </w:rPr>
              <w:t>3</w:t>
            </w:r>
            <w:r w:rsidR="00E76C45">
              <w:rPr>
                <w:rFonts w:ascii="宋体" w:hAnsi="宋体" w:cs="宋体" w:hint="eastAsia"/>
                <w:szCs w:val="21"/>
              </w:rPr>
              <w:t>.</w:t>
            </w:r>
            <w:r w:rsidRPr="00B722BD">
              <w:rPr>
                <w:rFonts w:ascii="宋体" w:hAnsi="宋体" w:cs="宋体" w:hint="eastAsia"/>
                <w:szCs w:val="21"/>
              </w:rPr>
              <w:t>提供在线技术支持服务及服务电话、服务邮箱和电话热线和网络咨询服务（5*8小时/周）</w:t>
            </w:r>
          </w:p>
          <w:p w14:paraId="29E0717B" w14:textId="0342E6DB" w:rsidR="00B722BD" w:rsidRDefault="00B722BD" w:rsidP="00B722BD">
            <w:pPr>
              <w:spacing w:line="360" w:lineRule="auto"/>
              <w:rPr>
                <w:rFonts w:ascii="宋体" w:hAnsi="宋体" w:cs="宋体"/>
                <w:szCs w:val="21"/>
              </w:rPr>
            </w:pPr>
            <w:r w:rsidRPr="00B722BD">
              <w:rPr>
                <w:rFonts w:ascii="宋体" w:hAnsi="宋体" w:cs="宋体" w:hint="eastAsia"/>
                <w:szCs w:val="21"/>
              </w:rPr>
              <w:t>4</w:t>
            </w:r>
            <w:r w:rsidR="00E76C45">
              <w:rPr>
                <w:rFonts w:ascii="宋体" w:hAnsi="宋体" w:cs="宋体" w:hint="eastAsia"/>
                <w:szCs w:val="21"/>
              </w:rPr>
              <w:t>.</w:t>
            </w:r>
            <w:r w:rsidRPr="00B722BD">
              <w:rPr>
                <w:rFonts w:ascii="宋体" w:hAnsi="宋体" w:cs="宋体" w:hint="eastAsia"/>
                <w:szCs w:val="21"/>
              </w:rPr>
              <w:t>软件在升级范围时间内出现新版本应免费升级。</w:t>
            </w:r>
          </w:p>
          <w:p w14:paraId="20D7A985" w14:textId="49BB512B" w:rsidR="00FA2B8B" w:rsidRPr="00FA2B8B" w:rsidRDefault="00FA2B8B" w:rsidP="00B722BD">
            <w:pPr>
              <w:spacing w:line="360" w:lineRule="auto"/>
              <w:rPr>
                <w:rFonts w:ascii="宋体" w:hAnsi="宋体" w:cs="宋体"/>
                <w:szCs w:val="21"/>
              </w:rPr>
            </w:pPr>
            <w:r w:rsidRPr="00E76C45">
              <w:rPr>
                <w:rFonts w:ascii="宋体" w:hAnsi="宋体" w:cs="宋体" w:hint="eastAsia"/>
                <w:szCs w:val="21"/>
              </w:rPr>
              <w:t>5</w:t>
            </w:r>
            <w:r w:rsidR="00E76C45" w:rsidRPr="00E76C45">
              <w:rPr>
                <w:rFonts w:ascii="宋体" w:hAnsi="宋体" w:cs="宋体" w:hint="eastAsia"/>
                <w:szCs w:val="21"/>
              </w:rPr>
              <w:t>.</w:t>
            </w:r>
            <w:r w:rsidRPr="00E76C45">
              <w:rPr>
                <w:rFonts w:ascii="宋体" w:hAnsi="宋体" w:cs="宋体"/>
                <w:szCs w:val="21"/>
              </w:rPr>
              <w:t>提供软件厂商针对本采购的原厂授权函和售后服务承诺函。</w:t>
            </w:r>
          </w:p>
        </w:tc>
      </w:tr>
    </w:tbl>
    <w:p w14:paraId="5DA84D77" w14:textId="4EF6C2AD" w:rsidR="00ED0C65" w:rsidRDefault="0056217C">
      <w:pPr>
        <w:pStyle w:val="a5"/>
        <w:spacing w:before="284" w:line="221" w:lineRule="auto"/>
        <w:ind w:left="219"/>
        <w:rPr>
          <w:lang w:eastAsia="zh-CN"/>
        </w:rPr>
      </w:pPr>
      <w:r>
        <w:rPr>
          <w:rFonts w:hint="eastAsia"/>
          <w:spacing w:val="-2"/>
          <w:lang w:eastAsia="zh-CN"/>
        </w:rPr>
        <w:lastRenderedPageBreak/>
        <w:t>3.其他需求：无</w:t>
      </w:r>
    </w:p>
    <w:p w14:paraId="5D9BDF40" w14:textId="77777777" w:rsidR="00ED0C65" w:rsidRDefault="001A78DF">
      <w:pPr>
        <w:numPr>
          <w:ilvl w:val="0"/>
          <w:numId w:val="1"/>
        </w:numPr>
        <w:spacing w:line="480" w:lineRule="auto"/>
        <w:rPr>
          <w:rFonts w:ascii="宋体" w:hAnsi="宋体" w:cs="宋体"/>
          <w:b/>
          <w:bCs/>
          <w:sz w:val="24"/>
          <w:szCs w:val="24"/>
        </w:rPr>
      </w:pPr>
      <w:r>
        <w:rPr>
          <w:rFonts w:ascii="宋体" w:hAnsi="宋体" w:cs="宋体" w:hint="eastAsia"/>
          <w:b/>
          <w:bCs/>
          <w:sz w:val="24"/>
          <w:szCs w:val="24"/>
        </w:rPr>
        <w:t>中望CAD软件</w:t>
      </w:r>
    </w:p>
    <w:p w14:paraId="61F6BD23"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1.功能性需求：</w:t>
      </w:r>
    </w:p>
    <w:p w14:paraId="51C2C8E5" w14:textId="77777777" w:rsidR="0056217C" w:rsidRDefault="0056217C" w:rsidP="0056217C">
      <w:pPr>
        <w:spacing w:line="360" w:lineRule="auto"/>
        <w:rPr>
          <w:rFonts w:ascii="宋体" w:hAnsi="宋体" w:cs="宋体"/>
          <w:spacing w:val="-1"/>
          <w:szCs w:val="21"/>
        </w:rPr>
      </w:pPr>
      <w:r>
        <w:rPr>
          <w:rFonts w:ascii="宋体" w:hAnsi="宋体" w:cs="宋体" w:hint="eastAsia"/>
          <w:spacing w:val="-1"/>
          <w:szCs w:val="21"/>
        </w:rPr>
        <w:t>（1）提供最新版本中望CAD平台软件（教育版）2026全校授权完整功能版。</w:t>
      </w:r>
      <w:r>
        <w:rPr>
          <w:rFonts w:ascii="宋体" w:hAnsi="宋体" w:cs="宋体" w:hint="eastAsia"/>
          <w:spacing w:val="-1"/>
          <w:szCs w:val="21"/>
        </w:rPr>
        <w:br/>
        <w:t>（2）授权全校全体教师及学生安装激活使用正版中望CAD平台软件（教育版）2026及享受技术支持服务。</w:t>
      </w:r>
      <w:r>
        <w:rPr>
          <w:rFonts w:ascii="宋体" w:hAnsi="宋体" w:cs="宋体" w:hint="eastAsia"/>
          <w:spacing w:val="-1"/>
          <w:szCs w:val="21"/>
        </w:rPr>
        <w:br/>
      </w:r>
      <w:r>
        <w:rPr>
          <w:rFonts w:ascii="宋体" w:hAnsi="宋体" w:cs="宋体" w:hint="eastAsia"/>
          <w:spacing w:val="-1"/>
          <w:szCs w:val="21"/>
        </w:rPr>
        <w:lastRenderedPageBreak/>
        <w:t>（3）提供中望教育云的基础在线培训课程，供师生不限次数访问学习。</w:t>
      </w:r>
      <w:r>
        <w:rPr>
          <w:rFonts w:ascii="宋体" w:hAnsi="宋体" w:cs="宋体" w:hint="eastAsia"/>
          <w:spacing w:val="-1"/>
          <w:szCs w:val="21"/>
        </w:rPr>
        <w:br/>
        <w:t>（4）要求满足windows操作系统安装。</w:t>
      </w:r>
      <w:r>
        <w:rPr>
          <w:rFonts w:ascii="宋体" w:hAnsi="宋体" w:cs="宋体" w:hint="eastAsia"/>
          <w:spacing w:val="-1"/>
          <w:szCs w:val="21"/>
        </w:rPr>
        <w:br/>
        <w:t>（5）授权有效期内，提供软件制造商原厂技术支持、及软件维护服务。软件制造商原厂通过电话服务、邮件服务和远程服务等方式提供快速、高效的维护服务。</w:t>
      </w:r>
    </w:p>
    <w:p w14:paraId="38A1E996" w14:textId="77777777" w:rsidR="0056217C" w:rsidRDefault="0056217C" w:rsidP="0056217C">
      <w:pPr>
        <w:tabs>
          <w:tab w:val="left" w:pos="900"/>
        </w:tabs>
        <w:spacing w:beforeLines="50" w:before="156" w:line="360" w:lineRule="auto"/>
        <w:rPr>
          <w:rFonts w:ascii="宋体" w:hAnsi="宋体" w:cs="宋体"/>
          <w:szCs w:val="21"/>
        </w:rPr>
      </w:pPr>
      <w:r>
        <w:rPr>
          <w:rFonts w:ascii="宋体" w:hAnsi="宋体" w:cs="宋体" w:hint="eastAsia"/>
          <w:szCs w:val="21"/>
        </w:rPr>
        <w:t>2.产品清单及指标要求：</w:t>
      </w:r>
    </w:p>
    <w:tbl>
      <w:tblPr>
        <w:tblW w:w="5000" w:type="pct"/>
        <w:tblBorders>
          <w:top w:val="single" w:sz="8" w:space="0" w:color="2B579A"/>
          <w:left w:val="single" w:sz="4" w:space="0" w:color="B4C6E7"/>
          <w:bottom w:val="single" w:sz="8" w:space="0" w:color="2B579A"/>
          <w:right w:val="single" w:sz="4" w:space="0" w:color="B4C6E7"/>
          <w:insideH w:val="single" w:sz="4" w:space="0" w:color="B4C6E7"/>
          <w:insideV w:val="single" w:sz="4" w:space="0" w:color="B4C6E7"/>
        </w:tblBorders>
        <w:tblCellMar>
          <w:top w:w="100" w:type="dxa"/>
          <w:left w:w="150" w:type="dxa"/>
          <w:bottom w:w="100" w:type="dxa"/>
          <w:right w:w="150" w:type="dxa"/>
        </w:tblCellMar>
        <w:tblLook w:val="04A0" w:firstRow="1" w:lastRow="0" w:firstColumn="1" w:lastColumn="0" w:noHBand="0" w:noVBand="1"/>
      </w:tblPr>
      <w:tblGrid>
        <w:gridCol w:w="753"/>
        <w:gridCol w:w="1691"/>
        <w:gridCol w:w="1049"/>
        <w:gridCol w:w="5567"/>
      </w:tblGrid>
      <w:tr w:rsidR="0056217C" w14:paraId="39D2DE40" w14:textId="77777777" w:rsidTr="00E473F3">
        <w:trPr>
          <w:trHeight w:val="500"/>
          <w:tblHeader/>
        </w:trPr>
        <w:tc>
          <w:tcPr>
            <w:tcW w:w="7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8AE4A7" w14:textId="77777777" w:rsidR="0056217C" w:rsidRDefault="0056217C" w:rsidP="00E473F3">
            <w:pPr>
              <w:spacing w:before="61" w:line="360" w:lineRule="auto"/>
              <w:ind w:left="132"/>
              <w:jc w:val="center"/>
              <w:rPr>
                <w:rFonts w:ascii="宋体" w:hAnsi="宋体"/>
                <w:snapToGrid w:val="0"/>
                <w:color w:val="FFFFFF" w:themeColor="background1"/>
                <w:szCs w:val="21"/>
                <w:lang w:eastAsia="en-US"/>
              </w:rPr>
            </w:pPr>
            <w:r>
              <w:rPr>
                <w:rFonts w:ascii="宋体" w:hAnsi="宋体"/>
                <w:snapToGrid w:val="0"/>
                <w:szCs w:val="21"/>
                <w:lang w:eastAsia="en-US"/>
              </w:rPr>
              <w:t>序号</w:t>
            </w:r>
          </w:p>
        </w:tc>
        <w:tc>
          <w:tcPr>
            <w:tcW w:w="1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72A740" w14:textId="77777777" w:rsidR="0056217C" w:rsidRDefault="0056217C" w:rsidP="00E473F3">
            <w:pPr>
              <w:spacing w:before="61" w:line="360" w:lineRule="auto"/>
              <w:ind w:left="132"/>
              <w:jc w:val="center"/>
              <w:rPr>
                <w:rFonts w:ascii="宋体" w:hAnsi="宋体"/>
                <w:snapToGrid w:val="0"/>
                <w:color w:val="FFFFFF" w:themeColor="background1"/>
                <w:szCs w:val="21"/>
                <w:lang w:eastAsia="en-US"/>
              </w:rPr>
            </w:pPr>
            <w:r>
              <w:rPr>
                <w:rFonts w:ascii="宋体" w:hAnsi="宋体"/>
                <w:snapToGrid w:val="0"/>
                <w:szCs w:val="21"/>
                <w:lang w:eastAsia="en-US"/>
              </w:rPr>
              <w:t>软件</w:t>
            </w:r>
          </w:p>
        </w:tc>
        <w:tc>
          <w:tcPr>
            <w:tcW w:w="9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86E7CB" w14:textId="77777777" w:rsidR="0056217C" w:rsidRDefault="0056217C" w:rsidP="00E473F3">
            <w:pPr>
              <w:spacing w:before="61" w:line="360" w:lineRule="auto"/>
              <w:ind w:left="132"/>
              <w:jc w:val="center"/>
              <w:rPr>
                <w:rFonts w:ascii="宋体" w:hAnsi="宋体"/>
                <w:snapToGrid w:val="0"/>
                <w:color w:val="FFFFFF" w:themeColor="background1"/>
                <w:szCs w:val="21"/>
                <w:lang w:eastAsia="en-US"/>
              </w:rPr>
            </w:pPr>
            <w:r>
              <w:rPr>
                <w:rFonts w:ascii="宋体" w:hAnsi="宋体"/>
                <w:snapToGrid w:val="0"/>
                <w:szCs w:val="21"/>
                <w:lang w:eastAsia="en-US"/>
              </w:rPr>
              <w:t>数量</w:t>
            </w:r>
          </w:p>
        </w:tc>
        <w:tc>
          <w:tcPr>
            <w:tcW w:w="52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70A4B" w14:textId="77777777" w:rsidR="0056217C" w:rsidRDefault="0056217C" w:rsidP="00E473F3">
            <w:pPr>
              <w:spacing w:before="61" w:line="360" w:lineRule="auto"/>
              <w:ind w:left="132"/>
              <w:jc w:val="center"/>
              <w:rPr>
                <w:rFonts w:ascii="宋体" w:hAnsi="宋体"/>
                <w:snapToGrid w:val="0"/>
                <w:color w:val="FFFFFF" w:themeColor="background1"/>
                <w:szCs w:val="21"/>
                <w:lang w:eastAsia="en-US"/>
              </w:rPr>
            </w:pPr>
            <w:r>
              <w:rPr>
                <w:rFonts w:ascii="宋体" w:hAnsi="宋体"/>
                <w:snapToGrid w:val="0"/>
                <w:szCs w:val="21"/>
                <w:lang w:eastAsia="en-US"/>
              </w:rPr>
              <w:t>技术指标要求</w:t>
            </w:r>
          </w:p>
        </w:tc>
      </w:tr>
      <w:tr w:rsidR="0056217C" w14:paraId="35B062E5" w14:textId="77777777" w:rsidTr="00E473F3">
        <w:trPr>
          <w:trHeight w:val="1266"/>
        </w:trPr>
        <w:tc>
          <w:tcPr>
            <w:tcW w:w="716" w:type="dxa"/>
            <w:tcBorders>
              <w:top w:val="single" w:sz="4" w:space="0" w:color="auto"/>
              <w:left w:val="single" w:sz="4" w:space="0" w:color="auto"/>
              <w:bottom w:val="single" w:sz="4" w:space="0" w:color="auto"/>
              <w:right w:val="single" w:sz="4" w:space="0" w:color="auto"/>
            </w:tcBorders>
            <w:vAlign w:val="center"/>
          </w:tcPr>
          <w:p w14:paraId="69A51284" w14:textId="77777777" w:rsidR="0056217C" w:rsidRPr="00E02651" w:rsidRDefault="0056217C" w:rsidP="00E473F3">
            <w:pPr>
              <w:spacing w:line="360" w:lineRule="auto"/>
              <w:rPr>
                <w:rFonts w:ascii="宋体" w:hAnsi="宋体" w:cs="宋体"/>
                <w:szCs w:val="21"/>
              </w:rPr>
            </w:pPr>
            <w:r w:rsidRPr="00E02651">
              <w:rPr>
                <w:rFonts w:ascii="宋体" w:hAnsi="宋体" w:cs="宋体"/>
                <w:szCs w:val="21"/>
              </w:rPr>
              <w:t>1</w:t>
            </w:r>
          </w:p>
        </w:tc>
        <w:tc>
          <w:tcPr>
            <w:tcW w:w="1606" w:type="dxa"/>
            <w:tcBorders>
              <w:top w:val="single" w:sz="4" w:space="0" w:color="auto"/>
              <w:left w:val="single" w:sz="4" w:space="0" w:color="auto"/>
              <w:bottom w:val="single" w:sz="4" w:space="0" w:color="auto"/>
              <w:right w:val="single" w:sz="4" w:space="0" w:color="auto"/>
            </w:tcBorders>
            <w:vAlign w:val="center"/>
          </w:tcPr>
          <w:p w14:paraId="7CC446EA" w14:textId="77777777" w:rsidR="0056217C" w:rsidRPr="00E02651" w:rsidRDefault="0056217C" w:rsidP="00E473F3">
            <w:pPr>
              <w:spacing w:line="360" w:lineRule="auto"/>
              <w:rPr>
                <w:rFonts w:ascii="宋体" w:hAnsi="宋体" w:cs="宋体"/>
                <w:szCs w:val="21"/>
              </w:rPr>
            </w:pPr>
            <w:r w:rsidRPr="00E02651">
              <w:rPr>
                <w:rFonts w:ascii="宋体" w:hAnsi="宋体" w:cs="宋体"/>
                <w:szCs w:val="21"/>
              </w:rPr>
              <w:t>中望CAD</w:t>
            </w:r>
            <w:r w:rsidRPr="00E02651">
              <w:rPr>
                <w:rFonts w:ascii="宋体" w:hAnsi="宋体" w:cs="宋体" w:hint="eastAsia"/>
                <w:szCs w:val="21"/>
              </w:rPr>
              <w:t>授权</w:t>
            </w:r>
          </w:p>
        </w:tc>
        <w:tc>
          <w:tcPr>
            <w:tcW w:w="996" w:type="dxa"/>
            <w:tcBorders>
              <w:top w:val="single" w:sz="4" w:space="0" w:color="auto"/>
              <w:left w:val="single" w:sz="4" w:space="0" w:color="auto"/>
              <w:bottom w:val="single" w:sz="4" w:space="0" w:color="auto"/>
              <w:right w:val="single" w:sz="4" w:space="0" w:color="auto"/>
            </w:tcBorders>
            <w:vAlign w:val="center"/>
          </w:tcPr>
          <w:p w14:paraId="10E16D9B"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1套</w:t>
            </w:r>
          </w:p>
        </w:tc>
        <w:tc>
          <w:tcPr>
            <w:tcW w:w="5288" w:type="dxa"/>
            <w:tcBorders>
              <w:top w:val="single" w:sz="4" w:space="0" w:color="auto"/>
              <w:left w:val="single" w:sz="4" w:space="0" w:color="auto"/>
              <w:bottom w:val="single" w:sz="4" w:space="0" w:color="auto"/>
              <w:right w:val="single" w:sz="4" w:space="0" w:color="auto"/>
            </w:tcBorders>
            <w:vAlign w:val="center"/>
          </w:tcPr>
          <w:p w14:paraId="33368AAF"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1.授权范围：学校校园网覆盖区域的计算机（台式机、一体机、笔记本等）。</w:t>
            </w:r>
            <w:r w:rsidRPr="00E02651">
              <w:rPr>
                <w:rFonts w:ascii="宋体" w:hAnsi="宋体" w:cs="宋体" w:hint="eastAsia"/>
                <w:szCs w:val="21"/>
              </w:rPr>
              <w:br/>
              <w:t>2.安装方式：联网计算机使用校园网进行网络安装。</w:t>
            </w:r>
          </w:p>
          <w:p w14:paraId="4E7317F7" w14:textId="205FADE8"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3.授权产品：中望CAD平台软件（教育版）2026，200节点。</w:t>
            </w:r>
            <w:r w:rsidRPr="00E02651">
              <w:rPr>
                <w:rFonts w:ascii="宋体" w:hAnsi="宋体" w:cs="宋体" w:hint="eastAsia"/>
                <w:szCs w:val="21"/>
              </w:rPr>
              <w:br/>
              <w:t>4.产品语言：简体中文版。</w:t>
            </w:r>
            <w:r w:rsidRPr="00E02651">
              <w:rPr>
                <w:rFonts w:ascii="宋体" w:hAnsi="宋体" w:cs="宋体" w:hint="eastAsia"/>
                <w:szCs w:val="21"/>
              </w:rPr>
              <w:br/>
              <w:t>5. 合约期限：</w:t>
            </w:r>
            <w:r w:rsidR="00E76C45">
              <w:rPr>
                <w:rFonts w:ascii="宋体" w:hAnsi="宋体" w:cs="宋体" w:hint="eastAsia"/>
                <w:szCs w:val="21"/>
              </w:rPr>
              <w:t>自双方约定之日起，</w:t>
            </w:r>
            <w:r w:rsidRPr="00E02651">
              <w:rPr>
                <w:rFonts w:ascii="宋体" w:hAnsi="宋体" w:cs="宋体" w:hint="eastAsia"/>
                <w:szCs w:val="21"/>
              </w:rPr>
              <w:t>叁年。</w:t>
            </w:r>
          </w:p>
          <w:p w14:paraId="306B4802" w14:textId="77777777" w:rsidR="0056217C" w:rsidRDefault="0056217C" w:rsidP="00E473F3">
            <w:pPr>
              <w:spacing w:line="360" w:lineRule="auto"/>
              <w:rPr>
                <w:rFonts w:ascii="宋体" w:hAnsi="宋体" w:cs="宋体"/>
                <w:szCs w:val="21"/>
              </w:rPr>
            </w:pPr>
            <w:r w:rsidRPr="00E02651">
              <w:rPr>
                <w:rFonts w:ascii="宋体" w:hAnsi="宋体" w:cs="宋体" w:hint="eastAsia"/>
                <w:szCs w:val="21"/>
              </w:rPr>
              <w:t>6.</w:t>
            </w:r>
            <w:r>
              <w:rPr>
                <w:rFonts w:ascii="宋体" w:hAnsi="宋体" w:cs="宋体" w:hint="eastAsia"/>
                <w:szCs w:val="21"/>
              </w:rPr>
              <w:t>功能需求</w:t>
            </w:r>
            <w:r w:rsidRPr="00E02651">
              <w:rPr>
                <w:rFonts w:ascii="宋体" w:hAnsi="宋体" w:cs="宋体" w:hint="eastAsia"/>
                <w:szCs w:val="21"/>
              </w:rPr>
              <w:t>：</w:t>
            </w:r>
          </w:p>
          <w:p w14:paraId="1EB63012" w14:textId="77777777" w:rsidR="0056217C" w:rsidRDefault="0056217C" w:rsidP="00E473F3">
            <w:pPr>
              <w:spacing w:line="360" w:lineRule="auto"/>
              <w:rPr>
                <w:rFonts w:ascii="宋体" w:hAnsi="宋体" w:cs="宋体"/>
                <w:szCs w:val="21"/>
              </w:rPr>
            </w:pPr>
            <w:r>
              <w:rPr>
                <w:rFonts w:ascii="宋体" w:hAnsi="宋体" w:cs="宋体" w:hint="eastAsia"/>
                <w:szCs w:val="21"/>
              </w:rPr>
              <w:t>1）</w:t>
            </w:r>
            <w:r w:rsidRPr="0062391A">
              <w:rPr>
                <w:rFonts w:ascii="宋体" w:hAnsi="宋体" w:cs="宋体"/>
                <w:szCs w:val="21"/>
              </w:rPr>
              <w:tab/>
              <w:t>软件应能够打开dwg、dxf、dwf、dwfx、dws及dwt格式文件。</w:t>
            </w:r>
          </w:p>
          <w:p w14:paraId="4E5EF6FC" w14:textId="77777777" w:rsidR="0056217C" w:rsidRDefault="0056217C" w:rsidP="00E473F3">
            <w:pPr>
              <w:spacing w:line="360" w:lineRule="auto"/>
              <w:rPr>
                <w:rFonts w:ascii="宋体" w:hAnsi="宋体" w:cs="宋体"/>
                <w:szCs w:val="21"/>
              </w:rPr>
            </w:pPr>
            <w:r>
              <w:rPr>
                <w:rFonts w:ascii="宋体" w:hAnsi="宋体" w:cs="宋体" w:hint="eastAsia"/>
                <w:szCs w:val="21"/>
              </w:rPr>
              <w:t>2）</w:t>
            </w:r>
            <w:r w:rsidRPr="00B25537">
              <w:rPr>
                <w:rFonts w:ascii="宋体" w:hAnsi="宋体" w:cs="宋体"/>
                <w:szCs w:val="21"/>
              </w:rPr>
              <w:t>软件应具有智能模块，必须支持智能匹配、批量成块、图形计数、相似图形查找、智能输入功能，在智能输入设置中，控制方式可以选择“锁定英文输入模式”或“自动切换输入法模式”。</w:t>
            </w:r>
          </w:p>
          <w:p w14:paraId="2C35F039" w14:textId="77777777" w:rsidR="0056217C" w:rsidRDefault="0056217C" w:rsidP="00E473F3">
            <w:pPr>
              <w:spacing w:line="360" w:lineRule="auto"/>
              <w:rPr>
                <w:rFonts w:ascii="宋体" w:hAnsi="宋体" w:cs="宋体"/>
                <w:szCs w:val="21"/>
              </w:rPr>
            </w:pPr>
            <w:r>
              <w:rPr>
                <w:rFonts w:ascii="宋体" w:hAnsi="宋体" w:cs="宋体" w:hint="eastAsia"/>
                <w:szCs w:val="21"/>
              </w:rPr>
              <w:t>3）</w:t>
            </w:r>
            <w:r w:rsidRPr="00B25537">
              <w:rPr>
                <w:rFonts w:ascii="宋体" w:hAnsi="宋体" w:cs="宋体"/>
                <w:szCs w:val="21"/>
              </w:rPr>
              <w:t>软件应具有SXF转换功能，支持批量转换DWG为SXF、批量转换SXF为DWG、P21输出、SFC输出。</w:t>
            </w:r>
          </w:p>
          <w:p w14:paraId="2C4D89E8" w14:textId="77777777" w:rsidR="0056217C" w:rsidRPr="00B25537" w:rsidRDefault="0056217C" w:rsidP="00E473F3">
            <w:pPr>
              <w:spacing w:line="360" w:lineRule="auto"/>
              <w:rPr>
                <w:rFonts w:ascii="宋体" w:hAnsi="宋体" w:cs="宋体"/>
                <w:szCs w:val="21"/>
              </w:rPr>
            </w:pPr>
            <w:r>
              <w:rPr>
                <w:rFonts w:ascii="宋体" w:hAnsi="宋体" w:cs="宋体" w:hint="eastAsia"/>
                <w:szCs w:val="21"/>
              </w:rPr>
              <w:t>4）</w:t>
            </w:r>
            <w:r w:rsidRPr="00B25537">
              <w:rPr>
                <w:rFonts w:ascii="宋体" w:hAnsi="宋体" w:cs="宋体"/>
                <w:szCs w:val="21"/>
              </w:rPr>
              <w:t>软件应具有加载应用程序功能，所加载文件扩展名必须包括zrx、lsp、zel、zelx、vls、zvb。</w:t>
            </w:r>
          </w:p>
        </w:tc>
      </w:tr>
      <w:tr w:rsidR="0056217C" w14:paraId="7F5493DA" w14:textId="77777777" w:rsidTr="00E473F3">
        <w:trPr>
          <w:trHeight w:val="400"/>
        </w:trPr>
        <w:tc>
          <w:tcPr>
            <w:tcW w:w="716" w:type="dxa"/>
            <w:tcBorders>
              <w:top w:val="single" w:sz="4" w:space="0" w:color="auto"/>
              <w:left w:val="single" w:sz="4" w:space="0" w:color="auto"/>
              <w:bottom w:val="single" w:sz="4" w:space="0" w:color="auto"/>
              <w:right w:val="single" w:sz="4" w:space="0" w:color="auto"/>
            </w:tcBorders>
            <w:vAlign w:val="center"/>
          </w:tcPr>
          <w:p w14:paraId="4ACECE52" w14:textId="77777777" w:rsidR="0056217C" w:rsidRPr="00E02651" w:rsidRDefault="0056217C" w:rsidP="00E473F3">
            <w:pPr>
              <w:spacing w:line="360" w:lineRule="auto"/>
              <w:rPr>
                <w:rFonts w:ascii="宋体" w:hAnsi="宋体" w:cs="宋体"/>
                <w:szCs w:val="21"/>
              </w:rPr>
            </w:pPr>
            <w:r w:rsidRPr="00E02651">
              <w:rPr>
                <w:rFonts w:ascii="宋体" w:hAnsi="宋体" w:cs="宋体"/>
                <w:szCs w:val="21"/>
              </w:rPr>
              <w:t>2</w:t>
            </w:r>
          </w:p>
        </w:tc>
        <w:tc>
          <w:tcPr>
            <w:tcW w:w="1606" w:type="dxa"/>
            <w:tcBorders>
              <w:top w:val="single" w:sz="4" w:space="0" w:color="auto"/>
              <w:left w:val="single" w:sz="4" w:space="0" w:color="auto"/>
              <w:bottom w:val="single" w:sz="4" w:space="0" w:color="auto"/>
              <w:right w:val="single" w:sz="4" w:space="0" w:color="auto"/>
            </w:tcBorders>
            <w:vAlign w:val="center"/>
          </w:tcPr>
          <w:p w14:paraId="7ACE058A" w14:textId="628FDFF0" w:rsidR="0056217C" w:rsidRPr="00E02651" w:rsidRDefault="00FE57E4" w:rsidP="00E473F3">
            <w:pPr>
              <w:spacing w:line="360" w:lineRule="auto"/>
              <w:rPr>
                <w:rFonts w:ascii="宋体" w:hAnsi="宋体" w:cs="宋体"/>
                <w:szCs w:val="21"/>
              </w:rPr>
            </w:pPr>
            <w:r>
              <w:rPr>
                <w:rFonts w:ascii="宋体" w:hAnsi="宋体" w:cs="宋体" w:hint="eastAsia"/>
                <w:szCs w:val="21"/>
              </w:rPr>
              <w:t>售后服务</w:t>
            </w:r>
          </w:p>
        </w:tc>
        <w:tc>
          <w:tcPr>
            <w:tcW w:w="996" w:type="dxa"/>
            <w:tcBorders>
              <w:top w:val="single" w:sz="4" w:space="0" w:color="auto"/>
              <w:left w:val="single" w:sz="4" w:space="0" w:color="auto"/>
              <w:bottom w:val="single" w:sz="4" w:space="0" w:color="auto"/>
              <w:right w:val="single" w:sz="4" w:space="0" w:color="auto"/>
            </w:tcBorders>
            <w:vAlign w:val="center"/>
          </w:tcPr>
          <w:p w14:paraId="4CB77299"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1</w:t>
            </w:r>
            <w:r w:rsidRPr="00E02651">
              <w:rPr>
                <w:rFonts w:ascii="宋体" w:hAnsi="宋体" w:cs="宋体"/>
                <w:szCs w:val="21"/>
              </w:rPr>
              <w:t>人</w:t>
            </w:r>
          </w:p>
        </w:tc>
        <w:tc>
          <w:tcPr>
            <w:tcW w:w="5288" w:type="dxa"/>
            <w:tcBorders>
              <w:top w:val="single" w:sz="4" w:space="0" w:color="auto"/>
              <w:left w:val="single" w:sz="4" w:space="0" w:color="auto"/>
              <w:bottom w:val="single" w:sz="4" w:space="0" w:color="auto"/>
              <w:right w:val="single" w:sz="4" w:space="0" w:color="auto"/>
            </w:tcBorders>
            <w:vAlign w:val="center"/>
          </w:tcPr>
          <w:p w14:paraId="34B42DFA" w14:textId="77777777" w:rsidR="0056217C" w:rsidRPr="00E02651" w:rsidRDefault="0056217C" w:rsidP="00E473F3">
            <w:pPr>
              <w:spacing w:line="360" w:lineRule="auto"/>
              <w:rPr>
                <w:rFonts w:ascii="宋体" w:hAnsi="宋体" w:cs="宋体"/>
                <w:szCs w:val="21"/>
              </w:rPr>
            </w:pPr>
            <w:r w:rsidRPr="00E02651">
              <w:rPr>
                <w:rFonts w:ascii="宋体" w:hAnsi="宋体" w:cs="宋体" w:hint="eastAsia"/>
                <w:szCs w:val="21"/>
              </w:rPr>
              <w:t>在合同期内派遣学校安装1人，工作时长1天，负责校内</w:t>
            </w:r>
            <w:r w:rsidRPr="00E02651">
              <w:rPr>
                <w:rFonts w:ascii="宋体" w:hAnsi="宋体" w:cs="宋体" w:hint="eastAsia"/>
                <w:szCs w:val="21"/>
              </w:rPr>
              <w:lastRenderedPageBreak/>
              <w:t>师生专项正版软件服务，包括软件安装、激活及使用相关问题。</w:t>
            </w:r>
          </w:p>
        </w:tc>
      </w:tr>
      <w:tr w:rsidR="0056217C" w14:paraId="1F3F52CB" w14:textId="77777777" w:rsidTr="00E473F3">
        <w:trPr>
          <w:trHeight w:val="400"/>
        </w:trPr>
        <w:tc>
          <w:tcPr>
            <w:tcW w:w="716" w:type="dxa"/>
            <w:tcBorders>
              <w:top w:val="single" w:sz="4" w:space="0" w:color="auto"/>
              <w:left w:val="single" w:sz="4" w:space="0" w:color="auto"/>
              <w:bottom w:val="single" w:sz="4" w:space="0" w:color="auto"/>
              <w:right w:val="single" w:sz="4" w:space="0" w:color="auto"/>
            </w:tcBorders>
            <w:vAlign w:val="center"/>
          </w:tcPr>
          <w:p w14:paraId="6AB90FB3" w14:textId="77777777" w:rsidR="0056217C" w:rsidRPr="00E02651" w:rsidRDefault="0056217C" w:rsidP="00E473F3">
            <w:pPr>
              <w:spacing w:line="360" w:lineRule="auto"/>
              <w:rPr>
                <w:rFonts w:ascii="宋体" w:hAnsi="宋体" w:cs="宋体"/>
                <w:szCs w:val="21"/>
              </w:rPr>
            </w:pPr>
            <w:r w:rsidRPr="00E02651">
              <w:rPr>
                <w:rFonts w:ascii="宋体" w:hAnsi="宋体" w:cs="宋体"/>
                <w:szCs w:val="21"/>
              </w:rPr>
              <w:lastRenderedPageBreak/>
              <w:t>3</w:t>
            </w:r>
          </w:p>
        </w:tc>
        <w:tc>
          <w:tcPr>
            <w:tcW w:w="1606" w:type="dxa"/>
            <w:tcBorders>
              <w:top w:val="single" w:sz="4" w:space="0" w:color="auto"/>
              <w:left w:val="single" w:sz="4" w:space="0" w:color="auto"/>
              <w:bottom w:val="single" w:sz="4" w:space="0" w:color="auto"/>
              <w:right w:val="single" w:sz="4" w:space="0" w:color="auto"/>
            </w:tcBorders>
            <w:vAlign w:val="center"/>
          </w:tcPr>
          <w:p w14:paraId="589C2975" w14:textId="77777777" w:rsidR="0056217C" w:rsidRPr="00E02651" w:rsidRDefault="0056217C" w:rsidP="00E473F3">
            <w:pPr>
              <w:spacing w:line="360" w:lineRule="auto"/>
              <w:rPr>
                <w:rFonts w:ascii="宋体" w:hAnsi="宋体" w:cs="宋体"/>
                <w:szCs w:val="21"/>
              </w:rPr>
            </w:pPr>
            <w:r w:rsidRPr="00E02651">
              <w:rPr>
                <w:rFonts w:ascii="宋体" w:hAnsi="宋体" w:cs="宋体"/>
                <w:szCs w:val="21"/>
              </w:rPr>
              <w:t>其他</w:t>
            </w:r>
          </w:p>
        </w:tc>
        <w:tc>
          <w:tcPr>
            <w:tcW w:w="996" w:type="dxa"/>
            <w:tcBorders>
              <w:top w:val="single" w:sz="4" w:space="0" w:color="auto"/>
              <w:left w:val="single" w:sz="4" w:space="0" w:color="auto"/>
              <w:bottom w:val="single" w:sz="4" w:space="0" w:color="auto"/>
              <w:right w:val="single" w:sz="4" w:space="0" w:color="auto"/>
            </w:tcBorders>
            <w:vAlign w:val="center"/>
          </w:tcPr>
          <w:p w14:paraId="79EF48C3" w14:textId="77777777" w:rsidR="0056217C" w:rsidRPr="00E02651" w:rsidRDefault="0056217C" w:rsidP="00E473F3">
            <w:pPr>
              <w:spacing w:line="360" w:lineRule="auto"/>
              <w:rPr>
                <w:rFonts w:ascii="宋体" w:hAnsi="宋体" w:cs="宋体"/>
                <w:szCs w:val="21"/>
              </w:rPr>
            </w:pPr>
            <w:r>
              <w:rPr>
                <w:rFonts w:ascii="宋体" w:hAnsi="宋体" w:cs="宋体" w:hint="eastAsia"/>
                <w:szCs w:val="21"/>
              </w:rPr>
              <w:t>\</w:t>
            </w:r>
          </w:p>
        </w:tc>
        <w:tc>
          <w:tcPr>
            <w:tcW w:w="5288" w:type="dxa"/>
            <w:tcBorders>
              <w:top w:val="single" w:sz="4" w:space="0" w:color="auto"/>
              <w:left w:val="single" w:sz="4" w:space="0" w:color="auto"/>
              <w:bottom w:val="single" w:sz="4" w:space="0" w:color="auto"/>
              <w:right w:val="single" w:sz="4" w:space="0" w:color="auto"/>
            </w:tcBorders>
            <w:vAlign w:val="center"/>
          </w:tcPr>
          <w:p w14:paraId="6BC76A2E" w14:textId="77777777" w:rsidR="0056217C" w:rsidRDefault="0056217C" w:rsidP="00E473F3">
            <w:pPr>
              <w:spacing w:line="360" w:lineRule="auto"/>
              <w:rPr>
                <w:rFonts w:ascii="宋体" w:hAnsi="宋体" w:cs="宋体"/>
                <w:szCs w:val="21"/>
              </w:rPr>
            </w:pPr>
            <w:r w:rsidRPr="00E02651">
              <w:rPr>
                <w:rFonts w:ascii="宋体" w:hAnsi="宋体" w:cs="宋体" w:hint="eastAsia"/>
                <w:szCs w:val="21"/>
              </w:rPr>
              <w:t xml:space="preserve">1.上述软件可升级使用。 </w:t>
            </w:r>
          </w:p>
          <w:p w14:paraId="5C4164F7" w14:textId="77777777" w:rsidR="0056217C" w:rsidRDefault="0056217C" w:rsidP="00E473F3">
            <w:pPr>
              <w:spacing w:line="360" w:lineRule="auto"/>
              <w:rPr>
                <w:rFonts w:ascii="宋体" w:hAnsi="宋体" w:cs="宋体"/>
                <w:szCs w:val="21"/>
              </w:rPr>
            </w:pPr>
            <w:r w:rsidRPr="00E02651">
              <w:rPr>
                <w:rFonts w:ascii="宋体" w:hAnsi="宋体" w:cs="宋体" w:hint="eastAsia"/>
                <w:szCs w:val="21"/>
              </w:rPr>
              <w:t>2.合约有效期内，上述软件如有升级版本，授权对升级版本同样有效。</w:t>
            </w:r>
          </w:p>
          <w:p w14:paraId="53CB341E" w14:textId="77777777" w:rsidR="0056217C" w:rsidRDefault="0056217C" w:rsidP="00E473F3">
            <w:pPr>
              <w:spacing w:line="360" w:lineRule="auto"/>
              <w:rPr>
                <w:rFonts w:ascii="宋体" w:hAnsi="宋体" w:cs="宋体"/>
                <w:szCs w:val="21"/>
              </w:rPr>
            </w:pPr>
            <w:r w:rsidRPr="00E02651">
              <w:rPr>
                <w:rFonts w:ascii="宋体" w:hAnsi="宋体" w:cs="宋体" w:hint="eastAsia"/>
                <w:szCs w:val="21"/>
              </w:rPr>
              <w:t>3.技术支持：提供24小时内响应的电话支持和在线支持。</w:t>
            </w:r>
          </w:p>
          <w:p w14:paraId="4BD93E36" w14:textId="77777777" w:rsidR="0056217C" w:rsidRDefault="0056217C" w:rsidP="00E473F3">
            <w:pPr>
              <w:spacing w:line="360" w:lineRule="auto"/>
              <w:rPr>
                <w:rFonts w:ascii="宋体" w:hAnsi="宋体" w:cs="宋体"/>
                <w:szCs w:val="21"/>
              </w:rPr>
            </w:pPr>
            <w:r w:rsidRPr="00E02651">
              <w:rPr>
                <w:rFonts w:ascii="宋体" w:hAnsi="宋体" w:cs="宋体" w:hint="eastAsia"/>
                <w:szCs w:val="21"/>
              </w:rPr>
              <w:t>4.在重大活动期间，如大型NCRE计算机等级考试、本硕博毕业写论文使用正版CAD软件期间，可支持提供临时授权，满足学校要求的最大并发授权数量。</w:t>
            </w:r>
          </w:p>
          <w:p w14:paraId="359B3B51" w14:textId="15ADCB29" w:rsidR="00FA2B8B" w:rsidRPr="00E02651" w:rsidRDefault="00FA2B8B" w:rsidP="00E473F3">
            <w:pPr>
              <w:spacing w:line="360" w:lineRule="auto"/>
              <w:rPr>
                <w:rFonts w:ascii="宋体" w:hAnsi="宋体" w:cs="宋体"/>
                <w:szCs w:val="21"/>
              </w:rPr>
            </w:pPr>
            <w:r w:rsidRPr="00E76C45">
              <w:rPr>
                <w:rFonts w:ascii="宋体" w:hAnsi="宋体" w:cs="宋体" w:hint="eastAsia"/>
                <w:szCs w:val="21"/>
              </w:rPr>
              <w:t>5.</w:t>
            </w:r>
            <w:r w:rsidRPr="00E76C45">
              <w:rPr>
                <w:rFonts w:ascii="宋体" w:hAnsi="宋体" w:cs="宋体"/>
                <w:szCs w:val="21"/>
              </w:rPr>
              <w:t>提供软件厂商针对本采购的原厂授权函和售后服务承诺函。</w:t>
            </w:r>
          </w:p>
        </w:tc>
      </w:tr>
    </w:tbl>
    <w:p w14:paraId="0E502799" w14:textId="77777777" w:rsidR="00ED0C65" w:rsidRDefault="001A78DF" w:rsidP="0056217C">
      <w:pPr>
        <w:tabs>
          <w:tab w:val="left" w:pos="900"/>
        </w:tabs>
        <w:adjustRightInd w:val="0"/>
        <w:snapToGrid w:val="0"/>
        <w:spacing w:line="360" w:lineRule="auto"/>
        <w:rPr>
          <w:rFonts w:hAnsi="宋体"/>
          <w:b/>
          <w:szCs w:val="21"/>
        </w:rPr>
      </w:pPr>
      <w:r>
        <w:rPr>
          <w:rFonts w:hAnsi="宋体" w:hint="eastAsia"/>
          <w:b/>
          <w:szCs w:val="21"/>
        </w:rPr>
        <w:t>五、采购标的需满足的服务标准、期限、效率等要求</w:t>
      </w:r>
    </w:p>
    <w:p w14:paraId="0B806897" w14:textId="77777777" w:rsidR="00ED0C65" w:rsidRDefault="001A78DF" w:rsidP="0056217C">
      <w:pPr>
        <w:tabs>
          <w:tab w:val="left" w:pos="420"/>
          <w:tab w:val="left" w:pos="900"/>
        </w:tabs>
        <w:spacing w:beforeLines="50" w:before="156" w:line="360" w:lineRule="auto"/>
        <w:ind w:left="420"/>
        <w:rPr>
          <w:rFonts w:ascii="宋体" w:hAnsi="宋体" w:cs="宋体"/>
          <w:szCs w:val="21"/>
        </w:rPr>
      </w:pPr>
      <w:r>
        <w:rPr>
          <w:rFonts w:ascii="宋体" w:hAnsi="宋体" w:hint="eastAsia"/>
          <w:szCs w:val="21"/>
        </w:rPr>
        <w:t>（一）质保期：</w:t>
      </w:r>
      <w:r>
        <w:rPr>
          <w:rFonts w:ascii="宋体" w:hAnsi="宋体" w:cs="宋体" w:hint="eastAsia"/>
          <w:szCs w:val="21"/>
          <w:u w:val="single"/>
        </w:rPr>
        <w:t>（EndNote）自双方约定之日起，壹年；（福昕、中望CAD）自双方约定之日起，叁年</w:t>
      </w:r>
      <w:r>
        <w:rPr>
          <w:rFonts w:ascii="宋体" w:hAnsi="宋体" w:cs="宋体" w:hint="eastAsia"/>
          <w:szCs w:val="21"/>
        </w:rPr>
        <w:t>。质保期满后，仍需提供专业维修服务，投标人在投标文件中需注明维修服务单项报价。</w:t>
      </w:r>
    </w:p>
    <w:p w14:paraId="446C43F0" w14:textId="77777777" w:rsidR="00ED0C65" w:rsidRDefault="001A78D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（二）服务响应时间：接到维修电话后4小时内给予明确答复，8小时内到达现场维修。维修人员到现场后若问题特殊无法现场修复的，中标人需在24小时内给出合理解决方案。</w:t>
      </w:r>
    </w:p>
    <w:p w14:paraId="79F6240D" w14:textId="77777777" w:rsidR="00ED0C65" w:rsidRDefault="001A78D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w:t>
      </w:r>
      <w:r>
        <w:rPr>
          <w:rFonts w:ascii="宋体" w:hAnsi="宋体" w:cs="宋体" w:hint="eastAsia"/>
          <w:szCs w:val="21"/>
          <w:u w:val="single"/>
        </w:rPr>
        <w:t>每年每款软件提供不少于2场面向全校师生的相关培训讲座。</w:t>
      </w:r>
    </w:p>
    <w:p w14:paraId="2B9F23E2" w14:textId="77777777" w:rsidR="00ED0C65" w:rsidRDefault="001A78DF">
      <w:pPr>
        <w:adjustRightInd w:val="0"/>
        <w:snapToGrid w:val="0"/>
        <w:spacing w:line="360" w:lineRule="auto"/>
        <w:ind w:firstLineChars="200" w:firstLine="420"/>
        <w:rPr>
          <w:rFonts w:ascii="宋体" w:hAnsi="宋体" w:cs="宋体"/>
          <w:szCs w:val="21"/>
        </w:rPr>
      </w:pPr>
      <w:r>
        <w:rPr>
          <w:rFonts w:ascii="宋体" w:hAnsi="宋体" w:hint="eastAsia"/>
          <w:szCs w:val="21"/>
        </w:rPr>
        <w:t>（四）</w:t>
      </w:r>
      <w:r>
        <w:rPr>
          <w:rFonts w:ascii="宋体" w:hAnsi="宋体" w:cs="宋体" w:hint="eastAsia"/>
          <w:szCs w:val="21"/>
        </w:rPr>
        <w:t>安全要求：项目建设应符合国家和学校在网络安全及数据使用相关规定。信息系统服务器应运行在学校数字校园平台上，应符合学校数字校园平台的统一认证、数据交换、集成规范和标准，应遵循学校信息化编码标准和代码开发标准。</w:t>
      </w:r>
    </w:p>
    <w:p w14:paraId="5C5A8480" w14:textId="77777777" w:rsidR="00ED0C65" w:rsidRDefault="001A78DF">
      <w:pPr>
        <w:adjustRightInd w:val="0"/>
        <w:snapToGrid w:val="0"/>
        <w:spacing w:line="360" w:lineRule="auto"/>
        <w:ind w:firstLineChars="200" w:firstLine="420"/>
        <w:rPr>
          <w:rFonts w:ascii="宋体" w:hAnsi="宋体" w:cs="宋体"/>
          <w:szCs w:val="21"/>
        </w:rPr>
      </w:pPr>
      <w:r>
        <w:rPr>
          <w:rFonts w:ascii="宋体" w:hAnsi="宋体" w:cs="宋体" w:hint="eastAsia"/>
          <w:szCs w:val="21"/>
        </w:rPr>
        <w:t>（五）保密责任：严格遵守采购方有关保密的相关规定，对接触到的有关采购方工作活动、商业活动、技术情报和技术资料等文件进行保密。</w:t>
      </w:r>
    </w:p>
    <w:p w14:paraId="250BAB25" w14:textId="77777777" w:rsidR="00ED0C65" w:rsidRDefault="001A78DF">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2"/>
        <w:tblW w:w="5000" w:type="pct"/>
        <w:jc w:val="center"/>
        <w:tblLook w:val="04A0" w:firstRow="1" w:lastRow="0" w:firstColumn="1" w:lastColumn="0" w:noHBand="0" w:noVBand="1"/>
      </w:tblPr>
      <w:tblGrid>
        <w:gridCol w:w="765"/>
        <w:gridCol w:w="3694"/>
        <w:gridCol w:w="4601"/>
      </w:tblGrid>
      <w:tr w:rsidR="00ED0C65" w14:paraId="7ECB72D1" w14:textId="77777777">
        <w:trPr>
          <w:trHeight w:val="567"/>
          <w:jc w:val="center"/>
        </w:trPr>
        <w:tc>
          <w:tcPr>
            <w:tcW w:w="9060" w:type="dxa"/>
            <w:gridSpan w:val="3"/>
            <w:vAlign w:val="center"/>
          </w:tcPr>
          <w:p w14:paraId="7541F7C7" w14:textId="77777777" w:rsidR="00ED0C65" w:rsidRDefault="001A78DF">
            <w:pPr>
              <w:widowControl/>
              <w:adjustRightInd w:val="0"/>
              <w:snapToGrid w:val="0"/>
              <w:jc w:val="left"/>
              <w:textAlignment w:val="baseline"/>
              <w:rPr>
                <w:rFonts w:ascii="宋体" w:hAnsi="宋体"/>
                <w:b/>
                <w:bCs/>
                <w:color w:val="000000"/>
                <w:kern w:val="0"/>
                <w:szCs w:val="21"/>
              </w:rPr>
            </w:pPr>
            <w:bookmarkStart w:id="7" w:name="OLE_LINK3"/>
            <w:bookmarkEnd w:id="1"/>
            <w:bookmarkEnd w:id="2"/>
            <w:bookmarkEnd w:id="3"/>
            <w:r>
              <w:rPr>
                <w:rFonts w:ascii="宋体" w:hAnsi="宋体" w:hint="eastAsia"/>
                <w:b/>
                <w:bCs/>
                <w:color w:val="000000"/>
                <w:kern w:val="0"/>
                <w:szCs w:val="21"/>
              </w:rPr>
              <w:t>一、货物类项目验收要求</w:t>
            </w:r>
          </w:p>
        </w:tc>
      </w:tr>
      <w:tr w:rsidR="00ED0C65" w14:paraId="1BB8271D" w14:textId="77777777">
        <w:trPr>
          <w:trHeight w:val="567"/>
          <w:jc w:val="center"/>
        </w:trPr>
        <w:tc>
          <w:tcPr>
            <w:tcW w:w="765" w:type="dxa"/>
            <w:vAlign w:val="center"/>
          </w:tcPr>
          <w:p w14:paraId="5E00C0EC"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ED0C65" w14:paraId="4DD1ECF0" w14:textId="77777777">
        <w:trPr>
          <w:trHeight w:val="567"/>
          <w:jc w:val="center"/>
        </w:trPr>
        <w:tc>
          <w:tcPr>
            <w:tcW w:w="9060" w:type="dxa"/>
            <w:gridSpan w:val="3"/>
            <w:vAlign w:val="center"/>
          </w:tcPr>
          <w:p w14:paraId="02C15476" w14:textId="77777777" w:rsidR="00ED0C65" w:rsidRDefault="001A78DF">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lastRenderedPageBreak/>
              <w:t>项目建设单位验收要求：</w:t>
            </w:r>
          </w:p>
        </w:tc>
      </w:tr>
      <w:tr w:rsidR="00ED0C65" w14:paraId="5919C972" w14:textId="77777777">
        <w:trPr>
          <w:trHeight w:val="567"/>
          <w:jc w:val="center"/>
        </w:trPr>
        <w:tc>
          <w:tcPr>
            <w:tcW w:w="765" w:type="dxa"/>
            <w:vAlign w:val="center"/>
          </w:tcPr>
          <w:p w14:paraId="097B8444"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ED0C65" w14:paraId="3668EFCD" w14:textId="77777777">
        <w:trPr>
          <w:trHeight w:val="567"/>
          <w:jc w:val="center"/>
        </w:trPr>
        <w:tc>
          <w:tcPr>
            <w:tcW w:w="765" w:type="dxa"/>
            <w:vAlign w:val="center"/>
          </w:tcPr>
          <w:p w14:paraId="4D5202A4"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ED0C65" w14:paraId="5150B6CA" w14:textId="77777777">
        <w:trPr>
          <w:trHeight w:val="567"/>
          <w:jc w:val="center"/>
        </w:trPr>
        <w:tc>
          <w:tcPr>
            <w:tcW w:w="765" w:type="dxa"/>
            <w:vAlign w:val="center"/>
          </w:tcPr>
          <w:p w14:paraId="72C4659C"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ED0C65" w:rsidRDefault="001A78DF">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ED0C65" w:rsidRDefault="001A78DF">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ED0C65" w14:paraId="1AFC3DD8" w14:textId="77777777">
        <w:trPr>
          <w:trHeight w:val="567"/>
          <w:jc w:val="center"/>
        </w:trPr>
        <w:tc>
          <w:tcPr>
            <w:tcW w:w="765" w:type="dxa"/>
            <w:vAlign w:val="center"/>
          </w:tcPr>
          <w:p w14:paraId="20814624"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ED0C65" w14:paraId="08382BEF" w14:textId="77777777">
        <w:trPr>
          <w:trHeight w:val="567"/>
          <w:jc w:val="center"/>
        </w:trPr>
        <w:tc>
          <w:tcPr>
            <w:tcW w:w="765" w:type="dxa"/>
            <w:vAlign w:val="center"/>
          </w:tcPr>
          <w:p w14:paraId="59DD5624"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ED0C65" w:rsidRDefault="001A78DF">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ED0C65" w14:paraId="66010D9D" w14:textId="77777777">
        <w:trPr>
          <w:trHeight w:val="567"/>
          <w:jc w:val="center"/>
        </w:trPr>
        <w:tc>
          <w:tcPr>
            <w:tcW w:w="765" w:type="dxa"/>
            <w:vAlign w:val="center"/>
          </w:tcPr>
          <w:p w14:paraId="6DFA2F36" w14:textId="77777777" w:rsidR="00ED0C65" w:rsidRDefault="001A78D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8" w:name="OLE_LINK4"/>
            <w:r>
              <w:rPr>
                <w:rFonts w:ascii="宋体" w:hAnsi="宋体" w:hint="eastAsia"/>
                <w:color w:val="000000"/>
                <w:kern w:val="0"/>
                <w:szCs w:val="21"/>
              </w:rPr>
              <w:t>《技术协议》</w:t>
            </w:r>
            <w:bookmarkEnd w:id="8"/>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ED0C65" w14:paraId="72FC7F66" w14:textId="77777777">
        <w:trPr>
          <w:trHeight w:val="567"/>
          <w:jc w:val="center"/>
        </w:trPr>
        <w:tc>
          <w:tcPr>
            <w:tcW w:w="9060" w:type="dxa"/>
            <w:gridSpan w:val="3"/>
            <w:vAlign w:val="center"/>
          </w:tcPr>
          <w:p w14:paraId="51743AB1"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ED0C65" w14:paraId="5D456D18" w14:textId="77777777">
        <w:trPr>
          <w:trHeight w:val="567"/>
          <w:jc w:val="center"/>
        </w:trPr>
        <w:tc>
          <w:tcPr>
            <w:tcW w:w="4459" w:type="dxa"/>
            <w:gridSpan w:val="2"/>
            <w:vAlign w:val="center"/>
          </w:tcPr>
          <w:p w14:paraId="14AE30AD"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ED0C65" w:rsidRDefault="001A78D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ED0C65" w14:paraId="38BCC809" w14:textId="77777777">
        <w:trPr>
          <w:trHeight w:val="567"/>
          <w:jc w:val="center"/>
        </w:trPr>
        <w:tc>
          <w:tcPr>
            <w:tcW w:w="4459" w:type="dxa"/>
            <w:gridSpan w:val="2"/>
            <w:vAlign w:val="center"/>
          </w:tcPr>
          <w:p w14:paraId="4B771E24"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ED0C65" w:rsidRDefault="001A78D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ED0C65" w14:paraId="2F5BEAF5" w14:textId="77777777">
        <w:trPr>
          <w:trHeight w:val="567"/>
          <w:jc w:val="center"/>
        </w:trPr>
        <w:tc>
          <w:tcPr>
            <w:tcW w:w="9060" w:type="dxa"/>
            <w:gridSpan w:val="3"/>
            <w:vAlign w:val="center"/>
          </w:tcPr>
          <w:p w14:paraId="3D52DFAE" w14:textId="77777777" w:rsidR="00ED0C65" w:rsidRDefault="001A78DF">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ED0C65" w14:paraId="753C7F83" w14:textId="77777777">
        <w:trPr>
          <w:trHeight w:val="567"/>
          <w:jc w:val="center"/>
        </w:trPr>
        <w:tc>
          <w:tcPr>
            <w:tcW w:w="9060" w:type="dxa"/>
            <w:gridSpan w:val="3"/>
            <w:vAlign w:val="center"/>
          </w:tcPr>
          <w:p w14:paraId="74517D30" w14:textId="77777777" w:rsidR="00ED0C65" w:rsidRDefault="001A78DF">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9" w:name="OLE_LINK35"/>
            <w:r>
              <w:rPr>
                <w:rFonts w:ascii="宋体" w:hAnsi="宋体" w:hint="eastAsia"/>
                <w:szCs w:val="21"/>
              </w:rPr>
              <w:t>根据项目特点对服务期内的服务履约实施情况进行考核，结合考核情况和服务效果进行验收。验收报告须经国资处备案。</w:t>
            </w:r>
            <w:bookmarkEnd w:id="9"/>
          </w:p>
        </w:tc>
      </w:tr>
      <w:tr w:rsidR="00ED0C65" w14:paraId="45622F2A" w14:textId="77777777">
        <w:trPr>
          <w:trHeight w:val="567"/>
          <w:jc w:val="center"/>
        </w:trPr>
        <w:tc>
          <w:tcPr>
            <w:tcW w:w="9060" w:type="dxa"/>
            <w:gridSpan w:val="3"/>
            <w:vAlign w:val="center"/>
          </w:tcPr>
          <w:p w14:paraId="2CF4C624" w14:textId="77777777" w:rsidR="00ED0C65" w:rsidRDefault="001A78DF">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ED0C65" w14:paraId="51A8B91B" w14:textId="77777777">
        <w:trPr>
          <w:trHeight w:val="567"/>
          <w:jc w:val="center"/>
        </w:trPr>
        <w:tc>
          <w:tcPr>
            <w:tcW w:w="9060" w:type="dxa"/>
            <w:gridSpan w:val="3"/>
            <w:vAlign w:val="center"/>
          </w:tcPr>
          <w:p w14:paraId="62B84129" w14:textId="77777777" w:rsidR="00ED0C65" w:rsidRDefault="001A78DF">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ED0C65" w14:paraId="43173668" w14:textId="77777777">
        <w:trPr>
          <w:trHeight w:val="567"/>
          <w:jc w:val="center"/>
        </w:trPr>
        <w:tc>
          <w:tcPr>
            <w:tcW w:w="4459" w:type="dxa"/>
            <w:gridSpan w:val="2"/>
            <w:vAlign w:val="center"/>
          </w:tcPr>
          <w:p w14:paraId="50D21A46"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ED0C65" w:rsidRDefault="00ED0C65">
            <w:pPr>
              <w:widowControl/>
              <w:adjustRightInd w:val="0"/>
              <w:snapToGrid w:val="0"/>
              <w:textAlignment w:val="baseline"/>
              <w:rPr>
                <w:rFonts w:ascii="宋体" w:hAnsi="宋体" w:cs="宋体"/>
                <w:color w:val="000000"/>
                <w:kern w:val="0"/>
                <w:szCs w:val="21"/>
              </w:rPr>
            </w:pPr>
          </w:p>
          <w:p w14:paraId="60F1F5C1" w14:textId="77777777" w:rsidR="00ED0C65" w:rsidRDefault="001A78D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ED0C65" w:rsidRDefault="00ED0C65">
            <w:pPr>
              <w:widowControl/>
              <w:adjustRightInd w:val="0"/>
              <w:snapToGrid w:val="0"/>
              <w:textAlignment w:val="baseline"/>
              <w:rPr>
                <w:rFonts w:ascii="宋体" w:hAnsi="宋体"/>
                <w:color w:val="000000"/>
                <w:kern w:val="0"/>
                <w:szCs w:val="21"/>
              </w:rPr>
            </w:pPr>
          </w:p>
          <w:p w14:paraId="3B30A560" w14:textId="77777777" w:rsidR="00ED0C65" w:rsidRDefault="001A78D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ED0C65" w:rsidRDefault="001A78DF">
            <w:pPr>
              <w:widowControl/>
              <w:adjustRightInd w:val="0"/>
              <w:snapToGrid w:val="0"/>
              <w:textAlignment w:val="baseline"/>
              <w:rPr>
                <w:rFonts w:ascii="宋体" w:hAnsi="宋体"/>
                <w:color w:val="000000"/>
                <w:kern w:val="0"/>
                <w:szCs w:val="21"/>
              </w:rPr>
            </w:pPr>
            <w:r>
              <w:rPr>
                <w:rFonts w:ascii="宋体" w:hAnsi="宋体"/>
                <w:color w:val="000000"/>
                <w:kern w:val="0"/>
                <w:szCs w:val="21"/>
              </w:rPr>
              <w:lastRenderedPageBreak/>
              <w:t>对于检测机构的要求：国家正规检测机构，出具的检测报告由验收复核专家认可之后作为验收复核通过的主要依据。</w:t>
            </w:r>
          </w:p>
          <w:p w14:paraId="7ED4C1AE" w14:textId="77777777" w:rsidR="00ED0C65" w:rsidRDefault="001A78DF">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7"/>
    </w:tbl>
    <w:p w14:paraId="38F80FC0" w14:textId="77777777" w:rsidR="00ED0C65" w:rsidRDefault="00ED0C65">
      <w:pPr>
        <w:adjustRightInd w:val="0"/>
        <w:snapToGrid w:val="0"/>
        <w:spacing w:line="360" w:lineRule="auto"/>
        <w:ind w:firstLineChars="200" w:firstLine="440"/>
        <w:rPr>
          <w:rFonts w:ascii="楷体" w:eastAsia="楷体" w:hAnsi="楷体"/>
          <w:color w:val="FF0000"/>
          <w:sz w:val="22"/>
          <w:szCs w:val="22"/>
        </w:rPr>
      </w:pPr>
    </w:p>
    <w:p w14:paraId="793C7502" w14:textId="77777777" w:rsidR="00ED0C65" w:rsidRDefault="00ED0C65" w:rsidP="00B56EDD">
      <w:pPr>
        <w:adjustRightInd w:val="0"/>
        <w:snapToGrid w:val="0"/>
        <w:spacing w:line="360" w:lineRule="auto"/>
      </w:pPr>
    </w:p>
    <w:sectPr w:rsidR="00ED0C65">
      <w:footerReference w:type="default" r:id="rId7"/>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0F86" w14:textId="77777777" w:rsidR="00654ABD" w:rsidRDefault="00654ABD">
      <w:r>
        <w:separator/>
      </w:r>
    </w:p>
  </w:endnote>
  <w:endnote w:type="continuationSeparator" w:id="0">
    <w:p w14:paraId="18DC62CB" w14:textId="77777777" w:rsidR="00654ABD" w:rsidRDefault="0065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ED0C65" w:rsidRDefault="001A78DF">
    <w:pPr>
      <w:pStyle w:val="aa"/>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D8F1" w14:textId="77777777" w:rsidR="00654ABD" w:rsidRDefault="00654ABD">
      <w:r>
        <w:separator/>
      </w:r>
    </w:p>
  </w:footnote>
  <w:footnote w:type="continuationSeparator" w:id="0">
    <w:p w14:paraId="3770ED7A" w14:textId="77777777" w:rsidR="00654ABD" w:rsidRDefault="00654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4FF4489"/>
    <w:multiLevelType w:val="multilevel"/>
    <w:tmpl w:val="64FF44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FEA92A"/>
    <w:multiLevelType w:val="singleLevel"/>
    <w:tmpl w:val="7BFEA92A"/>
    <w:lvl w:ilvl="0">
      <w:start w:val="1"/>
      <w:numFmt w:val="chineseCounting"/>
      <w:suff w:val="nothing"/>
      <w:lvlText w:val="（%1）"/>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4FE4"/>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A4F49"/>
    <w:rsid w:val="001A78DF"/>
    <w:rsid w:val="001B0178"/>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17C"/>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C6D36"/>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54ABD"/>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D6DE5"/>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3D82"/>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E7A08"/>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2D57"/>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56EDD"/>
    <w:rsid w:val="00B7018C"/>
    <w:rsid w:val="00B7019E"/>
    <w:rsid w:val="00B7185F"/>
    <w:rsid w:val="00B722BD"/>
    <w:rsid w:val="00B72BD6"/>
    <w:rsid w:val="00B869C6"/>
    <w:rsid w:val="00B87CB4"/>
    <w:rsid w:val="00B91989"/>
    <w:rsid w:val="00B94A57"/>
    <w:rsid w:val="00B97895"/>
    <w:rsid w:val="00BA115A"/>
    <w:rsid w:val="00BA1466"/>
    <w:rsid w:val="00BA15B5"/>
    <w:rsid w:val="00BA30D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76C45"/>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40B"/>
    <w:rsid w:val="00EA7524"/>
    <w:rsid w:val="00EB42C3"/>
    <w:rsid w:val="00EB5304"/>
    <w:rsid w:val="00ED0C65"/>
    <w:rsid w:val="00ED27A4"/>
    <w:rsid w:val="00ED5154"/>
    <w:rsid w:val="00EE2CE9"/>
    <w:rsid w:val="00EE39D9"/>
    <w:rsid w:val="00EF2087"/>
    <w:rsid w:val="00EF4FBA"/>
    <w:rsid w:val="00EF5D77"/>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2B8B"/>
    <w:rsid w:val="00FA67D4"/>
    <w:rsid w:val="00FB00E1"/>
    <w:rsid w:val="00FB12A5"/>
    <w:rsid w:val="00FB1587"/>
    <w:rsid w:val="00FB322D"/>
    <w:rsid w:val="00FB42CB"/>
    <w:rsid w:val="00FB43C6"/>
    <w:rsid w:val="00FB5401"/>
    <w:rsid w:val="00FC1111"/>
    <w:rsid w:val="00FC194B"/>
    <w:rsid w:val="00FC3BB8"/>
    <w:rsid w:val="00FD6CA8"/>
    <w:rsid w:val="00FE1B41"/>
    <w:rsid w:val="00FE57E4"/>
    <w:rsid w:val="00FF21F2"/>
    <w:rsid w:val="00FF339E"/>
    <w:rsid w:val="00FF40F9"/>
    <w:rsid w:val="00FF47AD"/>
    <w:rsid w:val="00FF6875"/>
    <w:rsid w:val="00FF698C"/>
    <w:rsid w:val="19EB430B"/>
    <w:rsid w:val="1BC72B84"/>
    <w:rsid w:val="3A455B6E"/>
    <w:rsid w:val="4FAF6015"/>
    <w:rsid w:val="4FB9480F"/>
    <w:rsid w:val="5B893272"/>
    <w:rsid w:val="6CDF393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461B"/>
  <w15:docId w15:val="{AB011F92-3892-43BA-8EB8-90FA6BA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1">
    <w:name w:val="批注主题 字符"/>
    <w:basedOn w:val="a4"/>
    <w:link w:val="af0"/>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亚男 王</cp:lastModifiedBy>
  <cp:revision>2</cp:revision>
  <dcterms:created xsi:type="dcterms:W3CDTF">2026-07-09T02:47:00Z</dcterms:created>
  <dcterms:modified xsi:type="dcterms:W3CDTF">2026-07-09T02:47:00Z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ED34B8DFEABE455DB13C487B6C3AD505_13</vt:lpwstr>
  </property>
  <property fmtid="{D5CDD505-2E9C-101B-9397-08002B2CF9AE}" pid="4" name="KSOTemplateDocerSaveRecord">
    <vt:lpwstr>eyJoZGlkIjoiMmVkNTEwZmM1MmI3NTFiMDg4MDlhMzlmMjY4ODBhNTIiLCJ1c2VySWQiOiIxNjQ1Mzc1NDIwIn0=</vt:lpwstr>
  </property>
</Properties>
</file>