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D040A" w14:textId="77777777" w:rsidR="008169FD" w:rsidRPr="00ED2267" w:rsidRDefault="002A6677">
      <w:pPr>
        <w:pStyle w:val="af"/>
        <w:rPr>
          <w:rFonts w:ascii="Times New Roman" w:hAnsi="Times New Roman" w:cs="Times New Roman"/>
          <w:sz w:val="36"/>
        </w:rPr>
      </w:pPr>
      <w:bookmarkStart w:id="0" w:name="_Toc38367762"/>
      <w:r w:rsidRPr="00ED2267">
        <w:rPr>
          <w:rFonts w:ascii="Times New Roman" w:hAnsi="Times New Roman" w:cs="Times New Roman"/>
          <w:sz w:val="36"/>
        </w:rPr>
        <w:t>【</w:t>
      </w:r>
      <w:r w:rsidRPr="00ED2267">
        <w:rPr>
          <w:rFonts w:ascii="Times New Roman" w:hAnsi="Times New Roman" w:cs="Times New Roman"/>
          <w:szCs w:val="21"/>
        </w:rPr>
        <w:t>模拟负载设备</w:t>
      </w:r>
      <w:r w:rsidRPr="00ED2267">
        <w:rPr>
          <w:rFonts w:ascii="Times New Roman" w:hAnsi="Times New Roman" w:cs="Times New Roman"/>
          <w:sz w:val="36"/>
        </w:rPr>
        <w:t>】采购需求</w:t>
      </w:r>
      <w:bookmarkEnd w:id="0"/>
    </w:p>
    <w:p w14:paraId="70F0CA9F" w14:textId="77777777" w:rsidR="008169FD" w:rsidRPr="00ED2267" w:rsidRDefault="002A6677">
      <w:pPr>
        <w:tabs>
          <w:tab w:val="left" w:pos="900"/>
        </w:tabs>
        <w:spacing w:beforeLines="50" w:before="156" w:line="360" w:lineRule="auto"/>
        <w:rPr>
          <w:b/>
          <w:szCs w:val="21"/>
        </w:rPr>
      </w:pPr>
      <w:bookmarkStart w:id="1" w:name="_Toc172360661"/>
      <w:bookmarkStart w:id="2" w:name="_Toc219271393"/>
      <w:bookmarkStart w:id="3" w:name="_Toc158978330"/>
      <w:r w:rsidRPr="00ED2267">
        <w:rPr>
          <w:b/>
          <w:szCs w:val="21"/>
        </w:rPr>
        <w:t>一、采购标的需实现的功能或者目标，以及为落实政府采购政策需满足的要求：</w:t>
      </w:r>
    </w:p>
    <w:p w14:paraId="609A318B" w14:textId="77777777" w:rsidR="008169FD" w:rsidRPr="00ED2267" w:rsidRDefault="002A6677">
      <w:pPr>
        <w:tabs>
          <w:tab w:val="left" w:pos="900"/>
        </w:tabs>
        <w:spacing w:beforeLines="50" w:before="156" w:line="360" w:lineRule="auto"/>
        <w:rPr>
          <w:b/>
          <w:szCs w:val="21"/>
        </w:rPr>
      </w:pPr>
      <w:r w:rsidRPr="00ED2267">
        <w:rPr>
          <w:b/>
          <w:szCs w:val="21"/>
        </w:rPr>
        <w:t>（一）采购标的需实现的功能或者目标</w:t>
      </w:r>
    </w:p>
    <w:p w14:paraId="036CBD71" w14:textId="43D455D8" w:rsidR="008169FD" w:rsidRPr="00ED2267" w:rsidRDefault="002A6677">
      <w:pPr>
        <w:autoSpaceDE w:val="0"/>
        <w:autoSpaceDN w:val="0"/>
        <w:adjustRightInd w:val="0"/>
        <w:spacing w:before="50" w:line="360" w:lineRule="auto"/>
        <w:ind w:firstLineChars="200" w:firstLine="420"/>
        <w:rPr>
          <w:szCs w:val="21"/>
        </w:rPr>
      </w:pPr>
      <w:r w:rsidRPr="00ED2267">
        <w:rPr>
          <w:szCs w:val="21"/>
        </w:rPr>
        <w:t>本项目采购模拟负载</w:t>
      </w:r>
      <w:r w:rsidRPr="00ED2267">
        <w:rPr>
          <w:color w:val="000000"/>
          <w:szCs w:val="21"/>
          <w:shd w:val="clear" w:color="auto" w:fill="FFFFFF"/>
        </w:rPr>
        <w:t>设备</w:t>
      </w:r>
      <w:r w:rsidR="008275B1" w:rsidRPr="00ED2267">
        <w:rPr>
          <w:color w:val="000000"/>
          <w:szCs w:val="21"/>
          <w:shd w:val="clear" w:color="auto" w:fill="FFFFFF"/>
        </w:rPr>
        <w:t>1</w:t>
      </w:r>
      <w:r w:rsidR="008275B1" w:rsidRPr="00ED2267">
        <w:rPr>
          <w:color w:val="000000"/>
          <w:szCs w:val="21"/>
          <w:shd w:val="clear" w:color="auto" w:fill="FFFFFF"/>
        </w:rPr>
        <w:t>套。</w:t>
      </w:r>
      <w:r w:rsidRPr="00ED2267">
        <w:rPr>
          <w:color w:val="000000"/>
          <w:szCs w:val="21"/>
          <w:shd w:val="clear" w:color="auto" w:fill="FFFFFF"/>
        </w:rPr>
        <w:t>其主要功能包括，调节</w:t>
      </w:r>
      <w:r w:rsidR="006A6B6F" w:rsidRPr="00ED2267">
        <w:rPr>
          <w:color w:val="000000"/>
          <w:szCs w:val="21"/>
          <w:shd w:val="clear" w:color="auto" w:fill="FFFFFF"/>
        </w:rPr>
        <w:t>阻值</w:t>
      </w:r>
      <w:r w:rsidRPr="00ED2267">
        <w:rPr>
          <w:color w:val="000000"/>
          <w:szCs w:val="21"/>
          <w:shd w:val="clear" w:color="auto" w:fill="FFFFFF"/>
        </w:rPr>
        <w:t>参数</w:t>
      </w:r>
      <w:r w:rsidR="003E7868" w:rsidRPr="00ED2267">
        <w:rPr>
          <w:color w:val="000000"/>
          <w:szCs w:val="21"/>
          <w:shd w:val="clear" w:color="auto" w:fill="FFFFFF"/>
        </w:rPr>
        <w:t>以</w:t>
      </w:r>
      <w:r w:rsidR="00704D0F" w:rsidRPr="00ED2267">
        <w:rPr>
          <w:color w:val="000000"/>
          <w:szCs w:val="21"/>
          <w:shd w:val="clear" w:color="auto" w:fill="FFFFFF"/>
        </w:rPr>
        <w:t>实现大电流长脉冲放电回路等效参数调节</w:t>
      </w:r>
      <w:r w:rsidRPr="00ED2267">
        <w:rPr>
          <w:color w:val="000000"/>
          <w:szCs w:val="21"/>
          <w:shd w:val="clear" w:color="auto" w:fill="FFFFFF"/>
        </w:rPr>
        <w:t>获得目标输出波形</w:t>
      </w:r>
      <w:r w:rsidR="003E7868" w:rsidRPr="00ED2267">
        <w:rPr>
          <w:color w:val="000000"/>
          <w:szCs w:val="21"/>
          <w:shd w:val="clear" w:color="auto" w:fill="FFFFFF"/>
        </w:rPr>
        <w:t>，</w:t>
      </w:r>
      <w:r w:rsidR="006A6B6F" w:rsidRPr="00ED2267">
        <w:rPr>
          <w:color w:val="000000"/>
          <w:szCs w:val="21"/>
          <w:shd w:val="clear" w:color="auto" w:fill="FFFFFF"/>
        </w:rPr>
        <w:t>实现大电流长脉冲放电回路</w:t>
      </w:r>
      <w:r w:rsidRPr="00ED2267">
        <w:rPr>
          <w:color w:val="000000"/>
          <w:szCs w:val="21"/>
          <w:shd w:val="clear" w:color="auto" w:fill="FFFFFF"/>
        </w:rPr>
        <w:t>限流保护及储能单元能量安全泄放。</w:t>
      </w:r>
    </w:p>
    <w:p w14:paraId="34CEDF42" w14:textId="77777777" w:rsidR="008169FD" w:rsidRPr="00ED2267" w:rsidRDefault="002A6677">
      <w:pPr>
        <w:tabs>
          <w:tab w:val="left" w:pos="900"/>
        </w:tabs>
        <w:spacing w:beforeLines="50" w:before="156" w:line="360" w:lineRule="auto"/>
        <w:rPr>
          <w:b/>
          <w:szCs w:val="21"/>
        </w:rPr>
      </w:pPr>
      <w:r w:rsidRPr="00ED2267">
        <w:rPr>
          <w:b/>
          <w:szCs w:val="21"/>
        </w:rPr>
        <w:t>（二）为落实政府采购政策需满足的要求</w:t>
      </w:r>
    </w:p>
    <w:p w14:paraId="7F57C575" w14:textId="77777777" w:rsidR="008169FD" w:rsidRPr="00ED2267" w:rsidRDefault="002A6677">
      <w:pPr>
        <w:tabs>
          <w:tab w:val="left" w:pos="900"/>
        </w:tabs>
        <w:spacing w:line="360" w:lineRule="auto"/>
        <w:ind w:left="420"/>
        <w:rPr>
          <w:szCs w:val="21"/>
        </w:rPr>
      </w:pPr>
      <w:r w:rsidRPr="00ED2267">
        <w:rPr>
          <w:szCs w:val="24"/>
        </w:rPr>
        <w:t>1.</w:t>
      </w:r>
      <w:r w:rsidRPr="00ED2267">
        <w:rPr>
          <w:szCs w:val="24"/>
        </w:rPr>
        <w:t>根据</w:t>
      </w:r>
      <w:r w:rsidRPr="00ED2267">
        <w:t>《政府采购促进中小企业发展管理办法》（财库【</w:t>
      </w:r>
      <w:r w:rsidRPr="00ED2267">
        <w:t>2020</w:t>
      </w:r>
      <w:r w:rsidRPr="00ED2267">
        <w:t>】</w:t>
      </w:r>
      <w:r w:rsidRPr="00ED2267">
        <w:t>46</w:t>
      </w:r>
      <w:r w:rsidRPr="00ED2267">
        <w:t>号）规定，本项目采购标的为中小型企业制造、承建或承接</w:t>
      </w:r>
      <w:r w:rsidRPr="00ED2267">
        <w:rPr>
          <w:szCs w:val="24"/>
        </w:rPr>
        <w:t>的，</w:t>
      </w:r>
      <w:r w:rsidRPr="00ED2267">
        <w:t>投标人应提供办法规定的</w:t>
      </w:r>
      <w:r w:rsidRPr="00ED2267">
        <w:rPr>
          <w:szCs w:val="21"/>
        </w:rPr>
        <w:t>《中小企业声明函》，否则不得享受相关中小企业扶持政策</w:t>
      </w:r>
      <w:r w:rsidRPr="00ED2267">
        <w:rPr>
          <w:szCs w:val="24"/>
        </w:rPr>
        <w:t>。投标人应对提交的中小企业声明函的真实性负责，提交的中小企业声明函不真实的，应承担相应的法律责任</w:t>
      </w:r>
      <w:r w:rsidRPr="00ED2267">
        <w:rPr>
          <w:szCs w:val="21"/>
        </w:rPr>
        <w:t>。</w:t>
      </w:r>
    </w:p>
    <w:p w14:paraId="653F1B94" w14:textId="77777777" w:rsidR="008169FD" w:rsidRPr="00ED2267" w:rsidRDefault="002A6677">
      <w:pPr>
        <w:tabs>
          <w:tab w:val="left" w:pos="900"/>
        </w:tabs>
        <w:spacing w:line="360" w:lineRule="auto"/>
        <w:ind w:left="420"/>
        <w:rPr>
          <w:color w:val="FF0000"/>
          <w:szCs w:val="24"/>
        </w:rPr>
      </w:pPr>
      <w:r w:rsidRPr="00ED2267">
        <w:rPr>
          <w:szCs w:val="24"/>
        </w:rPr>
        <w:t>本项目采购标的对应的《中小企业划型标准规定》所属行业为：</w:t>
      </w:r>
      <w:r w:rsidRPr="00ED2267">
        <w:rPr>
          <w:szCs w:val="24"/>
          <w:u w:val="single"/>
        </w:rPr>
        <w:t xml:space="preserve">  </w:t>
      </w:r>
      <w:r w:rsidRPr="00ED2267">
        <w:rPr>
          <w:szCs w:val="24"/>
          <w:u w:val="single"/>
        </w:rPr>
        <w:t>工业</w:t>
      </w:r>
      <w:r w:rsidRPr="00ED2267">
        <w:rPr>
          <w:szCs w:val="24"/>
          <w:u w:val="single"/>
        </w:rPr>
        <w:t xml:space="preserve">  </w:t>
      </w:r>
      <w:r w:rsidRPr="00ED2267">
        <w:rPr>
          <w:szCs w:val="24"/>
        </w:rPr>
        <w:t>。</w:t>
      </w:r>
    </w:p>
    <w:p w14:paraId="4111E331" w14:textId="77777777" w:rsidR="008169FD" w:rsidRPr="00ED2267" w:rsidRDefault="002A6677">
      <w:pPr>
        <w:tabs>
          <w:tab w:val="left" w:pos="900"/>
        </w:tabs>
        <w:spacing w:line="360" w:lineRule="auto"/>
        <w:ind w:left="420"/>
        <w:rPr>
          <w:b/>
          <w:color w:val="000000"/>
          <w:kern w:val="0"/>
          <w:sz w:val="20"/>
          <w:szCs w:val="21"/>
        </w:rPr>
      </w:pPr>
      <w:r w:rsidRPr="00ED2267">
        <w:rPr>
          <w:szCs w:val="24"/>
        </w:rPr>
        <w:t>2.</w:t>
      </w:r>
      <w:r w:rsidRPr="00ED2267">
        <w:rPr>
          <w:color w:val="000000"/>
          <w:kern w:val="0"/>
          <w:sz w:val="20"/>
          <w:szCs w:val="21"/>
        </w:rPr>
        <w:t xml:space="preserve"> </w:t>
      </w:r>
      <w:r w:rsidRPr="00ED2267">
        <w:rPr>
          <w:b/>
          <w:color w:val="000000"/>
          <w:kern w:val="0"/>
          <w:sz w:val="20"/>
          <w:szCs w:val="21"/>
        </w:rPr>
        <w:t xml:space="preserve">□ </w:t>
      </w:r>
      <w:r w:rsidRPr="00ED2267">
        <w:rPr>
          <w:b/>
          <w:color w:val="000000"/>
          <w:kern w:val="0"/>
          <w:sz w:val="20"/>
          <w:szCs w:val="21"/>
        </w:rPr>
        <w:t>本采购项目允许进口产品参加。</w:t>
      </w:r>
    </w:p>
    <w:p w14:paraId="6645B440" w14:textId="77777777" w:rsidR="008169FD" w:rsidRPr="00ED2267" w:rsidRDefault="002A6677">
      <w:pPr>
        <w:tabs>
          <w:tab w:val="left" w:pos="900"/>
        </w:tabs>
        <w:spacing w:line="360" w:lineRule="auto"/>
        <w:ind w:left="420" w:firstLineChars="100" w:firstLine="201"/>
        <w:rPr>
          <w:b/>
          <w:color w:val="000000"/>
          <w:kern w:val="0"/>
          <w:sz w:val="20"/>
          <w:szCs w:val="21"/>
        </w:rPr>
      </w:pPr>
      <w:r w:rsidRPr="00ED2267">
        <w:rPr>
          <w:b/>
          <w:color w:val="000000"/>
          <w:kern w:val="0"/>
          <w:sz w:val="20"/>
          <w:szCs w:val="21"/>
        </w:rPr>
        <w:t>（说明：请项目单位根据采购实际情况在</w:t>
      </w:r>
      <w:r w:rsidRPr="00ED2267">
        <w:rPr>
          <w:b/>
          <w:color w:val="000000"/>
          <w:kern w:val="0"/>
          <w:sz w:val="20"/>
          <w:szCs w:val="21"/>
        </w:rPr>
        <w:t>“□”</w:t>
      </w:r>
      <w:r w:rsidRPr="00ED2267">
        <w:rPr>
          <w:b/>
          <w:color w:val="000000"/>
          <w:kern w:val="0"/>
          <w:sz w:val="20"/>
          <w:szCs w:val="21"/>
        </w:rPr>
        <w:t>中打勾（</w:t>
      </w:r>
      <w:r w:rsidRPr="00ED2267">
        <w:rPr>
          <w:b/>
          <w:color w:val="000000"/>
          <w:kern w:val="0"/>
          <w:sz w:val="24"/>
          <w:szCs w:val="24"/>
        </w:rPr>
        <w:sym w:font="Wingdings 2" w:char="F052"/>
      </w:r>
      <w:r w:rsidRPr="00ED2267">
        <w:rPr>
          <w:b/>
          <w:color w:val="000000"/>
          <w:kern w:val="0"/>
          <w:sz w:val="24"/>
          <w:szCs w:val="24"/>
        </w:rPr>
        <w:t>）</w:t>
      </w:r>
      <w:r w:rsidRPr="00ED2267">
        <w:rPr>
          <w:b/>
          <w:color w:val="000000"/>
          <w:kern w:val="0"/>
          <w:sz w:val="20"/>
          <w:szCs w:val="21"/>
        </w:rPr>
        <w:t>。未进行勾选的，视为只接受本国产品参加）</w:t>
      </w:r>
    </w:p>
    <w:p w14:paraId="1B20F935" w14:textId="77777777" w:rsidR="008169FD" w:rsidRPr="00ED2267" w:rsidRDefault="002A6677">
      <w:pPr>
        <w:tabs>
          <w:tab w:val="left" w:pos="900"/>
        </w:tabs>
        <w:spacing w:beforeLines="50" w:before="156" w:line="360" w:lineRule="auto"/>
        <w:rPr>
          <w:b/>
          <w:szCs w:val="21"/>
        </w:rPr>
      </w:pPr>
      <w:r w:rsidRPr="00ED2267">
        <w:rPr>
          <w:b/>
          <w:szCs w:val="21"/>
        </w:rPr>
        <w:t>二、采购标的需执行的国家相关标准、行业标准、地方标准或者其他标准、规范：</w:t>
      </w:r>
    </w:p>
    <w:p w14:paraId="5B0526B1" w14:textId="77777777" w:rsidR="008169FD" w:rsidRPr="00ED2267" w:rsidRDefault="002A6677">
      <w:pPr>
        <w:tabs>
          <w:tab w:val="left" w:pos="900"/>
        </w:tabs>
        <w:spacing w:beforeLines="50" w:before="156" w:line="360" w:lineRule="auto"/>
        <w:ind w:firstLineChars="200" w:firstLine="420"/>
        <w:rPr>
          <w:szCs w:val="21"/>
        </w:rPr>
      </w:pPr>
      <w:r w:rsidRPr="00ED2267">
        <w:rPr>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6FAA363B" w14:textId="77777777" w:rsidR="008169FD" w:rsidRPr="00ED2267" w:rsidRDefault="002A6677">
      <w:pPr>
        <w:tabs>
          <w:tab w:val="left" w:pos="900"/>
        </w:tabs>
        <w:spacing w:beforeLines="50" w:before="156" w:line="360" w:lineRule="auto"/>
        <w:rPr>
          <w:b/>
          <w:szCs w:val="21"/>
        </w:rPr>
      </w:pPr>
      <w:r w:rsidRPr="00ED2267">
        <w:rPr>
          <w:b/>
          <w:szCs w:val="21"/>
        </w:rPr>
        <w:t>三、采购标的概况</w:t>
      </w:r>
    </w:p>
    <w:p w14:paraId="6FEF5EC8" w14:textId="77777777" w:rsidR="008169FD" w:rsidRPr="00ED2267" w:rsidRDefault="002A6677">
      <w:pPr>
        <w:spacing w:beforeLines="50" w:before="156" w:line="360" w:lineRule="auto"/>
        <w:rPr>
          <w:szCs w:val="21"/>
        </w:rPr>
      </w:pPr>
      <w:r w:rsidRPr="00ED2267">
        <w:rPr>
          <w:szCs w:val="21"/>
        </w:rPr>
        <w:t>（一）采购项目名称：</w:t>
      </w:r>
      <w:r w:rsidRPr="00ED2267">
        <w:rPr>
          <w:szCs w:val="21"/>
          <w:u w:val="single"/>
        </w:rPr>
        <w:t>模拟负载设备</w:t>
      </w:r>
      <w:r w:rsidRPr="00ED2267">
        <w:rPr>
          <w:szCs w:val="21"/>
        </w:rPr>
        <w:t xml:space="preserve">   </w:t>
      </w:r>
    </w:p>
    <w:p w14:paraId="4D14077B" w14:textId="77777777" w:rsidR="008169FD" w:rsidRPr="00ED2267" w:rsidRDefault="002A6677">
      <w:pPr>
        <w:spacing w:beforeLines="50" w:before="156" w:line="360" w:lineRule="auto"/>
        <w:rPr>
          <w:szCs w:val="21"/>
          <w:u w:val="single"/>
        </w:rPr>
      </w:pPr>
      <w:r w:rsidRPr="00ED2267">
        <w:rPr>
          <w:szCs w:val="21"/>
        </w:rPr>
        <w:t>（二）采购数量及计量单位：</w:t>
      </w:r>
      <w:r w:rsidRPr="00ED2267">
        <w:rPr>
          <w:szCs w:val="21"/>
          <w:u w:val="single"/>
        </w:rPr>
        <w:t xml:space="preserve"> 1</w:t>
      </w:r>
      <w:r w:rsidRPr="00ED2267">
        <w:rPr>
          <w:szCs w:val="21"/>
          <w:u w:val="single"/>
        </w:rPr>
        <w:t>套</w:t>
      </w:r>
      <w:r w:rsidRPr="00ED2267">
        <w:rPr>
          <w:szCs w:val="21"/>
          <w:u w:val="single"/>
        </w:rPr>
        <w:t xml:space="preserve">   </w:t>
      </w:r>
    </w:p>
    <w:p w14:paraId="146FD805" w14:textId="77777777" w:rsidR="008169FD" w:rsidRPr="00ED2267" w:rsidRDefault="002A6677">
      <w:pPr>
        <w:spacing w:beforeLines="50" w:before="156" w:line="360" w:lineRule="auto"/>
        <w:rPr>
          <w:szCs w:val="21"/>
        </w:rPr>
      </w:pPr>
      <w:r w:rsidRPr="00ED2267">
        <w:rPr>
          <w:szCs w:val="21"/>
        </w:rPr>
        <w:t>（三）最高限价：人民币</w:t>
      </w:r>
      <w:r w:rsidRPr="00ED2267">
        <w:rPr>
          <w:szCs w:val="21"/>
          <w:u w:val="single"/>
        </w:rPr>
        <w:t xml:space="preserve">    65 </w:t>
      </w:r>
      <w:r w:rsidRPr="00ED2267">
        <w:rPr>
          <w:szCs w:val="21"/>
          <w:u w:val="single"/>
        </w:rPr>
        <w:t>万</w:t>
      </w:r>
      <w:r w:rsidRPr="00ED2267">
        <w:rPr>
          <w:szCs w:val="21"/>
          <w:u w:val="single"/>
        </w:rPr>
        <w:t xml:space="preserve"> </w:t>
      </w:r>
      <w:r w:rsidRPr="00ED2267">
        <w:rPr>
          <w:szCs w:val="21"/>
        </w:rPr>
        <w:t xml:space="preserve"> </w:t>
      </w:r>
      <w:r w:rsidRPr="00ED2267">
        <w:rPr>
          <w:szCs w:val="21"/>
        </w:rPr>
        <w:t>元。</w:t>
      </w:r>
    </w:p>
    <w:p w14:paraId="21BF0598" w14:textId="3A49B733" w:rsidR="008169FD" w:rsidRPr="00ED2267" w:rsidRDefault="002A6677">
      <w:pPr>
        <w:spacing w:beforeLines="50" w:before="156" w:line="360" w:lineRule="auto"/>
        <w:rPr>
          <w:szCs w:val="21"/>
        </w:rPr>
      </w:pPr>
      <w:r w:rsidRPr="00ED2267">
        <w:rPr>
          <w:szCs w:val="21"/>
        </w:rPr>
        <w:t>（四）交付时间：</w:t>
      </w:r>
      <w:r w:rsidRPr="00ED2267">
        <w:t>合同签订后</w:t>
      </w:r>
      <w:r w:rsidRPr="00ED2267">
        <w:rPr>
          <w:u w:val="single"/>
        </w:rPr>
        <w:t xml:space="preserve"> </w:t>
      </w:r>
      <w:r w:rsidRPr="00ED2267">
        <w:rPr>
          <w:u w:val="single"/>
        </w:rPr>
        <w:t>合同签订后</w:t>
      </w:r>
      <w:r w:rsidRPr="00ED2267">
        <w:rPr>
          <w:u w:val="single"/>
        </w:rPr>
        <w:t xml:space="preserve"> </w:t>
      </w:r>
      <w:r w:rsidR="002D33B5" w:rsidRPr="00ED2267">
        <w:rPr>
          <w:u w:val="single"/>
        </w:rPr>
        <w:t>6</w:t>
      </w:r>
      <w:r w:rsidRPr="00ED2267">
        <w:rPr>
          <w:u w:val="single"/>
        </w:rPr>
        <w:t>个月内</w:t>
      </w:r>
      <w:r w:rsidRPr="00ED2267">
        <w:t>。</w:t>
      </w:r>
    </w:p>
    <w:p w14:paraId="38466086" w14:textId="33B04AE6" w:rsidR="008169FD" w:rsidRPr="00ED2267" w:rsidRDefault="002A6677">
      <w:pPr>
        <w:tabs>
          <w:tab w:val="left" w:pos="900"/>
        </w:tabs>
        <w:spacing w:beforeLines="50" w:before="156" w:line="360" w:lineRule="auto"/>
        <w:rPr>
          <w:szCs w:val="21"/>
        </w:rPr>
      </w:pPr>
      <w:r w:rsidRPr="00ED2267">
        <w:rPr>
          <w:szCs w:val="21"/>
        </w:rPr>
        <w:t>（五）交付地点：</w:t>
      </w:r>
      <w:r w:rsidRPr="00ED2267">
        <w:rPr>
          <w:szCs w:val="21"/>
          <w:u w:val="single"/>
        </w:rPr>
        <w:t xml:space="preserve"> </w:t>
      </w:r>
      <w:r w:rsidR="003E7868" w:rsidRPr="00ED2267">
        <w:rPr>
          <w:szCs w:val="21"/>
          <w:u w:val="single"/>
        </w:rPr>
        <w:t>创新港</w:t>
      </w:r>
      <w:r w:rsidR="003E7868" w:rsidRPr="00ED2267">
        <w:rPr>
          <w:szCs w:val="21"/>
          <w:u w:val="single"/>
        </w:rPr>
        <w:t>3</w:t>
      </w:r>
      <w:r w:rsidR="003E7868" w:rsidRPr="00ED2267">
        <w:rPr>
          <w:szCs w:val="21"/>
          <w:u w:val="single"/>
        </w:rPr>
        <w:t>号巨构南厂房</w:t>
      </w:r>
      <w:r w:rsidRPr="00ED2267">
        <w:rPr>
          <w:szCs w:val="21"/>
          <w:u w:val="single"/>
        </w:rPr>
        <w:t xml:space="preserve"> </w:t>
      </w:r>
      <w:r w:rsidRPr="00ED2267">
        <w:rPr>
          <w:szCs w:val="21"/>
        </w:rPr>
        <w:t>。</w:t>
      </w:r>
    </w:p>
    <w:p w14:paraId="7EF1D961" w14:textId="288D0541" w:rsidR="008169FD" w:rsidRPr="00ED2267" w:rsidRDefault="002A6677">
      <w:pPr>
        <w:tabs>
          <w:tab w:val="left" w:pos="900"/>
        </w:tabs>
        <w:spacing w:beforeLines="50" w:before="156" w:line="360" w:lineRule="auto"/>
        <w:rPr>
          <w:szCs w:val="21"/>
        </w:rPr>
      </w:pPr>
      <w:r w:rsidRPr="00ED2267">
        <w:rPr>
          <w:szCs w:val="21"/>
        </w:rPr>
        <w:lastRenderedPageBreak/>
        <w:t>（六）付款进度安排：</w:t>
      </w:r>
      <w:r w:rsidR="00AC5459" w:rsidRPr="00ED2267">
        <w:rPr>
          <w:szCs w:val="21"/>
          <w:u w:val="single"/>
        </w:rPr>
        <w:t>验收合格后付</w:t>
      </w:r>
      <w:r w:rsidR="00AC5459" w:rsidRPr="00ED2267">
        <w:rPr>
          <w:szCs w:val="21"/>
          <w:u w:val="single"/>
        </w:rPr>
        <w:t>95%</w:t>
      </w:r>
      <w:r w:rsidR="00AC5459" w:rsidRPr="00ED2267">
        <w:rPr>
          <w:szCs w:val="21"/>
          <w:u w:val="single"/>
        </w:rPr>
        <w:t>，一年后无质量问题付</w:t>
      </w:r>
      <w:r w:rsidR="00AC5459" w:rsidRPr="00ED2267">
        <w:rPr>
          <w:szCs w:val="21"/>
          <w:u w:val="single"/>
        </w:rPr>
        <w:t>5%</w:t>
      </w:r>
      <w:r w:rsidRPr="00ED2267">
        <w:rPr>
          <w:szCs w:val="21"/>
        </w:rPr>
        <w:t>。</w:t>
      </w:r>
    </w:p>
    <w:p w14:paraId="1F2D633D" w14:textId="77777777" w:rsidR="008169FD" w:rsidRPr="00ED2267" w:rsidRDefault="008169FD">
      <w:pPr>
        <w:tabs>
          <w:tab w:val="left" w:pos="900"/>
        </w:tabs>
        <w:spacing w:beforeLines="50" w:before="156" w:line="360" w:lineRule="auto"/>
        <w:rPr>
          <w:szCs w:val="21"/>
        </w:rPr>
      </w:pPr>
    </w:p>
    <w:p w14:paraId="2B44DE86" w14:textId="58593C23" w:rsidR="008169FD" w:rsidRPr="00ED2267" w:rsidRDefault="002A6677">
      <w:pPr>
        <w:tabs>
          <w:tab w:val="left" w:pos="900"/>
        </w:tabs>
        <w:spacing w:beforeLines="50" w:before="156" w:line="360" w:lineRule="auto"/>
        <w:rPr>
          <w:b/>
          <w:szCs w:val="21"/>
        </w:rPr>
      </w:pPr>
      <w:r w:rsidRPr="00ED2267">
        <w:rPr>
          <w:b/>
          <w:szCs w:val="21"/>
        </w:rPr>
        <w:t>四、采购标的需满足的质量、安全、技术规格、物理特性等要求</w:t>
      </w:r>
      <w:r w:rsidR="00AC5459" w:rsidRPr="00ED2267">
        <w:rPr>
          <w:b/>
          <w:szCs w:val="21"/>
        </w:rPr>
        <w:t>（</w:t>
      </w:r>
      <w:r w:rsidR="00AC5459" w:rsidRPr="00ED2267">
        <w:rPr>
          <w:b/>
          <w:szCs w:val="21"/>
        </w:rPr>
        <w:t>*</w:t>
      </w:r>
      <w:r w:rsidR="00406B2E" w:rsidRPr="00406B2E">
        <w:rPr>
          <w:rFonts w:hint="eastAsia"/>
          <w:b/>
          <w:szCs w:val="21"/>
        </w:rPr>
        <w:t>为必须满足项，不满足将导致无效投标</w:t>
      </w:r>
      <w:r w:rsidR="00AC5459" w:rsidRPr="00ED2267">
        <w:rPr>
          <w:b/>
          <w:szCs w:val="21"/>
        </w:rPr>
        <w:t>）：</w:t>
      </w:r>
    </w:p>
    <w:p w14:paraId="0C197979" w14:textId="77777777" w:rsidR="008169FD" w:rsidRPr="00ED2267" w:rsidRDefault="002A6677">
      <w:pPr>
        <w:tabs>
          <w:tab w:val="left" w:pos="900"/>
        </w:tabs>
        <w:spacing w:beforeLines="50" w:before="156" w:line="360" w:lineRule="auto"/>
        <w:ind w:firstLineChars="200" w:firstLine="422"/>
        <w:rPr>
          <w:b/>
          <w:szCs w:val="21"/>
        </w:rPr>
      </w:pPr>
      <w:r w:rsidRPr="00ED2267">
        <w:rPr>
          <w:b/>
          <w:szCs w:val="21"/>
        </w:rPr>
        <w:t xml:space="preserve">4-1 </w:t>
      </w:r>
      <w:r w:rsidRPr="00ED2267">
        <w:rPr>
          <w:b/>
          <w:szCs w:val="21"/>
        </w:rPr>
        <w:t>供应商资质要求</w:t>
      </w:r>
    </w:p>
    <w:p w14:paraId="4855D2AD" w14:textId="466D3DD2" w:rsidR="008169FD" w:rsidRPr="00ED2267" w:rsidRDefault="002A6677">
      <w:pPr>
        <w:tabs>
          <w:tab w:val="left" w:pos="900"/>
        </w:tabs>
        <w:spacing w:beforeLines="50" w:before="156" w:line="360" w:lineRule="auto"/>
        <w:ind w:firstLineChars="200" w:firstLine="420"/>
        <w:rPr>
          <w:szCs w:val="21"/>
          <w:highlight w:val="yellow"/>
        </w:rPr>
      </w:pPr>
      <w:r w:rsidRPr="00ED2267">
        <w:rPr>
          <w:szCs w:val="21"/>
        </w:rPr>
        <w:t>供应商应通过</w:t>
      </w:r>
      <w:r w:rsidRPr="00ED2267">
        <w:rPr>
          <w:szCs w:val="21"/>
        </w:rPr>
        <w:t>ISO9001</w:t>
      </w:r>
      <w:r w:rsidRPr="00ED2267">
        <w:rPr>
          <w:szCs w:val="21"/>
        </w:rPr>
        <w:t>管理体系证书</w:t>
      </w:r>
      <w:r w:rsidRPr="00ED2267">
        <w:rPr>
          <w:rStyle w:val="af5"/>
        </w:rPr>
        <w:t>：</w:t>
      </w:r>
      <w:r w:rsidRPr="00ED2267">
        <w:rPr>
          <w:szCs w:val="21"/>
        </w:rPr>
        <w:t>质量管理体系认证证书、环境管理体系认证证书、职业健康与安全管理体系认证证书</w:t>
      </w:r>
      <w:r w:rsidR="003E7868" w:rsidRPr="00ED2267">
        <w:rPr>
          <w:szCs w:val="21"/>
        </w:rPr>
        <w:t>。</w:t>
      </w:r>
    </w:p>
    <w:p w14:paraId="1F8007C6" w14:textId="77777777" w:rsidR="008169FD" w:rsidRPr="00ED2267" w:rsidRDefault="002A6677">
      <w:pPr>
        <w:tabs>
          <w:tab w:val="left" w:pos="900"/>
        </w:tabs>
        <w:spacing w:beforeLines="50" w:before="156" w:line="360" w:lineRule="auto"/>
        <w:ind w:firstLineChars="200" w:firstLine="422"/>
        <w:rPr>
          <w:b/>
          <w:szCs w:val="21"/>
        </w:rPr>
      </w:pPr>
      <w:r w:rsidRPr="00ED2267">
        <w:rPr>
          <w:b/>
          <w:szCs w:val="21"/>
        </w:rPr>
        <w:t xml:space="preserve">4-2 </w:t>
      </w:r>
      <w:r w:rsidRPr="00ED2267">
        <w:rPr>
          <w:b/>
          <w:szCs w:val="21"/>
        </w:rPr>
        <w:t>功能及技术要求</w:t>
      </w:r>
    </w:p>
    <w:p w14:paraId="0DB6F101" w14:textId="77777777" w:rsidR="008169FD" w:rsidRPr="00ED2267" w:rsidRDefault="002A6677">
      <w:pPr>
        <w:tabs>
          <w:tab w:val="left" w:pos="900"/>
        </w:tabs>
        <w:spacing w:beforeLines="50" w:before="156" w:line="360" w:lineRule="auto"/>
        <w:ind w:firstLineChars="200" w:firstLine="420"/>
        <w:rPr>
          <w:szCs w:val="21"/>
        </w:rPr>
      </w:pPr>
      <w:r w:rsidRPr="00ED2267">
        <w:rPr>
          <w:szCs w:val="21"/>
        </w:rPr>
        <w:t>根据采购方技术要求，完成模拟负载主体设备的设计、加工、集成、安装与调试，配合完成模拟负载主体设备与采购方其他设备的联合调试。</w:t>
      </w:r>
    </w:p>
    <w:p w14:paraId="3E485E13" w14:textId="3D25D28D" w:rsidR="008169FD" w:rsidRPr="00ED2267" w:rsidRDefault="002A6677">
      <w:pPr>
        <w:tabs>
          <w:tab w:val="left" w:pos="900"/>
        </w:tabs>
        <w:spacing w:beforeLines="50" w:before="156" w:line="360" w:lineRule="auto"/>
        <w:ind w:firstLineChars="200" w:firstLine="420"/>
        <w:rPr>
          <w:szCs w:val="21"/>
        </w:rPr>
      </w:pPr>
      <w:r w:rsidRPr="00ED2267">
        <w:rPr>
          <w:szCs w:val="21"/>
        </w:rPr>
        <w:t>模拟负载设备构成主要包括干式直流负载、控制系统、散热装置等部分。</w:t>
      </w:r>
    </w:p>
    <w:p w14:paraId="794DC6E8" w14:textId="77777777" w:rsidR="008169FD" w:rsidRPr="00ED2267" w:rsidRDefault="002A6677">
      <w:pPr>
        <w:tabs>
          <w:tab w:val="left" w:pos="900"/>
        </w:tabs>
        <w:spacing w:beforeLines="50" w:before="156" w:line="360" w:lineRule="auto"/>
        <w:ind w:firstLineChars="200" w:firstLine="420"/>
        <w:rPr>
          <w:szCs w:val="21"/>
        </w:rPr>
      </w:pPr>
      <w:r w:rsidRPr="00ED2267">
        <w:rPr>
          <w:szCs w:val="21"/>
        </w:rPr>
        <w:t>投标方需全力配合采购方调试，保障及时需要的零部件修配或小件加工。完成设备组件测试（包括且不限于绝缘耐压测试、负载精度、设备外观等），满足采购方机动式设备运输、外场试验场景下的功能和环境要求。设备技术原理依照需求方设计进行，具体技术方案双方协商确定。</w:t>
      </w:r>
    </w:p>
    <w:p w14:paraId="37D4A17A" w14:textId="77777777" w:rsidR="008169FD" w:rsidRPr="00ED2267" w:rsidRDefault="002A6677">
      <w:pPr>
        <w:tabs>
          <w:tab w:val="left" w:pos="900"/>
        </w:tabs>
        <w:spacing w:beforeLines="50" w:before="156" w:line="360" w:lineRule="auto"/>
        <w:ind w:firstLineChars="200" w:firstLine="422"/>
        <w:rPr>
          <w:b/>
          <w:szCs w:val="21"/>
        </w:rPr>
      </w:pPr>
      <w:r w:rsidRPr="00ED2267">
        <w:rPr>
          <w:b/>
          <w:szCs w:val="21"/>
        </w:rPr>
        <w:t xml:space="preserve">4-3 </w:t>
      </w:r>
      <w:bookmarkStart w:id="4" w:name="_Hlk215564527"/>
      <w:r w:rsidRPr="00ED2267">
        <w:rPr>
          <w:b/>
          <w:szCs w:val="21"/>
        </w:rPr>
        <w:t>模拟负载设备</w:t>
      </w:r>
      <w:bookmarkEnd w:id="4"/>
      <w:r w:rsidRPr="00ED2267">
        <w:rPr>
          <w:b/>
          <w:szCs w:val="21"/>
        </w:rPr>
        <w:t>总体技术指标</w:t>
      </w:r>
    </w:p>
    <w:p w14:paraId="1736F744" w14:textId="3EFEE120" w:rsidR="008169FD" w:rsidRPr="00ED2267" w:rsidRDefault="002A6677">
      <w:pPr>
        <w:tabs>
          <w:tab w:val="left" w:pos="900"/>
        </w:tabs>
        <w:spacing w:beforeLines="50" w:before="156" w:line="360" w:lineRule="auto"/>
        <w:ind w:firstLineChars="200" w:firstLine="422"/>
        <w:rPr>
          <w:b/>
          <w:szCs w:val="21"/>
        </w:rPr>
      </w:pPr>
      <w:r w:rsidRPr="00ED2267">
        <w:rPr>
          <w:b/>
          <w:szCs w:val="21"/>
        </w:rPr>
        <w:t>*</w:t>
      </w:r>
      <w:r w:rsidRPr="00ED2267">
        <w:rPr>
          <w:bCs/>
          <w:szCs w:val="21"/>
        </w:rPr>
        <w:t>负载额定电压：</w:t>
      </w:r>
      <w:r w:rsidRPr="00ED2267">
        <w:rPr>
          <w:bCs/>
          <w:szCs w:val="21"/>
        </w:rPr>
        <w:t>DC</w:t>
      </w:r>
      <w:r w:rsidR="00704D0F" w:rsidRPr="00ED2267">
        <w:rPr>
          <w:bCs/>
          <w:szCs w:val="21"/>
        </w:rPr>
        <w:t xml:space="preserve"> </w:t>
      </w:r>
      <w:r w:rsidRPr="00ED2267">
        <w:rPr>
          <w:bCs/>
          <w:szCs w:val="21"/>
        </w:rPr>
        <w:t>6000V</w:t>
      </w:r>
      <w:r w:rsidRPr="00ED2267">
        <w:rPr>
          <w:bCs/>
          <w:szCs w:val="21"/>
        </w:rPr>
        <w:t>（最高</w:t>
      </w:r>
      <w:r w:rsidR="00704D0F" w:rsidRPr="00ED2267">
        <w:rPr>
          <w:bCs/>
          <w:szCs w:val="21"/>
        </w:rPr>
        <w:t>耐受</w:t>
      </w:r>
      <w:r w:rsidRPr="00ED2267">
        <w:rPr>
          <w:bCs/>
          <w:szCs w:val="21"/>
        </w:rPr>
        <w:t>电压</w:t>
      </w:r>
      <w:r w:rsidR="00704D0F" w:rsidRPr="00ED2267">
        <w:rPr>
          <w:bCs/>
          <w:szCs w:val="21"/>
        </w:rPr>
        <w:t>不低于</w:t>
      </w:r>
      <w:r w:rsidRPr="00ED2267">
        <w:rPr>
          <w:bCs/>
          <w:szCs w:val="21"/>
        </w:rPr>
        <w:t>DC</w:t>
      </w:r>
      <w:r w:rsidR="00704D0F" w:rsidRPr="00ED2267">
        <w:rPr>
          <w:bCs/>
          <w:szCs w:val="21"/>
        </w:rPr>
        <w:t xml:space="preserve"> </w:t>
      </w:r>
      <w:r w:rsidRPr="00ED2267">
        <w:rPr>
          <w:bCs/>
          <w:szCs w:val="21"/>
        </w:rPr>
        <w:t>6500V</w:t>
      </w:r>
      <w:r w:rsidRPr="00ED2267">
        <w:rPr>
          <w:bCs/>
          <w:szCs w:val="21"/>
        </w:rPr>
        <w:t>）；</w:t>
      </w:r>
    </w:p>
    <w:p w14:paraId="4D25BF75" w14:textId="5345C64E" w:rsidR="008169FD" w:rsidRPr="00ED2267" w:rsidRDefault="002A6677">
      <w:pPr>
        <w:tabs>
          <w:tab w:val="left" w:pos="900"/>
        </w:tabs>
        <w:spacing w:beforeLines="50" w:before="156" w:line="360" w:lineRule="auto"/>
        <w:ind w:firstLineChars="200" w:firstLine="420"/>
        <w:rPr>
          <w:bCs/>
          <w:szCs w:val="21"/>
        </w:rPr>
      </w:pPr>
      <w:r w:rsidRPr="00ED2267">
        <w:rPr>
          <w:bCs/>
          <w:szCs w:val="21"/>
        </w:rPr>
        <w:t>*</w:t>
      </w:r>
      <w:r w:rsidRPr="00ED2267">
        <w:rPr>
          <w:bCs/>
          <w:szCs w:val="21"/>
        </w:rPr>
        <w:t>负载最大电流：</w:t>
      </w:r>
      <w:r w:rsidRPr="00ED2267">
        <w:rPr>
          <w:bCs/>
          <w:szCs w:val="21"/>
        </w:rPr>
        <w:t>1200</w:t>
      </w:r>
      <w:r w:rsidR="00704D0F" w:rsidRPr="00ED2267">
        <w:rPr>
          <w:bCs/>
          <w:szCs w:val="21"/>
        </w:rPr>
        <w:t xml:space="preserve"> </w:t>
      </w:r>
      <w:r w:rsidRPr="00ED2267">
        <w:rPr>
          <w:bCs/>
          <w:szCs w:val="21"/>
        </w:rPr>
        <w:t>A</w:t>
      </w:r>
      <w:r w:rsidRPr="00ED2267">
        <w:rPr>
          <w:bCs/>
          <w:szCs w:val="21"/>
        </w:rPr>
        <w:t>；</w:t>
      </w:r>
    </w:p>
    <w:p w14:paraId="7D2A1388" w14:textId="2D07AD80" w:rsidR="008169FD" w:rsidRPr="00ED2267" w:rsidRDefault="002A6677" w:rsidP="00ED2267">
      <w:pPr>
        <w:ind w:firstLineChars="200" w:firstLine="420"/>
        <w:rPr>
          <w:bCs/>
          <w:szCs w:val="21"/>
        </w:rPr>
      </w:pPr>
      <w:r w:rsidRPr="00ED2267">
        <w:rPr>
          <w:bCs/>
          <w:szCs w:val="21"/>
        </w:rPr>
        <w:t>*</w:t>
      </w:r>
      <w:r w:rsidRPr="00ED2267">
        <w:rPr>
          <w:bCs/>
          <w:szCs w:val="21"/>
        </w:rPr>
        <w:t>负载额定阻值：</w:t>
      </w:r>
      <w:r w:rsidRPr="00ED2267">
        <w:rPr>
          <w:bCs/>
          <w:szCs w:val="21"/>
        </w:rPr>
        <w:t>5</w:t>
      </w:r>
      <w:r w:rsidR="00ED2267">
        <w:rPr>
          <w:rFonts w:hint="eastAsia"/>
          <w:bCs/>
          <w:szCs w:val="21"/>
        </w:rPr>
        <w:t xml:space="preserve"> </w:t>
      </w:r>
      <w:r w:rsidRPr="00ED2267">
        <w:rPr>
          <w:bCs/>
          <w:szCs w:val="21"/>
        </w:rPr>
        <w:t>Ω</w:t>
      </w:r>
      <w:r w:rsidR="007669B8" w:rsidRPr="00ED2267">
        <w:rPr>
          <w:bCs/>
          <w:szCs w:val="21"/>
        </w:rPr>
        <w:t>，阻值</w:t>
      </w:r>
      <w:r w:rsidR="007669B8" w:rsidRPr="00ED2267">
        <w:t>误差</w:t>
      </w:r>
      <w:r w:rsidR="007669B8" w:rsidRPr="00ED2267">
        <w:t>≤±3%</w:t>
      </w:r>
      <w:r w:rsidR="007669B8" w:rsidRPr="00ED2267">
        <w:rPr>
          <w:bCs/>
          <w:szCs w:val="21"/>
        </w:rPr>
        <w:t>（</w:t>
      </w:r>
      <w:r w:rsidR="007669B8" w:rsidRPr="00ED2267">
        <w:t>电阻材质：铁铬铝合金）；</w:t>
      </w:r>
    </w:p>
    <w:p w14:paraId="7147F9FD" w14:textId="1A97D3DB" w:rsidR="008169FD" w:rsidRPr="00ED2267" w:rsidRDefault="002A6677">
      <w:pPr>
        <w:tabs>
          <w:tab w:val="left" w:pos="900"/>
        </w:tabs>
        <w:spacing w:beforeLines="50" w:before="156" w:line="360" w:lineRule="auto"/>
        <w:ind w:firstLineChars="200" w:firstLine="420"/>
        <w:rPr>
          <w:bCs/>
          <w:szCs w:val="21"/>
        </w:rPr>
      </w:pPr>
      <w:r w:rsidRPr="00ED2267">
        <w:rPr>
          <w:bCs/>
          <w:szCs w:val="21"/>
        </w:rPr>
        <w:t>*</w:t>
      </w:r>
      <w:r w:rsidRPr="00ED2267">
        <w:rPr>
          <w:bCs/>
          <w:szCs w:val="21"/>
        </w:rPr>
        <w:t>负载阻值加载分辨率：</w:t>
      </w:r>
      <w:r w:rsidRPr="00ED2267">
        <w:rPr>
          <w:bCs/>
          <w:szCs w:val="21"/>
        </w:rPr>
        <w:t>0.5</w:t>
      </w:r>
      <w:r w:rsidR="00ED2267">
        <w:rPr>
          <w:rFonts w:hint="eastAsia"/>
          <w:bCs/>
          <w:szCs w:val="21"/>
        </w:rPr>
        <w:t xml:space="preserve"> </w:t>
      </w:r>
      <w:r w:rsidRPr="00ED2267">
        <w:rPr>
          <w:bCs/>
          <w:szCs w:val="21"/>
        </w:rPr>
        <w:t>Ω</w:t>
      </w:r>
      <w:r w:rsidRPr="00ED2267">
        <w:rPr>
          <w:bCs/>
          <w:szCs w:val="21"/>
        </w:rPr>
        <w:t>；</w:t>
      </w:r>
    </w:p>
    <w:p w14:paraId="11ABA4AB" w14:textId="77777777" w:rsidR="008169FD" w:rsidRPr="00ED2267" w:rsidRDefault="002A6677">
      <w:pPr>
        <w:tabs>
          <w:tab w:val="left" w:pos="900"/>
        </w:tabs>
        <w:spacing w:beforeLines="50" w:before="156" w:line="360" w:lineRule="auto"/>
        <w:ind w:firstLineChars="200" w:firstLine="420"/>
        <w:rPr>
          <w:bCs/>
          <w:szCs w:val="21"/>
        </w:rPr>
      </w:pPr>
      <w:r w:rsidRPr="00ED2267">
        <w:rPr>
          <w:bCs/>
          <w:szCs w:val="21"/>
        </w:rPr>
        <w:t>*</w:t>
      </w:r>
      <w:r w:rsidRPr="00ED2267">
        <w:rPr>
          <w:bCs/>
          <w:szCs w:val="21"/>
        </w:rPr>
        <w:t>控制电源：</w:t>
      </w:r>
      <w:r w:rsidRPr="00ED2267">
        <w:rPr>
          <w:bCs/>
          <w:szCs w:val="21"/>
        </w:rPr>
        <w:t>AC380V/50Hz</w:t>
      </w:r>
      <w:r w:rsidRPr="00ED2267">
        <w:rPr>
          <w:bCs/>
          <w:szCs w:val="21"/>
        </w:rPr>
        <w:t>，三相五线；</w:t>
      </w:r>
    </w:p>
    <w:p w14:paraId="571D6B31" w14:textId="4DA72F8E" w:rsidR="006A6B6F" w:rsidRPr="00ED2267" w:rsidRDefault="006A6B6F">
      <w:pPr>
        <w:tabs>
          <w:tab w:val="left" w:pos="900"/>
        </w:tabs>
        <w:spacing w:beforeLines="50" w:before="156" w:line="360" w:lineRule="auto"/>
        <w:ind w:firstLineChars="200" w:firstLine="420"/>
        <w:rPr>
          <w:bCs/>
          <w:szCs w:val="21"/>
        </w:rPr>
      </w:pPr>
      <w:r w:rsidRPr="00ED2267">
        <w:rPr>
          <w:bCs/>
          <w:szCs w:val="21"/>
        </w:rPr>
        <w:t>主回路绝缘耐压</w:t>
      </w:r>
      <w:r w:rsidRPr="00ED2267">
        <w:rPr>
          <w:bCs/>
          <w:szCs w:val="21"/>
        </w:rPr>
        <w:t>≥17</w:t>
      </w:r>
      <w:r w:rsidR="00ED2267">
        <w:rPr>
          <w:rFonts w:hint="eastAsia"/>
          <w:bCs/>
          <w:szCs w:val="21"/>
        </w:rPr>
        <w:t xml:space="preserve"> </w:t>
      </w:r>
      <w:r w:rsidRPr="00ED2267">
        <w:rPr>
          <w:bCs/>
          <w:szCs w:val="21"/>
        </w:rPr>
        <w:t>kV</w:t>
      </w:r>
    </w:p>
    <w:p w14:paraId="41100221" w14:textId="21D840DD" w:rsidR="008169FD" w:rsidRPr="00ED2267" w:rsidRDefault="002A6677" w:rsidP="006A6B6F">
      <w:pPr>
        <w:tabs>
          <w:tab w:val="left" w:pos="900"/>
        </w:tabs>
        <w:spacing w:beforeLines="50" w:before="156" w:line="360" w:lineRule="auto"/>
        <w:ind w:firstLineChars="200" w:firstLine="420"/>
        <w:rPr>
          <w:bCs/>
          <w:szCs w:val="21"/>
        </w:rPr>
      </w:pPr>
      <w:r w:rsidRPr="00ED2267">
        <w:rPr>
          <w:bCs/>
          <w:szCs w:val="21"/>
        </w:rPr>
        <w:t>散热方式：强制风冷</w:t>
      </w:r>
      <w:r w:rsidR="006A6B6F" w:rsidRPr="00ED2267">
        <w:rPr>
          <w:bCs/>
          <w:szCs w:val="21"/>
        </w:rPr>
        <w:t>，设备</w:t>
      </w:r>
      <w:r w:rsidR="006A6B6F" w:rsidRPr="00ED2267">
        <w:rPr>
          <w:bCs/>
          <w:szCs w:val="21"/>
        </w:rPr>
        <w:t>1</w:t>
      </w:r>
      <w:r w:rsidR="006A6B6F" w:rsidRPr="00ED2267">
        <w:rPr>
          <w:bCs/>
          <w:szCs w:val="21"/>
        </w:rPr>
        <w:t>米处噪音小于</w:t>
      </w:r>
      <w:r w:rsidR="006A6B6F" w:rsidRPr="00ED2267">
        <w:rPr>
          <w:bCs/>
          <w:szCs w:val="21"/>
        </w:rPr>
        <w:t>95</w:t>
      </w:r>
      <w:r w:rsidR="00ED2267">
        <w:rPr>
          <w:rFonts w:hint="eastAsia"/>
          <w:bCs/>
          <w:szCs w:val="21"/>
        </w:rPr>
        <w:t xml:space="preserve"> </w:t>
      </w:r>
      <w:r w:rsidR="006A6B6F" w:rsidRPr="00ED2267">
        <w:rPr>
          <w:bCs/>
          <w:szCs w:val="21"/>
        </w:rPr>
        <w:t>dB</w:t>
      </w:r>
      <w:r w:rsidR="006A6B6F" w:rsidRPr="00ED2267">
        <w:rPr>
          <w:bCs/>
          <w:szCs w:val="21"/>
        </w:rPr>
        <w:t>；</w:t>
      </w:r>
    </w:p>
    <w:p w14:paraId="1A6FB032" w14:textId="77777777" w:rsidR="008169FD" w:rsidRPr="00ED2267" w:rsidRDefault="002A6677">
      <w:pPr>
        <w:tabs>
          <w:tab w:val="left" w:pos="900"/>
        </w:tabs>
        <w:spacing w:beforeLines="50" w:before="156" w:line="360" w:lineRule="auto"/>
        <w:ind w:firstLineChars="200" w:firstLine="420"/>
        <w:rPr>
          <w:bCs/>
          <w:szCs w:val="21"/>
        </w:rPr>
      </w:pPr>
      <w:r w:rsidRPr="00ED2267">
        <w:rPr>
          <w:bCs/>
          <w:szCs w:val="21"/>
        </w:rPr>
        <w:t>电源接口：负载电源输入为铜排，控制电源输入为接线排或铜排；</w:t>
      </w:r>
    </w:p>
    <w:p w14:paraId="14AE28E0" w14:textId="1B70243C" w:rsidR="008169FD" w:rsidRPr="00ED2267" w:rsidRDefault="002A6677">
      <w:pPr>
        <w:tabs>
          <w:tab w:val="left" w:pos="900"/>
        </w:tabs>
        <w:spacing w:beforeLines="50" w:before="156" w:line="360" w:lineRule="auto"/>
        <w:ind w:firstLineChars="200" w:firstLine="420"/>
        <w:rPr>
          <w:bCs/>
          <w:szCs w:val="21"/>
        </w:rPr>
      </w:pPr>
      <w:r w:rsidRPr="00ED2267">
        <w:rPr>
          <w:bCs/>
          <w:szCs w:val="21"/>
        </w:rPr>
        <w:lastRenderedPageBreak/>
        <w:t>保护功能：温度保护、风机相序保护、接地保护、保护开关、机箱接地；</w:t>
      </w:r>
    </w:p>
    <w:p w14:paraId="382ABFCE" w14:textId="4745D94E" w:rsidR="007669B8" w:rsidRPr="00ED2267" w:rsidRDefault="007669B8">
      <w:pPr>
        <w:tabs>
          <w:tab w:val="left" w:pos="900"/>
        </w:tabs>
        <w:spacing w:beforeLines="50" w:before="156" w:line="360" w:lineRule="auto"/>
        <w:ind w:firstLineChars="200" w:firstLine="420"/>
        <w:rPr>
          <w:bCs/>
          <w:szCs w:val="21"/>
        </w:rPr>
      </w:pPr>
      <w:r w:rsidRPr="00ED2267">
        <w:rPr>
          <w:szCs w:val="21"/>
        </w:rPr>
        <w:t>控制系统：</w:t>
      </w:r>
      <w:r w:rsidR="006A6B6F" w:rsidRPr="00ED2267">
        <w:rPr>
          <w:szCs w:val="21"/>
        </w:rPr>
        <w:t>本地具有控制面板，可通过档位按钮满足阻值</w:t>
      </w:r>
      <w:r w:rsidR="006A6B6F" w:rsidRPr="00ED2267">
        <w:rPr>
          <w:szCs w:val="21"/>
        </w:rPr>
        <w:t>0~5</w:t>
      </w:r>
      <w:r w:rsidR="00ED2267">
        <w:rPr>
          <w:rFonts w:hint="eastAsia"/>
          <w:szCs w:val="21"/>
        </w:rPr>
        <w:t xml:space="preserve"> </w:t>
      </w:r>
      <w:r w:rsidR="006A6B6F" w:rsidRPr="00ED2267">
        <w:rPr>
          <w:szCs w:val="21"/>
        </w:rPr>
        <w:t>Ω</w:t>
      </w:r>
      <w:r w:rsidR="006A6B6F" w:rsidRPr="00ED2267">
        <w:rPr>
          <w:szCs w:val="21"/>
        </w:rPr>
        <w:t>的调节，分辨率</w:t>
      </w:r>
      <w:r w:rsidR="006A6B6F" w:rsidRPr="00ED2267">
        <w:rPr>
          <w:szCs w:val="21"/>
        </w:rPr>
        <w:t>0.5</w:t>
      </w:r>
      <w:r w:rsidR="00ED2267">
        <w:rPr>
          <w:rFonts w:hint="eastAsia"/>
          <w:szCs w:val="21"/>
        </w:rPr>
        <w:t xml:space="preserve"> </w:t>
      </w:r>
      <w:r w:rsidR="006A6B6F" w:rsidRPr="00ED2267">
        <w:rPr>
          <w:szCs w:val="21"/>
        </w:rPr>
        <w:t>Ω</w:t>
      </w:r>
      <w:r w:rsidR="006A6B6F" w:rsidRPr="00ED2267">
        <w:rPr>
          <w:szCs w:val="21"/>
        </w:rPr>
        <w:t>；同时具备远程通讯及控制功能。</w:t>
      </w:r>
    </w:p>
    <w:p w14:paraId="77AF960B" w14:textId="77777777" w:rsidR="008169FD" w:rsidRPr="00ED2267" w:rsidRDefault="002A6677">
      <w:pPr>
        <w:tabs>
          <w:tab w:val="left" w:pos="900"/>
        </w:tabs>
        <w:spacing w:beforeLines="50" w:before="156" w:line="360" w:lineRule="auto"/>
        <w:ind w:firstLineChars="200" w:firstLine="422"/>
        <w:rPr>
          <w:b/>
          <w:szCs w:val="21"/>
        </w:rPr>
      </w:pPr>
      <w:r w:rsidRPr="00ED2267">
        <w:rPr>
          <w:b/>
          <w:szCs w:val="21"/>
        </w:rPr>
        <w:t xml:space="preserve">4-4 </w:t>
      </w:r>
      <w:r w:rsidRPr="00ED2267">
        <w:rPr>
          <w:b/>
          <w:szCs w:val="21"/>
        </w:rPr>
        <w:t>其他要求</w:t>
      </w:r>
    </w:p>
    <w:p w14:paraId="3856867A" w14:textId="47037054" w:rsidR="008169FD" w:rsidRPr="00ED2267" w:rsidRDefault="002A6677">
      <w:pPr>
        <w:tabs>
          <w:tab w:val="left" w:pos="900"/>
        </w:tabs>
        <w:spacing w:beforeLines="50" w:before="156" w:line="360" w:lineRule="auto"/>
        <w:ind w:firstLineChars="200" w:firstLine="420"/>
        <w:rPr>
          <w:bCs/>
          <w:szCs w:val="21"/>
        </w:rPr>
      </w:pPr>
      <w:r w:rsidRPr="00ED2267">
        <w:rPr>
          <w:bCs/>
          <w:szCs w:val="21"/>
        </w:rPr>
        <w:t>（</w:t>
      </w:r>
      <w:r w:rsidRPr="00ED2267">
        <w:rPr>
          <w:bCs/>
          <w:szCs w:val="21"/>
        </w:rPr>
        <w:t>1</w:t>
      </w:r>
      <w:r w:rsidRPr="00ED2267">
        <w:rPr>
          <w:bCs/>
          <w:szCs w:val="21"/>
        </w:rPr>
        <w:t>）</w:t>
      </w:r>
      <w:r w:rsidR="007669B8" w:rsidRPr="00ED2267">
        <w:rPr>
          <w:szCs w:val="21"/>
        </w:rPr>
        <w:t>承诺设备核心原材料、组件达到</w:t>
      </w:r>
      <w:r w:rsidR="007669B8" w:rsidRPr="00ED2267">
        <w:rPr>
          <w:szCs w:val="21"/>
        </w:rPr>
        <w:t>100%</w:t>
      </w:r>
      <w:r w:rsidR="007669B8" w:rsidRPr="00ED2267">
        <w:rPr>
          <w:szCs w:val="21"/>
        </w:rPr>
        <w:t>国产化。</w:t>
      </w:r>
    </w:p>
    <w:p w14:paraId="50350130" w14:textId="5B6C2C8C" w:rsidR="008169FD" w:rsidRPr="00ED2267" w:rsidRDefault="002A6677">
      <w:pPr>
        <w:tabs>
          <w:tab w:val="left" w:pos="900"/>
        </w:tabs>
        <w:spacing w:beforeLines="50" w:before="156" w:line="360" w:lineRule="auto"/>
        <w:ind w:firstLineChars="200" w:firstLine="420"/>
        <w:rPr>
          <w:bCs/>
          <w:szCs w:val="21"/>
        </w:rPr>
      </w:pPr>
      <w:r w:rsidRPr="00ED2267">
        <w:rPr>
          <w:bCs/>
          <w:szCs w:val="21"/>
        </w:rPr>
        <w:t>（</w:t>
      </w:r>
      <w:r w:rsidRPr="00ED2267">
        <w:rPr>
          <w:bCs/>
          <w:szCs w:val="21"/>
        </w:rPr>
        <w:t>2</w:t>
      </w:r>
      <w:r w:rsidRPr="00ED2267">
        <w:rPr>
          <w:bCs/>
          <w:szCs w:val="21"/>
        </w:rPr>
        <w:t>）散热风机</w:t>
      </w:r>
      <w:r w:rsidR="007669B8" w:rsidRPr="00ED2267">
        <w:rPr>
          <w:bCs/>
          <w:szCs w:val="21"/>
        </w:rPr>
        <w:t>。</w:t>
      </w:r>
    </w:p>
    <w:p w14:paraId="10D5A9A8" w14:textId="3F78F272" w:rsidR="008169FD" w:rsidRPr="00ED2267" w:rsidRDefault="002A6677">
      <w:pPr>
        <w:tabs>
          <w:tab w:val="left" w:pos="900"/>
        </w:tabs>
        <w:spacing w:beforeLines="50" w:before="156" w:line="360" w:lineRule="auto"/>
        <w:ind w:firstLineChars="200" w:firstLine="420"/>
        <w:rPr>
          <w:bCs/>
          <w:szCs w:val="21"/>
        </w:rPr>
      </w:pPr>
      <w:r w:rsidRPr="00ED2267">
        <w:rPr>
          <w:bCs/>
          <w:szCs w:val="21"/>
        </w:rPr>
        <w:t>风机配备了专用防水电机及耐腐蚀叶轮，通过多台风机的组合，可充分满足大功率负载的散热需求。当控制电源线未按正确相序连接时，三相风机也可按正常方向运转。</w:t>
      </w:r>
    </w:p>
    <w:p w14:paraId="1DF9D24A" w14:textId="74BD42E4" w:rsidR="00F2408A" w:rsidRDefault="00F2408A">
      <w:pPr>
        <w:tabs>
          <w:tab w:val="left" w:pos="900"/>
        </w:tabs>
        <w:spacing w:beforeLines="50" w:before="156" w:line="360" w:lineRule="auto"/>
        <w:ind w:firstLineChars="200" w:firstLine="420"/>
        <w:rPr>
          <w:bCs/>
          <w:szCs w:val="21"/>
        </w:rPr>
      </w:pPr>
      <w:r w:rsidRPr="00ED2267">
        <w:rPr>
          <w:bCs/>
          <w:szCs w:val="21"/>
        </w:rPr>
        <w:t>*</w:t>
      </w:r>
      <w:r w:rsidRPr="00ED2267">
        <w:rPr>
          <w:bCs/>
          <w:szCs w:val="21"/>
        </w:rPr>
        <w:t>（</w:t>
      </w:r>
      <w:r w:rsidRPr="00ED2267">
        <w:rPr>
          <w:bCs/>
          <w:szCs w:val="21"/>
        </w:rPr>
        <w:t>3</w:t>
      </w:r>
      <w:r w:rsidRPr="00ED2267">
        <w:rPr>
          <w:bCs/>
          <w:szCs w:val="21"/>
        </w:rPr>
        <w:t>）负载柜尺寸规格应按照</w:t>
      </w:r>
      <w:r w:rsidR="0063152C" w:rsidRPr="00ED2267">
        <w:rPr>
          <w:bCs/>
          <w:szCs w:val="21"/>
        </w:rPr>
        <w:t>采购</w:t>
      </w:r>
      <w:r w:rsidRPr="00ED2267">
        <w:rPr>
          <w:bCs/>
          <w:szCs w:val="21"/>
        </w:rPr>
        <w:t>方集装箱集成的需求进行设计和调整</w:t>
      </w:r>
      <w:r w:rsidR="007669B8" w:rsidRPr="00ED2267">
        <w:rPr>
          <w:bCs/>
          <w:szCs w:val="21"/>
        </w:rPr>
        <w:t>，包络尺寸长</w:t>
      </w:r>
      <w:r w:rsidR="007669B8" w:rsidRPr="00ED2267">
        <w:rPr>
          <w:bCs/>
          <w:szCs w:val="21"/>
        </w:rPr>
        <w:t>×</w:t>
      </w:r>
      <w:r w:rsidR="007669B8" w:rsidRPr="00ED2267">
        <w:rPr>
          <w:bCs/>
          <w:szCs w:val="21"/>
        </w:rPr>
        <w:t>宽</w:t>
      </w:r>
      <w:r w:rsidR="007669B8" w:rsidRPr="00ED2267">
        <w:rPr>
          <w:bCs/>
          <w:szCs w:val="21"/>
        </w:rPr>
        <w:t>×</w:t>
      </w:r>
      <w:r w:rsidR="007669B8" w:rsidRPr="00ED2267">
        <w:rPr>
          <w:bCs/>
          <w:szCs w:val="21"/>
        </w:rPr>
        <w:t>高，不大于</w:t>
      </w:r>
      <w:r w:rsidR="006A6B6F" w:rsidRPr="00ED2267">
        <w:rPr>
          <w:bCs/>
          <w:szCs w:val="21"/>
        </w:rPr>
        <w:t>2350mm×2700mm×2600mm</w:t>
      </w:r>
      <w:r w:rsidRPr="00ED2267">
        <w:rPr>
          <w:bCs/>
          <w:szCs w:val="21"/>
        </w:rPr>
        <w:t>。</w:t>
      </w:r>
    </w:p>
    <w:p w14:paraId="272784A7" w14:textId="7BFC393B" w:rsidR="00406B2E" w:rsidRPr="00ED2267" w:rsidRDefault="00406B2E">
      <w:pPr>
        <w:tabs>
          <w:tab w:val="left" w:pos="900"/>
        </w:tabs>
        <w:spacing w:beforeLines="50" w:before="156" w:line="360" w:lineRule="auto"/>
        <w:ind w:firstLineChars="200" w:firstLine="420"/>
        <w:rPr>
          <w:rFonts w:hint="eastAsia"/>
          <w:bCs/>
          <w:szCs w:val="21"/>
        </w:rPr>
      </w:pPr>
      <w:r>
        <w:rPr>
          <w:rFonts w:hint="eastAsia"/>
          <w:bCs/>
          <w:szCs w:val="21"/>
        </w:rPr>
        <w:t>（</w:t>
      </w:r>
      <w:r>
        <w:rPr>
          <w:rFonts w:hint="eastAsia"/>
          <w:bCs/>
          <w:szCs w:val="21"/>
        </w:rPr>
        <w:t>4</w:t>
      </w:r>
      <w:r>
        <w:rPr>
          <w:rFonts w:hint="eastAsia"/>
          <w:bCs/>
          <w:szCs w:val="21"/>
        </w:rPr>
        <w:t>）投标方按采购方设计要求和结构要求完成设计与加工工艺优化、加工制造、安装与性能测试，必要时按采购方要求进行零部件修配，确保</w:t>
      </w:r>
      <w:r w:rsidRPr="00406B2E">
        <w:rPr>
          <w:rFonts w:hint="eastAsia"/>
          <w:bCs/>
          <w:szCs w:val="21"/>
        </w:rPr>
        <w:t>模拟负载设备</w:t>
      </w:r>
      <w:r>
        <w:rPr>
          <w:rFonts w:hint="eastAsia"/>
          <w:bCs/>
          <w:szCs w:val="21"/>
        </w:rPr>
        <w:t>顺利安装和达到性能指标，不另外收取费用。</w:t>
      </w:r>
    </w:p>
    <w:p w14:paraId="4119A9E0" w14:textId="77777777" w:rsidR="008169FD" w:rsidRPr="00ED2267" w:rsidRDefault="002A6677">
      <w:pPr>
        <w:tabs>
          <w:tab w:val="left" w:pos="900"/>
        </w:tabs>
        <w:spacing w:beforeLines="50" w:before="156" w:line="360" w:lineRule="auto"/>
        <w:rPr>
          <w:b/>
          <w:szCs w:val="21"/>
        </w:rPr>
      </w:pPr>
      <w:r w:rsidRPr="00ED2267">
        <w:rPr>
          <w:b/>
          <w:szCs w:val="21"/>
        </w:rPr>
        <w:t>五、采购标的需满足的服务标准、期限、效率等要求</w:t>
      </w:r>
    </w:p>
    <w:p w14:paraId="1096CDD2" w14:textId="76BDFCBD" w:rsidR="008169FD" w:rsidRPr="00ED2267" w:rsidRDefault="002A6677">
      <w:pPr>
        <w:numPr>
          <w:ilvl w:val="0"/>
          <w:numId w:val="1"/>
        </w:numPr>
        <w:tabs>
          <w:tab w:val="left" w:pos="900"/>
        </w:tabs>
        <w:spacing w:beforeLines="50" w:before="156" w:line="360" w:lineRule="auto"/>
        <w:rPr>
          <w:szCs w:val="21"/>
        </w:rPr>
      </w:pPr>
      <w:r w:rsidRPr="00ED2267">
        <w:rPr>
          <w:szCs w:val="21"/>
        </w:rPr>
        <w:t>质保期：</w:t>
      </w:r>
      <w:r w:rsidRPr="00ED2267">
        <w:rPr>
          <w:szCs w:val="21"/>
        </w:rPr>
        <w:t xml:space="preserve"> </w:t>
      </w:r>
      <w:r w:rsidRPr="00ED2267">
        <w:rPr>
          <w:szCs w:val="21"/>
          <w:u w:val="single"/>
        </w:rPr>
        <w:t xml:space="preserve">  </w:t>
      </w:r>
      <w:r w:rsidRPr="00ED2267">
        <w:rPr>
          <w:u w:val="single"/>
        </w:rPr>
        <w:t>≥</w:t>
      </w:r>
      <w:r w:rsidR="007669B8" w:rsidRPr="00ED2267">
        <w:rPr>
          <w:u w:val="single"/>
        </w:rPr>
        <w:t>3</w:t>
      </w:r>
      <w:r w:rsidRPr="00ED2267">
        <w:rPr>
          <w:szCs w:val="21"/>
          <w:u w:val="single"/>
        </w:rPr>
        <w:t xml:space="preserve">    </w:t>
      </w:r>
      <w:r w:rsidRPr="00ED2267">
        <w:rPr>
          <w:szCs w:val="21"/>
        </w:rPr>
        <w:t>年，</w:t>
      </w:r>
      <w:r w:rsidRPr="00ED2267">
        <w:t>质保期内免费维保</w:t>
      </w:r>
      <w:r w:rsidRPr="00ED2267">
        <w:t>≥2</w:t>
      </w:r>
      <w:r w:rsidRPr="00ED2267">
        <w:t>次</w:t>
      </w:r>
      <w:r w:rsidRPr="00ED2267">
        <w:t>/</w:t>
      </w:r>
      <w:r w:rsidRPr="00ED2267">
        <w:t>年，免人工服务费。</w:t>
      </w:r>
      <w:r w:rsidRPr="00ED2267">
        <w:rPr>
          <w:szCs w:val="21"/>
        </w:rPr>
        <w:t>质保期满后，仍需提供专业维修服务，投标人在投标文件中需注明维修服务单项报价。</w:t>
      </w:r>
    </w:p>
    <w:p w14:paraId="0462A3CB" w14:textId="77777777" w:rsidR="008169FD" w:rsidRPr="00ED2267" w:rsidRDefault="002A6677">
      <w:pPr>
        <w:numPr>
          <w:ilvl w:val="0"/>
          <w:numId w:val="1"/>
        </w:numPr>
        <w:tabs>
          <w:tab w:val="left" w:pos="900"/>
        </w:tabs>
        <w:spacing w:beforeLines="50" w:before="156" w:line="360" w:lineRule="auto"/>
        <w:rPr>
          <w:szCs w:val="21"/>
        </w:rPr>
      </w:pPr>
      <w:r w:rsidRPr="00ED2267">
        <w:rPr>
          <w:szCs w:val="21"/>
        </w:rPr>
        <w:t>服务响应时间：接到维修电话后</w:t>
      </w:r>
      <w:r w:rsidRPr="00ED2267">
        <w:rPr>
          <w:szCs w:val="21"/>
        </w:rPr>
        <w:t>4</w:t>
      </w:r>
      <w:r w:rsidRPr="00ED2267">
        <w:rPr>
          <w:szCs w:val="21"/>
        </w:rPr>
        <w:t>小时内给予明确答复，</w:t>
      </w:r>
      <w:r w:rsidRPr="00ED2267">
        <w:rPr>
          <w:szCs w:val="21"/>
        </w:rPr>
        <w:t>8</w:t>
      </w:r>
      <w:r w:rsidRPr="00ED2267">
        <w:rPr>
          <w:szCs w:val="21"/>
        </w:rPr>
        <w:t>小时内到达现场维修。维修人员到现场后若问题特殊无法现场修复的，供货方需在</w:t>
      </w:r>
      <w:r w:rsidRPr="00ED2267">
        <w:rPr>
          <w:szCs w:val="21"/>
        </w:rPr>
        <w:t>24</w:t>
      </w:r>
      <w:r w:rsidRPr="00ED2267">
        <w:rPr>
          <w:szCs w:val="21"/>
        </w:rPr>
        <w:t>小时内给出合理解决方案。</w:t>
      </w:r>
    </w:p>
    <w:p w14:paraId="5732668E" w14:textId="77777777" w:rsidR="008169FD" w:rsidRPr="00ED2267" w:rsidRDefault="002A6677">
      <w:pPr>
        <w:pStyle w:val="af6"/>
        <w:numPr>
          <w:ilvl w:val="0"/>
          <w:numId w:val="1"/>
        </w:numPr>
        <w:tabs>
          <w:tab w:val="left" w:pos="709"/>
        </w:tabs>
        <w:spacing w:before="156" w:line="360" w:lineRule="auto"/>
        <w:ind w:firstLineChars="0"/>
      </w:pPr>
      <w:r w:rsidRPr="00ED2267">
        <w:rPr>
          <w:szCs w:val="21"/>
        </w:rPr>
        <w:t>培训要求：</w:t>
      </w:r>
      <w:r w:rsidRPr="00ED2267">
        <w:t>提供培训电子资料及视频；供方免费为用户培训至少</w:t>
      </w:r>
      <w:r w:rsidRPr="00ED2267">
        <w:t>2</w:t>
      </w:r>
      <w:r w:rsidRPr="00ED2267">
        <w:t>名操作人员进行为期至少</w:t>
      </w:r>
      <w:r w:rsidRPr="00ED2267">
        <w:t>1</w:t>
      </w:r>
      <w:r w:rsidRPr="00ED2267">
        <w:t>天的现场操作培训以及应用培训，保证用户掌握有关设备的使用、维护、管理和应用等工作要求。不定期的免费提供相关设备应用方面的技术咨询等。</w:t>
      </w:r>
      <w:r w:rsidRPr="00ED2267">
        <w:t xml:space="preserve"> </w:t>
      </w:r>
    </w:p>
    <w:p w14:paraId="4F7F80CB" w14:textId="77777777" w:rsidR="008169FD" w:rsidRPr="00ED2267" w:rsidRDefault="002A6677">
      <w:pPr>
        <w:numPr>
          <w:ilvl w:val="0"/>
          <w:numId w:val="2"/>
        </w:numPr>
        <w:tabs>
          <w:tab w:val="left" w:pos="420"/>
          <w:tab w:val="left" w:pos="900"/>
        </w:tabs>
        <w:spacing w:beforeLines="50" w:before="156" w:line="360" w:lineRule="auto"/>
        <w:rPr>
          <w:b/>
          <w:szCs w:val="21"/>
        </w:rPr>
      </w:pPr>
      <w:r w:rsidRPr="00ED2267">
        <w:rPr>
          <w:b/>
          <w:szCs w:val="21"/>
        </w:rPr>
        <w:t>采购标的的履约验收标准</w:t>
      </w:r>
    </w:p>
    <w:tbl>
      <w:tblPr>
        <w:tblStyle w:val="af3"/>
        <w:tblW w:w="8601" w:type="dxa"/>
        <w:tblLook w:val="04A0" w:firstRow="1" w:lastRow="0" w:firstColumn="1" w:lastColumn="0" w:noHBand="0" w:noVBand="1"/>
      </w:tblPr>
      <w:tblGrid>
        <w:gridCol w:w="726"/>
        <w:gridCol w:w="3507"/>
        <w:gridCol w:w="2254"/>
        <w:gridCol w:w="2114"/>
      </w:tblGrid>
      <w:tr w:rsidR="008169FD" w:rsidRPr="00ED2267" w14:paraId="583FACC8" w14:textId="77777777">
        <w:trPr>
          <w:trHeight w:val="522"/>
        </w:trPr>
        <w:tc>
          <w:tcPr>
            <w:tcW w:w="8601" w:type="dxa"/>
            <w:gridSpan w:val="4"/>
            <w:vAlign w:val="center"/>
          </w:tcPr>
          <w:p w14:paraId="6342D552" w14:textId="77777777" w:rsidR="008169FD" w:rsidRPr="00ED2267" w:rsidRDefault="002A6677">
            <w:pPr>
              <w:widowControl/>
              <w:jc w:val="center"/>
              <w:textAlignment w:val="baseline"/>
              <w:rPr>
                <w:color w:val="000000"/>
                <w:kern w:val="0"/>
                <w:sz w:val="20"/>
                <w:szCs w:val="21"/>
              </w:rPr>
            </w:pPr>
            <w:r w:rsidRPr="00ED2267">
              <w:rPr>
                <w:color w:val="000000"/>
                <w:kern w:val="0"/>
                <w:sz w:val="20"/>
                <w:szCs w:val="21"/>
              </w:rPr>
              <w:t>现场的检验指标及方法</w:t>
            </w:r>
          </w:p>
        </w:tc>
      </w:tr>
      <w:tr w:rsidR="008169FD" w:rsidRPr="00ED2267" w14:paraId="1D8FE957" w14:textId="77777777">
        <w:trPr>
          <w:trHeight w:val="483"/>
        </w:trPr>
        <w:tc>
          <w:tcPr>
            <w:tcW w:w="726" w:type="dxa"/>
            <w:vAlign w:val="center"/>
          </w:tcPr>
          <w:p w14:paraId="4D3433D9" w14:textId="77777777" w:rsidR="008169FD" w:rsidRPr="00ED2267" w:rsidRDefault="002A6677">
            <w:pPr>
              <w:widowControl/>
              <w:jc w:val="center"/>
              <w:textAlignment w:val="baseline"/>
              <w:rPr>
                <w:color w:val="000000"/>
                <w:kern w:val="0"/>
                <w:sz w:val="20"/>
                <w:szCs w:val="21"/>
              </w:rPr>
            </w:pPr>
            <w:r w:rsidRPr="00ED2267">
              <w:rPr>
                <w:color w:val="000000"/>
                <w:kern w:val="0"/>
                <w:sz w:val="20"/>
                <w:szCs w:val="21"/>
              </w:rPr>
              <w:t>序号</w:t>
            </w:r>
          </w:p>
        </w:tc>
        <w:tc>
          <w:tcPr>
            <w:tcW w:w="3507" w:type="dxa"/>
            <w:vAlign w:val="center"/>
          </w:tcPr>
          <w:p w14:paraId="3143EA2F" w14:textId="77777777" w:rsidR="008169FD" w:rsidRPr="00ED2267" w:rsidRDefault="002A6677">
            <w:pPr>
              <w:widowControl/>
              <w:jc w:val="center"/>
              <w:textAlignment w:val="baseline"/>
              <w:rPr>
                <w:color w:val="000000"/>
                <w:kern w:val="0"/>
                <w:sz w:val="20"/>
                <w:szCs w:val="21"/>
              </w:rPr>
            </w:pPr>
            <w:r w:rsidRPr="00ED2267">
              <w:rPr>
                <w:color w:val="000000"/>
                <w:kern w:val="0"/>
                <w:sz w:val="20"/>
                <w:szCs w:val="21"/>
              </w:rPr>
              <w:t>功能或指标</w:t>
            </w:r>
          </w:p>
        </w:tc>
        <w:tc>
          <w:tcPr>
            <w:tcW w:w="4368" w:type="dxa"/>
            <w:gridSpan w:val="2"/>
            <w:vAlign w:val="center"/>
          </w:tcPr>
          <w:p w14:paraId="5C03566F" w14:textId="77777777" w:rsidR="008169FD" w:rsidRPr="00ED2267" w:rsidRDefault="002A6677">
            <w:pPr>
              <w:widowControl/>
              <w:jc w:val="center"/>
              <w:textAlignment w:val="baseline"/>
              <w:rPr>
                <w:color w:val="000000"/>
                <w:kern w:val="0"/>
                <w:sz w:val="20"/>
                <w:szCs w:val="21"/>
              </w:rPr>
            </w:pPr>
            <w:r w:rsidRPr="00ED2267">
              <w:rPr>
                <w:color w:val="000000"/>
                <w:kern w:val="0"/>
                <w:sz w:val="20"/>
                <w:szCs w:val="21"/>
              </w:rPr>
              <w:t>验收或测试方法</w:t>
            </w:r>
          </w:p>
        </w:tc>
      </w:tr>
      <w:tr w:rsidR="008169FD" w:rsidRPr="00ED2267" w14:paraId="7E3E012A" w14:textId="77777777">
        <w:tc>
          <w:tcPr>
            <w:tcW w:w="8601" w:type="dxa"/>
            <w:gridSpan w:val="4"/>
          </w:tcPr>
          <w:p w14:paraId="4E8CA064" w14:textId="77777777" w:rsidR="008169FD" w:rsidRPr="00ED2267" w:rsidRDefault="002A6677">
            <w:pPr>
              <w:widowControl/>
              <w:jc w:val="left"/>
              <w:textAlignment w:val="baseline"/>
              <w:rPr>
                <w:rFonts w:eastAsia="黑体"/>
                <w:b/>
                <w:color w:val="000000"/>
                <w:kern w:val="0"/>
                <w:sz w:val="18"/>
                <w:szCs w:val="18"/>
              </w:rPr>
            </w:pPr>
            <w:r w:rsidRPr="00ED2267">
              <w:rPr>
                <w:rFonts w:eastAsia="黑体"/>
                <w:b/>
                <w:color w:val="000000"/>
                <w:kern w:val="0"/>
                <w:sz w:val="18"/>
                <w:szCs w:val="18"/>
              </w:rPr>
              <w:t>项目建设单位验收要求：</w:t>
            </w:r>
          </w:p>
        </w:tc>
      </w:tr>
      <w:tr w:rsidR="008169FD" w:rsidRPr="00ED2267" w14:paraId="6FD99934" w14:textId="77777777">
        <w:tc>
          <w:tcPr>
            <w:tcW w:w="726" w:type="dxa"/>
          </w:tcPr>
          <w:p w14:paraId="743B3020" w14:textId="77777777" w:rsidR="008169FD" w:rsidRPr="00ED2267" w:rsidRDefault="002A6677">
            <w:pPr>
              <w:widowControl/>
              <w:spacing w:line="450" w:lineRule="atLeast"/>
              <w:jc w:val="center"/>
              <w:textAlignment w:val="baseline"/>
              <w:rPr>
                <w:color w:val="000000"/>
                <w:kern w:val="0"/>
                <w:sz w:val="20"/>
                <w:szCs w:val="21"/>
              </w:rPr>
            </w:pPr>
            <w:r w:rsidRPr="00ED2267">
              <w:rPr>
                <w:color w:val="000000"/>
                <w:kern w:val="0"/>
                <w:sz w:val="20"/>
                <w:szCs w:val="21"/>
              </w:rPr>
              <w:lastRenderedPageBreak/>
              <w:t>1</w:t>
            </w:r>
          </w:p>
        </w:tc>
        <w:tc>
          <w:tcPr>
            <w:tcW w:w="3507" w:type="dxa"/>
            <w:vAlign w:val="center"/>
          </w:tcPr>
          <w:p w14:paraId="375E9BAA" w14:textId="77777777" w:rsidR="008169FD" w:rsidRPr="00ED2267" w:rsidRDefault="002A6677">
            <w:pPr>
              <w:widowControl/>
              <w:textAlignment w:val="baseline"/>
              <w:rPr>
                <w:color w:val="000000"/>
                <w:kern w:val="0"/>
                <w:sz w:val="18"/>
                <w:szCs w:val="18"/>
              </w:rPr>
            </w:pPr>
            <w:r w:rsidRPr="00ED2267">
              <w:rPr>
                <w:color w:val="000000"/>
                <w:kern w:val="0"/>
                <w:sz w:val="18"/>
                <w:szCs w:val="18"/>
              </w:rPr>
              <w:t>检查负载柜体外观是否完好，有无损伤，是否清洁、整洁；</w:t>
            </w:r>
          </w:p>
          <w:p w14:paraId="493FDB41" w14:textId="77777777" w:rsidR="008169FD" w:rsidRPr="00ED2267" w:rsidRDefault="002A6677">
            <w:pPr>
              <w:widowControl/>
              <w:textAlignment w:val="baseline"/>
              <w:rPr>
                <w:color w:val="000000"/>
                <w:kern w:val="0"/>
                <w:sz w:val="18"/>
                <w:szCs w:val="18"/>
              </w:rPr>
            </w:pPr>
            <w:r w:rsidRPr="00ED2267">
              <w:rPr>
                <w:color w:val="000000"/>
                <w:kern w:val="0"/>
                <w:sz w:val="18"/>
                <w:szCs w:val="18"/>
              </w:rPr>
              <w:t>负载柜体固定准确，接地是否可靠；</w:t>
            </w:r>
          </w:p>
          <w:p w14:paraId="3887623D" w14:textId="77777777" w:rsidR="008169FD" w:rsidRPr="00ED2267" w:rsidRDefault="002A6677">
            <w:pPr>
              <w:widowControl/>
              <w:textAlignment w:val="baseline"/>
              <w:rPr>
                <w:color w:val="000000"/>
                <w:kern w:val="0"/>
                <w:sz w:val="18"/>
                <w:szCs w:val="18"/>
              </w:rPr>
            </w:pPr>
            <w:r w:rsidRPr="00ED2267">
              <w:rPr>
                <w:color w:val="000000"/>
                <w:kern w:val="0"/>
                <w:sz w:val="18"/>
                <w:szCs w:val="18"/>
              </w:rPr>
              <w:t>安装电器元件完好，安装位置正确，固定牢固；</w:t>
            </w:r>
          </w:p>
          <w:p w14:paraId="44A5B6BA" w14:textId="6ED61874" w:rsidR="008169FD" w:rsidRPr="00ED2267" w:rsidRDefault="002A6677">
            <w:pPr>
              <w:widowControl/>
              <w:textAlignment w:val="baseline"/>
              <w:rPr>
                <w:color w:val="000000"/>
                <w:kern w:val="0"/>
                <w:sz w:val="18"/>
                <w:szCs w:val="18"/>
              </w:rPr>
            </w:pPr>
            <w:r w:rsidRPr="00ED2267">
              <w:rPr>
                <w:color w:val="000000"/>
                <w:kern w:val="0"/>
                <w:sz w:val="18"/>
                <w:szCs w:val="18"/>
              </w:rPr>
              <w:t>系统内的所有二次回路控制接线准确，连接可靠，标志齐全清晰，与电气图纸一致</w:t>
            </w:r>
            <w:r w:rsidR="00704D0F" w:rsidRPr="00ED2267">
              <w:rPr>
                <w:color w:val="000000"/>
                <w:kern w:val="0"/>
                <w:sz w:val="18"/>
                <w:szCs w:val="18"/>
              </w:rPr>
              <w:t>。</w:t>
            </w:r>
          </w:p>
        </w:tc>
        <w:tc>
          <w:tcPr>
            <w:tcW w:w="4368" w:type="dxa"/>
            <w:gridSpan w:val="2"/>
            <w:vAlign w:val="center"/>
          </w:tcPr>
          <w:p w14:paraId="0089B8E8" w14:textId="77777777" w:rsidR="008169FD" w:rsidRPr="00ED2267" w:rsidRDefault="002A6677">
            <w:pPr>
              <w:widowControl/>
              <w:jc w:val="left"/>
              <w:textAlignment w:val="baseline"/>
              <w:rPr>
                <w:color w:val="000000"/>
                <w:kern w:val="0"/>
                <w:sz w:val="18"/>
                <w:szCs w:val="18"/>
              </w:rPr>
            </w:pPr>
            <w:r w:rsidRPr="00ED2267">
              <w:rPr>
                <w:color w:val="000000"/>
                <w:kern w:val="0"/>
                <w:sz w:val="18"/>
                <w:szCs w:val="18"/>
              </w:rPr>
              <w:t>现场核查</w:t>
            </w:r>
          </w:p>
        </w:tc>
      </w:tr>
      <w:tr w:rsidR="00817E9E" w:rsidRPr="00ED2267" w14:paraId="39487252" w14:textId="77777777">
        <w:tc>
          <w:tcPr>
            <w:tcW w:w="726" w:type="dxa"/>
          </w:tcPr>
          <w:p w14:paraId="1BD74A81" w14:textId="04107511" w:rsidR="00817E9E" w:rsidRPr="00ED2267" w:rsidRDefault="00817E9E">
            <w:pPr>
              <w:widowControl/>
              <w:spacing w:line="450" w:lineRule="atLeast"/>
              <w:jc w:val="center"/>
              <w:textAlignment w:val="baseline"/>
              <w:rPr>
                <w:color w:val="000000"/>
                <w:kern w:val="0"/>
                <w:sz w:val="20"/>
                <w:szCs w:val="21"/>
              </w:rPr>
            </w:pPr>
            <w:r w:rsidRPr="00ED2267">
              <w:rPr>
                <w:color w:val="000000"/>
                <w:kern w:val="0"/>
                <w:sz w:val="20"/>
                <w:szCs w:val="21"/>
              </w:rPr>
              <w:t>2</w:t>
            </w:r>
          </w:p>
        </w:tc>
        <w:tc>
          <w:tcPr>
            <w:tcW w:w="3507" w:type="dxa"/>
            <w:vAlign w:val="center"/>
          </w:tcPr>
          <w:p w14:paraId="2D5202EB" w14:textId="0E572C9B" w:rsidR="00817E9E" w:rsidRPr="00ED2267" w:rsidRDefault="00817E9E">
            <w:pPr>
              <w:widowControl/>
              <w:textAlignment w:val="baseline"/>
              <w:rPr>
                <w:color w:val="000000"/>
                <w:kern w:val="0"/>
                <w:sz w:val="18"/>
                <w:szCs w:val="18"/>
              </w:rPr>
            </w:pPr>
            <w:r w:rsidRPr="00ED2267">
              <w:rPr>
                <w:color w:val="000000"/>
                <w:kern w:val="0"/>
                <w:sz w:val="18"/>
                <w:szCs w:val="18"/>
              </w:rPr>
              <w:t>模拟负载设备的阻值和调节精度</w:t>
            </w:r>
            <w:r w:rsidR="00704D0F" w:rsidRPr="00ED2267">
              <w:rPr>
                <w:color w:val="000000"/>
                <w:kern w:val="0"/>
                <w:sz w:val="18"/>
                <w:szCs w:val="18"/>
              </w:rPr>
              <w:t>。</w:t>
            </w:r>
          </w:p>
        </w:tc>
        <w:tc>
          <w:tcPr>
            <w:tcW w:w="4368" w:type="dxa"/>
            <w:gridSpan w:val="2"/>
            <w:vAlign w:val="center"/>
          </w:tcPr>
          <w:p w14:paraId="3E46B2DC" w14:textId="681DD9FF" w:rsidR="00817E9E" w:rsidRPr="00ED2267" w:rsidRDefault="00817E9E">
            <w:pPr>
              <w:widowControl/>
              <w:jc w:val="left"/>
              <w:textAlignment w:val="baseline"/>
              <w:rPr>
                <w:color w:val="000000"/>
                <w:kern w:val="0"/>
                <w:sz w:val="18"/>
                <w:szCs w:val="18"/>
              </w:rPr>
            </w:pPr>
            <w:r w:rsidRPr="00ED2267">
              <w:rPr>
                <w:color w:val="000000"/>
                <w:kern w:val="0"/>
                <w:sz w:val="18"/>
                <w:szCs w:val="18"/>
              </w:rPr>
              <w:t>现场核查</w:t>
            </w:r>
          </w:p>
        </w:tc>
      </w:tr>
      <w:tr w:rsidR="008169FD" w:rsidRPr="00ED2267" w14:paraId="41596F2C" w14:textId="77777777">
        <w:tc>
          <w:tcPr>
            <w:tcW w:w="726" w:type="dxa"/>
          </w:tcPr>
          <w:p w14:paraId="1232B296" w14:textId="0198EDC4" w:rsidR="008169FD" w:rsidRPr="00ED2267" w:rsidRDefault="00817E9E">
            <w:pPr>
              <w:widowControl/>
              <w:spacing w:line="450" w:lineRule="atLeast"/>
              <w:jc w:val="center"/>
              <w:textAlignment w:val="baseline"/>
              <w:rPr>
                <w:color w:val="000000"/>
                <w:kern w:val="0"/>
                <w:sz w:val="20"/>
                <w:szCs w:val="21"/>
              </w:rPr>
            </w:pPr>
            <w:r w:rsidRPr="00ED2267">
              <w:rPr>
                <w:color w:val="000000"/>
                <w:kern w:val="0"/>
                <w:sz w:val="20"/>
                <w:szCs w:val="21"/>
              </w:rPr>
              <w:t>3</w:t>
            </w:r>
          </w:p>
        </w:tc>
        <w:tc>
          <w:tcPr>
            <w:tcW w:w="3507" w:type="dxa"/>
            <w:vAlign w:val="center"/>
          </w:tcPr>
          <w:p w14:paraId="32C476B3" w14:textId="1DE9D228" w:rsidR="008169FD" w:rsidRPr="00ED2267" w:rsidRDefault="002A6677">
            <w:pPr>
              <w:widowControl/>
              <w:textAlignment w:val="baseline"/>
              <w:rPr>
                <w:color w:val="000000"/>
                <w:kern w:val="0"/>
                <w:sz w:val="18"/>
                <w:szCs w:val="18"/>
              </w:rPr>
            </w:pPr>
            <w:r w:rsidRPr="00ED2267">
              <w:rPr>
                <w:color w:val="000000"/>
                <w:kern w:val="0"/>
                <w:sz w:val="18"/>
                <w:szCs w:val="18"/>
              </w:rPr>
              <w:t>检查负载的各</w:t>
            </w:r>
            <w:r w:rsidR="00817E9E" w:rsidRPr="00ED2267">
              <w:rPr>
                <w:color w:val="000000"/>
                <w:kern w:val="0"/>
                <w:sz w:val="18"/>
                <w:szCs w:val="18"/>
              </w:rPr>
              <w:t>项</w:t>
            </w:r>
            <w:r w:rsidRPr="00ED2267">
              <w:rPr>
                <w:color w:val="000000"/>
                <w:kern w:val="0"/>
                <w:sz w:val="18"/>
                <w:szCs w:val="18"/>
              </w:rPr>
              <w:t>控制功能，确认各</w:t>
            </w:r>
            <w:r w:rsidR="00817E9E" w:rsidRPr="00ED2267">
              <w:rPr>
                <w:color w:val="000000"/>
                <w:kern w:val="0"/>
                <w:sz w:val="18"/>
                <w:szCs w:val="18"/>
              </w:rPr>
              <w:t>项</w:t>
            </w:r>
            <w:r w:rsidRPr="00ED2267">
              <w:rPr>
                <w:color w:val="000000"/>
                <w:kern w:val="0"/>
                <w:sz w:val="18"/>
                <w:szCs w:val="18"/>
              </w:rPr>
              <w:t>功能是否正常，是否满足要求。</w:t>
            </w:r>
          </w:p>
        </w:tc>
        <w:tc>
          <w:tcPr>
            <w:tcW w:w="4368" w:type="dxa"/>
            <w:gridSpan w:val="2"/>
            <w:vAlign w:val="center"/>
          </w:tcPr>
          <w:p w14:paraId="3F1E2196" w14:textId="77777777" w:rsidR="008169FD" w:rsidRPr="00ED2267" w:rsidRDefault="002A6677">
            <w:pPr>
              <w:widowControl/>
              <w:textAlignment w:val="baseline"/>
              <w:rPr>
                <w:color w:val="000000"/>
                <w:kern w:val="0"/>
                <w:sz w:val="18"/>
                <w:szCs w:val="18"/>
              </w:rPr>
            </w:pPr>
            <w:r w:rsidRPr="00ED2267">
              <w:rPr>
                <w:color w:val="000000"/>
                <w:kern w:val="0"/>
                <w:sz w:val="18"/>
                <w:szCs w:val="18"/>
              </w:rPr>
              <w:t>现场核查</w:t>
            </w:r>
          </w:p>
        </w:tc>
      </w:tr>
      <w:tr w:rsidR="008169FD" w:rsidRPr="00ED2267" w14:paraId="618BD7C0" w14:textId="77777777">
        <w:tc>
          <w:tcPr>
            <w:tcW w:w="726" w:type="dxa"/>
          </w:tcPr>
          <w:p w14:paraId="42F968D2" w14:textId="26750810" w:rsidR="008169FD" w:rsidRPr="00ED2267" w:rsidRDefault="00704D0F">
            <w:pPr>
              <w:widowControl/>
              <w:spacing w:line="450" w:lineRule="atLeast"/>
              <w:jc w:val="center"/>
              <w:textAlignment w:val="baseline"/>
              <w:rPr>
                <w:color w:val="000000"/>
                <w:kern w:val="0"/>
                <w:sz w:val="20"/>
                <w:szCs w:val="21"/>
              </w:rPr>
            </w:pPr>
            <w:r w:rsidRPr="00ED2267">
              <w:rPr>
                <w:color w:val="000000"/>
                <w:kern w:val="0"/>
                <w:sz w:val="20"/>
                <w:szCs w:val="21"/>
              </w:rPr>
              <w:t>4</w:t>
            </w:r>
          </w:p>
        </w:tc>
        <w:tc>
          <w:tcPr>
            <w:tcW w:w="7875" w:type="dxa"/>
            <w:gridSpan w:val="3"/>
            <w:vAlign w:val="center"/>
          </w:tcPr>
          <w:p w14:paraId="252AEF89" w14:textId="77777777" w:rsidR="008169FD" w:rsidRPr="00ED2267" w:rsidRDefault="002A6677">
            <w:pPr>
              <w:widowControl/>
              <w:textAlignment w:val="baseline"/>
              <w:rPr>
                <w:color w:val="000000"/>
                <w:kern w:val="0"/>
                <w:sz w:val="18"/>
                <w:szCs w:val="18"/>
              </w:rPr>
            </w:pPr>
            <w:r w:rsidRPr="00ED2267">
              <w:rPr>
                <w:color w:val="000000"/>
                <w:kern w:val="0"/>
                <w:sz w:val="18"/>
                <w:szCs w:val="18"/>
              </w:rPr>
              <w:t>(1)</w:t>
            </w:r>
            <w:r w:rsidRPr="00ED2267">
              <w:rPr>
                <w:color w:val="000000"/>
                <w:kern w:val="0"/>
                <w:sz w:val="18"/>
                <w:szCs w:val="18"/>
              </w:rPr>
              <w:t>技术参数资料：外形图、电气图和安装调试维护使用说明书；</w:t>
            </w:r>
          </w:p>
          <w:p w14:paraId="1CBD3D9F" w14:textId="77777777" w:rsidR="008169FD" w:rsidRPr="00ED2267" w:rsidRDefault="002A6677">
            <w:pPr>
              <w:widowControl/>
              <w:textAlignment w:val="baseline"/>
              <w:rPr>
                <w:color w:val="000000"/>
                <w:kern w:val="0"/>
                <w:sz w:val="18"/>
                <w:szCs w:val="18"/>
              </w:rPr>
            </w:pPr>
            <w:r w:rsidRPr="00ED2267">
              <w:rPr>
                <w:color w:val="000000"/>
                <w:kern w:val="0"/>
                <w:sz w:val="18"/>
                <w:szCs w:val="18"/>
              </w:rPr>
              <w:t>(2)</w:t>
            </w:r>
            <w:r w:rsidRPr="00ED2267">
              <w:rPr>
                <w:color w:val="000000"/>
                <w:kern w:val="0"/>
                <w:sz w:val="18"/>
                <w:szCs w:val="18"/>
              </w:rPr>
              <w:t>设备装箱清单；</w:t>
            </w:r>
          </w:p>
          <w:p w14:paraId="45FF8D69" w14:textId="77777777" w:rsidR="008169FD" w:rsidRPr="00ED2267" w:rsidRDefault="002A6677">
            <w:pPr>
              <w:widowControl/>
              <w:textAlignment w:val="baseline"/>
              <w:rPr>
                <w:color w:val="000000"/>
                <w:kern w:val="0"/>
                <w:sz w:val="18"/>
                <w:szCs w:val="18"/>
              </w:rPr>
            </w:pPr>
            <w:r w:rsidRPr="00ED2267">
              <w:rPr>
                <w:color w:val="000000"/>
                <w:kern w:val="0"/>
                <w:sz w:val="18"/>
                <w:szCs w:val="18"/>
              </w:rPr>
              <w:t>(3)</w:t>
            </w:r>
            <w:r w:rsidRPr="00ED2267">
              <w:rPr>
                <w:color w:val="000000"/>
                <w:kern w:val="0"/>
                <w:sz w:val="18"/>
                <w:szCs w:val="18"/>
              </w:rPr>
              <w:t>设备测试报告；</w:t>
            </w:r>
          </w:p>
          <w:p w14:paraId="29EA5125" w14:textId="28D00634" w:rsidR="008169FD" w:rsidRPr="00ED2267" w:rsidRDefault="002A6677">
            <w:pPr>
              <w:widowControl/>
              <w:textAlignment w:val="baseline"/>
              <w:rPr>
                <w:color w:val="000000"/>
                <w:kern w:val="0"/>
                <w:sz w:val="18"/>
                <w:szCs w:val="18"/>
              </w:rPr>
            </w:pPr>
            <w:r w:rsidRPr="00ED2267">
              <w:rPr>
                <w:color w:val="000000"/>
                <w:kern w:val="0"/>
                <w:sz w:val="18"/>
                <w:szCs w:val="18"/>
              </w:rPr>
              <w:t>(4)</w:t>
            </w:r>
            <w:r w:rsidRPr="00ED2267">
              <w:rPr>
                <w:color w:val="000000"/>
                <w:kern w:val="0"/>
                <w:sz w:val="18"/>
                <w:szCs w:val="18"/>
              </w:rPr>
              <w:t>出厂合格证</w:t>
            </w:r>
            <w:r w:rsidR="0063152C" w:rsidRPr="00ED2267">
              <w:rPr>
                <w:color w:val="000000"/>
                <w:kern w:val="0"/>
                <w:sz w:val="18"/>
                <w:szCs w:val="18"/>
              </w:rPr>
              <w:t>；</w:t>
            </w:r>
          </w:p>
          <w:p w14:paraId="15DE1812" w14:textId="13F32B95" w:rsidR="0063152C" w:rsidRPr="00ED2267" w:rsidRDefault="0063152C">
            <w:pPr>
              <w:widowControl/>
              <w:textAlignment w:val="baseline"/>
              <w:rPr>
                <w:color w:val="000000"/>
                <w:kern w:val="0"/>
                <w:sz w:val="18"/>
                <w:szCs w:val="18"/>
              </w:rPr>
            </w:pPr>
            <w:r w:rsidRPr="00ED2267">
              <w:rPr>
                <w:color w:val="000000"/>
                <w:kern w:val="0"/>
                <w:sz w:val="18"/>
                <w:szCs w:val="18"/>
              </w:rPr>
              <w:t>(5)</w:t>
            </w:r>
            <w:r w:rsidR="00817E9E" w:rsidRPr="00ED2267">
              <w:rPr>
                <w:color w:val="000000"/>
                <w:kern w:val="0"/>
                <w:sz w:val="18"/>
                <w:szCs w:val="18"/>
              </w:rPr>
              <w:t>耐压、通流能力指标需提供</w:t>
            </w:r>
            <w:r w:rsidRPr="00ED2267">
              <w:rPr>
                <w:color w:val="000000"/>
                <w:kern w:val="0"/>
                <w:sz w:val="18"/>
                <w:szCs w:val="18"/>
              </w:rPr>
              <w:t>具有资质的第三方测试报告。</w:t>
            </w:r>
          </w:p>
        </w:tc>
      </w:tr>
      <w:tr w:rsidR="008169FD" w:rsidRPr="00ED2267" w14:paraId="464185E5" w14:textId="77777777">
        <w:tc>
          <w:tcPr>
            <w:tcW w:w="8601" w:type="dxa"/>
            <w:gridSpan w:val="4"/>
          </w:tcPr>
          <w:p w14:paraId="0BCAB56F" w14:textId="77777777" w:rsidR="008169FD" w:rsidRPr="00ED2267" w:rsidRDefault="002A6677">
            <w:pPr>
              <w:widowControl/>
              <w:jc w:val="left"/>
              <w:textAlignment w:val="baseline"/>
              <w:rPr>
                <w:color w:val="000000"/>
                <w:kern w:val="0"/>
                <w:sz w:val="18"/>
                <w:szCs w:val="18"/>
              </w:rPr>
            </w:pPr>
            <w:r w:rsidRPr="00ED2267">
              <w:rPr>
                <w:rFonts w:eastAsia="黑体"/>
                <w:b/>
                <w:color w:val="000000"/>
                <w:kern w:val="0"/>
                <w:sz w:val="18"/>
                <w:szCs w:val="18"/>
              </w:rPr>
              <w:t>学校验收复核要求：</w:t>
            </w:r>
          </w:p>
        </w:tc>
      </w:tr>
      <w:tr w:rsidR="008169FD" w:rsidRPr="00ED2267" w14:paraId="759FD370" w14:textId="77777777">
        <w:tc>
          <w:tcPr>
            <w:tcW w:w="726" w:type="dxa"/>
          </w:tcPr>
          <w:p w14:paraId="218E7E58" w14:textId="77777777" w:rsidR="008169FD" w:rsidRPr="00ED2267" w:rsidRDefault="002A6677">
            <w:pPr>
              <w:widowControl/>
              <w:spacing w:line="450" w:lineRule="atLeast"/>
              <w:jc w:val="center"/>
              <w:textAlignment w:val="baseline"/>
              <w:rPr>
                <w:color w:val="000000"/>
                <w:kern w:val="0"/>
                <w:sz w:val="20"/>
                <w:szCs w:val="21"/>
              </w:rPr>
            </w:pPr>
            <w:r w:rsidRPr="00ED2267">
              <w:rPr>
                <w:color w:val="000000"/>
                <w:kern w:val="0"/>
                <w:sz w:val="20"/>
                <w:szCs w:val="21"/>
              </w:rPr>
              <w:t>1</w:t>
            </w:r>
          </w:p>
        </w:tc>
        <w:tc>
          <w:tcPr>
            <w:tcW w:w="7875" w:type="dxa"/>
            <w:gridSpan w:val="3"/>
            <w:vAlign w:val="center"/>
          </w:tcPr>
          <w:p w14:paraId="7C396442" w14:textId="77777777" w:rsidR="008169FD" w:rsidRPr="00ED2267" w:rsidRDefault="002A6677">
            <w:pPr>
              <w:widowControl/>
              <w:textAlignment w:val="baseline"/>
              <w:rPr>
                <w:color w:val="000000"/>
                <w:kern w:val="0"/>
                <w:sz w:val="18"/>
                <w:szCs w:val="18"/>
              </w:rPr>
            </w:pPr>
            <w:r w:rsidRPr="00ED2267">
              <w:rPr>
                <w:color w:val="000000"/>
                <w:kern w:val="0"/>
                <w:sz w:val="18"/>
                <w:szCs w:val="18"/>
              </w:rPr>
              <w:t>项目建设单位填写《学校采购货物类项目验收复核申请表》</w:t>
            </w:r>
          </w:p>
        </w:tc>
      </w:tr>
      <w:tr w:rsidR="008169FD" w:rsidRPr="00ED2267" w14:paraId="14654574" w14:textId="77777777">
        <w:tc>
          <w:tcPr>
            <w:tcW w:w="726" w:type="dxa"/>
          </w:tcPr>
          <w:p w14:paraId="676DC6D9" w14:textId="77777777" w:rsidR="008169FD" w:rsidRPr="00ED2267" w:rsidRDefault="002A6677">
            <w:pPr>
              <w:widowControl/>
              <w:spacing w:line="450" w:lineRule="atLeast"/>
              <w:jc w:val="center"/>
              <w:textAlignment w:val="baseline"/>
              <w:rPr>
                <w:color w:val="000000"/>
                <w:kern w:val="0"/>
                <w:sz w:val="20"/>
                <w:szCs w:val="21"/>
              </w:rPr>
            </w:pPr>
            <w:r w:rsidRPr="00ED2267">
              <w:rPr>
                <w:color w:val="000000"/>
                <w:kern w:val="0"/>
                <w:sz w:val="20"/>
                <w:szCs w:val="21"/>
              </w:rPr>
              <w:t>2</w:t>
            </w:r>
          </w:p>
        </w:tc>
        <w:tc>
          <w:tcPr>
            <w:tcW w:w="7875" w:type="dxa"/>
            <w:gridSpan w:val="3"/>
            <w:vAlign w:val="center"/>
          </w:tcPr>
          <w:p w14:paraId="6C957856" w14:textId="77777777" w:rsidR="008169FD" w:rsidRPr="00ED2267" w:rsidRDefault="002A6677">
            <w:pPr>
              <w:widowControl/>
              <w:textAlignment w:val="baseline"/>
              <w:rPr>
                <w:color w:val="000000"/>
                <w:kern w:val="0"/>
                <w:sz w:val="18"/>
                <w:szCs w:val="18"/>
              </w:rPr>
            </w:pPr>
            <w:r w:rsidRPr="00ED2267">
              <w:rPr>
                <w:color w:val="000000"/>
                <w:kern w:val="0"/>
                <w:sz w:val="18"/>
                <w:szCs w:val="18"/>
              </w:rPr>
              <w:t>提供《供应商货物类项目完工报告》</w:t>
            </w:r>
          </w:p>
        </w:tc>
      </w:tr>
      <w:tr w:rsidR="008169FD" w:rsidRPr="00ED2267" w14:paraId="3D1C3BCA" w14:textId="77777777">
        <w:tc>
          <w:tcPr>
            <w:tcW w:w="726" w:type="dxa"/>
          </w:tcPr>
          <w:p w14:paraId="3102D2ED" w14:textId="77777777" w:rsidR="008169FD" w:rsidRPr="00ED2267" w:rsidRDefault="002A6677">
            <w:pPr>
              <w:widowControl/>
              <w:spacing w:line="450" w:lineRule="atLeast"/>
              <w:jc w:val="center"/>
              <w:textAlignment w:val="baseline"/>
              <w:rPr>
                <w:color w:val="000000"/>
                <w:kern w:val="0"/>
                <w:sz w:val="20"/>
                <w:szCs w:val="21"/>
              </w:rPr>
            </w:pPr>
            <w:r w:rsidRPr="00ED2267">
              <w:rPr>
                <w:color w:val="000000"/>
                <w:kern w:val="0"/>
                <w:sz w:val="20"/>
                <w:szCs w:val="21"/>
              </w:rPr>
              <w:t>3</w:t>
            </w:r>
          </w:p>
        </w:tc>
        <w:tc>
          <w:tcPr>
            <w:tcW w:w="7875" w:type="dxa"/>
            <w:gridSpan w:val="3"/>
            <w:vAlign w:val="center"/>
          </w:tcPr>
          <w:p w14:paraId="62043E9B" w14:textId="77777777" w:rsidR="008169FD" w:rsidRPr="00ED2267" w:rsidRDefault="002A6677">
            <w:pPr>
              <w:widowControl/>
              <w:textAlignment w:val="baseline"/>
              <w:rPr>
                <w:color w:val="000000"/>
                <w:kern w:val="0"/>
                <w:sz w:val="18"/>
                <w:szCs w:val="18"/>
              </w:rPr>
            </w:pPr>
            <w:r w:rsidRPr="00ED2267">
              <w:rPr>
                <w:color w:val="000000"/>
                <w:kern w:val="0"/>
                <w:sz w:val="18"/>
                <w:szCs w:val="18"/>
              </w:rPr>
              <w:t>提供《项目建设单位货物类项目完工自验收报告》</w:t>
            </w:r>
          </w:p>
        </w:tc>
      </w:tr>
      <w:tr w:rsidR="008169FD" w:rsidRPr="00ED2267" w14:paraId="7073240E" w14:textId="77777777">
        <w:tc>
          <w:tcPr>
            <w:tcW w:w="726" w:type="dxa"/>
          </w:tcPr>
          <w:p w14:paraId="4C5AB27D" w14:textId="77777777" w:rsidR="008169FD" w:rsidRPr="00ED2267" w:rsidRDefault="002A6677">
            <w:pPr>
              <w:widowControl/>
              <w:spacing w:line="450" w:lineRule="atLeast"/>
              <w:jc w:val="center"/>
              <w:textAlignment w:val="baseline"/>
              <w:rPr>
                <w:color w:val="000000"/>
                <w:kern w:val="0"/>
                <w:sz w:val="20"/>
                <w:szCs w:val="21"/>
              </w:rPr>
            </w:pPr>
            <w:r w:rsidRPr="00ED2267">
              <w:rPr>
                <w:color w:val="000000"/>
                <w:kern w:val="0"/>
                <w:sz w:val="20"/>
                <w:szCs w:val="21"/>
              </w:rPr>
              <w:t>4</w:t>
            </w:r>
          </w:p>
        </w:tc>
        <w:tc>
          <w:tcPr>
            <w:tcW w:w="7875" w:type="dxa"/>
            <w:gridSpan w:val="3"/>
            <w:vAlign w:val="center"/>
          </w:tcPr>
          <w:p w14:paraId="7F66998B" w14:textId="77777777" w:rsidR="008169FD" w:rsidRPr="00ED2267" w:rsidRDefault="002A6677">
            <w:pPr>
              <w:widowControl/>
              <w:textAlignment w:val="baseline"/>
              <w:rPr>
                <w:color w:val="000000"/>
                <w:kern w:val="0"/>
                <w:sz w:val="18"/>
                <w:szCs w:val="18"/>
              </w:rPr>
            </w:pPr>
            <w:r w:rsidRPr="00ED2267">
              <w:rPr>
                <w:color w:val="000000"/>
                <w:kern w:val="0"/>
                <w:sz w:val="18"/>
                <w:szCs w:val="18"/>
              </w:rPr>
              <w:t>学校组织验收专家组现场复核供应商与项目建设单位货物到货完工验收完成情况</w:t>
            </w:r>
          </w:p>
        </w:tc>
      </w:tr>
      <w:tr w:rsidR="008169FD" w:rsidRPr="00ED2267" w14:paraId="2A3642EF" w14:textId="77777777">
        <w:trPr>
          <w:trHeight w:val="510"/>
        </w:trPr>
        <w:tc>
          <w:tcPr>
            <w:tcW w:w="4233" w:type="dxa"/>
            <w:gridSpan w:val="2"/>
            <w:vAlign w:val="center"/>
          </w:tcPr>
          <w:p w14:paraId="6EB77A82" w14:textId="77777777" w:rsidR="008169FD" w:rsidRPr="00ED2267" w:rsidRDefault="002A6677">
            <w:pPr>
              <w:widowControl/>
              <w:textAlignment w:val="baseline"/>
              <w:rPr>
                <w:color w:val="000000"/>
                <w:kern w:val="0"/>
                <w:sz w:val="20"/>
                <w:szCs w:val="21"/>
              </w:rPr>
            </w:pPr>
            <w:r w:rsidRPr="00ED2267">
              <w:rPr>
                <w:color w:val="000000"/>
                <w:kern w:val="0"/>
                <w:sz w:val="20"/>
                <w:szCs w:val="21"/>
              </w:rPr>
              <w:t>验收时是否需要供应商提供样品</w:t>
            </w:r>
          </w:p>
        </w:tc>
        <w:tc>
          <w:tcPr>
            <w:tcW w:w="2254" w:type="dxa"/>
            <w:vAlign w:val="center"/>
          </w:tcPr>
          <w:p w14:paraId="5B5C5982" w14:textId="77777777" w:rsidR="008169FD" w:rsidRPr="00ED2267" w:rsidRDefault="002A6677">
            <w:pPr>
              <w:widowControl/>
              <w:textAlignment w:val="baseline"/>
              <w:rPr>
                <w:color w:val="000000"/>
                <w:kern w:val="0"/>
                <w:sz w:val="20"/>
                <w:szCs w:val="21"/>
              </w:rPr>
            </w:pPr>
            <w:r w:rsidRPr="00ED2267">
              <w:rPr>
                <w:color w:val="000000"/>
                <w:kern w:val="0"/>
                <w:sz w:val="20"/>
                <w:szCs w:val="21"/>
              </w:rPr>
              <w:t>是</w:t>
            </w:r>
            <w:r w:rsidRPr="00ED2267">
              <w:rPr>
                <w:color w:val="000000"/>
                <w:kern w:val="0"/>
                <w:sz w:val="20"/>
                <w:szCs w:val="21"/>
              </w:rPr>
              <w:t>□</w:t>
            </w:r>
          </w:p>
        </w:tc>
        <w:tc>
          <w:tcPr>
            <w:tcW w:w="2114" w:type="dxa"/>
            <w:vAlign w:val="center"/>
          </w:tcPr>
          <w:p w14:paraId="2B0E0DB6" w14:textId="77777777" w:rsidR="008169FD" w:rsidRPr="00ED2267" w:rsidRDefault="002A6677">
            <w:pPr>
              <w:widowControl/>
              <w:textAlignment w:val="baseline"/>
              <w:rPr>
                <w:color w:val="000000"/>
                <w:kern w:val="0"/>
                <w:sz w:val="20"/>
                <w:szCs w:val="21"/>
              </w:rPr>
            </w:pPr>
            <w:r w:rsidRPr="00ED2267">
              <w:rPr>
                <w:color w:val="000000"/>
                <w:kern w:val="0"/>
                <w:sz w:val="20"/>
                <w:szCs w:val="21"/>
              </w:rPr>
              <w:t>否</w:t>
            </w:r>
            <w:r w:rsidRPr="00ED2267">
              <w:rPr>
                <w:color w:val="000000"/>
                <w:kern w:val="0"/>
                <w:sz w:val="20"/>
                <w:szCs w:val="21"/>
              </w:rPr>
              <w:t>□</w:t>
            </w:r>
          </w:p>
        </w:tc>
      </w:tr>
      <w:tr w:rsidR="008169FD" w:rsidRPr="00ED2267" w14:paraId="52328CD0" w14:textId="77777777">
        <w:trPr>
          <w:trHeight w:val="510"/>
        </w:trPr>
        <w:tc>
          <w:tcPr>
            <w:tcW w:w="4233" w:type="dxa"/>
            <w:gridSpan w:val="2"/>
            <w:vAlign w:val="center"/>
          </w:tcPr>
          <w:p w14:paraId="2E2C2C04" w14:textId="77777777" w:rsidR="008169FD" w:rsidRPr="00ED2267" w:rsidRDefault="002A6677">
            <w:pPr>
              <w:widowControl/>
              <w:textAlignment w:val="baseline"/>
              <w:rPr>
                <w:color w:val="000000"/>
                <w:kern w:val="0"/>
                <w:sz w:val="20"/>
                <w:szCs w:val="21"/>
              </w:rPr>
            </w:pPr>
            <w:r w:rsidRPr="00ED2267">
              <w:rPr>
                <w:color w:val="000000"/>
                <w:kern w:val="0"/>
                <w:sz w:val="20"/>
                <w:szCs w:val="21"/>
              </w:rPr>
              <w:t>验收时是否需供应商提供必要的其他设备</w:t>
            </w:r>
          </w:p>
        </w:tc>
        <w:tc>
          <w:tcPr>
            <w:tcW w:w="2254" w:type="dxa"/>
            <w:vAlign w:val="center"/>
          </w:tcPr>
          <w:p w14:paraId="3B1732F9" w14:textId="77777777" w:rsidR="008169FD" w:rsidRPr="00ED2267" w:rsidRDefault="002A6677">
            <w:pPr>
              <w:widowControl/>
              <w:textAlignment w:val="baseline"/>
              <w:rPr>
                <w:color w:val="000000"/>
                <w:kern w:val="0"/>
                <w:sz w:val="20"/>
                <w:szCs w:val="21"/>
              </w:rPr>
            </w:pPr>
            <w:r w:rsidRPr="00ED2267">
              <w:rPr>
                <w:color w:val="000000"/>
                <w:kern w:val="0"/>
                <w:sz w:val="20"/>
                <w:szCs w:val="21"/>
              </w:rPr>
              <w:t>是</w:t>
            </w:r>
            <w:r w:rsidRPr="00ED2267">
              <w:rPr>
                <w:color w:val="000000"/>
                <w:kern w:val="0"/>
                <w:sz w:val="20"/>
                <w:szCs w:val="21"/>
              </w:rPr>
              <w:t>□</w:t>
            </w:r>
          </w:p>
        </w:tc>
        <w:tc>
          <w:tcPr>
            <w:tcW w:w="2114" w:type="dxa"/>
            <w:vAlign w:val="center"/>
          </w:tcPr>
          <w:p w14:paraId="7A7D74C7" w14:textId="77777777" w:rsidR="008169FD" w:rsidRPr="00ED2267" w:rsidRDefault="002A6677">
            <w:pPr>
              <w:widowControl/>
              <w:textAlignment w:val="baseline"/>
              <w:rPr>
                <w:color w:val="000000"/>
                <w:kern w:val="0"/>
                <w:sz w:val="20"/>
                <w:szCs w:val="21"/>
              </w:rPr>
            </w:pPr>
            <w:r w:rsidRPr="00ED2267">
              <w:rPr>
                <w:color w:val="000000"/>
                <w:kern w:val="0"/>
                <w:sz w:val="20"/>
                <w:szCs w:val="21"/>
              </w:rPr>
              <w:t>否</w:t>
            </w:r>
            <w:r w:rsidRPr="00ED2267">
              <w:rPr>
                <w:color w:val="000000"/>
                <w:kern w:val="0"/>
                <w:sz w:val="20"/>
                <w:szCs w:val="21"/>
              </w:rPr>
              <w:t>□</w:t>
            </w:r>
          </w:p>
        </w:tc>
      </w:tr>
      <w:tr w:rsidR="008169FD" w:rsidRPr="00ED2267" w14:paraId="431DE6E4" w14:textId="77777777">
        <w:trPr>
          <w:trHeight w:val="510"/>
        </w:trPr>
        <w:tc>
          <w:tcPr>
            <w:tcW w:w="8601" w:type="dxa"/>
            <w:gridSpan w:val="4"/>
            <w:vAlign w:val="center"/>
          </w:tcPr>
          <w:p w14:paraId="55C75C03" w14:textId="77777777" w:rsidR="008169FD" w:rsidRPr="00ED2267" w:rsidRDefault="002A6677">
            <w:pPr>
              <w:widowControl/>
              <w:textAlignment w:val="baseline"/>
              <w:rPr>
                <w:color w:val="000000"/>
                <w:kern w:val="0"/>
                <w:sz w:val="20"/>
                <w:szCs w:val="21"/>
              </w:rPr>
            </w:pPr>
            <w:r w:rsidRPr="00ED2267">
              <w:rPr>
                <w:color w:val="000000"/>
                <w:kern w:val="0"/>
                <w:sz w:val="20"/>
                <w:szCs w:val="21"/>
              </w:rPr>
              <w:t>除现场验收外，需提供的其他验收要求</w:t>
            </w:r>
          </w:p>
        </w:tc>
      </w:tr>
      <w:tr w:rsidR="008169FD" w:rsidRPr="00ED2267" w14:paraId="0B2000F6" w14:textId="77777777">
        <w:trPr>
          <w:trHeight w:val="360"/>
        </w:trPr>
        <w:tc>
          <w:tcPr>
            <w:tcW w:w="4233" w:type="dxa"/>
            <w:gridSpan w:val="2"/>
            <w:vAlign w:val="center"/>
          </w:tcPr>
          <w:p w14:paraId="59724B53" w14:textId="77777777" w:rsidR="008169FD" w:rsidRPr="00ED2267" w:rsidRDefault="002A6677">
            <w:pPr>
              <w:widowControl/>
              <w:spacing w:line="450" w:lineRule="atLeast"/>
              <w:textAlignment w:val="baseline"/>
              <w:rPr>
                <w:color w:val="000000"/>
                <w:kern w:val="0"/>
                <w:sz w:val="20"/>
                <w:szCs w:val="21"/>
              </w:rPr>
            </w:pPr>
            <w:r w:rsidRPr="00ED2267">
              <w:rPr>
                <w:color w:val="000000"/>
                <w:kern w:val="0"/>
                <w:sz w:val="20"/>
                <w:szCs w:val="21"/>
              </w:rPr>
              <w:t>除现场验收外，是</w:t>
            </w:r>
            <w:r w:rsidRPr="00ED2267">
              <w:rPr>
                <w:color w:val="000000"/>
                <w:kern w:val="0"/>
                <w:sz w:val="20"/>
                <w:szCs w:val="21"/>
              </w:rPr>
              <w:t>□</w:t>
            </w:r>
            <w:r w:rsidRPr="00ED2267">
              <w:rPr>
                <w:color w:val="000000"/>
                <w:kern w:val="0"/>
                <w:sz w:val="20"/>
                <w:szCs w:val="21"/>
              </w:rPr>
              <w:t>否</w:t>
            </w:r>
            <w:r w:rsidRPr="00ED2267">
              <w:rPr>
                <w:color w:val="000000"/>
                <w:kern w:val="0"/>
                <w:sz w:val="20"/>
                <w:szCs w:val="21"/>
              </w:rPr>
              <w:t>□</w:t>
            </w:r>
            <w:r w:rsidRPr="00ED2267">
              <w:rPr>
                <w:color w:val="000000"/>
                <w:kern w:val="0"/>
                <w:sz w:val="20"/>
                <w:szCs w:val="21"/>
              </w:rPr>
              <w:t>需提供第三方检测报告</w:t>
            </w:r>
          </w:p>
          <w:p w14:paraId="0C8BE48B" w14:textId="77777777" w:rsidR="008169FD" w:rsidRPr="00ED2267" w:rsidRDefault="008169FD">
            <w:pPr>
              <w:widowControl/>
              <w:spacing w:line="450" w:lineRule="atLeast"/>
              <w:textAlignment w:val="baseline"/>
              <w:rPr>
                <w:color w:val="000000"/>
                <w:kern w:val="0"/>
                <w:sz w:val="20"/>
                <w:szCs w:val="21"/>
              </w:rPr>
            </w:pPr>
          </w:p>
        </w:tc>
        <w:tc>
          <w:tcPr>
            <w:tcW w:w="4368" w:type="dxa"/>
            <w:gridSpan w:val="2"/>
            <w:vAlign w:val="center"/>
          </w:tcPr>
          <w:p w14:paraId="67B50403" w14:textId="77777777" w:rsidR="008169FD" w:rsidRPr="00ED2267" w:rsidRDefault="002A6677">
            <w:pPr>
              <w:widowControl/>
              <w:spacing w:line="450" w:lineRule="atLeast"/>
              <w:textAlignment w:val="baseline"/>
              <w:rPr>
                <w:color w:val="000000"/>
                <w:kern w:val="0"/>
                <w:sz w:val="20"/>
                <w:szCs w:val="21"/>
              </w:rPr>
            </w:pPr>
            <w:r w:rsidRPr="00ED2267">
              <w:rPr>
                <w:color w:val="000000"/>
                <w:kern w:val="0"/>
                <w:sz w:val="20"/>
                <w:szCs w:val="21"/>
              </w:rPr>
              <w:t>对于检测机构的要求：国家正规检测机构，出具的检测报告由验收复核专家认可之后作为验收复核通过的主要依据。</w:t>
            </w:r>
          </w:p>
          <w:p w14:paraId="236F2692" w14:textId="77777777" w:rsidR="008169FD" w:rsidRPr="00ED2267" w:rsidRDefault="002A6677">
            <w:pPr>
              <w:widowControl/>
              <w:spacing w:line="450" w:lineRule="atLeast"/>
              <w:textAlignment w:val="baseline"/>
              <w:rPr>
                <w:color w:val="000000"/>
                <w:kern w:val="0"/>
                <w:sz w:val="20"/>
                <w:szCs w:val="21"/>
              </w:rPr>
            </w:pPr>
            <w:r w:rsidRPr="00ED2267">
              <w:rPr>
                <w:color w:val="000000"/>
                <w:kern w:val="0"/>
                <w:sz w:val="20"/>
                <w:szCs w:val="21"/>
              </w:rPr>
              <w:t>对于检测执行标准的要求：各项检测项目标准以检测机构按照行业相关要求最新适用并执行的标准为准。</w:t>
            </w:r>
          </w:p>
        </w:tc>
      </w:tr>
    </w:tbl>
    <w:bookmarkEnd w:id="1"/>
    <w:bookmarkEnd w:id="2"/>
    <w:bookmarkEnd w:id="3"/>
    <w:p w14:paraId="1205D22E" w14:textId="77777777" w:rsidR="008169FD" w:rsidRPr="00ED2267" w:rsidRDefault="002A6677">
      <w:r w:rsidRPr="00ED2267">
        <w:t>（</w:t>
      </w:r>
      <w:r w:rsidRPr="00ED2267">
        <w:t>7</w:t>
      </w:r>
      <w:r w:rsidRPr="00ED2267">
        <w:t>）设备保修期由现场验收合格之日起开始计算。</w:t>
      </w:r>
    </w:p>
    <w:p w14:paraId="53D4BA95" w14:textId="77777777" w:rsidR="008169FD" w:rsidRPr="00ED2267" w:rsidRDefault="002A6677">
      <w:r w:rsidRPr="00ED2267">
        <w:t>（</w:t>
      </w:r>
      <w:r w:rsidRPr="00ED2267">
        <w:t>8</w:t>
      </w:r>
      <w:r w:rsidRPr="00ED2267">
        <w:t>）验收过程中因非外部原因引起的中断，重新开始进行；</w:t>
      </w:r>
    </w:p>
    <w:p w14:paraId="5032A255" w14:textId="77777777" w:rsidR="008169FD" w:rsidRPr="00ED2267" w:rsidRDefault="002A6677">
      <w:r w:rsidRPr="00ED2267">
        <w:t>（</w:t>
      </w:r>
      <w:r w:rsidRPr="00ED2267">
        <w:t>9</w:t>
      </w:r>
      <w:r w:rsidRPr="00ED2267">
        <w:t>）若设备出厂检验、现场试验，技术指标达不到相关参数和规范要求，或试验不合格，卖方负责处理。</w:t>
      </w:r>
    </w:p>
    <w:p w14:paraId="4B14F02B" w14:textId="77777777" w:rsidR="008169FD" w:rsidRPr="00ED2267" w:rsidRDefault="008169FD"/>
    <w:sectPr w:rsidR="008169FD" w:rsidRPr="00ED2267">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7CF44" w14:textId="77777777" w:rsidR="00835671" w:rsidRDefault="00835671">
      <w:r>
        <w:separator/>
      </w:r>
    </w:p>
  </w:endnote>
  <w:endnote w:type="continuationSeparator" w:id="0">
    <w:p w14:paraId="0D578185" w14:textId="77777777" w:rsidR="00835671" w:rsidRDefault="0083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674F" w14:textId="77777777" w:rsidR="008169FD" w:rsidRDefault="002A6677">
    <w:pPr>
      <w:pStyle w:val="ab"/>
      <w:jc w:val="center"/>
    </w:pPr>
    <w:r>
      <w:fldChar w:fldCharType="begin"/>
    </w:r>
    <w:r>
      <w:instrText>PAGE   \* MERGEFORMAT</w:instrText>
    </w:r>
    <w:r>
      <w:fldChar w:fldCharType="separate"/>
    </w:r>
    <w:r>
      <w:rPr>
        <w:lang w:val="zh-CN"/>
      </w:rPr>
      <w:t>4</w:t>
    </w:r>
    <w:r>
      <w:fldChar w:fldCharType="end"/>
    </w:r>
  </w:p>
  <w:p w14:paraId="2B6816D2" w14:textId="77777777" w:rsidR="008169FD" w:rsidRDefault="008169F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CF910" w14:textId="77777777" w:rsidR="00835671" w:rsidRDefault="00835671">
      <w:r>
        <w:separator/>
      </w:r>
    </w:p>
  </w:footnote>
  <w:footnote w:type="continuationSeparator" w:id="0">
    <w:p w14:paraId="089347E5" w14:textId="77777777" w:rsidR="00835671" w:rsidRDefault="00835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40CEB32"/>
    <w:multiLevelType w:val="singleLevel"/>
    <w:tmpl w:val="540CEB32"/>
    <w:lvl w:ilvl="0">
      <w:start w:val="6"/>
      <w:numFmt w:val="chineseCounting"/>
      <w:suff w:val="nothing"/>
      <w:lvlText w:val="%1、"/>
      <w:lvlJc w:val="left"/>
      <w:rPr>
        <w:rFonts w:hint="eastAsia"/>
      </w:rPr>
    </w:lvl>
  </w:abstractNum>
  <w:num w:numId="1" w16cid:durableId="1538468385">
    <w:abstractNumId w:val="0"/>
  </w:num>
  <w:num w:numId="2" w16cid:durableId="1107963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g2NDg1MjEwNzZhNTRiZGNiNTE0MmM0MzY4YzcwZDQifQ=="/>
  </w:docVars>
  <w:rsids>
    <w:rsidRoot w:val="00A161FC"/>
    <w:rsid w:val="000045B7"/>
    <w:rsid w:val="000170BA"/>
    <w:rsid w:val="00017C9A"/>
    <w:rsid w:val="00083AF8"/>
    <w:rsid w:val="00090056"/>
    <w:rsid w:val="000A209A"/>
    <w:rsid w:val="000C588B"/>
    <w:rsid w:val="00105428"/>
    <w:rsid w:val="0012727F"/>
    <w:rsid w:val="00140AF0"/>
    <w:rsid w:val="001507CE"/>
    <w:rsid w:val="00157667"/>
    <w:rsid w:val="001609FC"/>
    <w:rsid w:val="00162A76"/>
    <w:rsid w:val="00176534"/>
    <w:rsid w:val="0018461B"/>
    <w:rsid w:val="00192B6A"/>
    <w:rsid w:val="001B03C0"/>
    <w:rsid w:val="001B712C"/>
    <w:rsid w:val="001C0880"/>
    <w:rsid w:val="001C41C3"/>
    <w:rsid w:val="001C7C84"/>
    <w:rsid w:val="001F5B1A"/>
    <w:rsid w:val="002204EA"/>
    <w:rsid w:val="00237253"/>
    <w:rsid w:val="002415C4"/>
    <w:rsid w:val="002815C8"/>
    <w:rsid w:val="002A4902"/>
    <w:rsid w:val="002A6571"/>
    <w:rsid w:val="002A6677"/>
    <w:rsid w:val="002B3A1B"/>
    <w:rsid w:val="002D33B5"/>
    <w:rsid w:val="002D68DE"/>
    <w:rsid w:val="003027D7"/>
    <w:rsid w:val="00310E17"/>
    <w:rsid w:val="003113D4"/>
    <w:rsid w:val="00322EFA"/>
    <w:rsid w:val="003458D7"/>
    <w:rsid w:val="00345D8D"/>
    <w:rsid w:val="00353EC3"/>
    <w:rsid w:val="0036352F"/>
    <w:rsid w:val="003649AF"/>
    <w:rsid w:val="00373682"/>
    <w:rsid w:val="003B1B61"/>
    <w:rsid w:val="003D06DB"/>
    <w:rsid w:val="003E4113"/>
    <w:rsid w:val="003E4FDA"/>
    <w:rsid w:val="003E7868"/>
    <w:rsid w:val="00406B2E"/>
    <w:rsid w:val="00426CB3"/>
    <w:rsid w:val="00453832"/>
    <w:rsid w:val="00456EED"/>
    <w:rsid w:val="004951D7"/>
    <w:rsid w:val="004A43F0"/>
    <w:rsid w:val="004B3DFE"/>
    <w:rsid w:val="004E36C2"/>
    <w:rsid w:val="004E4B14"/>
    <w:rsid w:val="00501176"/>
    <w:rsid w:val="0051081D"/>
    <w:rsid w:val="00510891"/>
    <w:rsid w:val="0052535A"/>
    <w:rsid w:val="0053111A"/>
    <w:rsid w:val="00562C62"/>
    <w:rsid w:val="005633CE"/>
    <w:rsid w:val="00571ADE"/>
    <w:rsid w:val="005853E9"/>
    <w:rsid w:val="0059304A"/>
    <w:rsid w:val="005951EF"/>
    <w:rsid w:val="005B62C9"/>
    <w:rsid w:val="005C3DA0"/>
    <w:rsid w:val="005E6A0A"/>
    <w:rsid w:val="005F1571"/>
    <w:rsid w:val="005F401F"/>
    <w:rsid w:val="00611202"/>
    <w:rsid w:val="006237BE"/>
    <w:rsid w:val="0063152C"/>
    <w:rsid w:val="00636F27"/>
    <w:rsid w:val="00640733"/>
    <w:rsid w:val="006878E9"/>
    <w:rsid w:val="006A6B6F"/>
    <w:rsid w:val="006C2918"/>
    <w:rsid w:val="006C782C"/>
    <w:rsid w:val="006D095D"/>
    <w:rsid w:val="006D6EAB"/>
    <w:rsid w:val="00703AC6"/>
    <w:rsid w:val="00704D0F"/>
    <w:rsid w:val="00710AA5"/>
    <w:rsid w:val="00715B3F"/>
    <w:rsid w:val="0073739B"/>
    <w:rsid w:val="007554BB"/>
    <w:rsid w:val="0076501A"/>
    <w:rsid w:val="007669B8"/>
    <w:rsid w:val="007839AE"/>
    <w:rsid w:val="00785146"/>
    <w:rsid w:val="007A57B8"/>
    <w:rsid w:val="007A5DE1"/>
    <w:rsid w:val="007F4BD9"/>
    <w:rsid w:val="00800E12"/>
    <w:rsid w:val="00801053"/>
    <w:rsid w:val="0080610F"/>
    <w:rsid w:val="008153D5"/>
    <w:rsid w:val="008169FD"/>
    <w:rsid w:val="00817E9E"/>
    <w:rsid w:val="00823CA9"/>
    <w:rsid w:val="008275B1"/>
    <w:rsid w:val="00835671"/>
    <w:rsid w:val="008403A0"/>
    <w:rsid w:val="0084652E"/>
    <w:rsid w:val="00860346"/>
    <w:rsid w:val="00870113"/>
    <w:rsid w:val="00873F09"/>
    <w:rsid w:val="0089621F"/>
    <w:rsid w:val="008A0E2E"/>
    <w:rsid w:val="008C0BE7"/>
    <w:rsid w:val="008D094B"/>
    <w:rsid w:val="008F2ED3"/>
    <w:rsid w:val="00902581"/>
    <w:rsid w:val="00912013"/>
    <w:rsid w:val="00925E61"/>
    <w:rsid w:val="00946EF5"/>
    <w:rsid w:val="0098239F"/>
    <w:rsid w:val="0099177F"/>
    <w:rsid w:val="00995789"/>
    <w:rsid w:val="009B2EF0"/>
    <w:rsid w:val="009D3518"/>
    <w:rsid w:val="009F31C9"/>
    <w:rsid w:val="009F477E"/>
    <w:rsid w:val="009F6CAB"/>
    <w:rsid w:val="009F7A2C"/>
    <w:rsid w:val="00A047F0"/>
    <w:rsid w:val="00A161FC"/>
    <w:rsid w:val="00A53413"/>
    <w:rsid w:val="00A61746"/>
    <w:rsid w:val="00A765E9"/>
    <w:rsid w:val="00A865ED"/>
    <w:rsid w:val="00AA251C"/>
    <w:rsid w:val="00AB48E9"/>
    <w:rsid w:val="00AC005D"/>
    <w:rsid w:val="00AC5459"/>
    <w:rsid w:val="00AC6F95"/>
    <w:rsid w:val="00AD316B"/>
    <w:rsid w:val="00AE1AFA"/>
    <w:rsid w:val="00AE67A6"/>
    <w:rsid w:val="00AF7468"/>
    <w:rsid w:val="00B015CE"/>
    <w:rsid w:val="00B151BE"/>
    <w:rsid w:val="00B2768F"/>
    <w:rsid w:val="00B43698"/>
    <w:rsid w:val="00B4481B"/>
    <w:rsid w:val="00B47D50"/>
    <w:rsid w:val="00B72BD6"/>
    <w:rsid w:val="00B91989"/>
    <w:rsid w:val="00B94A57"/>
    <w:rsid w:val="00BA359E"/>
    <w:rsid w:val="00BB2053"/>
    <w:rsid w:val="00BB469B"/>
    <w:rsid w:val="00BB7A38"/>
    <w:rsid w:val="00BC3D86"/>
    <w:rsid w:val="00BC7870"/>
    <w:rsid w:val="00BD0727"/>
    <w:rsid w:val="00BD4CAA"/>
    <w:rsid w:val="00BE12E8"/>
    <w:rsid w:val="00BE5444"/>
    <w:rsid w:val="00C015B7"/>
    <w:rsid w:val="00C1098B"/>
    <w:rsid w:val="00C15054"/>
    <w:rsid w:val="00C36A51"/>
    <w:rsid w:val="00C63818"/>
    <w:rsid w:val="00C82348"/>
    <w:rsid w:val="00CA560F"/>
    <w:rsid w:val="00CD153F"/>
    <w:rsid w:val="00CD2230"/>
    <w:rsid w:val="00CD50E0"/>
    <w:rsid w:val="00D04B4C"/>
    <w:rsid w:val="00D324D9"/>
    <w:rsid w:val="00D41788"/>
    <w:rsid w:val="00D45ED1"/>
    <w:rsid w:val="00D56E82"/>
    <w:rsid w:val="00D94396"/>
    <w:rsid w:val="00D97FEA"/>
    <w:rsid w:val="00DB6ED1"/>
    <w:rsid w:val="00DC1928"/>
    <w:rsid w:val="00DF1EA0"/>
    <w:rsid w:val="00DF5062"/>
    <w:rsid w:val="00E02FC1"/>
    <w:rsid w:val="00E0581E"/>
    <w:rsid w:val="00E05B6B"/>
    <w:rsid w:val="00E1130A"/>
    <w:rsid w:val="00E22081"/>
    <w:rsid w:val="00E4264C"/>
    <w:rsid w:val="00E73399"/>
    <w:rsid w:val="00E74CB1"/>
    <w:rsid w:val="00E7565A"/>
    <w:rsid w:val="00E7573D"/>
    <w:rsid w:val="00E821CF"/>
    <w:rsid w:val="00E85911"/>
    <w:rsid w:val="00E931F1"/>
    <w:rsid w:val="00EB12A8"/>
    <w:rsid w:val="00ED2267"/>
    <w:rsid w:val="00F072C1"/>
    <w:rsid w:val="00F07693"/>
    <w:rsid w:val="00F10369"/>
    <w:rsid w:val="00F17DEA"/>
    <w:rsid w:val="00F21F24"/>
    <w:rsid w:val="00F2408A"/>
    <w:rsid w:val="00F35137"/>
    <w:rsid w:val="00F43286"/>
    <w:rsid w:val="00F57DCD"/>
    <w:rsid w:val="00F9789E"/>
    <w:rsid w:val="00FB00E1"/>
    <w:rsid w:val="00FC1111"/>
    <w:rsid w:val="00FC3BB8"/>
    <w:rsid w:val="00FE1B41"/>
    <w:rsid w:val="00FF21F2"/>
    <w:rsid w:val="00FF339E"/>
    <w:rsid w:val="00FF47AD"/>
    <w:rsid w:val="00FF698C"/>
    <w:rsid w:val="0AC0114B"/>
    <w:rsid w:val="145567D2"/>
    <w:rsid w:val="1BC72B84"/>
    <w:rsid w:val="1F5B6C81"/>
    <w:rsid w:val="3FC90F94"/>
    <w:rsid w:val="4FAF6015"/>
    <w:rsid w:val="54091816"/>
    <w:rsid w:val="54583EEC"/>
    <w:rsid w:val="567F1A8A"/>
    <w:rsid w:val="655F0FD4"/>
    <w:rsid w:val="7DB33A33"/>
    <w:rsid w:val="7FDC4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3B4A1"/>
  <w15:docId w15:val="{66CD8F1E-1EDD-46AC-8AA7-687523B0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
    <w:qFormat/>
    <w:pPr>
      <w:keepNext/>
      <w:keepLines/>
      <w:outlineLvl w:val="1"/>
    </w:pPr>
    <w:rPr>
      <w:rFonts w:eastAsia="黑体" w:cs="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style>
  <w:style w:type="paragraph" w:styleId="a4">
    <w:name w:val="annotation text"/>
    <w:basedOn w:val="a"/>
    <w:link w:val="a5"/>
    <w:uiPriority w:val="99"/>
    <w:semiHidden/>
    <w:unhideWhenUsed/>
    <w:qFormat/>
    <w:pPr>
      <w:jc w:val="left"/>
    </w:pPr>
  </w:style>
  <w:style w:type="paragraph" w:styleId="a6">
    <w:name w:val="Body Text"/>
    <w:basedOn w:val="a"/>
    <w:semiHidden/>
    <w:qFormat/>
    <w:rPr>
      <w:rFonts w:ascii="宋体" w:hAnsi="宋体" w:cs="宋体"/>
      <w:sz w:val="26"/>
      <w:szCs w:val="26"/>
      <w:lang w:eastAsia="en-US"/>
    </w:rPr>
  </w:style>
  <w:style w:type="paragraph" w:styleId="a7">
    <w:name w:val="Plain Text"/>
    <w:basedOn w:val="a"/>
    <w:link w:val="a8"/>
    <w:qFormat/>
    <w:rPr>
      <w:rFonts w:ascii="宋体" w:hAnsi="Courier New" w:cstheme="minorBidi"/>
      <w:szCs w:val="22"/>
    </w:rPr>
  </w:style>
  <w:style w:type="paragraph" w:styleId="a9">
    <w:name w:val="Balloon Text"/>
    <w:basedOn w:val="a"/>
    <w:link w:val="aa"/>
    <w:uiPriority w:val="99"/>
    <w:semiHidden/>
    <w:unhideWhenUsed/>
    <w:qFormat/>
    <w:rPr>
      <w:sz w:val="18"/>
      <w:szCs w:val="18"/>
    </w:rPr>
  </w:style>
  <w:style w:type="paragraph" w:styleId="ab">
    <w:name w:val="footer"/>
    <w:basedOn w:val="a"/>
    <w:link w:val="ac"/>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Title"/>
    <w:basedOn w:val="a"/>
    <w:link w:val="af0"/>
    <w:qFormat/>
    <w:pPr>
      <w:spacing w:before="240" w:after="60"/>
      <w:jc w:val="center"/>
      <w:outlineLvl w:val="0"/>
    </w:pPr>
    <w:rPr>
      <w:rFonts w:ascii="Arial" w:hAnsi="Arial" w:cs="Arial"/>
      <w:b/>
      <w:bCs/>
      <w:sz w:val="32"/>
      <w:szCs w:val="32"/>
    </w:rPr>
  </w:style>
  <w:style w:type="paragraph" w:styleId="af1">
    <w:name w:val="annotation subject"/>
    <w:basedOn w:val="a4"/>
    <w:next w:val="a4"/>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rPr>
  </w:style>
  <w:style w:type="character" w:styleId="af5">
    <w:name w:val="annotation reference"/>
    <w:basedOn w:val="a0"/>
    <w:uiPriority w:val="99"/>
    <w:semiHidden/>
    <w:unhideWhenUsed/>
    <w:qFormat/>
    <w:rPr>
      <w:sz w:val="21"/>
      <w:szCs w:val="21"/>
    </w:rPr>
  </w:style>
  <w:style w:type="character" w:customStyle="1" w:styleId="a8">
    <w:name w:val="纯文本 字符"/>
    <w:link w:val="a7"/>
    <w:qFormat/>
    <w:rPr>
      <w:rFonts w:ascii="宋体" w:eastAsia="宋体" w:hAnsi="Courier New"/>
    </w:rPr>
  </w:style>
  <w:style w:type="character" w:customStyle="1" w:styleId="ac">
    <w:name w:val="页脚 字符"/>
    <w:link w:val="ab"/>
    <w:qFormat/>
    <w:rPr>
      <w:sz w:val="18"/>
    </w:rPr>
  </w:style>
  <w:style w:type="character" w:customStyle="1" w:styleId="af0">
    <w:name w:val="标题 字符"/>
    <w:link w:val="af"/>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e">
    <w:name w:val="页眉 字符"/>
    <w:basedOn w:val="a0"/>
    <w:link w:val="ad"/>
    <w:uiPriority w:val="99"/>
    <w:qFormat/>
    <w:rPr>
      <w:rFonts w:ascii="Times New Roman" w:eastAsia="宋体" w:hAnsi="Times New Roman" w:cs="Times New Roman"/>
      <w:sz w:val="18"/>
      <w:szCs w:val="18"/>
    </w:rPr>
  </w:style>
  <w:style w:type="paragraph" w:styleId="af6">
    <w:name w:val="List Paragraph"/>
    <w:basedOn w:val="a"/>
    <w:uiPriority w:val="34"/>
    <w:qFormat/>
    <w:pPr>
      <w:ind w:firstLineChars="200" w:firstLine="420"/>
    </w:p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character" w:customStyle="1" w:styleId="a5">
    <w:name w:val="批注文字 字符"/>
    <w:basedOn w:val="a0"/>
    <w:link w:val="a4"/>
    <w:uiPriority w:val="99"/>
    <w:semiHidden/>
    <w:qFormat/>
    <w:rPr>
      <w:rFonts w:ascii="Times New Roman" w:eastAsia="宋体" w:hAnsi="Times New Roman" w:cs="Times New Roman"/>
      <w:kern w:val="2"/>
      <w:sz w:val="21"/>
    </w:rPr>
  </w:style>
  <w:style w:type="character" w:customStyle="1" w:styleId="af2">
    <w:name w:val="批注主题 字符"/>
    <w:basedOn w:val="a5"/>
    <w:link w:val="af1"/>
    <w:uiPriority w:val="99"/>
    <w:semiHidden/>
    <w:qFormat/>
    <w:rPr>
      <w:rFonts w:ascii="Times New Roman" w:eastAsia="宋体" w:hAnsi="Times New Roman" w:cs="Times New Roman"/>
      <w:b/>
      <w:bCs/>
      <w:kern w:val="2"/>
      <w:sz w:val="21"/>
    </w:rPr>
  </w:style>
  <w:style w:type="paragraph" w:styleId="af7">
    <w:name w:val="Revision"/>
    <w:hidden/>
    <w:uiPriority w:val="99"/>
    <w:unhideWhenUsed/>
    <w:rsid w:val="0063152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1322</Words>
  <Characters>1375</Characters>
  <Application>Microsoft Office Word</Application>
  <DocSecurity>0</DocSecurity>
  <Lines>72</Lines>
  <Paragraphs>99</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Yanan Wang</cp:lastModifiedBy>
  <cp:revision>7</cp:revision>
  <dcterms:created xsi:type="dcterms:W3CDTF">2025-11-27T02:34:00Z</dcterms:created>
  <dcterms:modified xsi:type="dcterms:W3CDTF">2025-12-02T02:42:00Z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A3AC4E28974948398A87954B2B413492_13</vt:lpwstr>
  </property>
  <property fmtid="{D5CDD505-2E9C-101B-9397-08002B2CF9AE}" pid="4" name="KSOTemplateDocerSaveRecord">
    <vt:lpwstr>eyJoZGlkIjoiNzUxOTVkN2ZmMjVjM2EzNTY4MWNhM2I2OGZkMjAyOTMiLCJ1c2VySWQiOiI5MjYzMDk1OTQifQ==</vt:lpwstr>
  </property>
</Properties>
</file>