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882E5">
      <w:pPr>
        <w:pStyle w:val="3"/>
        <w:rPr>
          <w:rFonts w:hint="eastAsia" w:ascii="宋体" w:hAnsi="宋体"/>
          <w:color w:val="000000" w:themeColor="text1"/>
          <w:sz w:val="44"/>
          <w:szCs w:val="28"/>
          <w14:textFill>
            <w14:solidFill>
              <w14:schemeClr w14:val="tx1"/>
            </w14:solidFill>
          </w14:textFill>
        </w:rPr>
      </w:pPr>
      <w:bookmarkStart w:id="0" w:name="_Toc38367762"/>
      <w:r>
        <w:rPr>
          <w:rFonts w:hint="eastAsia" w:ascii="宋体" w:hAnsi="宋体"/>
          <w:color w:val="000000" w:themeColor="text1"/>
          <w:sz w:val="44"/>
          <w:szCs w:val="28"/>
          <w14:textFill>
            <w14:solidFill>
              <w14:schemeClr w14:val="tx1"/>
            </w14:solidFill>
          </w14:textFill>
        </w:rPr>
        <w:t>【幼儿园食品原材料采购服务】</w:t>
      </w:r>
    </w:p>
    <w:p w14:paraId="483AE82F">
      <w:pPr>
        <w:pStyle w:val="3"/>
        <w:rPr>
          <w:rFonts w:hint="eastAsia" w:ascii="宋体" w:hAnsi="宋体"/>
          <w:color w:val="000000" w:themeColor="text1"/>
          <w:sz w:val="44"/>
          <w:szCs w:val="28"/>
          <w14:textFill>
            <w14:solidFill>
              <w14:schemeClr w14:val="tx1"/>
            </w14:solidFill>
          </w14:textFill>
        </w:rPr>
      </w:pPr>
      <w:r>
        <w:rPr>
          <w:rFonts w:ascii="宋体" w:hAnsi="宋体"/>
          <w:color w:val="000000" w:themeColor="text1"/>
          <w:sz w:val="44"/>
          <w:szCs w:val="28"/>
          <w14:textFill>
            <w14:solidFill>
              <w14:schemeClr w14:val="tx1"/>
            </w14:solidFill>
          </w14:textFill>
        </w:rPr>
        <w:t>采购需求</w:t>
      </w:r>
      <w:bookmarkEnd w:id="0"/>
    </w:p>
    <w:p w14:paraId="5F6480C2">
      <w:pPr>
        <w:tabs>
          <w:tab w:val="left" w:pos="900"/>
        </w:tabs>
        <w:spacing w:line="560" w:lineRule="exact"/>
        <w:rPr>
          <w:b/>
          <w:color w:val="000000" w:themeColor="text1"/>
          <w:sz w:val="28"/>
          <w:szCs w:val="28"/>
          <w14:textFill>
            <w14:solidFill>
              <w14:schemeClr w14:val="tx1"/>
            </w14:solidFill>
          </w14:textFill>
        </w:rPr>
      </w:pPr>
      <w:bookmarkStart w:id="1" w:name="_Toc219271393"/>
      <w:bookmarkStart w:id="2" w:name="_Toc158978330"/>
      <w:bookmarkStart w:id="3" w:name="_Toc172360661"/>
      <w:r>
        <w:rPr>
          <w:rFonts w:hint="eastAsia" w:hAnsi="宋体"/>
          <w:b/>
          <w:color w:val="000000" w:themeColor="text1"/>
          <w:sz w:val="28"/>
          <w:szCs w:val="28"/>
          <w14:textFill>
            <w14:solidFill>
              <w14:schemeClr w14:val="tx1"/>
            </w14:solidFill>
          </w14:textFill>
        </w:rPr>
        <w:t>一、</w:t>
      </w:r>
      <w:r>
        <w:rPr>
          <w:rFonts w:hAnsi="宋体"/>
          <w:b/>
          <w:color w:val="000000" w:themeColor="text1"/>
          <w:sz w:val="28"/>
          <w:szCs w:val="28"/>
          <w14:textFill>
            <w14:solidFill>
              <w14:schemeClr w14:val="tx1"/>
            </w14:solidFill>
          </w14:textFill>
        </w:rPr>
        <w:t>采购</w:t>
      </w:r>
      <w:r>
        <w:rPr>
          <w:rFonts w:hint="eastAsia" w:hAnsi="宋体"/>
          <w:b/>
          <w:color w:val="000000" w:themeColor="text1"/>
          <w:sz w:val="28"/>
          <w:szCs w:val="28"/>
          <w14:textFill>
            <w14:solidFill>
              <w14:schemeClr w14:val="tx1"/>
            </w14:solidFill>
          </w14:textFill>
        </w:rPr>
        <w:t>标的</w:t>
      </w:r>
      <w:r>
        <w:rPr>
          <w:rFonts w:hAnsi="宋体"/>
          <w:b/>
          <w:color w:val="000000" w:themeColor="text1"/>
          <w:sz w:val="28"/>
          <w:szCs w:val="28"/>
          <w14:textFill>
            <w14:solidFill>
              <w14:schemeClr w14:val="tx1"/>
            </w14:solidFill>
          </w14:textFill>
        </w:rPr>
        <w:t>需实现的功能或者目标，以及为落实政府采购政策需满足的要求：</w:t>
      </w:r>
    </w:p>
    <w:p w14:paraId="06EE0730">
      <w:pPr>
        <w:tabs>
          <w:tab w:val="left" w:pos="900"/>
        </w:tabs>
        <w:spacing w:line="560" w:lineRule="exact"/>
        <w:rPr>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（一）采购</w:t>
      </w:r>
      <w:r>
        <w:rPr>
          <w:rFonts w:hint="eastAsia" w:hAnsi="宋体"/>
          <w:b/>
          <w:color w:val="000000" w:themeColor="text1"/>
          <w:sz w:val="28"/>
          <w:szCs w:val="28"/>
          <w14:textFill>
            <w14:solidFill>
              <w14:schemeClr w14:val="tx1"/>
            </w14:solidFill>
          </w14:textFill>
        </w:rPr>
        <w:t>标的</w:t>
      </w:r>
      <w:r>
        <w:rPr>
          <w:rFonts w:hAnsi="宋体"/>
          <w:b/>
          <w:color w:val="000000" w:themeColor="text1"/>
          <w:sz w:val="28"/>
          <w:szCs w:val="28"/>
          <w14:textFill>
            <w14:solidFill>
              <w14:schemeClr w14:val="tx1"/>
            </w14:solidFill>
          </w14:textFill>
        </w:rPr>
        <w:t>需实现的功能或者目标</w:t>
      </w:r>
    </w:p>
    <w:p w14:paraId="366F93AC">
      <w:pPr>
        <w:widowControl/>
        <w:spacing w:line="560" w:lineRule="exact"/>
        <w:ind w:firstLine="560" w:firstLineChars="200"/>
        <w:jc w:val="left"/>
        <w:textAlignment w:val="baseline"/>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满足师生就餐需要。</w:t>
      </w:r>
    </w:p>
    <w:p w14:paraId="46E0206E">
      <w:pPr>
        <w:tabs>
          <w:tab w:val="left" w:pos="900"/>
        </w:tabs>
        <w:spacing w:line="560" w:lineRule="exact"/>
        <w:rPr>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（二）为落实政府采购政策需满足的要求</w:t>
      </w:r>
    </w:p>
    <w:p w14:paraId="04F7A9B9">
      <w:pPr>
        <w:tabs>
          <w:tab w:val="left" w:pos="900"/>
        </w:tabs>
        <w:spacing w:line="560" w:lineRule="exact"/>
        <w:ind w:left="420" w:firstLine="560" w:firstLineChars="200"/>
        <w:rPr>
          <w:rFonts w:hint="eastAsia"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根据《政府采购促进中小企业发展管理办法》</w:t>
      </w:r>
      <w:r>
        <w:rPr>
          <w:rFonts w:hint="eastAsia" w:hAnsi="宋体"/>
          <w:color w:val="000000" w:themeColor="text1"/>
          <w:sz w:val="28"/>
          <w:szCs w:val="28"/>
          <w14:textFill>
            <w14:solidFill>
              <w14:schemeClr w14:val="tx1"/>
            </w14:solidFill>
          </w14:textFill>
        </w:rPr>
        <w:t>（财库【2</w:t>
      </w:r>
      <w:r>
        <w:rPr>
          <w:rFonts w:hAnsi="宋体"/>
          <w:color w:val="000000" w:themeColor="text1"/>
          <w:sz w:val="28"/>
          <w:szCs w:val="28"/>
          <w14:textFill>
            <w14:solidFill>
              <w14:schemeClr w14:val="tx1"/>
            </w14:solidFill>
          </w14:textFill>
        </w:rPr>
        <w:t>020</w:t>
      </w:r>
      <w:r>
        <w:rPr>
          <w:rFonts w:hint="eastAsia" w:hAnsi="宋体"/>
          <w:color w:val="000000" w:themeColor="text1"/>
          <w:sz w:val="28"/>
          <w:szCs w:val="28"/>
          <w14:textFill>
            <w14:solidFill>
              <w14:schemeClr w14:val="tx1"/>
            </w14:solidFill>
          </w14:textFill>
        </w:rPr>
        <w:t>】4</w:t>
      </w:r>
      <w:r>
        <w:rPr>
          <w:rFonts w:hAnsi="宋体"/>
          <w:color w:val="000000" w:themeColor="text1"/>
          <w:sz w:val="28"/>
          <w:szCs w:val="28"/>
          <w14:textFill>
            <w14:solidFill>
              <w14:schemeClr w14:val="tx1"/>
            </w14:solidFill>
          </w14:textFill>
        </w:rPr>
        <w:t>6</w:t>
      </w:r>
      <w:r>
        <w:rPr>
          <w:rFonts w:hint="eastAsia" w:hAnsi="宋体"/>
          <w:color w:val="000000" w:themeColor="text1"/>
          <w:sz w:val="28"/>
          <w:szCs w:val="28"/>
          <w14:textFill>
            <w14:solidFill>
              <w14:schemeClr w14:val="tx1"/>
            </w14:solidFill>
          </w14:textFill>
        </w:rPr>
        <w:t>号）</w:t>
      </w:r>
      <w:r>
        <w:rPr>
          <w:rFonts w:hAnsi="宋体"/>
          <w:color w:val="000000" w:themeColor="text1"/>
          <w:sz w:val="28"/>
          <w:szCs w:val="28"/>
          <w14:textFill>
            <w14:solidFill>
              <w14:schemeClr w14:val="tx1"/>
            </w14:solidFill>
          </w14:textFill>
        </w:rPr>
        <w:t>规定，投标人应</w:t>
      </w:r>
      <w:r>
        <w:rPr>
          <w:rFonts w:hint="eastAsia" w:hAnsi="宋体"/>
          <w:color w:val="000000" w:themeColor="text1"/>
          <w:sz w:val="28"/>
          <w:szCs w:val="28"/>
          <w14:textFill>
            <w14:solidFill>
              <w14:schemeClr w14:val="tx1"/>
            </w14:solidFill>
          </w14:textFill>
        </w:rPr>
        <w:t>提供办法规定的</w:t>
      </w:r>
      <w:r>
        <w:rPr>
          <w:rFonts w:hAnsi="宋体"/>
          <w:color w:val="000000" w:themeColor="text1"/>
          <w:sz w:val="28"/>
          <w:szCs w:val="28"/>
          <w14:textFill>
            <w14:solidFill>
              <w14:schemeClr w14:val="tx1"/>
            </w14:solidFill>
          </w14:textFill>
        </w:rPr>
        <w:t>《中小企业声明函》</w:t>
      </w:r>
      <w:r>
        <w:rPr>
          <w:rFonts w:hint="eastAsia" w:hAnsi="宋体"/>
          <w:color w:val="000000" w:themeColor="text1"/>
          <w:sz w:val="28"/>
          <w:szCs w:val="28"/>
          <w14:textFill>
            <w14:solidFill>
              <w14:schemeClr w14:val="tx1"/>
            </w14:solidFill>
          </w14:textFill>
        </w:rPr>
        <w:t>，否则不得享受相关中小企业扶持政策</w:t>
      </w:r>
      <w:r>
        <w:rPr>
          <w:rFonts w:hAnsi="宋体"/>
          <w:color w:val="000000" w:themeColor="text1"/>
          <w:sz w:val="28"/>
          <w:szCs w:val="28"/>
          <w14:textFill>
            <w14:solidFill>
              <w14:schemeClr w14:val="tx1"/>
            </w14:solidFill>
          </w14:textFill>
        </w:rPr>
        <w:t>。投标人应对提交的中小企业声明函的真实性负责，提交的中小企业声明函不真实的，应承担相应的法律责任。</w:t>
      </w:r>
    </w:p>
    <w:p w14:paraId="77C924DA">
      <w:pPr>
        <w:tabs>
          <w:tab w:val="left" w:pos="900"/>
        </w:tabs>
        <w:spacing w:line="560" w:lineRule="exact"/>
        <w:ind w:left="420" w:firstLine="560" w:firstLineChars="20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所属行业：</w:t>
      </w:r>
      <w:r>
        <w:rPr>
          <w:rFonts w:hint="eastAsia" w:hAnsi="宋体"/>
          <w:color w:val="000000" w:themeColor="text1"/>
          <w:sz w:val="28"/>
          <w:szCs w:val="28"/>
          <w:u w:val="single"/>
          <w14:textFill>
            <w14:solidFill>
              <w14:schemeClr w14:val="tx1"/>
            </w14:solidFill>
          </w14:textFill>
        </w:rPr>
        <w:t>批发业。</w:t>
      </w:r>
    </w:p>
    <w:p w14:paraId="5FF6434D">
      <w:pPr>
        <w:tabs>
          <w:tab w:val="left" w:pos="900"/>
        </w:tabs>
        <w:spacing w:line="560" w:lineRule="exact"/>
        <w:rPr>
          <w:rFonts w:hint="eastAsia"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二、</w:t>
      </w:r>
      <w:r>
        <w:rPr>
          <w:rFonts w:hAnsi="宋体"/>
          <w:b/>
          <w:color w:val="000000" w:themeColor="text1"/>
          <w:sz w:val="28"/>
          <w:szCs w:val="28"/>
          <w14:textFill>
            <w14:solidFill>
              <w14:schemeClr w14:val="tx1"/>
            </w14:solidFill>
          </w14:textFill>
        </w:rPr>
        <w:t>采购</w:t>
      </w:r>
      <w:r>
        <w:rPr>
          <w:rFonts w:hint="eastAsia" w:hAnsi="宋体"/>
          <w:b/>
          <w:color w:val="000000" w:themeColor="text1"/>
          <w:sz w:val="28"/>
          <w:szCs w:val="28"/>
          <w14:textFill>
            <w14:solidFill>
              <w14:schemeClr w14:val="tx1"/>
            </w14:solidFill>
          </w14:textFill>
        </w:rPr>
        <w:t>标的</w:t>
      </w:r>
      <w:r>
        <w:rPr>
          <w:rFonts w:hAnsi="宋体"/>
          <w:b/>
          <w:color w:val="000000" w:themeColor="text1"/>
          <w:sz w:val="28"/>
          <w:szCs w:val="28"/>
          <w14:textFill>
            <w14:solidFill>
              <w14:schemeClr w14:val="tx1"/>
            </w14:solidFill>
          </w14:textFill>
        </w:rPr>
        <w:t>需执行的国家相关标准、行业标准、地方标准或者其他标准、规范：</w:t>
      </w:r>
    </w:p>
    <w:p w14:paraId="0A0F6948">
      <w:pPr>
        <w:tabs>
          <w:tab w:val="left" w:pos="900"/>
        </w:tabs>
        <w:spacing w:line="56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8722BBF">
      <w:pPr>
        <w:widowControl/>
        <w:spacing w:line="560" w:lineRule="exact"/>
        <w:ind w:firstLine="560" w:firstLineChars="200"/>
        <w:jc w:val="left"/>
        <w:textAlignment w:val="baseline"/>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本采购标的需符合现行</w:t>
      </w:r>
      <w:r>
        <w:rPr>
          <w:rFonts w:hint="eastAsia" w:ascii="宋体" w:hAnsi="宋体" w:cs="宋体"/>
          <w:b/>
          <w:color w:val="000000" w:themeColor="text1"/>
          <w:kern w:val="0"/>
          <w:sz w:val="28"/>
          <w:szCs w:val="28"/>
          <w14:textFill>
            <w14:solidFill>
              <w14:schemeClr w14:val="tx1"/>
            </w14:solidFill>
          </w14:textFill>
        </w:rPr>
        <w:t>食品安全国家标准及相关法律法规要求。投标人为供应商须提供合法有效的《食品经营许可证》或食品经营许可证备案表;投标人为生产商须提供合法有效的《生产许可证》。</w:t>
      </w:r>
    </w:p>
    <w:p w14:paraId="53F44D89">
      <w:pPr>
        <w:tabs>
          <w:tab w:val="left" w:pos="900"/>
        </w:tabs>
        <w:spacing w:line="560" w:lineRule="exact"/>
        <w:rPr>
          <w:rFonts w:hint="eastAsia"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三、采购标的概况：</w:t>
      </w:r>
    </w:p>
    <w:p w14:paraId="4322B963">
      <w:pPr>
        <w:spacing w:line="560" w:lineRule="exact"/>
        <w:rPr>
          <w:rFonts w:hint="eastAsia"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（一）采购项目名称：</w:t>
      </w:r>
      <w:r>
        <w:rPr>
          <w:rFonts w:hint="eastAsia" w:ascii="宋体" w:hAnsi="宋体"/>
          <w:color w:val="000000" w:themeColor="text1"/>
          <w:sz w:val="28"/>
          <w:szCs w:val="28"/>
          <w:u w:val="single"/>
          <w14:textFill>
            <w14:solidFill>
              <w14:schemeClr w14:val="tx1"/>
            </w14:solidFill>
          </w14:textFill>
        </w:rPr>
        <w:t>幼儿园食品原材料采购服务</w:t>
      </w:r>
      <w:r>
        <w:rPr>
          <w:rFonts w:hAnsi="宋体"/>
          <w:color w:val="000000" w:themeColor="text1"/>
          <w:sz w:val="28"/>
          <w:szCs w:val="28"/>
          <w14:textFill>
            <w14:solidFill>
              <w14:schemeClr w14:val="tx1"/>
            </w14:solidFill>
          </w14:textFill>
        </w:rPr>
        <w:t xml:space="preserve">   </w:t>
      </w:r>
    </w:p>
    <w:p w14:paraId="4FDF3E31">
      <w:pPr>
        <w:spacing w:line="560" w:lineRule="exact"/>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（二）最高限价：人民币</w:t>
      </w:r>
      <w:r>
        <w:rPr>
          <w:rFonts w:hint="eastAsia" w:hAnsi="宋体"/>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u w:val="single"/>
          <w14:textFill>
            <w14:solidFill>
              <w14:schemeClr w14:val="tx1"/>
            </w14:solidFill>
          </w14:textFill>
        </w:rPr>
        <w:t>260万</w:t>
      </w:r>
      <w:r>
        <w:rPr>
          <w:rFonts w:hint="eastAsia" w:hAnsi="宋体"/>
          <w:color w:val="000000" w:themeColor="text1"/>
          <w:sz w:val="28"/>
          <w:szCs w:val="28"/>
          <w14:textFill>
            <w14:solidFill>
              <w14:schemeClr w14:val="tx1"/>
            </w14:solidFill>
          </w14:textFill>
        </w:rPr>
        <w:t>元。</w:t>
      </w:r>
    </w:p>
    <w:p w14:paraId="505B07BD">
      <w:pPr>
        <w:tabs>
          <w:tab w:val="left" w:pos="900"/>
        </w:tabs>
        <w:spacing w:line="560" w:lineRule="exact"/>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（三）</w:t>
      </w:r>
      <w:r>
        <w:rPr>
          <w:rFonts w:hAnsi="宋体"/>
          <w:color w:val="000000" w:themeColor="text1"/>
          <w:sz w:val="28"/>
          <w:szCs w:val="28"/>
          <w14:textFill>
            <w14:solidFill>
              <w14:schemeClr w14:val="tx1"/>
            </w14:solidFill>
          </w14:textFill>
        </w:rPr>
        <w:t>交付地点：</w:t>
      </w:r>
      <w:r>
        <w:rPr>
          <w:rFonts w:hint="eastAsia" w:hAnsi="宋体"/>
          <w:color w:val="000000" w:themeColor="text1"/>
          <w:sz w:val="28"/>
          <w:szCs w:val="28"/>
          <w:u w:val="single"/>
          <w14:textFill>
            <w14:solidFill>
              <w14:schemeClr w14:val="tx1"/>
            </w14:solidFill>
          </w14:textFill>
        </w:rPr>
        <w:t xml:space="preserve"> 采购人指定地点  </w:t>
      </w:r>
      <w:r>
        <w:rPr>
          <w:rFonts w:hint="eastAsia" w:hAnsi="宋体"/>
          <w:color w:val="000000" w:themeColor="text1"/>
          <w:sz w:val="28"/>
          <w:szCs w:val="28"/>
          <w14:textFill>
            <w14:solidFill>
              <w14:schemeClr w14:val="tx1"/>
            </w14:solidFill>
          </w14:textFill>
        </w:rPr>
        <w:t>。</w:t>
      </w:r>
    </w:p>
    <w:p w14:paraId="4A93688F">
      <w:pPr>
        <w:tabs>
          <w:tab w:val="left" w:pos="900"/>
        </w:tabs>
        <w:spacing w:line="560" w:lineRule="exact"/>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（四）付款方式：</w:t>
      </w:r>
      <w:r>
        <w:rPr>
          <w:rFonts w:hint="eastAsia" w:hAnsi="宋体"/>
          <w:color w:val="000000" w:themeColor="text1"/>
          <w:sz w:val="28"/>
          <w:szCs w:val="28"/>
          <w:u w:val="single"/>
          <w14:textFill>
            <w14:solidFill>
              <w14:schemeClr w14:val="tx1"/>
            </w14:solidFill>
          </w14:textFill>
        </w:rPr>
        <w:t xml:space="preserve">  验收合格后按月据实结算</w:t>
      </w:r>
      <w:r>
        <w:rPr>
          <w:rFonts w:hAnsi="宋体"/>
          <w:color w:val="000000" w:themeColor="text1"/>
          <w:sz w:val="28"/>
          <w:szCs w:val="28"/>
          <w:u w:val="single"/>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w:t>
      </w:r>
    </w:p>
    <w:p w14:paraId="2076BFCE">
      <w:pPr>
        <w:tabs>
          <w:tab w:val="left" w:pos="900"/>
        </w:tabs>
        <w:spacing w:line="560" w:lineRule="exac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四、采购标的需满足的质量、安全、技术规格、物理特性等要求：</w:t>
      </w:r>
    </w:p>
    <w:p w14:paraId="212C6BF2">
      <w:pPr>
        <w:tabs>
          <w:tab w:val="left" w:pos="900"/>
        </w:tabs>
        <w:spacing w:line="560" w:lineRule="exact"/>
        <w:rPr>
          <w:rFonts w:hint="eastAsia" w:hAnsi="宋体"/>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w:t>
      </w:r>
      <w:r>
        <w:rPr>
          <w:rFonts w:hint="eastAsia"/>
          <w:b/>
          <w:color w:val="000000" w:themeColor="text1"/>
          <w:sz w:val="28"/>
          <w:szCs w:val="28"/>
          <w14:textFill>
            <w14:solidFill>
              <w14:schemeClr w14:val="tx1"/>
            </w14:solidFill>
          </w14:textFill>
        </w:rPr>
        <w:t>项为实质性指标，必须响应，不响应或负偏离为无效投标。</w:t>
      </w:r>
    </w:p>
    <w:p w14:paraId="784FB5DF">
      <w:pPr>
        <w:pStyle w:val="7"/>
        <w:widowControl/>
        <w:adjustRightInd w:val="0"/>
        <w:spacing w:line="560" w:lineRule="exact"/>
        <w:ind w:firstLine="560"/>
        <w:jc w:val="left"/>
        <w:textAlignment w:val="baseline"/>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1.包装与标识：</w:t>
      </w:r>
    </w:p>
    <w:p w14:paraId="7C4AB2C3">
      <w:pPr>
        <w:widowControl/>
        <w:spacing w:line="560" w:lineRule="exact"/>
        <w:ind w:firstLine="560" w:firstLineChars="200"/>
        <w:jc w:val="left"/>
        <w:textAlignment w:val="baseline"/>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（1）包装材料应符合相关标准。</w:t>
      </w:r>
    </w:p>
    <w:p w14:paraId="42433C38">
      <w:pPr>
        <w:widowControl/>
        <w:spacing w:line="560" w:lineRule="exact"/>
        <w:ind w:right="-764" w:rightChars="-364" w:firstLine="560" w:firstLineChars="200"/>
        <w:jc w:val="left"/>
        <w:textAlignment w:val="baseline"/>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（2）包装储运标识应符合</w:t>
      </w:r>
      <w:r>
        <w:rPr>
          <w:rFonts w:hint="eastAsia" w:ascii="宋体" w:hAnsi="宋体"/>
          <w:color w:val="000000" w:themeColor="text1"/>
          <w:sz w:val="28"/>
          <w:szCs w:val="28"/>
          <w14:textFill>
            <w14:solidFill>
              <w14:schemeClr w14:val="tx1"/>
            </w14:solidFill>
          </w14:textFill>
        </w:rPr>
        <w:t>相关标准</w:t>
      </w:r>
      <w:r>
        <w:rPr>
          <w:rFonts w:hint="eastAsia" w:ascii="宋体" w:hAnsi="宋体" w:cs="宋体"/>
          <w:color w:val="000000" w:themeColor="text1"/>
          <w:kern w:val="0"/>
          <w:sz w:val="28"/>
          <w:szCs w:val="28"/>
          <w14:textFill>
            <w14:solidFill>
              <w14:schemeClr w14:val="tx1"/>
            </w14:solidFill>
          </w14:textFill>
        </w:rPr>
        <w:t>。</w:t>
      </w:r>
    </w:p>
    <w:p w14:paraId="7251F22D">
      <w:pPr>
        <w:pStyle w:val="7"/>
        <w:widowControl/>
        <w:spacing w:line="560" w:lineRule="exact"/>
        <w:ind w:firstLine="562"/>
        <w:jc w:val="left"/>
        <w:textAlignment w:val="baseline"/>
        <w:rPr>
          <w:rFonts w:hint="eastAsia" w:ascii="宋体" w:hAnsi="宋体" w:cs="宋体"/>
          <w:b/>
          <w:color w:val="000000" w:themeColor="text1"/>
          <w:kern w:val="0"/>
          <w:sz w:val="28"/>
          <w:szCs w:val="28"/>
          <w14:textFill>
            <w14:solidFill>
              <w14:schemeClr w14:val="tx1"/>
            </w14:solidFill>
          </w14:textFill>
        </w:rPr>
      </w:pPr>
      <w:r>
        <w:rPr>
          <w:rFonts w:ascii="宋体" w:hAnsi="宋体" w:cs="宋体"/>
          <w:b/>
          <w:color w:val="000000" w:themeColor="text1"/>
          <w:kern w:val="0"/>
          <w:sz w:val="28"/>
          <w:szCs w:val="28"/>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2.质量要求：</w:t>
      </w:r>
    </w:p>
    <w:p w14:paraId="2BEB8105">
      <w:pPr>
        <w:widowControl/>
        <w:numPr>
          <w:ilvl w:val="0"/>
          <w:numId w:val="1"/>
        </w:numPr>
        <w:spacing w:line="560" w:lineRule="exact"/>
        <w:ind w:firstLine="560" w:firstLineChars="200"/>
        <w:jc w:val="left"/>
        <w:textAlignment w:val="baseline"/>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肉类:必须保证供应为屠宰场当日或</w:t>
      </w:r>
      <w:r>
        <w:rPr>
          <w:rFonts w:hint="eastAsia" w:ascii="宋体" w:hAnsi="宋体" w:cs="宋体"/>
          <w:kern w:val="0"/>
          <w:sz w:val="28"/>
          <w:szCs w:val="28"/>
        </w:rPr>
        <w:t>前一日的新鲜肉，提供：两证两章一报告（动物检疫证明、肉品品质检</w:t>
      </w:r>
      <w:r>
        <w:rPr>
          <w:rFonts w:hint="eastAsia" w:ascii="宋体" w:hAnsi="宋体" w:cs="宋体"/>
          <w:color w:val="000000" w:themeColor="text1"/>
          <w:kern w:val="0"/>
          <w:sz w:val="28"/>
          <w:szCs w:val="28"/>
          <w14:textFill>
            <w14:solidFill>
              <w14:schemeClr w14:val="tx1"/>
            </w14:solidFill>
          </w14:textFill>
        </w:rPr>
        <w:t>验合格证、动物检疫验讫合格章、肉品品质合格印章、非洲猪瘟病毒检测阴性报告）；肉品须表皮洁净、色泽鲜亮、纹理清晰、无异味、无毛、按压无水印。</w:t>
      </w:r>
    </w:p>
    <w:p w14:paraId="0A3DF959">
      <w:pPr>
        <w:widowControl/>
        <w:numPr>
          <w:ilvl w:val="0"/>
          <w:numId w:val="1"/>
        </w:numPr>
        <w:spacing w:line="560" w:lineRule="exact"/>
        <w:ind w:firstLine="560" w:firstLineChars="200"/>
        <w:jc w:val="left"/>
        <w:textAlignment w:val="baseline"/>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蔬菜：保证无黄叶、枯死叶、无虫、无杂质、新鲜，</w:t>
      </w:r>
      <w:r>
        <w:rPr>
          <w:rFonts w:hint="eastAsia" w:asciiTheme="minorEastAsia" w:hAnsiTheme="minorEastAsia" w:cstheme="minorEastAsia"/>
          <w:sz w:val="28"/>
          <w:szCs w:val="28"/>
        </w:rPr>
        <w:t>农残检验合格证</w:t>
      </w:r>
      <w:r>
        <w:rPr>
          <w:rFonts w:hint="eastAsia" w:ascii="宋体" w:hAnsi="宋体" w:cs="宋体"/>
          <w:color w:val="000000" w:themeColor="text1"/>
          <w:kern w:val="0"/>
          <w:sz w:val="28"/>
          <w:szCs w:val="28"/>
          <w14:textFill>
            <w14:solidFill>
              <w14:schemeClr w14:val="tx1"/>
            </w14:solidFill>
          </w14:textFill>
        </w:rPr>
        <w:t>。</w:t>
      </w:r>
    </w:p>
    <w:p w14:paraId="4B86F03E">
      <w:pPr>
        <w:widowControl/>
        <w:numPr>
          <w:ilvl w:val="0"/>
          <w:numId w:val="1"/>
        </w:numPr>
        <w:spacing w:line="560" w:lineRule="exact"/>
        <w:ind w:firstLine="560" w:firstLineChars="200"/>
        <w:jc w:val="left"/>
        <w:textAlignment w:val="baseline"/>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豆类：须保证食材干净、不含非食品用化学物质。</w:t>
      </w:r>
    </w:p>
    <w:p w14:paraId="00EE0350">
      <w:pPr>
        <w:widowControl/>
        <w:numPr>
          <w:ilvl w:val="0"/>
          <w:numId w:val="1"/>
        </w:numPr>
        <w:spacing w:line="560" w:lineRule="exact"/>
        <w:ind w:firstLine="560" w:firstLineChars="200"/>
        <w:jc w:val="left"/>
        <w:textAlignment w:val="baseline"/>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主食类：大米保证无沙石、碎米少、无黄粒米。面粉色泽正常、干爽无异味、无结块；米类</w:t>
      </w:r>
      <w:r>
        <w:rPr>
          <w:rFonts w:hint="eastAsia" w:asciiTheme="minorEastAsia" w:hAnsiTheme="minorEastAsia" w:cstheme="minorEastAsia"/>
          <w:sz w:val="28"/>
          <w:szCs w:val="28"/>
        </w:rPr>
        <w:t>符合GB/T</w:t>
      </w:r>
      <w:r>
        <w:rPr>
          <w:rFonts w:asciiTheme="minorEastAsia" w:hAnsiTheme="minorEastAsia" w:cstheme="minorEastAsia"/>
          <w:sz w:val="28"/>
          <w:szCs w:val="28"/>
        </w:rPr>
        <w:t xml:space="preserve"> </w:t>
      </w:r>
      <w:r>
        <w:rPr>
          <w:rFonts w:hint="eastAsia" w:asciiTheme="minorEastAsia" w:hAnsiTheme="minorEastAsia" w:cstheme="minorEastAsia"/>
          <w:sz w:val="28"/>
          <w:szCs w:val="28"/>
        </w:rPr>
        <w:t>19266；面类符合GB</w:t>
      </w:r>
      <w:r>
        <w:rPr>
          <w:rFonts w:asciiTheme="minorEastAsia" w:hAnsiTheme="minorEastAsia" w:cstheme="minorEastAsia"/>
          <w:sz w:val="28"/>
          <w:szCs w:val="28"/>
        </w:rPr>
        <w:t>/T</w:t>
      </w:r>
      <w:r>
        <w:rPr>
          <w:rFonts w:hint="eastAsia" w:asciiTheme="minorEastAsia" w:hAnsiTheme="minorEastAsia" w:cstheme="minorEastAsia"/>
          <w:sz w:val="28"/>
          <w:szCs w:val="28"/>
        </w:rPr>
        <w:t>1355或GB</w:t>
      </w:r>
      <w:r>
        <w:rPr>
          <w:rFonts w:asciiTheme="minorEastAsia" w:hAnsiTheme="minorEastAsia" w:cstheme="minorEastAsia"/>
          <w:sz w:val="28"/>
          <w:szCs w:val="28"/>
        </w:rPr>
        <w:t>/T</w:t>
      </w:r>
      <w:r>
        <w:rPr>
          <w:rFonts w:hint="eastAsia" w:asciiTheme="minorEastAsia" w:hAnsiTheme="minorEastAsia" w:cstheme="minorEastAsia"/>
          <w:sz w:val="28"/>
          <w:szCs w:val="28"/>
        </w:rPr>
        <w:t>8</w:t>
      </w:r>
      <w:r>
        <w:rPr>
          <w:rFonts w:asciiTheme="minorEastAsia" w:hAnsiTheme="minorEastAsia" w:cstheme="minorEastAsia"/>
          <w:sz w:val="28"/>
          <w:szCs w:val="28"/>
        </w:rPr>
        <w:t>607</w:t>
      </w:r>
      <w:r>
        <w:rPr>
          <w:rFonts w:hint="eastAsia" w:asciiTheme="minorEastAsia" w:hAnsiTheme="minorEastAsia" w:cstheme="minorEastAsia"/>
          <w:sz w:val="28"/>
          <w:szCs w:val="28"/>
        </w:rPr>
        <w:t>企业标准相应等级</w:t>
      </w:r>
      <w:r>
        <w:rPr>
          <w:rFonts w:hint="eastAsia" w:ascii="宋体" w:hAnsi="宋体" w:cs="宋体"/>
          <w:color w:val="000000" w:themeColor="text1"/>
          <w:kern w:val="0"/>
          <w:sz w:val="28"/>
          <w:szCs w:val="28"/>
          <w14:textFill>
            <w14:solidFill>
              <w14:schemeClr w14:val="tx1"/>
            </w14:solidFill>
          </w14:textFill>
        </w:rPr>
        <w:t>。</w:t>
      </w:r>
    </w:p>
    <w:p w14:paraId="6E7ED434">
      <w:pPr>
        <w:widowControl/>
        <w:numPr>
          <w:ilvl w:val="0"/>
          <w:numId w:val="1"/>
        </w:numPr>
        <w:spacing w:line="560" w:lineRule="exact"/>
        <w:ind w:firstLine="560" w:firstLineChars="200"/>
        <w:jc w:val="left"/>
        <w:textAlignment w:val="baseline"/>
        <w:rPr>
          <w:rFonts w:hint="eastAsia" w:ascii="宋体" w:hAnsi="宋体" w:cs="宋体"/>
          <w:kern w:val="0"/>
          <w:sz w:val="28"/>
          <w:szCs w:val="28"/>
        </w:rPr>
      </w:pPr>
      <w:r>
        <w:rPr>
          <w:rFonts w:hint="eastAsia" w:ascii="宋体" w:hAnsi="宋体" w:cs="宋体"/>
          <w:color w:val="000000" w:themeColor="text1"/>
          <w:kern w:val="0"/>
          <w:sz w:val="28"/>
          <w:szCs w:val="28"/>
          <w14:textFill>
            <w14:solidFill>
              <w14:schemeClr w14:val="tx1"/>
            </w14:solidFill>
          </w14:textFill>
        </w:rPr>
        <w:t>冻品：冻产品包装完整、无破损；冻马面鱼解冻后宽10-12厘米、</w:t>
      </w:r>
      <w:r>
        <w:rPr>
          <w:rFonts w:hint="eastAsia" w:ascii="宋体" w:hAnsi="宋体" w:cs="宋体"/>
          <w:kern w:val="0"/>
          <w:sz w:val="28"/>
          <w:szCs w:val="28"/>
        </w:rPr>
        <w:t>冻青虾解冻后长3-5厘米。鸡翅、鸡腿、鸡脯肉等。</w:t>
      </w:r>
    </w:p>
    <w:p w14:paraId="22979542">
      <w:pPr>
        <w:widowControl/>
        <w:numPr>
          <w:ilvl w:val="0"/>
          <w:numId w:val="1"/>
        </w:numPr>
        <w:spacing w:line="560" w:lineRule="exact"/>
        <w:ind w:firstLine="560" w:firstLineChars="200"/>
        <w:jc w:val="left"/>
        <w:textAlignment w:val="baseline"/>
        <w:rPr>
          <w:rFonts w:hint="eastAsia" w:ascii="宋体" w:hAnsi="宋体" w:cs="宋体"/>
          <w:kern w:val="0"/>
          <w:sz w:val="28"/>
          <w:szCs w:val="28"/>
        </w:rPr>
      </w:pPr>
      <w:r>
        <w:rPr>
          <w:rFonts w:hint="eastAsia" w:ascii="宋体" w:hAnsi="宋体" w:cs="宋体"/>
          <w:kern w:val="0"/>
          <w:sz w:val="28"/>
          <w:szCs w:val="28"/>
        </w:rPr>
        <w:t>以上所有食材均有非转基因产品的标识或证明。</w:t>
      </w:r>
    </w:p>
    <w:p w14:paraId="54A1DCD3">
      <w:pPr>
        <w:widowControl/>
        <w:numPr>
          <w:ilvl w:val="0"/>
          <w:numId w:val="1"/>
        </w:numPr>
        <w:spacing w:line="560" w:lineRule="exact"/>
        <w:ind w:firstLine="560" w:firstLineChars="200"/>
        <w:jc w:val="left"/>
        <w:textAlignment w:val="baseline"/>
        <w:rPr>
          <w:rFonts w:hint="eastAsia" w:ascii="宋体" w:hAnsi="宋体" w:cs="宋体"/>
          <w:kern w:val="0"/>
          <w:sz w:val="28"/>
          <w:szCs w:val="28"/>
        </w:rPr>
      </w:pPr>
      <w:r>
        <w:rPr>
          <w:rFonts w:hint="eastAsia" w:ascii="宋体" w:hAnsi="宋体" w:cs="宋体"/>
          <w:kern w:val="0"/>
          <w:sz w:val="28"/>
          <w:szCs w:val="28"/>
        </w:rPr>
        <w:t>所有产品在符合国家标准前提下根据采购方要求供货。</w:t>
      </w:r>
    </w:p>
    <w:p w14:paraId="4C24CF1D">
      <w:pPr>
        <w:spacing w:line="560" w:lineRule="exact"/>
        <w:rPr>
          <w:b/>
          <w:sz w:val="28"/>
          <w:szCs w:val="28"/>
        </w:rPr>
      </w:pPr>
      <w:r>
        <w:rPr>
          <w:rFonts w:hint="eastAsia"/>
          <w:b/>
          <w:sz w:val="28"/>
          <w:szCs w:val="28"/>
        </w:rPr>
        <w:t>五、采购标的的数量、采购项目、投标报价：</w:t>
      </w:r>
      <w:r>
        <w:rPr>
          <w:b/>
          <w:sz w:val="28"/>
          <w:szCs w:val="28"/>
        </w:rPr>
        <w:t xml:space="preserve"> </w:t>
      </w:r>
    </w:p>
    <w:p w14:paraId="5C135A64">
      <w:pPr>
        <w:pStyle w:val="7"/>
        <w:widowControl/>
        <w:spacing w:line="560" w:lineRule="exact"/>
        <w:ind w:firstLine="560"/>
        <w:jc w:val="left"/>
        <w:textAlignment w:val="baseline"/>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1.采购标的：食品原材料</w:t>
      </w:r>
    </w:p>
    <w:tbl>
      <w:tblPr>
        <w:tblStyle w:val="5"/>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53"/>
        <w:gridCol w:w="1215"/>
        <w:gridCol w:w="1800"/>
        <w:gridCol w:w="1410"/>
        <w:gridCol w:w="1380"/>
        <w:gridCol w:w="840"/>
        <w:gridCol w:w="1922"/>
      </w:tblGrid>
      <w:tr w14:paraId="354D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70" w:type="dxa"/>
            <w:vAlign w:val="center"/>
          </w:tcPr>
          <w:p w14:paraId="43A991CA">
            <w:pPr>
              <w:spacing w:line="5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序号</w:t>
            </w:r>
          </w:p>
        </w:tc>
        <w:tc>
          <w:tcPr>
            <w:tcW w:w="1253" w:type="dxa"/>
            <w:vAlign w:val="center"/>
          </w:tcPr>
          <w:p w14:paraId="76D0118A">
            <w:pPr>
              <w:spacing w:line="5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采购名称</w:t>
            </w:r>
          </w:p>
        </w:tc>
        <w:tc>
          <w:tcPr>
            <w:tcW w:w="1215" w:type="dxa"/>
            <w:vAlign w:val="center"/>
          </w:tcPr>
          <w:p w14:paraId="1E793B72">
            <w:pPr>
              <w:spacing w:line="5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预估使用量</w:t>
            </w:r>
          </w:p>
        </w:tc>
        <w:tc>
          <w:tcPr>
            <w:tcW w:w="1800" w:type="dxa"/>
            <w:vAlign w:val="center"/>
          </w:tcPr>
          <w:p w14:paraId="0A6CC352">
            <w:pPr>
              <w:spacing w:line="5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规格/等级</w:t>
            </w:r>
          </w:p>
        </w:tc>
        <w:tc>
          <w:tcPr>
            <w:tcW w:w="1410" w:type="dxa"/>
            <w:vAlign w:val="center"/>
          </w:tcPr>
          <w:p w14:paraId="319001C1">
            <w:pPr>
              <w:spacing w:line="5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sz w:val="28"/>
                <w:szCs w:val="28"/>
              </w:rPr>
              <w:t>参考品牌</w:t>
            </w:r>
          </w:p>
        </w:tc>
        <w:tc>
          <w:tcPr>
            <w:tcW w:w="1380" w:type="dxa"/>
            <w:vAlign w:val="center"/>
          </w:tcPr>
          <w:p w14:paraId="44C6CC5E">
            <w:pPr>
              <w:spacing w:line="5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预算金额（元）</w:t>
            </w:r>
          </w:p>
        </w:tc>
        <w:tc>
          <w:tcPr>
            <w:tcW w:w="840" w:type="dxa"/>
            <w:vAlign w:val="center"/>
          </w:tcPr>
          <w:p w14:paraId="5827EB6E">
            <w:pPr>
              <w:spacing w:line="5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下浮率</w:t>
            </w:r>
          </w:p>
        </w:tc>
        <w:tc>
          <w:tcPr>
            <w:tcW w:w="1922" w:type="dxa"/>
            <w:vAlign w:val="center"/>
          </w:tcPr>
          <w:p w14:paraId="502307A1">
            <w:pPr>
              <w:spacing w:line="5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分项</w:t>
            </w:r>
          </w:p>
          <w:p w14:paraId="5A51C636">
            <w:pPr>
              <w:spacing w:line="5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报价（元）：预算金额</w:t>
            </w:r>
            <w:r>
              <w:rPr>
                <w:rFonts w:ascii="Arial" w:hAnsi="Arial" w:eastAsia="黑体" w:cs="Arial"/>
                <w:color w:val="000000" w:themeColor="text1"/>
                <w:sz w:val="28"/>
                <w:szCs w:val="28"/>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（1-下浮率）</w:t>
            </w:r>
          </w:p>
        </w:tc>
      </w:tr>
      <w:tr w14:paraId="48F5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5397A611">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p>
        </w:tc>
        <w:tc>
          <w:tcPr>
            <w:tcW w:w="1253" w:type="dxa"/>
            <w:vAlign w:val="center"/>
          </w:tcPr>
          <w:p w14:paraId="4844D577">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大米</w:t>
            </w:r>
          </w:p>
        </w:tc>
        <w:tc>
          <w:tcPr>
            <w:tcW w:w="1215" w:type="dxa"/>
            <w:vAlign w:val="center"/>
          </w:tcPr>
          <w:p w14:paraId="78FD649C">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900袋</w:t>
            </w:r>
          </w:p>
        </w:tc>
        <w:tc>
          <w:tcPr>
            <w:tcW w:w="1800" w:type="dxa"/>
            <w:vAlign w:val="center"/>
          </w:tcPr>
          <w:p w14:paraId="75E5F0B0">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25kg/袋，符合GB/T</w:t>
            </w:r>
            <w:r>
              <w:rPr>
                <w:rFonts w:asciiTheme="minorEastAsia" w:hAnsiTheme="minorEastAsia" w:cstheme="minorEastAsia"/>
                <w:sz w:val="28"/>
                <w:szCs w:val="28"/>
              </w:rPr>
              <w:t xml:space="preserve"> </w:t>
            </w:r>
            <w:r>
              <w:rPr>
                <w:rFonts w:hint="eastAsia" w:asciiTheme="minorEastAsia" w:hAnsiTheme="minorEastAsia" w:cstheme="minorEastAsia"/>
                <w:sz w:val="28"/>
                <w:szCs w:val="28"/>
              </w:rPr>
              <w:t>19266，一级粳米（长粒香或稻花香）</w:t>
            </w:r>
          </w:p>
        </w:tc>
        <w:tc>
          <w:tcPr>
            <w:tcW w:w="1410" w:type="dxa"/>
            <w:vAlign w:val="center"/>
          </w:tcPr>
          <w:p w14:paraId="66C76F00">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老哥俩牌</w:t>
            </w:r>
          </w:p>
          <w:p w14:paraId="69EAD6F0">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五常大米</w:t>
            </w:r>
          </w:p>
        </w:tc>
        <w:tc>
          <w:tcPr>
            <w:tcW w:w="1380" w:type="dxa"/>
            <w:vAlign w:val="center"/>
          </w:tcPr>
          <w:p w14:paraId="5B506D03">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177905</w:t>
            </w:r>
          </w:p>
        </w:tc>
        <w:tc>
          <w:tcPr>
            <w:tcW w:w="840" w:type="dxa"/>
          </w:tcPr>
          <w:p w14:paraId="42F0E50F">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0494033E">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r w14:paraId="0635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3D297ECC">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w:t>
            </w:r>
          </w:p>
        </w:tc>
        <w:tc>
          <w:tcPr>
            <w:tcW w:w="1253" w:type="dxa"/>
            <w:vAlign w:val="center"/>
          </w:tcPr>
          <w:p w14:paraId="47DB7CC3">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面粉</w:t>
            </w:r>
          </w:p>
        </w:tc>
        <w:tc>
          <w:tcPr>
            <w:tcW w:w="1215" w:type="dxa"/>
            <w:vAlign w:val="center"/>
          </w:tcPr>
          <w:p w14:paraId="4CF8C689">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900袋</w:t>
            </w:r>
          </w:p>
        </w:tc>
        <w:tc>
          <w:tcPr>
            <w:tcW w:w="1800" w:type="dxa"/>
            <w:vAlign w:val="center"/>
          </w:tcPr>
          <w:p w14:paraId="23DE79D7">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25kg/袋，</w:t>
            </w:r>
            <w:bookmarkStart w:id="4" w:name="OLE_LINK1"/>
            <w:bookmarkStart w:id="5" w:name="OLE_LINK2"/>
            <w:r>
              <w:rPr>
                <w:rFonts w:hint="eastAsia" w:asciiTheme="minorEastAsia" w:hAnsiTheme="minorEastAsia" w:cstheme="minorEastAsia"/>
                <w:sz w:val="28"/>
                <w:szCs w:val="28"/>
              </w:rPr>
              <w:t>符合GB</w:t>
            </w:r>
            <w:r>
              <w:rPr>
                <w:rFonts w:asciiTheme="minorEastAsia" w:hAnsiTheme="minorEastAsia" w:cstheme="minorEastAsia"/>
                <w:sz w:val="28"/>
                <w:szCs w:val="28"/>
              </w:rPr>
              <w:t>/T</w:t>
            </w:r>
            <w:r>
              <w:rPr>
                <w:rFonts w:hint="eastAsia" w:asciiTheme="minorEastAsia" w:hAnsiTheme="minorEastAsia" w:cstheme="minorEastAsia"/>
                <w:sz w:val="28"/>
                <w:szCs w:val="28"/>
              </w:rPr>
              <w:t>1355或GB</w:t>
            </w:r>
            <w:r>
              <w:rPr>
                <w:rFonts w:asciiTheme="minorEastAsia" w:hAnsiTheme="minorEastAsia" w:cstheme="minorEastAsia"/>
                <w:sz w:val="28"/>
                <w:szCs w:val="28"/>
              </w:rPr>
              <w:t>/T</w:t>
            </w:r>
            <w:r>
              <w:rPr>
                <w:rFonts w:hint="eastAsia" w:asciiTheme="minorEastAsia" w:hAnsiTheme="minorEastAsia" w:cstheme="minorEastAsia"/>
                <w:sz w:val="28"/>
                <w:szCs w:val="28"/>
              </w:rPr>
              <w:t>8</w:t>
            </w:r>
            <w:r>
              <w:rPr>
                <w:rFonts w:asciiTheme="minorEastAsia" w:hAnsiTheme="minorEastAsia" w:cstheme="minorEastAsia"/>
                <w:sz w:val="28"/>
                <w:szCs w:val="28"/>
              </w:rPr>
              <w:t>607</w:t>
            </w:r>
            <w:r>
              <w:rPr>
                <w:rFonts w:hint="eastAsia" w:asciiTheme="minorEastAsia" w:hAnsiTheme="minorEastAsia" w:cstheme="minorEastAsia"/>
                <w:sz w:val="28"/>
                <w:szCs w:val="28"/>
              </w:rPr>
              <w:t>企业标准相应等级</w:t>
            </w:r>
            <w:bookmarkEnd w:id="4"/>
            <w:bookmarkEnd w:id="5"/>
          </w:p>
        </w:tc>
        <w:tc>
          <w:tcPr>
            <w:tcW w:w="1410" w:type="dxa"/>
            <w:vAlign w:val="center"/>
          </w:tcPr>
          <w:p w14:paraId="37843645">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海皇面粉</w:t>
            </w:r>
          </w:p>
          <w:p w14:paraId="7B609893">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五得利</w:t>
            </w:r>
          </w:p>
          <w:p w14:paraId="554414E2">
            <w:pPr>
              <w:spacing w:line="560" w:lineRule="exact"/>
              <w:rPr>
                <w:rFonts w:hint="eastAsia" w:asciiTheme="minorEastAsia" w:hAnsiTheme="minorEastAsia" w:cstheme="minorEastAsia"/>
                <w:color w:val="000000" w:themeColor="text1"/>
                <w:sz w:val="28"/>
                <w:szCs w:val="28"/>
                <w14:textFill>
                  <w14:solidFill>
                    <w14:schemeClr w14:val="tx1"/>
                  </w14:solidFill>
                </w14:textFill>
              </w:rPr>
            </w:pPr>
          </w:p>
        </w:tc>
        <w:tc>
          <w:tcPr>
            <w:tcW w:w="1380" w:type="dxa"/>
            <w:vAlign w:val="center"/>
          </w:tcPr>
          <w:p w14:paraId="2F340923">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106200</w:t>
            </w:r>
          </w:p>
        </w:tc>
        <w:tc>
          <w:tcPr>
            <w:tcW w:w="840" w:type="dxa"/>
          </w:tcPr>
          <w:p w14:paraId="2687D159">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0CA82971">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r w14:paraId="60A5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1BEE6495">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w:t>
            </w:r>
          </w:p>
        </w:tc>
        <w:tc>
          <w:tcPr>
            <w:tcW w:w="1253" w:type="dxa"/>
            <w:vAlign w:val="center"/>
          </w:tcPr>
          <w:p w14:paraId="098F9264">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菜籽油</w:t>
            </w:r>
          </w:p>
        </w:tc>
        <w:tc>
          <w:tcPr>
            <w:tcW w:w="1215" w:type="dxa"/>
            <w:vAlign w:val="center"/>
          </w:tcPr>
          <w:p w14:paraId="16BBB4BC">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1500 桶</w:t>
            </w:r>
          </w:p>
        </w:tc>
        <w:tc>
          <w:tcPr>
            <w:tcW w:w="1800" w:type="dxa"/>
            <w:vAlign w:val="center"/>
          </w:tcPr>
          <w:p w14:paraId="7F002BCE">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5L/桶，压榨一级，符合GB/T</w:t>
            </w:r>
            <w:r>
              <w:rPr>
                <w:rFonts w:asciiTheme="minorEastAsia" w:hAnsi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1536，非转基因</w:t>
            </w:r>
          </w:p>
        </w:tc>
        <w:tc>
          <w:tcPr>
            <w:tcW w:w="1410" w:type="dxa"/>
            <w:vAlign w:val="center"/>
          </w:tcPr>
          <w:p w14:paraId="22218059">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金龙鱼</w:t>
            </w:r>
          </w:p>
          <w:p w14:paraId="1FC7E044">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鲁花</w:t>
            </w:r>
          </w:p>
          <w:p w14:paraId="49027708">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380" w:type="dxa"/>
            <w:vAlign w:val="center"/>
          </w:tcPr>
          <w:p w14:paraId="5390DFD7">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140000</w:t>
            </w:r>
          </w:p>
        </w:tc>
        <w:tc>
          <w:tcPr>
            <w:tcW w:w="840" w:type="dxa"/>
          </w:tcPr>
          <w:p w14:paraId="6B760459">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7CE55F64">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r w14:paraId="2AE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63D37F3">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w:t>
            </w:r>
          </w:p>
        </w:tc>
        <w:tc>
          <w:tcPr>
            <w:tcW w:w="1253" w:type="dxa"/>
            <w:vAlign w:val="center"/>
          </w:tcPr>
          <w:p w14:paraId="3D08CE8A">
            <w:pPr>
              <w:spacing w:line="56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调味品</w:t>
            </w:r>
          </w:p>
          <w:p w14:paraId="0229CB3A">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（含豆类）</w:t>
            </w:r>
          </w:p>
        </w:tc>
        <w:tc>
          <w:tcPr>
            <w:tcW w:w="1215" w:type="dxa"/>
            <w:vAlign w:val="center"/>
          </w:tcPr>
          <w:p w14:paraId="5B6C8F7B">
            <w:pPr>
              <w:spacing w:line="560" w:lineRule="exact"/>
              <w:jc w:val="center"/>
              <w:rPr>
                <w:color w:val="000000" w:themeColor="text1"/>
                <w:sz w:val="28"/>
                <w:szCs w:val="28"/>
                <w14:textFill>
                  <w14:solidFill>
                    <w14:schemeClr w14:val="tx1"/>
                  </w14:solidFill>
                </w14:textFill>
              </w:rPr>
            </w:pPr>
          </w:p>
        </w:tc>
        <w:tc>
          <w:tcPr>
            <w:tcW w:w="1800" w:type="dxa"/>
            <w:vAlign w:val="center"/>
          </w:tcPr>
          <w:p w14:paraId="48C4D23A">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执行国家现行标准（必须</w:t>
            </w:r>
            <w:r>
              <w:rPr>
                <w:rFonts w:asciiTheme="minorEastAsia" w:hAnsiTheme="minorEastAsia" w:cstheme="minorEastAsia"/>
                <w:sz w:val="28"/>
                <w:szCs w:val="28"/>
              </w:rPr>
              <w:t>SC</w:t>
            </w:r>
            <w:r>
              <w:rPr>
                <w:rFonts w:hint="eastAsia" w:asciiTheme="minorEastAsia" w:hAnsiTheme="minorEastAsia" w:cstheme="minorEastAsia"/>
                <w:sz w:val="28"/>
                <w:szCs w:val="28"/>
              </w:rPr>
              <w:t>产品）</w:t>
            </w:r>
          </w:p>
        </w:tc>
        <w:tc>
          <w:tcPr>
            <w:tcW w:w="1410" w:type="dxa"/>
            <w:vAlign w:val="center"/>
          </w:tcPr>
          <w:p w14:paraId="063CBECD">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恒顺、海天、穆堂香、李锦记</w:t>
            </w:r>
          </w:p>
        </w:tc>
        <w:tc>
          <w:tcPr>
            <w:tcW w:w="1380" w:type="dxa"/>
            <w:vAlign w:val="center"/>
          </w:tcPr>
          <w:p w14:paraId="71E8C4C5">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305000</w:t>
            </w:r>
          </w:p>
        </w:tc>
        <w:tc>
          <w:tcPr>
            <w:tcW w:w="840" w:type="dxa"/>
          </w:tcPr>
          <w:p w14:paraId="04484982">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682FD2B4">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r w14:paraId="099E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6CA289D4">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w:t>
            </w:r>
          </w:p>
        </w:tc>
        <w:tc>
          <w:tcPr>
            <w:tcW w:w="1253" w:type="dxa"/>
          </w:tcPr>
          <w:p w14:paraId="60108662">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猪肉</w:t>
            </w:r>
          </w:p>
        </w:tc>
        <w:tc>
          <w:tcPr>
            <w:tcW w:w="1215" w:type="dxa"/>
            <w:vAlign w:val="center"/>
          </w:tcPr>
          <w:p w14:paraId="34593F08">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16000kg</w:t>
            </w:r>
          </w:p>
        </w:tc>
        <w:tc>
          <w:tcPr>
            <w:tcW w:w="1800" w:type="dxa"/>
            <w:vAlign w:val="center"/>
          </w:tcPr>
          <w:p w14:paraId="19EB10A6">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新鲜肉</w:t>
            </w:r>
          </w:p>
          <w:p w14:paraId="284E12E5">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两证两章一报告</w:t>
            </w:r>
          </w:p>
        </w:tc>
        <w:tc>
          <w:tcPr>
            <w:tcW w:w="1410" w:type="dxa"/>
            <w:vAlign w:val="center"/>
          </w:tcPr>
          <w:p w14:paraId="43CBB4D7">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本香、双汇、雨润</w:t>
            </w:r>
          </w:p>
        </w:tc>
        <w:tc>
          <w:tcPr>
            <w:tcW w:w="1380" w:type="dxa"/>
            <w:vAlign w:val="center"/>
          </w:tcPr>
          <w:p w14:paraId="78D164E4">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499200</w:t>
            </w:r>
          </w:p>
        </w:tc>
        <w:tc>
          <w:tcPr>
            <w:tcW w:w="840" w:type="dxa"/>
          </w:tcPr>
          <w:p w14:paraId="1C32239B">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5508EE3A">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r w14:paraId="5F2C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627E35F5">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w:t>
            </w:r>
          </w:p>
        </w:tc>
        <w:tc>
          <w:tcPr>
            <w:tcW w:w="1253" w:type="dxa"/>
          </w:tcPr>
          <w:p w14:paraId="75D86CDB">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牛肉</w:t>
            </w:r>
          </w:p>
        </w:tc>
        <w:tc>
          <w:tcPr>
            <w:tcW w:w="1215" w:type="dxa"/>
            <w:vAlign w:val="center"/>
          </w:tcPr>
          <w:p w14:paraId="05AB6579">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5000kg</w:t>
            </w:r>
          </w:p>
        </w:tc>
        <w:tc>
          <w:tcPr>
            <w:tcW w:w="1800" w:type="dxa"/>
            <w:vAlign w:val="center"/>
          </w:tcPr>
          <w:p w14:paraId="08BE86B6">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新鲜肉</w:t>
            </w:r>
          </w:p>
          <w:p w14:paraId="4C7787EB">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两证两章一报告</w:t>
            </w:r>
          </w:p>
        </w:tc>
        <w:tc>
          <w:tcPr>
            <w:tcW w:w="1410" w:type="dxa"/>
            <w:vAlign w:val="center"/>
          </w:tcPr>
          <w:p w14:paraId="0E5A26BB">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380" w:type="dxa"/>
            <w:vAlign w:val="center"/>
          </w:tcPr>
          <w:p w14:paraId="3C2604AE">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384500</w:t>
            </w:r>
          </w:p>
        </w:tc>
        <w:tc>
          <w:tcPr>
            <w:tcW w:w="840" w:type="dxa"/>
          </w:tcPr>
          <w:p w14:paraId="2A3093AB">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0E2A025A">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r w14:paraId="3839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390126F8">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w:t>
            </w:r>
          </w:p>
        </w:tc>
        <w:tc>
          <w:tcPr>
            <w:tcW w:w="1253" w:type="dxa"/>
          </w:tcPr>
          <w:p w14:paraId="53B8A358">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鸡蛋</w:t>
            </w:r>
          </w:p>
        </w:tc>
        <w:tc>
          <w:tcPr>
            <w:tcW w:w="1215" w:type="dxa"/>
            <w:vAlign w:val="center"/>
          </w:tcPr>
          <w:p w14:paraId="4381C7D3">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9800kg</w:t>
            </w:r>
          </w:p>
        </w:tc>
        <w:tc>
          <w:tcPr>
            <w:tcW w:w="1800" w:type="dxa"/>
            <w:vAlign w:val="center"/>
          </w:tcPr>
          <w:p w14:paraId="0693B198">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符合G</w:t>
            </w:r>
            <w:r>
              <w:rPr>
                <w:rFonts w:asciiTheme="minorEastAsia" w:hAnsiTheme="minorEastAsia" w:cstheme="minorEastAsia"/>
                <w:sz w:val="28"/>
                <w:szCs w:val="28"/>
              </w:rPr>
              <w:t>B/2749</w:t>
            </w:r>
          </w:p>
        </w:tc>
        <w:tc>
          <w:tcPr>
            <w:tcW w:w="1410" w:type="dxa"/>
            <w:vAlign w:val="center"/>
          </w:tcPr>
          <w:p w14:paraId="306B2DC6">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春蕾</w:t>
            </w:r>
          </w:p>
        </w:tc>
        <w:tc>
          <w:tcPr>
            <w:tcW w:w="1380" w:type="dxa"/>
            <w:vAlign w:val="center"/>
          </w:tcPr>
          <w:p w14:paraId="3742C529">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115050</w:t>
            </w:r>
          </w:p>
        </w:tc>
        <w:tc>
          <w:tcPr>
            <w:tcW w:w="840" w:type="dxa"/>
          </w:tcPr>
          <w:p w14:paraId="42A483C1">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1623EAD5">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r w14:paraId="4682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11A147C3">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w:t>
            </w:r>
          </w:p>
        </w:tc>
        <w:tc>
          <w:tcPr>
            <w:tcW w:w="1253" w:type="dxa"/>
          </w:tcPr>
          <w:p w14:paraId="22F7C5C5">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禽类冷冻产品</w:t>
            </w:r>
          </w:p>
        </w:tc>
        <w:tc>
          <w:tcPr>
            <w:tcW w:w="1215" w:type="dxa"/>
            <w:vAlign w:val="center"/>
          </w:tcPr>
          <w:p w14:paraId="0758C31C">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5000kg</w:t>
            </w:r>
          </w:p>
        </w:tc>
        <w:tc>
          <w:tcPr>
            <w:tcW w:w="1800" w:type="dxa"/>
            <w:vAlign w:val="center"/>
          </w:tcPr>
          <w:p w14:paraId="54FCC1A1">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（必须</w:t>
            </w:r>
            <w:r>
              <w:rPr>
                <w:rFonts w:asciiTheme="minorEastAsia" w:hAnsiTheme="minorEastAsia" w:cstheme="minorEastAsia"/>
                <w:sz w:val="28"/>
                <w:szCs w:val="28"/>
              </w:rPr>
              <w:t>SC</w:t>
            </w:r>
            <w:r>
              <w:rPr>
                <w:rFonts w:hint="eastAsia" w:asciiTheme="minorEastAsia" w:hAnsiTheme="minorEastAsia" w:cstheme="minorEastAsia"/>
                <w:sz w:val="28"/>
                <w:szCs w:val="28"/>
              </w:rPr>
              <w:t>产品）</w:t>
            </w:r>
          </w:p>
        </w:tc>
        <w:tc>
          <w:tcPr>
            <w:tcW w:w="1410" w:type="dxa"/>
            <w:vAlign w:val="center"/>
          </w:tcPr>
          <w:p w14:paraId="3C2B022F">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380" w:type="dxa"/>
            <w:vAlign w:val="center"/>
          </w:tcPr>
          <w:p w14:paraId="34F9867B">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238000</w:t>
            </w:r>
          </w:p>
        </w:tc>
        <w:tc>
          <w:tcPr>
            <w:tcW w:w="840" w:type="dxa"/>
          </w:tcPr>
          <w:p w14:paraId="2261D83C">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168F6AE6">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r w14:paraId="6609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Pr>
          <w:p w14:paraId="78157E3D">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w:t>
            </w:r>
          </w:p>
        </w:tc>
        <w:tc>
          <w:tcPr>
            <w:tcW w:w="1253" w:type="dxa"/>
          </w:tcPr>
          <w:p w14:paraId="147B6152">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水产品(鱼、虾等)含冷冻、鲜活</w:t>
            </w:r>
          </w:p>
        </w:tc>
        <w:tc>
          <w:tcPr>
            <w:tcW w:w="1215" w:type="dxa"/>
            <w:vAlign w:val="center"/>
          </w:tcPr>
          <w:p w14:paraId="765655E6">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2600kg</w:t>
            </w:r>
          </w:p>
        </w:tc>
        <w:tc>
          <w:tcPr>
            <w:tcW w:w="1800" w:type="dxa"/>
            <w:vAlign w:val="center"/>
          </w:tcPr>
          <w:p w14:paraId="0908FB1E">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冷冻品（必须</w:t>
            </w:r>
            <w:r>
              <w:rPr>
                <w:rFonts w:asciiTheme="minorEastAsia" w:hAnsiTheme="minorEastAsia" w:cstheme="minorEastAsia"/>
                <w:sz w:val="28"/>
                <w:szCs w:val="28"/>
              </w:rPr>
              <w:t>SC</w:t>
            </w:r>
            <w:r>
              <w:rPr>
                <w:rFonts w:hint="eastAsia" w:asciiTheme="minorEastAsia" w:hAnsiTheme="minorEastAsia" w:cstheme="minorEastAsia"/>
                <w:sz w:val="28"/>
                <w:szCs w:val="28"/>
              </w:rPr>
              <w:t>产品）</w:t>
            </w:r>
          </w:p>
        </w:tc>
        <w:tc>
          <w:tcPr>
            <w:tcW w:w="1410" w:type="dxa"/>
            <w:vAlign w:val="center"/>
          </w:tcPr>
          <w:p w14:paraId="4E5E6196">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380" w:type="dxa"/>
            <w:vAlign w:val="center"/>
          </w:tcPr>
          <w:p w14:paraId="2D5B6928">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255890</w:t>
            </w:r>
          </w:p>
        </w:tc>
        <w:tc>
          <w:tcPr>
            <w:tcW w:w="840" w:type="dxa"/>
          </w:tcPr>
          <w:p w14:paraId="262326D8">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086C03D9">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r w14:paraId="75EA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A5CFB00">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w:t>
            </w:r>
          </w:p>
        </w:tc>
        <w:tc>
          <w:tcPr>
            <w:tcW w:w="1253" w:type="dxa"/>
            <w:vAlign w:val="center"/>
          </w:tcPr>
          <w:p w14:paraId="37AF97C9">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蔬菜</w:t>
            </w:r>
          </w:p>
        </w:tc>
        <w:tc>
          <w:tcPr>
            <w:tcW w:w="1215" w:type="dxa"/>
            <w:vAlign w:val="center"/>
          </w:tcPr>
          <w:p w14:paraId="163E59BE">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60000kg</w:t>
            </w:r>
          </w:p>
        </w:tc>
        <w:tc>
          <w:tcPr>
            <w:tcW w:w="1800" w:type="dxa"/>
            <w:vAlign w:val="center"/>
          </w:tcPr>
          <w:p w14:paraId="023A73F8">
            <w:pPr>
              <w:spacing w:line="56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农残检验合格证</w:t>
            </w:r>
          </w:p>
        </w:tc>
        <w:tc>
          <w:tcPr>
            <w:tcW w:w="1410" w:type="dxa"/>
            <w:vAlign w:val="center"/>
          </w:tcPr>
          <w:p w14:paraId="205F98D1">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380" w:type="dxa"/>
            <w:vAlign w:val="center"/>
          </w:tcPr>
          <w:p w14:paraId="5C239922">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346000</w:t>
            </w:r>
          </w:p>
        </w:tc>
        <w:tc>
          <w:tcPr>
            <w:tcW w:w="840" w:type="dxa"/>
          </w:tcPr>
          <w:p w14:paraId="5C1E3A96">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c>
          <w:tcPr>
            <w:tcW w:w="1922" w:type="dxa"/>
          </w:tcPr>
          <w:p w14:paraId="09201CF0">
            <w:pPr>
              <w:spacing w:line="560" w:lineRule="exact"/>
              <w:jc w:val="center"/>
              <w:rPr>
                <w:rFonts w:hint="eastAsia" w:asciiTheme="minorEastAsia" w:hAnsiTheme="minorEastAsia" w:cstheme="minorEastAsia"/>
                <w:color w:val="000000" w:themeColor="text1"/>
                <w:sz w:val="28"/>
                <w:szCs w:val="28"/>
                <w14:textFill>
                  <w14:solidFill>
                    <w14:schemeClr w14:val="tx1"/>
                  </w14:solidFill>
                </w14:textFill>
              </w:rPr>
            </w:pPr>
          </w:p>
        </w:tc>
      </w:tr>
    </w:tbl>
    <w:p w14:paraId="220FE749">
      <w:pPr>
        <w:pStyle w:val="7"/>
        <w:widowControl/>
        <w:spacing w:line="560" w:lineRule="exact"/>
        <w:ind w:firstLine="0" w:firstLineChars="0"/>
        <w:jc w:val="left"/>
        <w:textAlignment w:val="baseline"/>
        <w:rPr>
          <w:rFonts w:hint="eastAsia" w:hAnsi="宋体" w:cs="宋体"/>
          <w:bCs/>
          <w:color w:val="000000" w:themeColor="text1"/>
          <w:kern w:val="0"/>
          <w:sz w:val="28"/>
          <w:szCs w:val="28"/>
          <w14:textFill>
            <w14:solidFill>
              <w14:schemeClr w14:val="tx1"/>
            </w14:solidFill>
          </w14:textFill>
        </w:rPr>
      </w:pPr>
      <w:r>
        <w:rPr>
          <w:rFonts w:hint="eastAsia" w:hAnsi="宋体" w:cs="宋体"/>
          <w:bCs/>
          <w:color w:val="000000" w:themeColor="text1"/>
          <w:kern w:val="0"/>
          <w:sz w:val="28"/>
          <w:szCs w:val="28"/>
          <w14:textFill>
            <w14:solidFill>
              <w14:schemeClr w14:val="tx1"/>
            </w14:solidFill>
          </w14:textFill>
        </w:rPr>
        <w:t>注：</w:t>
      </w:r>
      <w:r>
        <w:rPr>
          <w:rFonts w:hint="eastAsia" w:hAnsi="宋体" w:cs="宋体"/>
          <w:b/>
          <w:color w:val="000000" w:themeColor="text1"/>
          <w:kern w:val="0"/>
          <w:sz w:val="28"/>
          <w:szCs w:val="28"/>
          <w14:textFill>
            <w14:solidFill>
              <w14:schemeClr w14:val="tx1"/>
            </w14:solidFill>
          </w14:textFill>
        </w:rPr>
        <w:t>下浮率</w:t>
      </w:r>
      <w:r>
        <w:rPr>
          <w:rFonts w:hint="eastAsia" w:hAnsi="宋体" w:cs="宋体"/>
          <w:bCs/>
          <w:color w:val="000000" w:themeColor="text1"/>
          <w:kern w:val="0"/>
          <w:sz w:val="28"/>
          <w:szCs w:val="28"/>
          <w14:textFill>
            <w14:solidFill>
              <w14:schemeClr w14:val="tx1"/>
            </w14:solidFill>
          </w14:textFill>
        </w:rPr>
        <w:t>按百分数报，最多保留一位小数，如：6.5%。</w:t>
      </w:r>
    </w:p>
    <w:p w14:paraId="50F7FA6D">
      <w:pPr>
        <w:pStyle w:val="7"/>
        <w:widowControl/>
        <w:spacing w:line="560" w:lineRule="exact"/>
        <w:ind w:firstLine="562"/>
        <w:jc w:val="left"/>
        <w:textAlignment w:val="baseline"/>
        <w:rPr>
          <w:rFonts w:hint="eastAsia" w:hAnsi="宋体" w:cs="宋体"/>
          <w:bCs/>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2.投标报价：</w:t>
      </w:r>
      <w:r>
        <w:rPr>
          <w:rFonts w:hint="eastAsia" w:ascii="宋体" w:hAnsi="宋体" w:cs="宋体"/>
          <w:bCs/>
          <w:color w:val="000000" w:themeColor="text1"/>
          <w:kern w:val="0"/>
          <w:sz w:val="28"/>
          <w:szCs w:val="28"/>
          <w14:textFill>
            <w14:solidFill>
              <w14:schemeClr w14:val="tx1"/>
            </w14:solidFill>
          </w14:textFill>
        </w:rPr>
        <w:t>由于采购标的使用量的不确定性以及市场价格频繁波动的影响，不采取固定单价形式的报价</w:t>
      </w:r>
      <w:r>
        <w:rPr>
          <w:rFonts w:hint="eastAsia" w:hAnsi="宋体" w:cs="宋体"/>
          <w:bCs/>
          <w:color w:val="000000" w:themeColor="text1"/>
          <w:kern w:val="0"/>
          <w:sz w:val="28"/>
          <w:szCs w:val="28"/>
          <w14:textFill>
            <w14:solidFill>
              <w14:schemeClr w14:val="tx1"/>
            </w14:solidFill>
          </w14:textFill>
        </w:rPr>
        <w:t>。投标人报下浮率作为最终定价系数，以给定的下浮率和各品目的预算金额，计算各品目的分项报价，各品目分项报价的总和作为投标报价。按以下说明计算：</w:t>
      </w:r>
    </w:p>
    <w:p w14:paraId="2612E80E">
      <w:pPr>
        <w:pStyle w:val="7"/>
        <w:widowControl/>
        <w:spacing w:line="560" w:lineRule="exact"/>
        <w:ind w:firstLine="562"/>
        <w:jc w:val="left"/>
        <w:textAlignment w:val="baseline"/>
        <w:rPr>
          <w:rFonts w:hint="eastAsia" w:hAnsi="宋体" w:cs="宋体"/>
          <w:b/>
          <w:color w:val="000000" w:themeColor="text1"/>
          <w:kern w:val="0"/>
          <w:sz w:val="28"/>
          <w:szCs w:val="28"/>
          <w14:textFill>
            <w14:solidFill>
              <w14:schemeClr w14:val="tx1"/>
            </w14:solidFill>
          </w14:textFill>
        </w:rPr>
      </w:pPr>
      <w:r>
        <w:rPr>
          <w:rFonts w:hint="eastAsia" w:hAnsi="宋体" w:cs="宋体"/>
          <w:b/>
          <w:color w:val="000000" w:themeColor="text1"/>
          <w:kern w:val="0"/>
          <w:sz w:val="28"/>
          <w:szCs w:val="28"/>
          <w14:textFill>
            <w14:solidFill>
              <w14:schemeClr w14:val="tx1"/>
            </w14:solidFill>
          </w14:textFill>
        </w:rPr>
        <w:t>分项报价（元）=预算金额</w:t>
      </w:r>
      <w:r>
        <w:rPr>
          <w:rFonts w:ascii="Arial" w:hAnsi="Arial" w:cs="Arial"/>
          <w:b/>
          <w:color w:val="000000" w:themeColor="text1"/>
          <w:kern w:val="0"/>
          <w:sz w:val="28"/>
          <w:szCs w:val="28"/>
          <w14:textFill>
            <w14:solidFill>
              <w14:schemeClr w14:val="tx1"/>
            </w14:solidFill>
          </w14:textFill>
        </w:rPr>
        <w:t>×</w:t>
      </w:r>
      <w:r>
        <w:rPr>
          <w:rFonts w:hint="eastAsia" w:hAnsi="宋体" w:cs="宋体"/>
          <w:b/>
          <w:color w:val="000000" w:themeColor="text1"/>
          <w:kern w:val="0"/>
          <w:sz w:val="28"/>
          <w:szCs w:val="28"/>
          <w14:textFill>
            <w14:solidFill>
              <w14:schemeClr w14:val="tx1"/>
            </w14:solidFill>
          </w14:textFill>
        </w:rPr>
        <w:t>（1-下浮率）；</w:t>
      </w:r>
    </w:p>
    <w:p w14:paraId="28A32B5D">
      <w:pPr>
        <w:pStyle w:val="7"/>
        <w:widowControl/>
        <w:spacing w:line="560" w:lineRule="exact"/>
        <w:ind w:firstLine="562"/>
        <w:jc w:val="left"/>
        <w:textAlignment w:val="baseline"/>
        <w:rPr>
          <w:rFonts w:hint="eastAsia" w:asciiTheme="minorEastAsia" w:hAnsiTheme="minorEastAsia" w:cstheme="minor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投标报价（元）=分项</w:t>
      </w:r>
      <w:r>
        <w:rPr>
          <w:rFonts w:hint="eastAsia" w:asciiTheme="minorEastAsia" w:hAnsiTheme="minorEastAsia" w:cstheme="minorEastAsia"/>
          <w:b/>
          <w:color w:val="000000" w:themeColor="text1"/>
          <w:sz w:val="28"/>
          <w:szCs w:val="28"/>
          <w14:textFill>
            <w14:solidFill>
              <w14:schemeClr w14:val="tx1"/>
            </w14:solidFill>
          </w14:textFill>
        </w:rPr>
        <w:t>报价（1）+</w:t>
      </w:r>
      <w:r>
        <w:rPr>
          <w:rFonts w:hint="eastAsia"/>
          <w:b/>
          <w:color w:val="000000" w:themeColor="text1"/>
          <w:sz w:val="28"/>
          <w:szCs w:val="28"/>
          <w14:textFill>
            <w14:solidFill>
              <w14:schemeClr w14:val="tx1"/>
            </w14:solidFill>
          </w14:textFill>
        </w:rPr>
        <w:t>分项</w:t>
      </w:r>
      <w:r>
        <w:rPr>
          <w:rFonts w:hint="eastAsia" w:asciiTheme="minorEastAsia" w:hAnsiTheme="minorEastAsia" w:cstheme="minorEastAsia"/>
          <w:b/>
          <w:color w:val="000000" w:themeColor="text1"/>
          <w:sz w:val="28"/>
          <w:szCs w:val="28"/>
          <w14:textFill>
            <w14:solidFill>
              <w14:schemeClr w14:val="tx1"/>
            </w14:solidFill>
          </w14:textFill>
        </w:rPr>
        <w:t>报价（2）+</w:t>
      </w:r>
      <w:r>
        <w:rPr>
          <w:rFonts w:ascii="Arial" w:hAnsi="Arial" w:cs="Arial"/>
          <w:b/>
          <w:color w:val="000000" w:themeColor="text1"/>
          <w:sz w:val="28"/>
          <w:szCs w:val="28"/>
          <w14:textFill>
            <w14:solidFill>
              <w14:schemeClr w14:val="tx1"/>
            </w14:solidFill>
          </w14:textFill>
        </w:rPr>
        <w:t>…</w:t>
      </w:r>
      <w:r>
        <w:rPr>
          <w:rFonts w:hint="eastAsia" w:ascii="Arial" w:hAnsi="Arial" w:cs="Arial"/>
          <w:b/>
          <w:color w:val="000000" w:themeColor="text1"/>
          <w:sz w:val="28"/>
          <w:szCs w:val="28"/>
          <w14:textFill>
            <w14:solidFill>
              <w14:schemeClr w14:val="tx1"/>
            </w14:solidFill>
          </w14:textFill>
        </w:rPr>
        <w:t>+</w:t>
      </w:r>
      <w:r>
        <w:rPr>
          <w:rFonts w:hint="eastAsia"/>
          <w:b/>
          <w:color w:val="000000" w:themeColor="text1"/>
          <w:sz w:val="28"/>
          <w:szCs w:val="28"/>
          <w14:textFill>
            <w14:solidFill>
              <w14:schemeClr w14:val="tx1"/>
            </w14:solidFill>
          </w14:textFill>
        </w:rPr>
        <w:t>分项</w:t>
      </w:r>
      <w:r>
        <w:rPr>
          <w:rFonts w:hint="eastAsia" w:asciiTheme="minorEastAsia" w:hAnsiTheme="minorEastAsia" w:cstheme="minorEastAsia"/>
          <w:b/>
          <w:color w:val="000000" w:themeColor="text1"/>
          <w:sz w:val="28"/>
          <w:szCs w:val="28"/>
          <w14:textFill>
            <w14:solidFill>
              <w14:schemeClr w14:val="tx1"/>
            </w14:solidFill>
          </w14:textFill>
        </w:rPr>
        <w:t>报价（10）</w:t>
      </w:r>
    </w:p>
    <w:p w14:paraId="56652E38">
      <w:pPr>
        <w:pStyle w:val="7"/>
        <w:widowControl/>
        <w:spacing w:line="560" w:lineRule="exact"/>
        <w:ind w:firstLine="562"/>
        <w:jc w:val="left"/>
        <w:textAlignment w:val="baseline"/>
        <w:rPr>
          <w:rFonts w:hint="eastAsia" w:asciiTheme="minorEastAsia" w:hAnsiTheme="minorEastAsia" w:cstheme="minorEastAsia"/>
          <w:b/>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14:textFill>
            <w14:solidFill>
              <w14:schemeClr w14:val="tx1"/>
            </w14:solidFill>
          </w14:textFill>
        </w:rPr>
        <w:t>3.结算价格：</w:t>
      </w:r>
      <w:r>
        <w:rPr>
          <w:rFonts w:hint="eastAsia" w:asciiTheme="minorEastAsia" w:hAnsiTheme="minorEastAsia" w:cstheme="minorEastAsia"/>
          <w:bCs/>
          <w:color w:val="000000" w:themeColor="text1"/>
          <w:sz w:val="28"/>
          <w:szCs w:val="28"/>
          <w14:textFill>
            <w14:solidFill>
              <w14:schemeClr w14:val="tx1"/>
            </w14:solidFill>
          </w14:textFill>
        </w:rPr>
        <w:t>各投标人的实际支出以实际用量×结算价格据实结算。合同金额为本项目最高限价（260万人民币）,合同期限为一年。</w:t>
      </w:r>
    </w:p>
    <w:p w14:paraId="4ACCA816">
      <w:pPr>
        <w:widowControl/>
        <w:spacing w:line="560" w:lineRule="exact"/>
        <w:jc w:val="left"/>
        <w:textAlignment w:val="baseline"/>
        <w:rPr>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六、采购标的需满足的服务标准、期限、效率等要求：</w:t>
      </w:r>
    </w:p>
    <w:p w14:paraId="0290FCAF">
      <w:pPr>
        <w:pStyle w:val="7"/>
        <w:tabs>
          <w:tab w:val="left" w:pos="0"/>
        </w:tabs>
        <w:spacing w:line="560" w:lineRule="exact"/>
        <w:ind w:firstLine="56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1.服务响应时间：中标人接到通知后24/小时内将采购标的送到采购人指定地点。</w:t>
      </w:r>
    </w:p>
    <w:p w14:paraId="0D105977">
      <w:pPr>
        <w:pStyle w:val="7"/>
        <w:tabs>
          <w:tab w:val="left" w:pos="0"/>
        </w:tabs>
        <w:spacing w:line="560" w:lineRule="exact"/>
        <w:ind w:firstLine="56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2.服务期限：</w:t>
      </w:r>
      <w:r>
        <w:rPr>
          <w:rFonts w:hint="eastAsia" w:asciiTheme="minorEastAsia" w:hAnsiTheme="minorEastAsia" w:cstheme="minorEastAsia"/>
          <w:bCs/>
          <w:color w:val="000000" w:themeColor="text1"/>
          <w:sz w:val="28"/>
          <w:szCs w:val="28"/>
          <w14:textFill>
            <w14:solidFill>
              <w14:schemeClr w14:val="tx1"/>
            </w14:solidFill>
          </w14:textFill>
        </w:rPr>
        <w:t>服务期限一年，如</w:t>
      </w:r>
      <w:r>
        <w:rPr>
          <w:rFonts w:hint="eastAsia" w:hAnsi="宋体"/>
          <w:color w:val="000000" w:themeColor="text1"/>
          <w:sz w:val="28"/>
          <w:szCs w:val="28"/>
          <w14:textFill>
            <w14:solidFill>
              <w14:schemeClr w14:val="tx1"/>
            </w14:solidFill>
          </w14:textFill>
        </w:rPr>
        <w:t>本次项目每批配送标的金额累计相加到达中标金额时，</w:t>
      </w:r>
      <w:r>
        <w:rPr>
          <w:rFonts w:hint="eastAsia" w:asciiTheme="minorEastAsia" w:hAnsiTheme="minorEastAsia" w:cstheme="minorEastAsia"/>
          <w:bCs/>
          <w:color w:val="000000" w:themeColor="text1"/>
          <w:sz w:val="28"/>
          <w:szCs w:val="28"/>
          <w14:textFill>
            <w14:solidFill>
              <w14:schemeClr w14:val="tx1"/>
            </w14:solidFill>
          </w14:textFill>
        </w:rPr>
        <w:t>则履约结束。</w:t>
      </w:r>
    </w:p>
    <w:p w14:paraId="407A54E9">
      <w:pPr>
        <w:pStyle w:val="7"/>
        <w:spacing w:line="560" w:lineRule="exact"/>
        <w:ind w:firstLine="560"/>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3.本次项目中标人须每天对采购标的有需求的食堂进行配送，直至配送金额达到中标金额结束（配送车辆，配送费，配送人员和装卸人员由中标人自行负责）。</w:t>
      </w:r>
    </w:p>
    <w:p w14:paraId="1443FBCC">
      <w:pPr>
        <w:tabs>
          <w:tab w:val="left" w:pos="900"/>
        </w:tabs>
        <w:spacing w:line="560" w:lineRule="exact"/>
        <w:rPr>
          <w:rFonts w:hint="eastAsia" w:hAnsi="宋体"/>
          <w:b/>
          <w:color w:val="000000" w:themeColor="text1"/>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w:t>
      </w:r>
      <w:r>
        <w:rPr>
          <w:rFonts w:hAnsi="宋体"/>
          <w:b/>
          <w:color w:val="000000" w:themeColor="text1"/>
          <w:sz w:val="28"/>
          <w:szCs w:val="28"/>
          <w14:textFill>
            <w14:solidFill>
              <w14:schemeClr w14:val="tx1"/>
            </w14:solidFill>
          </w14:textFill>
        </w:rPr>
        <w:t>4.</w:t>
      </w:r>
      <w:r>
        <w:rPr>
          <w:rFonts w:hint="eastAsia" w:hAnsi="宋体"/>
          <w:b/>
          <w:color w:val="000000" w:themeColor="text1"/>
          <w:sz w:val="28"/>
          <w:szCs w:val="28"/>
          <w14:textFill>
            <w14:solidFill>
              <w14:schemeClr w14:val="tx1"/>
            </w14:solidFill>
          </w14:textFill>
        </w:rPr>
        <w:t>配送人员及装卸人员需有有效期内的健康证。</w:t>
      </w:r>
      <w:r>
        <w:rPr>
          <w:rFonts w:hAnsi="宋体"/>
          <w:b/>
          <w:color w:val="000000" w:themeColor="text1"/>
          <w:sz w:val="28"/>
          <w:szCs w:val="28"/>
          <w14:textFill>
            <w14:solidFill>
              <w14:schemeClr w14:val="tx1"/>
            </w14:solidFill>
          </w14:textFill>
        </w:rPr>
        <w:t>*</w:t>
      </w:r>
      <w:r>
        <w:rPr>
          <w:rFonts w:hint="eastAsia"/>
          <w:b/>
          <w:color w:val="000000" w:themeColor="text1"/>
          <w:sz w:val="28"/>
          <w:szCs w:val="28"/>
          <w14:textFill>
            <w14:solidFill>
              <w14:schemeClr w14:val="tx1"/>
            </w14:solidFill>
          </w14:textFill>
        </w:rPr>
        <w:t>项为实质性指标，必须响应，不响应或负偏离为无效投标。</w:t>
      </w:r>
      <w:bookmarkStart w:id="6" w:name="_GoBack"/>
      <w:bookmarkEnd w:id="6"/>
    </w:p>
    <w:p w14:paraId="7DE67AE7">
      <w:pPr>
        <w:tabs>
          <w:tab w:val="left" w:pos="900"/>
        </w:tabs>
        <w:spacing w:before="156" w:beforeLines="50" w:line="560" w:lineRule="exact"/>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七、</w:t>
      </w:r>
      <w:r>
        <w:rPr>
          <w:rFonts w:ascii="宋体" w:hAnsi="宋体"/>
          <w:b/>
          <w:color w:val="000000" w:themeColor="text1"/>
          <w:sz w:val="28"/>
          <w:szCs w:val="28"/>
          <w14:textFill>
            <w14:solidFill>
              <w14:schemeClr w14:val="tx1"/>
            </w14:solidFill>
          </w14:textFill>
        </w:rPr>
        <w:t>采购标的验收标准</w:t>
      </w:r>
      <w:bookmarkEnd w:id="1"/>
      <w:bookmarkEnd w:id="2"/>
      <w:bookmarkEnd w:id="3"/>
      <w:r>
        <w:rPr>
          <w:rFonts w:hint="eastAsia" w:ascii="宋体" w:hAnsi="宋体"/>
          <w:b/>
          <w:color w:val="000000" w:themeColor="text1"/>
          <w:sz w:val="28"/>
          <w:szCs w:val="28"/>
          <w14:textFill>
            <w14:solidFill>
              <w14:schemeClr w14:val="tx1"/>
            </w14:solidFill>
          </w14:textFill>
        </w:rPr>
        <w:t>：</w:t>
      </w:r>
    </w:p>
    <w:p w14:paraId="76972C4D">
      <w:pPr>
        <w:pStyle w:val="7"/>
        <w:spacing w:line="560" w:lineRule="exact"/>
        <w:ind w:firstLine="56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hint="eastAsia" w:hAnsi="宋体"/>
          <w:color w:val="000000" w:themeColor="text1"/>
          <w:sz w:val="28"/>
          <w:szCs w:val="28"/>
          <w14:textFill>
            <w14:solidFill>
              <w14:schemeClr w14:val="tx1"/>
            </w14:solidFill>
          </w14:textFill>
        </w:rPr>
        <w:t>中标人</w:t>
      </w:r>
      <w:r>
        <w:rPr>
          <w:rFonts w:hint="eastAsia" w:ascii="宋体" w:hAnsi="宋体"/>
          <w:color w:val="000000" w:themeColor="text1"/>
          <w:sz w:val="28"/>
          <w:szCs w:val="28"/>
          <w14:textFill>
            <w14:solidFill>
              <w14:schemeClr w14:val="tx1"/>
            </w14:solidFill>
          </w14:textFill>
        </w:rPr>
        <w:t xml:space="preserve">须向采购人提供每批次标的物的出厂报告，每半年或一年出具第三方检测机构的检测报告，采购人可随时抽检，抽检费用由中标人承担。 </w:t>
      </w:r>
    </w:p>
    <w:p w14:paraId="4F01191D">
      <w:pPr>
        <w:pStyle w:val="7"/>
        <w:spacing w:line="560" w:lineRule="exact"/>
        <w:ind w:firstLine="56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hAnsi="宋体"/>
          <w:color w:val="000000" w:themeColor="text1"/>
          <w:sz w:val="28"/>
          <w:szCs w:val="28"/>
          <w14:textFill>
            <w14:solidFill>
              <w14:schemeClr w14:val="tx1"/>
            </w14:solidFill>
          </w14:textFill>
        </w:rPr>
        <w:t>中标人</w:t>
      </w:r>
      <w:r>
        <w:rPr>
          <w:rFonts w:hint="eastAsia" w:ascii="宋体" w:hAnsi="宋体"/>
          <w:color w:val="000000" w:themeColor="text1"/>
          <w:sz w:val="28"/>
          <w:szCs w:val="28"/>
          <w14:textFill>
            <w14:solidFill>
              <w14:schemeClr w14:val="tx1"/>
            </w14:solidFill>
          </w14:textFill>
        </w:rPr>
        <w:t>每批次采购标的须为中标标的品质、品牌、质量等级，不得以其他品质充数。</w:t>
      </w:r>
    </w:p>
    <w:p w14:paraId="62E95C75">
      <w:pPr>
        <w:pStyle w:val="7"/>
        <w:spacing w:line="560" w:lineRule="exact"/>
        <w:ind w:firstLine="56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hAnsi="宋体"/>
          <w:color w:val="000000" w:themeColor="text1"/>
          <w:sz w:val="28"/>
          <w:szCs w:val="28"/>
          <w14:textFill>
            <w14:solidFill>
              <w14:schemeClr w14:val="tx1"/>
            </w14:solidFill>
          </w14:textFill>
        </w:rPr>
        <w:t>采购</w:t>
      </w:r>
      <w:r>
        <w:rPr>
          <w:rFonts w:hint="eastAsia" w:ascii="宋体" w:hAnsi="宋体"/>
          <w:color w:val="000000" w:themeColor="text1"/>
          <w:sz w:val="28"/>
          <w:szCs w:val="28"/>
          <w14:textFill>
            <w14:solidFill>
              <w14:schemeClr w14:val="tx1"/>
            </w14:solidFill>
          </w14:textFill>
        </w:rPr>
        <w:t>标的品质和重量等相关方面未达到要求的，应无条件退回，所产生的一切费用由中标人自理，并按时按要求更换，若被退回次数达到三次，采购人有权解除合同。</w:t>
      </w:r>
    </w:p>
    <w:p w14:paraId="1EC5271C">
      <w:pPr>
        <w:widowControl/>
        <w:spacing w:line="560" w:lineRule="exact"/>
        <w:jc w:val="left"/>
        <w:textAlignment w:val="baseline"/>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八、</w:t>
      </w:r>
      <w:r>
        <w:rPr>
          <w:rFonts w:ascii="宋体" w:hAnsi="宋体" w:cs="宋体"/>
          <w:b/>
          <w:color w:val="000000" w:themeColor="text1"/>
          <w:kern w:val="0"/>
          <w:sz w:val="28"/>
          <w:szCs w:val="28"/>
          <w14:textFill>
            <w14:solidFill>
              <w14:schemeClr w14:val="tx1"/>
            </w14:solidFill>
          </w14:textFill>
        </w:rPr>
        <w:t>采购标的其他技术、服务等要求</w:t>
      </w:r>
      <w:r>
        <w:rPr>
          <w:rFonts w:hint="eastAsia" w:ascii="宋体" w:hAnsi="宋体" w:cs="宋体"/>
          <w:b/>
          <w:color w:val="000000" w:themeColor="text1"/>
          <w:kern w:val="0"/>
          <w:sz w:val="28"/>
          <w:szCs w:val="28"/>
          <w14:textFill>
            <w14:solidFill>
              <w14:schemeClr w14:val="tx1"/>
            </w14:solidFill>
          </w14:textFill>
        </w:rPr>
        <w:t>：</w:t>
      </w:r>
    </w:p>
    <w:p w14:paraId="7F61267C">
      <w:pPr>
        <w:pStyle w:val="7"/>
        <w:spacing w:line="560" w:lineRule="exact"/>
        <w:ind w:firstLine="560"/>
        <w:rPr>
          <w:rFonts w:hint="eastAsia" w:ascii="宋体" w:hAnsi="宋体" w:cs="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1.付款</w:t>
      </w:r>
      <w:r>
        <w:rPr>
          <w:rFonts w:hint="eastAsia" w:ascii="宋体" w:hAnsi="宋体" w:cs="宋体"/>
          <w:color w:val="000000" w:themeColor="text1"/>
          <w:sz w:val="28"/>
          <w:szCs w:val="28"/>
          <w14:textFill>
            <w14:solidFill>
              <w14:schemeClr w14:val="tx1"/>
            </w14:solidFill>
          </w14:textFill>
        </w:rPr>
        <w:t>方式：按月据实结算，中标人应于每月结账之日起</w:t>
      </w:r>
      <w:r>
        <w:rPr>
          <w:rFonts w:ascii="宋体" w:hAnsi="宋体" w:cs="宋体"/>
          <w:color w:val="000000" w:themeColor="text1"/>
          <w:sz w:val="28"/>
          <w:szCs w:val="28"/>
          <w14:textFill>
            <w14:solidFill>
              <w14:schemeClr w14:val="tx1"/>
            </w14:solidFill>
          </w14:textFill>
        </w:rPr>
        <w:t>15</w:t>
      </w:r>
      <w:r>
        <w:rPr>
          <w:rFonts w:hint="eastAsia" w:ascii="宋体" w:hAnsi="宋体" w:cs="宋体"/>
          <w:color w:val="000000" w:themeColor="text1"/>
          <w:sz w:val="28"/>
          <w:szCs w:val="28"/>
          <w14:textFill>
            <w14:solidFill>
              <w14:schemeClr w14:val="tx1"/>
            </w14:solidFill>
          </w14:textFill>
        </w:rPr>
        <w:t>个工作日内向采购人提交本月（指上月</w:t>
      </w:r>
      <w:r>
        <w:rPr>
          <w:rFonts w:ascii="宋体" w:hAnsi="宋体" w:cs="宋体"/>
          <w:color w:val="000000" w:themeColor="text1"/>
          <w:sz w:val="28"/>
          <w:szCs w:val="28"/>
          <w14:textFill>
            <w14:solidFill>
              <w14:schemeClr w14:val="tx1"/>
            </w14:solidFill>
          </w14:textFill>
        </w:rPr>
        <w:t>26</w:t>
      </w:r>
      <w:r>
        <w:rPr>
          <w:rFonts w:hint="eastAsia" w:ascii="宋体" w:hAnsi="宋体" w:cs="宋体"/>
          <w:color w:val="000000" w:themeColor="text1"/>
          <w:sz w:val="28"/>
          <w:szCs w:val="28"/>
          <w14:textFill>
            <w14:solidFill>
              <w14:schemeClr w14:val="tx1"/>
            </w14:solidFill>
          </w14:textFill>
        </w:rPr>
        <w:t>日至本月</w:t>
      </w:r>
      <w:r>
        <w:rPr>
          <w:rFonts w:ascii="宋体" w:hAnsi="宋体" w:cs="宋体"/>
          <w:color w:val="000000" w:themeColor="text1"/>
          <w:sz w:val="28"/>
          <w:szCs w:val="28"/>
          <w14:textFill>
            <w14:solidFill>
              <w14:schemeClr w14:val="tx1"/>
            </w14:solidFill>
          </w14:textFill>
        </w:rPr>
        <w:t>25</w:t>
      </w:r>
      <w:r>
        <w:rPr>
          <w:rFonts w:hint="eastAsia" w:ascii="宋体" w:hAnsi="宋体" w:cs="宋体"/>
          <w:color w:val="000000" w:themeColor="text1"/>
          <w:sz w:val="28"/>
          <w:szCs w:val="28"/>
          <w14:textFill>
            <w14:solidFill>
              <w14:schemeClr w14:val="tx1"/>
            </w14:solidFill>
          </w14:textFill>
        </w:rPr>
        <w:t>日）所供采购标的的结算资料，按采购人财务制度要求结算货款。如若中标人不按采购人要求按期提交结算资料，采购人将对中标人处以结算金额</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的罚款。</w:t>
      </w:r>
    </w:p>
    <w:p w14:paraId="686DBC8E">
      <w:pPr>
        <w:pStyle w:val="7"/>
        <w:spacing w:line="560" w:lineRule="exact"/>
        <w:ind w:firstLine="560"/>
        <w:rPr>
          <w:rFonts w:hint="eastAsia" w:ascii="宋体" w:hAnsi="宋体" w:cs="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2.中标人</w:t>
      </w:r>
      <w:r>
        <w:rPr>
          <w:rFonts w:hint="eastAsia" w:ascii="宋体" w:hAnsi="宋体" w:cs="宋体"/>
          <w:color w:val="000000" w:themeColor="text1"/>
          <w:sz w:val="28"/>
          <w:szCs w:val="28"/>
          <w14:textFill>
            <w14:solidFill>
              <w14:schemeClr w14:val="tx1"/>
            </w14:solidFill>
          </w14:textFill>
        </w:rPr>
        <w:t>需缴纳中标金额3%的履约保证金，如有以下情形之一，视为中标人违约，酌情扣除履约保证金或终止合同：</w:t>
      </w:r>
    </w:p>
    <w:p w14:paraId="398569D9">
      <w:pPr>
        <w:pStyle w:val="8"/>
        <w:widowControl/>
        <w:numPr>
          <w:ilvl w:val="0"/>
          <w:numId w:val="2"/>
        </w:numPr>
        <w:adjustRightInd w:val="0"/>
        <w:spacing w:line="560" w:lineRule="exact"/>
        <w:ind w:firstLineChars="0"/>
        <w:jc w:val="left"/>
        <w:textAlignment w:val="baseline"/>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采购标的</w:t>
      </w:r>
      <w:r>
        <w:rPr>
          <w:rFonts w:hint="eastAsia" w:ascii="宋体" w:hAnsi="宋体" w:cs="宋体"/>
          <w:color w:val="000000" w:themeColor="text1"/>
          <w:sz w:val="28"/>
          <w:szCs w:val="28"/>
          <w14:textFill>
            <w14:solidFill>
              <w14:schemeClr w14:val="tx1"/>
            </w14:solidFill>
          </w14:textFill>
        </w:rPr>
        <w:t>出现食品安全事故。</w:t>
      </w:r>
    </w:p>
    <w:p w14:paraId="5307709C">
      <w:pPr>
        <w:pStyle w:val="8"/>
        <w:widowControl/>
        <w:numPr>
          <w:ilvl w:val="0"/>
          <w:numId w:val="2"/>
        </w:numPr>
        <w:adjustRightInd w:val="0"/>
        <w:spacing w:line="560" w:lineRule="exact"/>
        <w:ind w:firstLineChars="0"/>
        <w:jc w:val="left"/>
        <w:textAlignment w:val="baseline"/>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采购标的</w:t>
      </w:r>
      <w:r>
        <w:rPr>
          <w:rFonts w:hint="eastAsia" w:ascii="宋体" w:hAnsi="宋体" w:cs="宋体"/>
          <w:color w:val="000000" w:themeColor="text1"/>
          <w:sz w:val="28"/>
          <w:szCs w:val="28"/>
          <w14:textFill>
            <w14:solidFill>
              <w14:schemeClr w14:val="tx1"/>
            </w14:solidFill>
          </w14:textFill>
        </w:rPr>
        <w:t>抽检不合格。</w:t>
      </w:r>
    </w:p>
    <w:p w14:paraId="599745F7">
      <w:pPr>
        <w:pStyle w:val="8"/>
        <w:widowControl/>
        <w:numPr>
          <w:ilvl w:val="0"/>
          <w:numId w:val="2"/>
        </w:numPr>
        <w:adjustRightInd w:val="0"/>
        <w:spacing w:line="560" w:lineRule="exact"/>
        <w:ind w:firstLineChars="0"/>
        <w:jc w:val="left"/>
        <w:textAlignment w:val="baseline"/>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采购标的</w:t>
      </w:r>
      <w:r>
        <w:rPr>
          <w:rFonts w:hint="eastAsia" w:ascii="宋体" w:hAnsi="宋体" w:cs="宋体"/>
          <w:color w:val="000000" w:themeColor="text1"/>
          <w:sz w:val="28"/>
          <w:szCs w:val="28"/>
          <w14:textFill>
            <w14:solidFill>
              <w14:schemeClr w14:val="tx1"/>
            </w14:solidFill>
          </w14:textFill>
        </w:rPr>
        <w:t>未按规定时间及数量送达采购人指定地点。</w:t>
      </w:r>
    </w:p>
    <w:p w14:paraId="379585BA">
      <w:pPr>
        <w:pStyle w:val="8"/>
        <w:widowControl/>
        <w:numPr>
          <w:ilvl w:val="0"/>
          <w:numId w:val="2"/>
        </w:numPr>
        <w:adjustRightInd w:val="0"/>
        <w:spacing w:line="560" w:lineRule="exact"/>
        <w:ind w:firstLineChars="0"/>
        <w:jc w:val="left"/>
        <w:textAlignment w:val="baseline"/>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其他因中标人的原因造成的违约情形。</w:t>
      </w:r>
    </w:p>
    <w:p w14:paraId="297EF23F">
      <w:pPr>
        <w:pStyle w:val="8"/>
        <w:adjustRightInd w:val="0"/>
        <w:spacing w:line="560" w:lineRule="exact"/>
        <w:ind w:firstLine="56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服务期满未出现上述有关履约保证金扣除的情形，采购人三个月内全额无息退还履约保证金。</w:t>
      </w:r>
    </w:p>
    <w:p w14:paraId="26638BD7">
      <w:pPr>
        <w:pStyle w:val="7"/>
        <w:spacing w:line="560" w:lineRule="exact"/>
        <w:ind w:firstLine="560"/>
        <w:rPr>
          <w:rFonts w:hint="eastAsia" w:ascii="宋体" w:hAnsi="宋体" w:cs="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3.中标人</w:t>
      </w:r>
      <w:r>
        <w:rPr>
          <w:rFonts w:hint="eastAsia" w:ascii="宋体" w:hAnsi="宋体" w:cs="宋体"/>
          <w:color w:val="000000" w:themeColor="text1"/>
          <w:sz w:val="28"/>
          <w:szCs w:val="28"/>
          <w14:textFill>
            <w14:solidFill>
              <w14:schemeClr w14:val="tx1"/>
            </w14:solidFill>
          </w14:textFill>
        </w:rPr>
        <w:t>应无条件接受采购人对采购标的的调换、退货要求。</w:t>
      </w:r>
    </w:p>
    <w:p w14:paraId="20F15AD3">
      <w:pPr>
        <w:widowControl/>
        <w:numPr>
          <w:ilvl w:val="0"/>
          <w:numId w:val="3"/>
        </w:numPr>
        <w:adjustRightInd w:val="0"/>
        <w:spacing w:line="560" w:lineRule="exact"/>
        <w:jc w:val="left"/>
        <w:textAlignment w:val="baseline"/>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预防性条款：</w:t>
      </w:r>
    </w:p>
    <w:p w14:paraId="4F1B5013">
      <w:pPr>
        <w:pStyle w:val="7"/>
        <w:spacing w:line="560" w:lineRule="exact"/>
        <w:ind w:firstLine="56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供货（结算）价的确定：</w:t>
      </w:r>
    </w:p>
    <w:p w14:paraId="6BF7B698">
      <w:pPr>
        <w:pStyle w:val="8"/>
        <w:adjustRightInd w:val="0"/>
        <w:spacing w:line="560" w:lineRule="exact"/>
        <w:ind w:firstLine="560"/>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采购人与中标人前往相关批发市场对采购标的价格进行调研。对  至少三家市场批发商进行调研价格，计算平均值后形成市场调研价格。供货（结算）价格=市场调研价格×（1-下浮率）。</w:t>
      </w:r>
    </w:p>
    <w:p w14:paraId="2AE4D921">
      <w:pPr>
        <w:pStyle w:val="8"/>
        <w:adjustRightInd w:val="0"/>
        <w:spacing w:line="560" w:lineRule="exact"/>
        <w:ind w:firstLine="560"/>
        <w:jc w:val="left"/>
        <w:rPr>
          <w:rFonts w:hint="eastAsia" w:ascii="宋体" w:hAnsi="宋体" w:cs="宋体"/>
          <w:color w:val="000000" w:themeColor="text1"/>
          <w:sz w:val="28"/>
          <w:szCs w:val="28"/>
          <w14:textFill>
            <w14:solidFill>
              <w14:schemeClr w14:val="tx1"/>
            </w14:solidFill>
          </w14:textFill>
        </w:rPr>
      </w:pPr>
    </w:p>
    <w:sectPr>
      <w:footerReference r:id="rId3" w:type="default"/>
      <w:pgSz w:w="11906" w:h="16838"/>
      <w:pgMar w:top="208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DC3C0">
    <w:pPr>
      <w:pStyle w:val="2"/>
      <w:jc w:val="center"/>
    </w:pPr>
    <w:r>
      <w:fldChar w:fldCharType="begin"/>
    </w:r>
    <w:r>
      <w:instrText xml:space="preserve">PAGE   \* MERGEFORMAT</w:instrText>
    </w:r>
    <w:r>
      <w:fldChar w:fldCharType="separate"/>
    </w:r>
    <w:r>
      <w:rPr>
        <w:lang w:val="zh-CN"/>
      </w:rPr>
      <w:t>5</w:t>
    </w:r>
    <w:r>
      <w:fldChar w:fldCharType="end"/>
    </w:r>
  </w:p>
  <w:p w14:paraId="41B35C9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3B01D"/>
    <w:multiLevelType w:val="singleLevel"/>
    <w:tmpl w:val="ABB3B01D"/>
    <w:lvl w:ilvl="0" w:tentative="0">
      <w:start w:val="1"/>
      <w:numFmt w:val="decimal"/>
      <w:suff w:val="nothing"/>
      <w:lvlText w:val="（%1）"/>
      <w:lvlJc w:val="left"/>
    </w:lvl>
  </w:abstractNum>
  <w:abstractNum w:abstractNumId="1">
    <w:nsid w:val="056DFFC4"/>
    <w:multiLevelType w:val="singleLevel"/>
    <w:tmpl w:val="056DFFC4"/>
    <w:lvl w:ilvl="0" w:tentative="0">
      <w:start w:val="9"/>
      <w:numFmt w:val="chineseCounting"/>
      <w:suff w:val="nothing"/>
      <w:lvlText w:val="%1、"/>
      <w:lvlJc w:val="left"/>
      <w:rPr>
        <w:rFonts w:hint="eastAsia"/>
      </w:rPr>
    </w:lvl>
  </w:abstractNum>
  <w:abstractNum w:abstractNumId="2">
    <w:nsid w:val="244702FB"/>
    <w:multiLevelType w:val="multilevel"/>
    <w:tmpl w:val="244702FB"/>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hNGMwNjNmYTMwOWNjNzdjZWUxOGUzYmMwOTBhZmIifQ=="/>
  </w:docVars>
  <w:rsids>
    <w:rsidRoot w:val="1B213A97"/>
    <w:rsid w:val="00047510"/>
    <w:rsid w:val="00073B44"/>
    <w:rsid w:val="001214F6"/>
    <w:rsid w:val="00145D9C"/>
    <w:rsid w:val="001A047B"/>
    <w:rsid w:val="00284515"/>
    <w:rsid w:val="002F62F3"/>
    <w:rsid w:val="003A29B7"/>
    <w:rsid w:val="0058308F"/>
    <w:rsid w:val="006763A0"/>
    <w:rsid w:val="007611A0"/>
    <w:rsid w:val="008823CC"/>
    <w:rsid w:val="009B2E89"/>
    <w:rsid w:val="00A5549C"/>
    <w:rsid w:val="00B611C2"/>
    <w:rsid w:val="00BD4494"/>
    <w:rsid w:val="00CF0105"/>
    <w:rsid w:val="00D02472"/>
    <w:rsid w:val="00D95F33"/>
    <w:rsid w:val="00DA2546"/>
    <w:rsid w:val="00DE45E0"/>
    <w:rsid w:val="00E07FA9"/>
    <w:rsid w:val="00E26B4F"/>
    <w:rsid w:val="00F45375"/>
    <w:rsid w:val="00F643FC"/>
    <w:rsid w:val="00FC602D"/>
    <w:rsid w:val="0224190D"/>
    <w:rsid w:val="03E47515"/>
    <w:rsid w:val="0E7B723D"/>
    <w:rsid w:val="18595EC4"/>
    <w:rsid w:val="1B0E1A53"/>
    <w:rsid w:val="1B213A97"/>
    <w:rsid w:val="334934BA"/>
    <w:rsid w:val="370D0078"/>
    <w:rsid w:val="370E568C"/>
    <w:rsid w:val="3FB067B6"/>
    <w:rsid w:val="472D5A41"/>
    <w:rsid w:val="578F6DCD"/>
    <w:rsid w:val="628C1A7E"/>
    <w:rsid w:val="663A2857"/>
    <w:rsid w:val="74846E21"/>
    <w:rsid w:val="769B627A"/>
    <w:rsid w:val="78EF756E"/>
    <w:rsid w:val="79D26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3">
    <w:name w:val="Title"/>
    <w:basedOn w:val="1"/>
    <w:qFormat/>
    <w:uiPriority w:val="0"/>
    <w:pPr>
      <w:spacing w:before="240" w:after="60"/>
      <w:jc w:val="center"/>
      <w:outlineLvl w:val="0"/>
    </w:pPr>
    <w:rPr>
      <w:rFonts w:ascii="Arial" w:hAnsi="Arial" w:cs="Arial"/>
      <w:b/>
      <w:bCs/>
      <w:sz w:val="32"/>
      <w:szCs w:val="32"/>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出段落1"/>
    <w:basedOn w:val="1"/>
    <w:unhideWhenUsed/>
    <w:qFormat/>
    <w:uiPriority w:val="99"/>
    <w:pPr>
      <w:ind w:firstLine="420" w:firstLineChars="200"/>
    </w:pPr>
    <w:rPr>
      <w:rFonts w:ascii="Calibri" w:hAnsi="Calibri"/>
      <w:szCs w:val="22"/>
    </w:rPr>
  </w:style>
  <w:style w:type="paragraph" w:customStyle="1" w:styleId="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2384</Words>
  <Characters>2588</Characters>
  <Lines>144</Lines>
  <Paragraphs>132</Paragraphs>
  <TotalTime>3</TotalTime>
  <ScaleCrop>false</ScaleCrop>
  <LinksUpToDate>false</LinksUpToDate>
  <CharactersWithSpaces>2607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2025-06-27T03:49:00Z</dcterms:created>
  <dc:creator>》陈英《</dc:creator>
  <cp:lastModifiedBy>》陈英《</cp:lastModifiedBy>
  <dcterms:modified xsi:type="dcterms:W3CDTF">2025-07-02T07:29:28Z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AB57678775AA4AEC9F253CEDD24BDD23_13</vt:lpwstr>
  </property>
  <property fmtid="{D5CDD505-2E9C-101B-9397-08002B2CF9AE}" pid="4" name="KSOTemplateDocerSaveRecord">
    <vt:lpwstr>eyJoZGlkIjoiMjZhNGMwNjNmYTMwOWNjNzdjZWUxOGUzYmMwOTBhZmIiLCJ1c2VySWQiOiIyMjk3ODA0OTEifQ==</vt:lpwstr>
  </property>
</Properties>
</file>