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23B" w:rsidRDefault="004A35FD">
      <w:pPr>
        <w:pStyle w:val="a8"/>
        <w:rPr>
          <w:rFonts w:ascii="宋体" w:hAnsi="宋体"/>
          <w:sz w:val="40"/>
        </w:rPr>
      </w:pPr>
      <w:bookmarkStart w:id="0" w:name="_Toc38367762"/>
      <w:r>
        <w:rPr>
          <w:rFonts w:ascii="宋体" w:hAnsi="宋体" w:cs="宋体" w:hint="eastAsia"/>
          <w:color w:val="000000"/>
          <w:kern w:val="0"/>
          <w:sz w:val="40"/>
        </w:rPr>
        <w:t>【豆制品</w:t>
      </w:r>
      <w:r>
        <w:rPr>
          <w:rFonts w:ascii="宋体" w:hAnsi="宋体"/>
          <w:sz w:val="40"/>
        </w:rPr>
        <w:t>采购</w:t>
      </w:r>
      <w:r>
        <w:rPr>
          <w:rFonts w:ascii="宋体" w:hAnsi="宋体" w:cs="宋体" w:hint="eastAsia"/>
          <w:color w:val="000000"/>
          <w:kern w:val="0"/>
          <w:sz w:val="40"/>
        </w:rPr>
        <w:t>】</w:t>
      </w:r>
      <w:r>
        <w:rPr>
          <w:rFonts w:ascii="宋体" w:hAnsi="宋体"/>
          <w:sz w:val="40"/>
        </w:rPr>
        <w:t>需求</w:t>
      </w:r>
      <w:bookmarkEnd w:id="0"/>
    </w:p>
    <w:p w:rsidR="008B423B" w:rsidRDefault="004A35FD" w:rsidP="00E333C0">
      <w:pPr>
        <w:tabs>
          <w:tab w:val="left" w:pos="900"/>
        </w:tabs>
        <w:spacing w:beforeLines="50" w:line="360" w:lineRule="auto"/>
        <w:rPr>
          <w:b/>
          <w:sz w:val="28"/>
          <w:szCs w:val="28"/>
        </w:rPr>
      </w:pPr>
      <w:bookmarkStart w:id="1" w:name="_Toc219271393"/>
      <w:bookmarkStart w:id="2" w:name="_Toc172360661"/>
      <w:bookmarkStart w:id="3" w:name="_Toc158978330"/>
      <w:r>
        <w:rPr>
          <w:rFonts w:hAnsi="宋体" w:hint="eastAsia"/>
          <w:b/>
          <w:sz w:val="28"/>
          <w:szCs w:val="28"/>
        </w:rPr>
        <w:t>一、</w:t>
      </w:r>
      <w:r>
        <w:rPr>
          <w:rFonts w:hAnsi="宋体"/>
          <w:b/>
          <w:sz w:val="28"/>
          <w:szCs w:val="28"/>
        </w:rPr>
        <w:t>采购</w:t>
      </w:r>
      <w:r>
        <w:rPr>
          <w:rFonts w:hAnsi="宋体" w:hint="eastAsia"/>
          <w:b/>
          <w:sz w:val="28"/>
          <w:szCs w:val="28"/>
        </w:rPr>
        <w:t>标的</w:t>
      </w:r>
      <w:r>
        <w:rPr>
          <w:rFonts w:hAnsi="宋体"/>
          <w:b/>
          <w:sz w:val="28"/>
          <w:szCs w:val="28"/>
        </w:rPr>
        <w:t>需实现的功能或者目标，以及为落实政府采购政策需满足的要求：</w:t>
      </w:r>
    </w:p>
    <w:p w:rsidR="008B423B" w:rsidRDefault="004A35FD" w:rsidP="00E333C0">
      <w:pPr>
        <w:tabs>
          <w:tab w:val="left" w:pos="900"/>
        </w:tabs>
        <w:spacing w:beforeLines="50" w:line="360" w:lineRule="auto"/>
        <w:rPr>
          <w:b/>
          <w:sz w:val="28"/>
          <w:szCs w:val="28"/>
        </w:rPr>
      </w:pPr>
      <w:r>
        <w:rPr>
          <w:rFonts w:hAnsi="宋体"/>
          <w:b/>
          <w:sz w:val="28"/>
          <w:szCs w:val="28"/>
        </w:rPr>
        <w:t>（一）采购</w:t>
      </w:r>
      <w:r>
        <w:rPr>
          <w:rFonts w:hAnsi="宋体" w:hint="eastAsia"/>
          <w:b/>
          <w:sz w:val="28"/>
          <w:szCs w:val="28"/>
        </w:rPr>
        <w:t>标的</w:t>
      </w:r>
      <w:r>
        <w:rPr>
          <w:rFonts w:hAnsi="宋体"/>
          <w:b/>
          <w:sz w:val="28"/>
          <w:szCs w:val="28"/>
        </w:rPr>
        <w:t>需实现的功能或者目标</w:t>
      </w:r>
    </w:p>
    <w:p w:rsidR="008B423B" w:rsidRDefault="004A35FD">
      <w:pPr>
        <w:widowControl/>
        <w:spacing w:line="450" w:lineRule="atLeast"/>
        <w:ind w:leftChars="340" w:left="714" w:firstLineChars="65" w:firstLine="182"/>
        <w:jc w:val="left"/>
        <w:textAlignment w:val="baseline"/>
        <w:rPr>
          <w:rFonts w:asciiTheme="minorEastAsia" w:hAnsiTheme="minorEastAsia" w:cs="宋体"/>
          <w:color w:val="000000"/>
          <w:kern w:val="0"/>
          <w:sz w:val="28"/>
          <w:szCs w:val="28"/>
        </w:rPr>
      </w:pPr>
      <w:r>
        <w:rPr>
          <w:rFonts w:asciiTheme="minorEastAsia" w:hAnsiTheme="minorEastAsia" w:cs="宋体" w:hint="eastAsia"/>
          <w:color w:val="000000"/>
          <w:kern w:val="0"/>
          <w:sz w:val="28"/>
          <w:szCs w:val="28"/>
        </w:rPr>
        <w:t>满足师生食堂就餐需要，</w:t>
      </w:r>
      <w:r>
        <w:rPr>
          <w:rFonts w:ascii="宋体" w:hAnsi="宋体" w:cs="宋体" w:hint="eastAsia"/>
          <w:color w:val="000000"/>
          <w:kern w:val="0"/>
          <w:sz w:val="28"/>
          <w:szCs w:val="28"/>
        </w:rPr>
        <w:t>采购内容为：豆制品，服务期限</w:t>
      </w:r>
      <w:r>
        <w:rPr>
          <w:rFonts w:ascii="宋体" w:hAnsi="宋体" w:cs="宋体" w:hint="eastAsia"/>
          <w:color w:val="000000"/>
          <w:kern w:val="0"/>
          <w:sz w:val="28"/>
          <w:szCs w:val="28"/>
        </w:rPr>
        <w:t>3</w:t>
      </w:r>
      <w:r>
        <w:rPr>
          <w:rFonts w:ascii="宋体" w:hAnsi="宋体" w:cs="宋体" w:hint="eastAsia"/>
          <w:color w:val="000000"/>
          <w:kern w:val="0"/>
          <w:sz w:val="28"/>
          <w:szCs w:val="28"/>
        </w:rPr>
        <w:t>年。</w:t>
      </w:r>
    </w:p>
    <w:p w:rsidR="008B423B" w:rsidRDefault="004A35FD" w:rsidP="00E333C0">
      <w:pPr>
        <w:tabs>
          <w:tab w:val="left" w:pos="900"/>
        </w:tabs>
        <w:spacing w:beforeLines="50" w:line="360" w:lineRule="auto"/>
        <w:rPr>
          <w:b/>
          <w:sz w:val="28"/>
          <w:szCs w:val="28"/>
        </w:rPr>
      </w:pPr>
      <w:r>
        <w:rPr>
          <w:rFonts w:hAnsi="宋体"/>
          <w:b/>
          <w:sz w:val="28"/>
          <w:szCs w:val="28"/>
        </w:rPr>
        <w:t>（二）为落实政府采购政策需满足的要求</w:t>
      </w:r>
    </w:p>
    <w:p w:rsidR="008B423B" w:rsidRDefault="004A35FD">
      <w:pPr>
        <w:tabs>
          <w:tab w:val="left" w:pos="900"/>
        </w:tabs>
        <w:spacing w:line="360" w:lineRule="auto"/>
        <w:ind w:leftChars="340" w:left="714" w:firstLineChars="164" w:firstLine="459"/>
        <w:rPr>
          <w:rFonts w:hAnsi="宋体"/>
          <w:sz w:val="28"/>
          <w:szCs w:val="28"/>
        </w:rPr>
      </w:pPr>
      <w:r>
        <w:rPr>
          <w:rFonts w:hAnsi="宋体"/>
          <w:sz w:val="28"/>
          <w:szCs w:val="28"/>
        </w:rPr>
        <w:t>根据《政府采购促进中小企业发展管理办法》</w:t>
      </w:r>
      <w:r>
        <w:rPr>
          <w:rFonts w:hAnsi="宋体" w:hint="eastAsia"/>
          <w:sz w:val="28"/>
          <w:szCs w:val="28"/>
        </w:rPr>
        <w:t>（财库【</w:t>
      </w:r>
      <w:r>
        <w:rPr>
          <w:rFonts w:hAnsi="宋体" w:hint="eastAsia"/>
          <w:sz w:val="28"/>
          <w:szCs w:val="28"/>
        </w:rPr>
        <w:t>2</w:t>
      </w:r>
      <w:r>
        <w:rPr>
          <w:rFonts w:hAnsi="宋体"/>
          <w:sz w:val="28"/>
          <w:szCs w:val="28"/>
        </w:rPr>
        <w:t>020</w:t>
      </w:r>
      <w:r>
        <w:rPr>
          <w:rFonts w:hAnsi="宋体" w:hint="eastAsia"/>
          <w:sz w:val="28"/>
          <w:szCs w:val="28"/>
        </w:rPr>
        <w:t>】</w:t>
      </w:r>
      <w:r>
        <w:rPr>
          <w:rFonts w:hAnsi="宋体" w:hint="eastAsia"/>
          <w:sz w:val="28"/>
          <w:szCs w:val="28"/>
        </w:rPr>
        <w:t>4</w:t>
      </w:r>
      <w:r>
        <w:rPr>
          <w:rFonts w:hAnsi="宋体"/>
          <w:sz w:val="28"/>
          <w:szCs w:val="28"/>
        </w:rPr>
        <w:t>6</w:t>
      </w:r>
      <w:r>
        <w:rPr>
          <w:rFonts w:hAnsi="宋体" w:hint="eastAsia"/>
          <w:sz w:val="28"/>
          <w:szCs w:val="28"/>
        </w:rPr>
        <w:t>号）</w:t>
      </w:r>
      <w:r>
        <w:rPr>
          <w:rFonts w:hAnsi="宋体"/>
          <w:sz w:val="28"/>
          <w:szCs w:val="28"/>
        </w:rPr>
        <w:t>规定，本项目</w:t>
      </w:r>
      <w:r>
        <w:rPr>
          <w:rFonts w:hAnsi="宋体" w:hint="eastAsia"/>
          <w:sz w:val="28"/>
          <w:szCs w:val="28"/>
        </w:rPr>
        <w:t>采购标的</w:t>
      </w:r>
      <w:r>
        <w:rPr>
          <w:rFonts w:hAnsi="宋体"/>
          <w:sz w:val="28"/>
          <w:szCs w:val="28"/>
        </w:rPr>
        <w:t>为</w:t>
      </w:r>
      <w:r>
        <w:rPr>
          <w:rFonts w:hAnsi="宋体" w:hint="eastAsia"/>
          <w:sz w:val="28"/>
          <w:szCs w:val="28"/>
        </w:rPr>
        <w:t>中小</w:t>
      </w:r>
      <w:r>
        <w:rPr>
          <w:rFonts w:hAnsi="宋体"/>
          <w:sz w:val="28"/>
          <w:szCs w:val="28"/>
        </w:rPr>
        <w:t>型企业</w:t>
      </w:r>
      <w:r>
        <w:rPr>
          <w:rFonts w:hAnsi="宋体" w:hint="eastAsia"/>
          <w:sz w:val="28"/>
          <w:szCs w:val="28"/>
        </w:rPr>
        <w:t>制造、承建或承接</w:t>
      </w:r>
      <w:r>
        <w:rPr>
          <w:rFonts w:hAnsi="宋体"/>
          <w:sz w:val="28"/>
          <w:szCs w:val="28"/>
        </w:rPr>
        <w:t>的，投标人应</w:t>
      </w:r>
      <w:r>
        <w:rPr>
          <w:rFonts w:hAnsi="宋体" w:hint="eastAsia"/>
          <w:sz w:val="28"/>
          <w:szCs w:val="28"/>
        </w:rPr>
        <w:t>提供办法规定的</w:t>
      </w:r>
      <w:r>
        <w:rPr>
          <w:rFonts w:hAnsi="宋体"/>
          <w:sz w:val="28"/>
          <w:szCs w:val="28"/>
        </w:rPr>
        <w:t>《中小企业声明函》</w:t>
      </w:r>
      <w:r>
        <w:rPr>
          <w:rFonts w:hAnsi="宋体" w:hint="eastAsia"/>
          <w:sz w:val="28"/>
          <w:szCs w:val="28"/>
        </w:rPr>
        <w:t>，否则不得享受相关中小企业扶持政策</w:t>
      </w:r>
      <w:r>
        <w:rPr>
          <w:rFonts w:hAnsi="宋体"/>
          <w:sz w:val="28"/>
          <w:szCs w:val="28"/>
        </w:rPr>
        <w:t>。投标人应对提交的中小企业声明函的真实性负责，提交的中小企业声明函不真实的，应承担相应的法律责任。</w:t>
      </w:r>
    </w:p>
    <w:p w:rsidR="008B423B" w:rsidRDefault="004A35FD">
      <w:pPr>
        <w:tabs>
          <w:tab w:val="left" w:pos="900"/>
        </w:tabs>
        <w:spacing w:line="360" w:lineRule="auto"/>
        <w:ind w:leftChars="340" w:left="714" w:firstLineChars="164" w:firstLine="459"/>
        <w:rPr>
          <w:rFonts w:hAnsi="宋体"/>
          <w:sz w:val="28"/>
          <w:szCs w:val="28"/>
        </w:rPr>
      </w:pPr>
      <w:r>
        <w:rPr>
          <w:rFonts w:hAnsi="宋体" w:hint="eastAsia"/>
          <w:sz w:val="28"/>
          <w:szCs w:val="28"/>
        </w:rPr>
        <w:t>本项目采购标的对应的《中小企业划型标准规定》所属行业为：</w:t>
      </w:r>
      <w:r>
        <w:rPr>
          <w:rFonts w:hAnsi="宋体" w:hint="eastAsia"/>
          <w:sz w:val="28"/>
          <w:szCs w:val="28"/>
          <w:u w:val="single"/>
        </w:rPr>
        <w:t>批发业</w:t>
      </w:r>
      <w:r>
        <w:rPr>
          <w:rFonts w:hAnsi="宋体" w:hint="eastAsia"/>
          <w:sz w:val="28"/>
          <w:szCs w:val="28"/>
        </w:rPr>
        <w:t>。</w:t>
      </w:r>
    </w:p>
    <w:p w:rsidR="008B423B" w:rsidRDefault="004A35FD" w:rsidP="00E333C0">
      <w:pPr>
        <w:tabs>
          <w:tab w:val="left" w:pos="900"/>
        </w:tabs>
        <w:spacing w:beforeLines="50" w:line="360" w:lineRule="auto"/>
        <w:rPr>
          <w:rFonts w:hAnsi="宋体"/>
          <w:b/>
          <w:sz w:val="28"/>
          <w:szCs w:val="28"/>
        </w:rPr>
      </w:pPr>
      <w:r>
        <w:rPr>
          <w:rFonts w:hAnsi="宋体" w:hint="eastAsia"/>
          <w:b/>
          <w:sz w:val="28"/>
          <w:szCs w:val="28"/>
        </w:rPr>
        <w:t>二、</w:t>
      </w:r>
      <w:r>
        <w:rPr>
          <w:rFonts w:hAnsi="宋体"/>
          <w:b/>
          <w:sz w:val="28"/>
          <w:szCs w:val="28"/>
        </w:rPr>
        <w:t>采购</w:t>
      </w:r>
      <w:r>
        <w:rPr>
          <w:rFonts w:hAnsi="宋体" w:hint="eastAsia"/>
          <w:b/>
          <w:sz w:val="28"/>
          <w:szCs w:val="28"/>
        </w:rPr>
        <w:t>标的</w:t>
      </w:r>
      <w:r>
        <w:rPr>
          <w:rFonts w:hAnsi="宋体"/>
          <w:b/>
          <w:sz w:val="28"/>
          <w:szCs w:val="28"/>
        </w:rPr>
        <w:t>需执行的国家相关标准、行业标准、地方标准或者其他标准、规范：</w:t>
      </w:r>
    </w:p>
    <w:p w:rsidR="008B423B" w:rsidRDefault="004A35FD">
      <w:pPr>
        <w:widowControl/>
        <w:spacing w:line="450" w:lineRule="atLeast"/>
        <w:ind w:firstLineChars="200" w:firstLine="560"/>
        <w:jc w:val="left"/>
        <w:textAlignment w:val="baseline"/>
        <w:rPr>
          <w:rFonts w:ascii="宋体" w:hAnsi="宋体" w:cs="宋体"/>
          <w:color w:val="000000"/>
          <w:kern w:val="0"/>
          <w:sz w:val="28"/>
          <w:szCs w:val="28"/>
        </w:rPr>
      </w:pPr>
      <w:r>
        <w:rPr>
          <w:rFonts w:hint="eastAsia"/>
          <w:sz w:val="28"/>
          <w:szCs w:val="28"/>
        </w:rPr>
        <w:t>采购项目中所含的投标产品及制造商应符合国家有关部门规定的相应技术、计量、节能、安全和环保法规及标准，如国家有关部门对投标产品或其制造商有强制性规定或要求的，投标产</w:t>
      </w:r>
      <w:r>
        <w:rPr>
          <w:rFonts w:hint="eastAsia"/>
          <w:sz w:val="28"/>
          <w:szCs w:val="28"/>
        </w:rPr>
        <w:lastRenderedPageBreak/>
        <w:t>品或其制造商必须符合相应规定或要求，投标人须提供相关证明文件。</w:t>
      </w:r>
    </w:p>
    <w:p w:rsidR="00E333C0" w:rsidRDefault="004A35FD" w:rsidP="00E333C0">
      <w:pPr>
        <w:tabs>
          <w:tab w:val="left" w:pos="900"/>
        </w:tabs>
        <w:spacing w:beforeLines="50" w:line="360" w:lineRule="auto"/>
        <w:ind w:firstLineChars="200" w:firstLine="562"/>
        <w:rPr>
          <w:rFonts w:hint="eastAsia"/>
          <w:b/>
          <w:sz w:val="28"/>
          <w:szCs w:val="28"/>
          <w:u w:val="single"/>
        </w:rPr>
      </w:pPr>
      <w:r>
        <w:rPr>
          <w:rFonts w:hint="eastAsia"/>
          <w:b/>
          <w:sz w:val="28"/>
          <w:szCs w:val="28"/>
          <w:u w:val="single"/>
        </w:rPr>
        <w:t>生产厂家须提供合法有效的《食品生产许可证》</w:t>
      </w:r>
    </w:p>
    <w:p w:rsidR="008B423B" w:rsidRDefault="004A35FD" w:rsidP="00E333C0">
      <w:pPr>
        <w:tabs>
          <w:tab w:val="left" w:pos="900"/>
        </w:tabs>
        <w:spacing w:beforeLines="50" w:line="360" w:lineRule="auto"/>
        <w:ind w:firstLineChars="200" w:firstLine="562"/>
        <w:rPr>
          <w:b/>
          <w:sz w:val="28"/>
          <w:szCs w:val="28"/>
          <w:u w:val="single"/>
        </w:rPr>
      </w:pPr>
      <w:r>
        <w:rPr>
          <w:rFonts w:hint="eastAsia"/>
          <w:b/>
          <w:sz w:val="28"/>
          <w:szCs w:val="28"/>
          <w:u w:val="single"/>
        </w:rPr>
        <w:t>经销商须提供合法有效的《食品经营许可证》及生产厂家的《食品生产许可证》</w:t>
      </w:r>
    </w:p>
    <w:p w:rsidR="008B423B" w:rsidRDefault="004A35FD">
      <w:pPr>
        <w:widowControl/>
        <w:spacing w:line="450" w:lineRule="atLeast"/>
        <w:ind w:firstLineChars="200" w:firstLine="560"/>
        <w:jc w:val="left"/>
        <w:textAlignment w:val="baseline"/>
        <w:rPr>
          <w:rFonts w:ascii="宋体" w:hAnsi="宋体" w:cs="宋体"/>
          <w:color w:val="000000"/>
          <w:kern w:val="0"/>
          <w:sz w:val="28"/>
          <w:szCs w:val="28"/>
        </w:rPr>
      </w:pPr>
      <w:r>
        <w:rPr>
          <w:rFonts w:ascii="宋体" w:hAnsi="宋体" w:cs="宋体" w:hint="eastAsia"/>
          <w:color w:val="000000"/>
          <w:kern w:val="0"/>
          <w:sz w:val="28"/>
          <w:szCs w:val="28"/>
        </w:rPr>
        <w:t>本采购豆制品需执行</w:t>
      </w:r>
      <w:r>
        <w:rPr>
          <w:rFonts w:ascii="宋体" w:hAnsi="宋体" w:cs="宋体" w:hint="eastAsia"/>
          <w:color w:val="000000"/>
          <w:kern w:val="0"/>
          <w:sz w:val="28"/>
          <w:szCs w:val="28"/>
        </w:rPr>
        <w:t>现行有效</w:t>
      </w:r>
      <w:r>
        <w:rPr>
          <w:rFonts w:ascii="宋体" w:hAnsi="宋体" w:cs="宋体" w:hint="eastAsia"/>
          <w:color w:val="000000"/>
          <w:kern w:val="0"/>
          <w:sz w:val="28"/>
          <w:szCs w:val="28"/>
        </w:rPr>
        <w:t>的国家相关标准、行业标准、地方标准或者其他标准、规范；豆制品国家标准：</w:t>
      </w:r>
      <w:r>
        <w:rPr>
          <w:rFonts w:ascii="宋体" w:hAnsi="宋体" w:cs="宋体" w:hint="eastAsia"/>
          <w:color w:val="000000"/>
          <w:kern w:val="0"/>
          <w:sz w:val="28"/>
          <w:szCs w:val="28"/>
        </w:rPr>
        <w:t>GB/</w:t>
      </w:r>
      <w:r>
        <w:rPr>
          <w:rFonts w:ascii="宋体" w:hAnsi="宋体" w:cs="宋体"/>
          <w:color w:val="000000"/>
          <w:kern w:val="0"/>
          <w:sz w:val="28"/>
          <w:szCs w:val="28"/>
        </w:rPr>
        <w:t>T</w:t>
      </w:r>
      <w:r>
        <w:rPr>
          <w:rFonts w:ascii="宋体" w:hAnsi="宋体" w:cs="宋体" w:hint="eastAsia"/>
          <w:color w:val="000000"/>
          <w:kern w:val="0"/>
          <w:sz w:val="28"/>
          <w:szCs w:val="28"/>
        </w:rPr>
        <w:t>22106-2008</w:t>
      </w:r>
      <w:r>
        <w:rPr>
          <w:rFonts w:ascii="宋体" w:hAnsi="宋体" w:cs="宋体" w:hint="eastAsia"/>
          <w:color w:val="000000"/>
          <w:kern w:val="0"/>
          <w:sz w:val="28"/>
          <w:szCs w:val="28"/>
        </w:rPr>
        <w:t>《非发酵豆制品》、</w:t>
      </w:r>
      <w:r>
        <w:rPr>
          <w:rFonts w:ascii="宋体" w:hAnsi="宋体" w:cs="宋体" w:hint="eastAsia"/>
          <w:color w:val="000000"/>
          <w:kern w:val="0"/>
          <w:sz w:val="28"/>
          <w:szCs w:val="28"/>
        </w:rPr>
        <w:t>GB2760</w:t>
      </w:r>
      <w:r>
        <w:rPr>
          <w:rFonts w:ascii="宋体" w:hAnsi="宋体" w:cs="宋体" w:hint="eastAsia"/>
          <w:color w:val="000000"/>
          <w:kern w:val="0"/>
          <w:sz w:val="28"/>
          <w:szCs w:val="28"/>
        </w:rPr>
        <w:t>《食品安全国家标准食品添加剂使用标准》执行</w:t>
      </w:r>
      <w:r>
        <w:rPr>
          <w:rFonts w:ascii="宋体" w:hAnsi="宋体" w:cs="宋体" w:hint="eastAsia"/>
          <w:color w:val="000000"/>
          <w:kern w:val="0"/>
          <w:sz w:val="28"/>
          <w:szCs w:val="28"/>
        </w:rPr>
        <w:t>标准</w:t>
      </w:r>
      <w:r>
        <w:rPr>
          <w:rFonts w:ascii="宋体" w:hAnsi="宋体" w:cs="宋体" w:hint="eastAsia"/>
          <w:color w:val="000000"/>
          <w:kern w:val="0"/>
          <w:sz w:val="28"/>
          <w:szCs w:val="28"/>
        </w:rPr>
        <w:t>要求，或行业标准、企业标准等。</w:t>
      </w:r>
    </w:p>
    <w:p w:rsidR="008B423B" w:rsidRDefault="004A35FD">
      <w:pPr>
        <w:widowControl/>
        <w:spacing w:line="450" w:lineRule="atLeast"/>
        <w:ind w:firstLineChars="200" w:firstLine="560"/>
        <w:jc w:val="left"/>
        <w:textAlignment w:val="baseline"/>
        <w:rPr>
          <w:b/>
          <w:sz w:val="28"/>
          <w:szCs w:val="28"/>
          <w:u w:val="single"/>
        </w:rPr>
      </w:pPr>
      <w:r>
        <w:rPr>
          <w:rFonts w:ascii="宋体" w:hAnsi="宋体" w:cs="宋体" w:hint="eastAsia"/>
          <w:color w:val="000000"/>
          <w:kern w:val="0"/>
          <w:sz w:val="28"/>
          <w:szCs w:val="28"/>
        </w:rPr>
        <w:t>豆芽制品国家标准：符合</w:t>
      </w:r>
      <w:r>
        <w:rPr>
          <w:rFonts w:ascii="宋体" w:hAnsi="宋体" w:cs="宋体" w:hint="eastAsia"/>
          <w:color w:val="000000"/>
          <w:kern w:val="0"/>
          <w:sz w:val="28"/>
          <w:szCs w:val="28"/>
        </w:rPr>
        <w:t>GB22556-2008</w:t>
      </w:r>
      <w:r>
        <w:rPr>
          <w:rFonts w:ascii="宋体" w:hAnsi="宋体" w:cs="宋体" w:hint="eastAsia"/>
          <w:color w:val="000000"/>
          <w:kern w:val="0"/>
          <w:sz w:val="28"/>
          <w:szCs w:val="28"/>
        </w:rPr>
        <w:t>《豆芽卫生标准》、</w:t>
      </w:r>
      <w:r>
        <w:rPr>
          <w:rFonts w:ascii="宋体" w:hAnsi="宋体" w:cs="宋体" w:hint="eastAsia"/>
          <w:color w:val="000000"/>
          <w:kern w:val="0"/>
          <w:sz w:val="28"/>
          <w:szCs w:val="28"/>
        </w:rPr>
        <w:t>GB2762</w:t>
      </w:r>
      <w:r>
        <w:rPr>
          <w:rFonts w:ascii="宋体" w:hAnsi="宋体" w:cs="宋体" w:hint="eastAsia"/>
          <w:color w:val="000000"/>
          <w:kern w:val="0"/>
          <w:sz w:val="28"/>
          <w:szCs w:val="28"/>
        </w:rPr>
        <w:t>《食品安全国家标准食品中污染物限量》、国家食品药品监</w:t>
      </w:r>
      <w:r>
        <w:rPr>
          <w:rFonts w:ascii="宋体" w:hAnsi="宋体" w:cs="宋体" w:hint="eastAsia"/>
          <w:color w:val="000000"/>
          <w:kern w:val="0"/>
          <w:sz w:val="28"/>
          <w:szCs w:val="28"/>
        </w:rPr>
        <w:t>督管理总局农业部国家卫生和计划生育委员会关于豆芽生产过程中禁止使用</w:t>
      </w:r>
      <w:r>
        <w:rPr>
          <w:rFonts w:ascii="宋体" w:hAnsi="宋体" w:cs="宋体" w:hint="eastAsia"/>
          <w:color w:val="000000"/>
          <w:kern w:val="0"/>
          <w:sz w:val="28"/>
          <w:szCs w:val="28"/>
        </w:rPr>
        <w:t>6-</w:t>
      </w:r>
      <w:r>
        <w:rPr>
          <w:rFonts w:ascii="宋体" w:hAnsi="宋体" w:cs="宋体" w:hint="eastAsia"/>
          <w:color w:val="000000"/>
          <w:kern w:val="0"/>
          <w:sz w:val="28"/>
          <w:szCs w:val="28"/>
        </w:rPr>
        <w:t>苄基腺嘌呤等物质的公告（</w:t>
      </w:r>
      <w:r>
        <w:rPr>
          <w:rFonts w:ascii="宋体" w:hAnsi="宋体" w:cs="宋体" w:hint="eastAsia"/>
          <w:color w:val="000000"/>
          <w:kern w:val="0"/>
          <w:sz w:val="28"/>
          <w:szCs w:val="28"/>
        </w:rPr>
        <w:t>2015</w:t>
      </w:r>
      <w:r>
        <w:rPr>
          <w:rFonts w:ascii="宋体" w:hAnsi="宋体" w:cs="宋体" w:hint="eastAsia"/>
          <w:color w:val="000000"/>
          <w:kern w:val="0"/>
          <w:sz w:val="28"/>
          <w:szCs w:val="28"/>
        </w:rPr>
        <w:t>年第</w:t>
      </w:r>
      <w:r>
        <w:rPr>
          <w:rFonts w:ascii="宋体" w:hAnsi="宋体" w:cs="宋体" w:hint="eastAsia"/>
          <w:color w:val="000000"/>
          <w:kern w:val="0"/>
          <w:sz w:val="28"/>
          <w:szCs w:val="28"/>
        </w:rPr>
        <w:t>11</w:t>
      </w:r>
      <w:r>
        <w:rPr>
          <w:rFonts w:ascii="宋体" w:hAnsi="宋体" w:cs="宋体" w:hint="eastAsia"/>
          <w:color w:val="000000"/>
          <w:kern w:val="0"/>
          <w:sz w:val="28"/>
          <w:szCs w:val="28"/>
        </w:rPr>
        <w:t>号）</w:t>
      </w:r>
      <w:r>
        <w:rPr>
          <w:rFonts w:ascii="宋体" w:hAnsi="宋体" w:cs="宋体" w:hint="eastAsia"/>
          <w:color w:val="000000"/>
          <w:kern w:val="0"/>
          <w:sz w:val="28"/>
          <w:szCs w:val="28"/>
        </w:rPr>
        <w:t>相关要求</w:t>
      </w:r>
      <w:r>
        <w:rPr>
          <w:rFonts w:ascii="宋体" w:hAnsi="宋体" w:cs="宋体" w:hint="eastAsia"/>
          <w:color w:val="000000"/>
          <w:kern w:val="0"/>
          <w:sz w:val="28"/>
          <w:szCs w:val="28"/>
        </w:rPr>
        <w:t>。</w:t>
      </w:r>
      <w:bookmarkStart w:id="4" w:name="_GoBack"/>
      <w:bookmarkEnd w:id="4"/>
    </w:p>
    <w:p w:rsidR="008B423B" w:rsidRDefault="004A35FD" w:rsidP="00E333C0">
      <w:pPr>
        <w:tabs>
          <w:tab w:val="left" w:pos="900"/>
        </w:tabs>
        <w:spacing w:beforeLines="50" w:line="360" w:lineRule="auto"/>
        <w:rPr>
          <w:rFonts w:hAnsi="宋体"/>
          <w:b/>
          <w:sz w:val="28"/>
          <w:szCs w:val="28"/>
        </w:rPr>
      </w:pPr>
      <w:r>
        <w:rPr>
          <w:rFonts w:hAnsi="宋体" w:hint="eastAsia"/>
          <w:b/>
          <w:sz w:val="28"/>
          <w:szCs w:val="28"/>
        </w:rPr>
        <w:t>三、采购标的概况：</w:t>
      </w:r>
    </w:p>
    <w:p w:rsidR="008B423B" w:rsidRDefault="004A35FD" w:rsidP="00E333C0">
      <w:pPr>
        <w:spacing w:beforeLines="50" w:line="360" w:lineRule="auto"/>
        <w:ind w:leftChars="74" w:left="530" w:hangingChars="134" w:hanging="375"/>
        <w:rPr>
          <w:rFonts w:hAnsi="宋体"/>
          <w:sz w:val="28"/>
          <w:szCs w:val="28"/>
        </w:rPr>
      </w:pPr>
      <w:r>
        <w:rPr>
          <w:rFonts w:ascii="宋体" w:hAnsi="宋体" w:hint="eastAsia"/>
          <w:sz w:val="28"/>
          <w:szCs w:val="28"/>
        </w:rPr>
        <w:t>（一）采购项目名称：</w:t>
      </w:r>
      <w:r>
        <w:rPr>
          <w:rFonts w:ascii="宋体" w:hAnsi="宋体" w:hint="eastAsia"/>
          <w:sz w:val="28"/>
          <w:szCs w:val="28"/>
          <w:u w:val="single"/>
        </w:rPr>
        <w:t>豆制品采购</w:t>
      </w:r>
      <w:r>
        <w:rPr>
          <w:rFonts w:ascii="宋体" w:hAnsi="宋体" w:hint="eastAsia"/>
          <w:sz w:val="28"/>
          <w:szCs w:val="28"/>
          <w:u w:val="single"/>
        </w:rPr>
        <w:t>。</w:t>
      </w:r>
    </w:p>
    <w:p w:rsidR="008B423B" w:rsidRDefault="004A35FD" w:rsidP="00E333C0">
      <w:pPr>
        <w:spacing w:beforeLines="50" w:line="360" w:lineRule="auto"/>
        <w:ind w:leftChars="74" w:left="530" w:hangingChars="134" w:hanging="375"/>
        <w:rPr>
          <w:rFonts w:hAnsi="宋体"/>
          <w:sz w:val="28"/>
          <w:szCs w:val="28"/>
          <w:u w:val="single"/>
        </w:rPr>
      </w:pPr>
      <w:r>
        <w:rPr>
          <w:rFonts w:hAnsi="宋体" w:hint="eastAsia"/>
          <w:sz w:val="28"/>
          <w:szCs w:val="28"/>
        </w:rPr>
        <w:t>（二）最高限价：人民币</w:t>
      </w:r>
      <w:r>
        <w:rPr>
          <w:rFonts w:hAnsi="宋体" w:hint="eastAsia"/>
          <w:sz w:val="28"/>
          <w:szCs w:val="28"/>
          <w:u w:val="single"/>
        </w:rPr>
        <w:t>187</w:t>
      </w:r>
      <w:r>
        <w:rPr>
          <w:rFonts w:hAnsi="宋体" w:hint="eastAsia"/>
          <w:sz w:val="28"/>
          <w:szCs w:val="28"/>
          <w:u w:val="single"/>
        </w:rPr>
        <w:t>万元</w:t>
      </w:r>
      <w:r>
        <w:rPr>
          <w:rFonts w:hAnsi="宋体" w:hint="eastAsia"/>
          <w:sz w:val="28"/>
          <w:szCs w:val="28"/>
          <w:u w:val="single"/>
        </w:rPr>
        <w:t>（</w:t>
      </w:r>
      <w:r>
        <w:rPr>
          <w:rFonts w:hAnsi="宋体" w:hint="eastAsia"/>
          <w:sz w:val="28"/>
          <w:szCs w:val="28"/>
          <w:u w:val="single"/>
        </w:rPr>
        <w:t>大写：壹佰捌拾柒万元整</w:t>
      </w:r>
      <w:r>
        <w:rPr>
          <w:rFonts w:hAnsi="宋体" w:hint="eastAsia"/>
          <w:sz w:val="28"/>
          <w:szCs w:val="28"/>
          <w:u w:val="single"/>
        </w:rPr>
        <w:t>）。</w:t>
      </w:r>
    </w:p>
    <w:p w:rsidR="008B423B" w:rsidRDefault="004A35FD" w:rsidP="00E333C0">
      <w:pPr>
        <w:tabs>
          <w:tab w:val="left" w:pos="900"/>
        </w:tabs>
        <w:spacing w:beforeLines="50" w:line="360" w:lineRule="auto"/>
        <w:ind w:leftChars="74" w:left="530" w:hangingChars="134" w:hanging="375"/>
        <w:rPr>
          <w:rFonts w:hAnsi="宋体"/>
          <w:sz w:val="28"/>
          <w:szCs w:val="28"/>
        </w:rPr>
      </w:pPr>
      <w:r>
        <w:rPr>
          <w:rFonts w:hAnsi="宋体" w:hint="eastAsia"/>
          <w:sz w:val="28"/>
          <w:szCs w:val="28"/>
        </w:rPr>
        <w:t>（三）</w:t>
      </w:r>
      <w:r>
        <w:rPr>
          <w:rFonts w:hAnsi="宋体"/>
          <w:sz w:val="28"/>
          <w:szCs w:val="28"/>
        </w:rPr>
        <w:t>交付地点：</w:t>
      </w:r>
      <w:r>
        <w:rPr>
          <w:rFonts w:hAnsi="宋体" w:hint="eastAsia"/>
          <w:sz w:val="28"/>
          <w:szCs w:val="28"/>
          <w:u w:val="single"/>
        </w:rPr>
        <w:t>西安交通大学</w:t>
      </w:r>
      <w:r>
        <w:rPr>
          <w:rFonts w:hAnsi="宋体" w:hint="eastAsia"/>
          <w:sz w:val="28"/>
          <w:szCs w:val="28"/>
          <w:u w:val="single"/>
        </w:rPr>
        <w:t>（</w:t>
      </w:r>
      <w:r>
        <w:rPr>
          <w:rFonts w:asciiTheme="minorEastAsia" w:hAnsiTheme="minorEastAsia" w:cs="宋体" w:hint="eastAsia"/>
          <w:color w:val="000000"/>
          <w:kern w:val="0"/>
          <w:sz w:val="28"/>
          <w:szCs w:val="28"/>
          <w:u w:val="single"/>
        </w:rPr>
        <w:t>兴庆校区、雁塔校区、曲江校区</w:t>
      </w:r>
      <w:r>
        <w:rPr>
          <w:rFonts w:hAnsi="宋体" w:hint="eastAsia"/>
          <w:sz w:val="28"/>
          <w:szCs w:val="28"/>
          <w:u w:val="single"/>
        </w:rPr>
        <w:t>）</w:t>
      </w:r>
      <w:r>
        <w:rPr>
          <w:rFonts w:hAnsi="宋体" w:hint="eastAsia"/>
          <w:sz w:val="28"/>
          <w:szCs w:val="28"/>
          <w:u w:val="single"/>
        </w:rPr>
        <w:t>。</w:t>
      </w:r>
    </w:p>
    <w:p w:rsidR="008B423B" w:rsidRDefault="004A35FD" w:rsidP="00E333C0">
      <w:pPr>
        <w:tabs>
          <w:tab w:val="left" w:pos="900"/>
        </w:tabs>
        <w:spacing w:beforeLines="50" w:line="360" w:lineRule="auto"/>
        <w:ind w:leftChars="74" w:left="530" w:hangingChars="134" w:hanging="375"/>
        <w:rPr>
          <w:rFonts w:hAnsi="宋体"/>
          <w:sz w:val="28"/>
          <w:szCs w:val="28"/>
        </w:rPr>
      </w:pPr>
      <w:r>
        <w:rPr>
          <w:rFonts w:hAnsi="宋体" w:hint="eastAsia"/>
          <w:sz w:val="28"/>
          <w:szCs w:val="28"/>
        </w:rPr>
        <w:t>（四）付款方式：</w:t>
      </w:r>
      <w:r>
        <w:rPr>
          <w:rFonts w:hAnsi="宋体" w:hint="eastAsia"/>
          <w:sz w:val="28"/>
          <w:szCs w:val="28"/>
          <w:u w:val="single"/>
        </w:rPr>
        <w:t>验收合格后按月付款</w:t>
      </w:r>
      <w:r>
        <w:rPr>
          <w:rFonts w:hAnsi="宋体" w:hint="eastAsia"/>
          <w:sz w:val="28"/>
          <w:szCs w:val="28"/>
        </w:rPr>
        <w:t>。</w:t>
      </w:r>
    </w:p>
    <w:p w:rsidR="008B423B" w:rsidRDefault="004A35FD" w:rsidP="00E333C0">
      <w:pPr>
        <w:tabs>
          <w:tab w:val="left" w:pos="900"/>
        </w:tabs>
        <w:spacing w:beforeLines="50" w:line="360" w:lineRule="auto"/>
        <w:rPr>
          <w:rFonts w:hAnsi="宋体"/>
          <w:b/>
          <w:sz w:val="28"/>
          <w:szCs w:val="28"/>
        </w:rPr>
      </w:pPr>
      <w:r>
        <w:rPr>
          <w:rFonts w:hAnsi="宋体" w:hint="eastAsia"/>
          <w:b/>
          <w:sz w:val="28"/>
          <w:szCs w:val="28"/>
        </w:rPr>
        <w:t>四、采购标的需满足的质量、安全、技术规格、物理特性等要求：</w:t>
      </w:r>
    </w:p>
    <w:p w:rsidR="008B423B" w:rsidRDefault="004A35FD">
      <w:pPr>
        <w:pStyle w:val="aa"/>
        <w:widowControl/>
        <w:numPr>
          <w:ilvl w:val="0"/>
          <w:numId w:val="1"/>
        </w:numPr>
        <w:spacing w:line="360" w:lineRule="auto"/>
        <w:ind w:rightChars="-50" w:right="-105" w:firstLineChars="0"/>
        <w:jc w:val="left"/>
        <w:textAlignment w:val="baseline"/>
        <w:rPr>
          <w:rFonts w:hAnsi="宋体"/>
          <w:sz w:val="28"/>
          <w:szCs w:val="28"/>
        </w:rPr>
      </w:pPr>
      <w:r>
        <w:rPr>
          <w:rFonts w:hAnsi="宋体" w:hint="eastAsia"/>
          <w:sz w:val="28"/>
          <w:szCs w:val="28"/>
        </w:rPr>
        <w:lastRenderedPageBreak/>
        <w:t>豆制品质量必须满足以下要求：</w:t>
      </w:r>
      <w:bookmarkStart w:id="5" w:name="OLE_LINK4"/>
    </w:p>
    <w:p w:rsidR="008B423B" w:rsidRDefault="004A35FD">
      <w:pPr>
        <w:pStyle w:val="aa"/>
        <w:widowControl/>
        <w:spacing w:line="360" w:lineRule="auto"/>
        <w:ind w:left="0" w:rightChars="-50" w:right="-105" w:firstLineChars="0" w:firstLine="0"/>
        <w:jc w:val="left"/>
        <w:textAlignment w:val="baseline"/>
        <w:rPr>
          <w:rFonts w:hAnsi="宋体"/>
          <w:sz w:val="28"/>
          <w:szCs w:val="28"/>
        </w:rPr>
      </w:pPr>
      <w:r>
        <w:rPr>
          <w:rFonts w:hAnsi="宋体" w:hint="eastAsia"/>
          <w:sz w:val="28"/>
          <w:szCs w:val="28"/>
        </w:rPr>
        <w:t>（</w:t>
      </w:r>
      <w:r>
        <w:rPr>
          <w:rFonts w:hAnsi="宋体" w:hint="eastAsia"/>
          <w:sz w:val="28"/>
          <w:szCs w:val="28"/>
        </w:rPr>
        <w:t>1</w:t>
      </w:r>
      <w:r>
        <w:rPr>
          <w:rFonts w:hAnsi="宋体" w:hint="eastAsia"/>
          <w:sz w:val="28"/>
          <w:szCs w:val="28"/>
        </w:rPr>
        <w:t>）所供豆制品需满足国家标准。</w:t>
      </w:r>
    </w:p>
    <w:p w:rsidR="008B423B" w:rsidRDefault="004A35FD">
      <w:pPr>
        <w:pStyle w:val="aa"/>
        <w:widowControl/>
        <w:spacing w:line="360" w:lineRule="auto"/>
        <w:ind w:left="0" w:rightChars="-50" w:right="-105" w:firstLineChars="0" w:firstLine="0"/>
        <w:jc w:val="left"/>
        <w:textAlignment w:val="baseline"/>
        <w:rPr>
          <w:rFonts w:hAnsi="宋体"/>
          <w:sz w:val="28"/>
          <w:szCs w:val="28"/>
        </w:rPr>
      </w:pPr>
      <w:r>
        <w:rPr>
          <w:rFonts w:hAnsi="宋体" w:hint="eastAsia"/>
          <w:sz w:val="28"/>
          <w:szCs w:val="28"/>
        </w:rPr>
        <w:t>（</w:t>
      </w:r>
      <w:r>
        <w:rPr>
          <w:rFonts w:hAnsi="宋体" w:hint="eastAsia"/>
          <w:sz w:val="28"/>
          <w:szCs w:val="28"/>
        </w:rPr>
        <w:t>2</w:t>
      </w:r>
      <w:r>
        <w:rPr>
          <w:rFonts w:hAnsi="宋体" w:hint="eastAsia"/>
          <w:sz w:val="28"/>
          <w:szCs w:val="28"/>
        </w:rPr>
        <w:t>）外观：肉眼观察符合新鲜豆制品外，表面无发黏、拉丝。</w:t>
      </w:r>
    </w:p>
    <w:p w:rsidR="008B423B" w:rsidRDefault="004A35FD">
      <w:pPr>
        <w:pStyle w:val="aa"/>
        <w:widowControl/>
        <w:spacing w:line="360" w:lineRule="auto"/>
        <w:ind w:left="280" w:rightChars="-50" w:right="-105" w:hangingChars="100" w:hanging="280"/>
        <w:jc w:val="left"/>
        <w:textAlignment w:val="baseline"/>
        <w:rPr>
          <w:sz w:val="28"/>
          <w:szCs w:val="28"/>
        </w:rPr>
      </w:pPr>
      <w:r>
        <w:rPr>
          <w:rFonts w:hint="eastAsia"/>
          <w:sz w:val="28"/>
          <w:szCs w:val="28"/>
        </w:rPr>
        <w:t>（</w:t>
      </w:r>
      <w:bookmarkStart w:id="6" w:name="OLE_LINK10"/>
      <w:r>
        <w:rPr>
          <w:rFonts w:hint="eastAsia"/>
          <w:sz w:val="28"/>
          <w:szCs w:val="28"/>
        </w:rPr>
        <w:t>3</w:t>
      </w:r>
      <w:r>
        <w:rPr>
          <w:rFonts w:hint="eastAsia"/>
          <w:sz w:val="28"/>
          <w:szCs w:val="28"/>
        </w:rPr>
        <w:t>）</w:t>
      </w:r>
      <w:r>
        <w:rPr>
          <w:rFonts w:hAnsi="宋体" w:hint="eastAsia"/>
          <w:sz w:val="28"/>
          <w:szCs w:val="28"/>
        </w:rPr>
        <w:t>口感：</w:t>
      </w:r>
      <w:bookmarkEnd w:id="6"/>
      <w:r>
        <w:rPr>
          <w:rFonts w:hAnsi="宋体" w:hint="eastAsia"/>
          <w:sz w:val="28"/>
          <w:szCs w:val="28"/>
        </w:rPr>
        <w:t>在室温下取小块豆制品细细咀嚼以品尝其滋味无异味，豆制品口感细腻鲜嫩，味道纯正清香。</w:t>
      </w:r>
    </w:p>
    <w:p w:rsidR="008B423B" w:rsidRDefault="004A35FD">
      <w:pPr>
        <w:pStyle w:val="aa"/>
        <w:widowControl/>
        <w:spacing w:line="360" w:lineRule="auto"/>
        <w:ind w:left="280" w:rightChars="-50" w:right="-105" w:hangingChars="100" w:hanging="280"/>
        <w:jc w:val="left"/>
        <w:textAlignment w:val="baseline"/>
        <w:rPr>
          <w:sz w:val="28"/>
          <w:szCs w:val="28"/>
        </w:rPr>
      </w:pPr>
      <w:r>
        <w:rPr>
          <w:rFonts w:hint="eastAsia"/>
          <w:sz w:val="28"/>
          <w:szCs w:val="28"/>
        </w:rPr>
        <w:t>（</w:t>
      </w:r>
      <w:r>
        <w:rPr>
          <w:rFonts w:hint="eastAsia"/>
          <w:sz w:val="28"/>
          <w:szCs w:val="28"/>
        </w:rPr>
        <w:t>4</w:t>
      </w:r>
      <w:r>
        <w:rPr>
          <w:rFonts w:hint="eastAsia"/>
          <w:sz w:val="28"/>
          <w:szCs w:val="28"/>
        </w:rPr>
        <w:t>）</w:t>
      </w:r>
      <w:bookmarkStart w:id="7" w:name="OLE_LINK7"/>
      <w:r>
        <w:rPr>
          <w:rFonts w:hint="eastAsia"/>
          <w:sz w:val="28"/>
          <w:szCs w:val="28"/>
        </w:rPr>
        <w:t>豆芽外观</w:t>
      </w:r>
      <w:bookmarkStart w:id="8" w:name="OLE_LINK8"/>
      <w:bookmarkStart w:id="9" w:name="OLE_LINK9"/>
      <w:bookmarkEnd w:id="7"/>
      <w:r>
        <w:rPr>
          <w:rFonts w:hint="eastAsia"/>
          <w:sz w:val="28"/>
          <w:szCs w:val="28"/>
        </w:rPr>
        <w:t>，</w:t>
      </w:r>
      <w:bookmarkEnd w:id="8"/>
      <w:bookmarkEnd w:id="9"/>
      <w:r>
        <w:rPr>
          <w:rFonts w:hint="eastAsia"/>
          <w:sz w:val="28"/>
          <w:szCs w:val="28"/>
        </w:rPr>
        <w:t>长度需满足各餐厅用餐需求。不得有异味，无打蔫或腐烂，无杂质。</w:t>
      </w:r>
    </w:p>
    <w:bookmarkEnd w:id="5"/>
    <w:p w:rsidR="008B423B" w:rsidRDefault="004A35FD">
      <w:pPr>
        <w:pStyle w:val="aa"/>
        <w:widowControl/>
        <w:numPr>
          <w:ilvl w:val="0"/>
          <w:numId w:val="1"/>
        </w:numPr>
        <w:spacing w:line="360" w:lineRule="auto"/>
        <w:ind w:rightChars="-50" w:right="-105" w:firstLineChars="0"/>
        <w:jc w:val="left"/>
        <w:textAlignment w:val="baseline"/>
        <w:rPr>
          <w:sz w:val="28"/>
          <w:szCs w:val="28"/>
        </w:rPr>
      </w:pPr>
      <w:r>
        <w:rPr>
          <w:rFonts w:hint="eastAsia"/>
          <w:sz w:val="28"/>
          <w:szCs w:val="28"/>
        </w:rPr>
        <w:t>豆制品质量应符合餐厅和师生用餐要求：</w:t>
      </w:r>
    </w:p>
    <w:p w:rsidR="008B423B" w:rsidRDefault="004A35FD">
      <w:pPr>
        <w:pStyle w:val="aa"/>
        <w:widowControl/>
        <w:spacing w:line="360" w:lineRule="auto"/>
        <w:ind w:left="0" w:rightChars="-50" w:right="-105" w:firstLineChars="0" w:firstLine="0"/>
        <w:jc w:val="left"/>
        <w:textAlignment w:val="baseline"/>
        <w:rPr>
          <w:sz w:val="28"/>
          <w:szCs w:val="28"/>
        </w:rPr>
      </w:pPr>
      <w:r>
        <w:rPr>
          <w:rFonts w:hint="eastAsia"/>
          <w:sz w:val="28"/>
          <w:szCs w:val="28"/>
        </w:rPr>
        <w:t>（</w:t>
      </w:r>
      <w:r>
        <w:rPr>
          <w:rFonts w:hint="eastAsia"/>
          <w:sz w:val="28"/>
          <w:szCs w:val="28"/>
        </w:rPr>
        <w:t>1</w:t>
      </w:r>
      <w:r>
        <w:rPr>
          <w:rFonts w:hint="eastAsia"/>
          <w:sz w:val="28"/>
          <w:szCs w:val="28"/>
        </w:rPr>
        <w:t>）师生所用豆制品应当干净整洁无污染。</w:t>
      </w:r>
    </w:p>
    <w:p w:rsidR="008B423B" w:rsidRDefault="004A35FD">
      <w:pPr>
        <w:pStyle w:val="aa"/>
        <w:widowControl/>
        <w:spacing w:line="360" w:lineRule="auto"/>
        <w:ind w:left="0" w:rightChars="-50" w:right="-105" w:firstLineChars="0" w:firstLine="0"/>
        <w:jc w:val="left"/>
        <w:textAlignment w:val="baseline"/>
        <w:rPr>
          <w:sz w:val="28"/>
          <w:szCs w:val="28"/>
        </w:rPr>
      </w:pPr>
      <w:r>
        <w:rPr>
          <w:rFonts w:hint="eastAsia"/>
          <w:sz w:val="28"/>
          <w:szCs w:val="28"/>
        </w:rPr>
        <w:t>（</w:t>
      </w:r>
      <w:r>
        <w:rPr>
          <w:rFonts w:hint="eastAsia"/>
          <w:sz w:val="28"/>
          <w:szCs w:val="28"/>
        </w:rPr>
        <w:t>2</w:t>
      </w:r>
      <w:r>
        <w:rPr>
          <w:rFonts w:hint="eastAsia"/>
          <w:sz w:val="28"/>
          <w:szCs w:val="28"/>
        </w:rPr>
        <w:t>）所供豆制品应该足斤足量，所送货物必须包装完整；</w:t>
      </w:r>
    </w:p>
    <w:p w:rsidR="008B423B" w:rsidRDefault="004A35FD">
      <w:pPr>
        <w:pStyle w:val="aa"/>
        <w:widowControl/>
        <w:spacing w:line="360" w:lineRule="auto"/>
        <w:ind w:left="280" w:rightChars="-50" w:right="-105" w:hangingChars="100" w:hanging="280"/>
        <w:jc w:val="left"/>
        <w:textAlignment w:val="baseline"/>
        <w:rPr>
          <w:sz w:val="28"/>
          <w:szCs w:val="28"/>
        </w:rPr>
      </w:pPr>
      <w:r>
        <w:rPr>
          <w:rFonts w:hint="eastAsia"/>
          <w:sz w:val="28"/>
          <w:szCs w:val="28"/>
        </w:rPr>
        <w:t>（</w:t>
      </w:r>
      <w:r>
        <w:rPr>
          <w:rFonts w:hint="eastAsia"/>
          <w:sz w:val="28"/>
          <w:szCs w:val="28"/>
        </w:rPr>
        <w:t>3</w:t>
      </w:r>
      <w:r>
        <w:rPr>
          <w:rFonts w:hint="eastAsia"/>
          <w:sz w:val="28"/>
          <w:szCs w:val="28"/>
        </w:rPr>
        <w:t>）中标人每一批次所送豆制品必须有送货单，采购人经现场查验合格后签字收货。若经采购人检查有短斤缺两、破损严重及质量问题，将给予整批豆制品退回。</w:t>
      </w:r>
    </w:p>
    <w:p w:rsidR="008B423B" w:rsidRDefault="004A35FD">
      <w:pPr>
        <w:pStyle w:val="aa"/>
        <w:widowControl/>
        <w:spacing w:line="360" w:lineRule="auto"/>
        <w:ind w:leftChars="133" w:left="279" w:rightChars="-50" w:right="-105" w:firstLineChars="100" w:firstLine="280"/>
        <w:jc w:val="left"/>
        <w:textAlignment w:val="baseline"/>
        <w:rPr>
          <w:sz w:val="28"/>
          <w:szCs w:val="28"/>
        </w:rPr>
      </w:pPr>
      <w:r>
        <w:rPr>
          <w:rFonts w:hint="eastAsia"/>
          <w:sz w:val="28"/>
          <w:szCs w:val="28"/>
        </w:rPr>
        <w:t>以上豆制品质量和重量等相关方面未达到要求的，应无条件退回，所产生的一切费用由中标人自理，并按时按要求更换豆制品；若被退回次数达到三次，采购人有权解除合同。</w:t>
      </w:r>
    </w:p>
    <w:p w:rsidR="008B423B" w:rsidRDefault="004A35FD">
      <w:pPr>
        <w:widowControl/>
        <w:numPr>
          <w:ilvl w:val="0"/>
          <w:numId w:val="2"/>
        </w:numPr>
        <w:spacing w:line="450" w:lineRule="atLeast"/>
        <w:jc w:val="left"/>
        <w:textAlignment w:val="baseline"/>
        <w:rPr>
          <w:rFonts w:ascii="宋体" w:hAnsi="宋体" w:cs="宋体"/>
          <w:b/>
          <w:color w:val="000000"/>
          <w:kern w:val="0"/>
          <w:sz w:val="28"/>
          <w:szCs w:val="28"/>
        </w:rPr>
      </w:pPr>
      <w:r>
        <w:rPr>
          <w:rFonts w:hint="eastAsia"/>
          <w:b/>
          <w:sz w:val="28"/>
          <w:szCs w:val="28"/>
        </w:rPr>
        <w:t>采购产品</w:t>
      </w:r>
      <w:r>
        <w:rPr>
          <w:b/>
          <w:sz w:val="28"/>
          <w:szCs w:val="28"/>
        </w:rPr>
        <w:t>的</w:t>
      </w:r>
      <w:r>
        <w:rPr>
          <w:rFonts w:hint="eastAsia"/>
          <w:b/>
          <w:sz w:val="28"/>
          <w:szCs w:val="28"/>
        </w:rPr>
        <w:t>名称、</w:t>
      </w:r>
      <w:r>
        <w:rPr>
          <w:b/>
          <w:sz w:val="28"/>
          <w:szCs w:val="28"/>
        </w:rPr>
        <w:t>数量</w:t>
      </w:r>
      <w:r>
        <w:rPr>
          <w:rFonts w:hint="eastAsia"/>
          <w:b/>
          <w:sz w:val="28"/>
          <w:szCs w:val="28"/>
        </w:rPr>
        <w:t>、单价及总价</w:t>
      </w:r>
    </w:p>
    <w:p w:rsidR="008B423B" w:rsidRDefault="004A35FD">
      <w:pPr>
        <w:pStyle w:val="aa"/>
        <w:widowControl/>
        <w:numPr>
          <w:ilvl w:val="0"/>
          <w:numId w:val="3"/>
        </w:numPr>
        <w:spacing w:line="450" w:lineRule="atLeast"/>
        <w:ind w:firstLineChars="0"/>
        <w:jc w:val="left"/>
        <w:textAlignment w:val="baseline"/>
        <w:rPr>
          <w:rFonts w:ascii="宋体" w:hAnsi="宋体" w:cs="宋体"/>
          <w:b/>
          <w:color w:val="000000"/>
          <w:kern w:val="0"/>
          <w:sz w:val="28"/>
          <w:szCs w:val="28"/>
        </w:rPr>
      </w:pPr>
      <w:r>
        <w:rPr>
          <w:rFonts w:ascii="宋体" w:hAnsi="宋体" w:cs="宋体" w:hint="eastAsia"/>
          <w:color w:val="000000" w:themeColor="text1"/>
          <w:kern w:val="0"/>
          <w:sz w:val="28"/>
          <w:szCs w:val="28"/>
        </w:rPr>
        <w:t>采购产品：豆制品</w:t>
      </w:r>
    </w:p>
    <w:tbl>
      <w:tblPr>
        <w:tblStyle w:val="a9"/>
        <w:tblpPr w:leftFromText="180" w:rightFromText="180" w:vertAnchor="text" w:horzAnchor="page" w:tblpX="1942" w:tblpY="502"/>
        <w:tblW w:w="8755" w:type="dxa"/>
        <w:tblLayout w:type="fixed"/>
        <w:tblLook w:val="04A0"/>
      </w:tblPr>
      <w:tblGrid>
        <w:gridCol w:w="1276"/>
        <w:gridCol w:w="1701"/>
        <w:gridCol w:w="2126"/>
        <w:gridCol w:w="2282"/>
        <w:gridCol w:w="1370"/>
      </w:tblGrid>
      <w:tr w:rsidR="008B423B">
        <w:trPr>
          <w:trHeight w:val="832"/>
        </w:trPr>
        <w:tc>
          <w:tcPr>
            <w:tcW w:w="1276" w:type="dxa"/>
          </w:tcPr>
          <w:p w:rsidR="008B423B" w:rsidRDefault="004A35FD">
            <w:pPr>
              <w:widowControl/>
              <w:adjustRightInd w:val="0"/>
              <w:spacing w:line="720" w:lineRule="auto"/>
              <w:jc w:val="center"/>
              <w:textAlignment w:val="baseline"/>
              <w:rPr>
                <w:rFonts w:ascii="宋体" w:hAnsi="宋体" w:cs="宋体"/>
                <w:kern w:val="0"/>
                <w:szCs w:val="21"/>
              </w:rPr>
            </w:pPr>
            <w:r>
              <w:rPr>
                <w:rFonts w:ascii="宋体" w:hAnsi="宋体" w:cs="宋体" w:hint="eastAsia"/>
                <w:kern w:val="0"/>
                <w:szCs w:val="21"/>
              </w:rPr>
              <w:t>采购名称</w:t>
            </w:r>
          </w:p>
        </w:tc>
        <w:tc>
          <w:tcPr>
            <w:tcW w:w="1701" w:type="dxa"/>
          </w:tcPr>
          <w:p w:rsidR="008B423B" w:rsidRDefault="004A35FD">
            <w:pPr>
              <w:widowControl/>
              <w:adjustRightInd w:val="0"/>
              <w:spacing w:line="720" w:lineRule="auto"/>
              <w:jc w:val="center"/>
              <w:textAlignment w:val="baseline"/>
              <w:rPr>
                <w:rFonts w:ascii="宋体" w:hAnsi="宋体" w:cs="宋体"/>
                <w:kern w:val="0"/>
                <w:szCs w:val="21"/>
              </w:rPr>
            </w:pPr>
            <w:r>
              <w:rPr>
                <w:rFonts w:ascii="宋体" w:hAnsi="宋体" w:cs="宋体" w:hint="eastAsia"/>
                <w:kern w:val="0"/>
                <w:szCs w:val="21"/>
              </w:rPr>
              <w:t>品牌或生产商</w:t>
            </w:r>
          </w:p>
        </w:tc>
        <w:tc>
          <w:tcPr>
            <w:tcW w:w="2126" w:type="dxa"/>
          </w:tcPr>
          <w:p w:rsidR="008B423B" w:rsidRDefault="004A35FD">
            <w:pPr>
              <w:widowControl/>
              <w:adjustRightInd w:val="0"/>
              <w:spacing w:line="720" w:lineRule="auto"/>
              <w:jc w:val="center"/>
              <w:textAlignment w:val="baseline"/>
              <w:rPr>
                <w:rFonts w:ascii="宋体" w:hAnsi="宋体" w:cs="宋体"/>
                <w:kern w:val="0"/>
                <w:szCs w:val="21"/>
              </w:rPr>
            </w:pPr>
            <w:r>
              <w:rPr>
                <w:rFonts w:ascii="宋体" w:hAnsi="宋体" w:cs="宋体" w:hint="eastAsia"/>
                <w:kern w:val="0"/>
                <w:szCs w:val="21"/>
              </w:rPr>
              <w:t>预估使用量（公斤）</w:t>
            </w:r>
          </w:p>
        </w:tc>
        <w:tc>
          <w:tcPr>
            <w:tcW w:w="2282" w:type="dxa"/>
          </w:tcPr>
          <w:p w:rsidR="008B423B" w:rsidRDefault="004A35FD">
            <w:pPr>
              <w:widowControl/>
              <w:adjustRightInd w:val="0"/>
              <w:spacing w:line="360" w:lineRule="auto"/>
              <w:jc w:val="center"/>
              <w:textAlignment w:val="baseline"/>
              <w:rPr>
                <w:rFonts w:ascii="宋体" w:hAnsi="宋体" w:cs="宋体"/>
                <w:kern w:val="0"/>
                <w:szCs w:val="21"/>
              </w:rPr>
            </w:pPr>
            <w:r>
              <w:rPr>
                <w:rFonts w:ascii="宋体" w:hAnsi="宋体" w:cs="宋体" w:hint="eastAsia"/>
                <w:kern w:val="0"/>
                <w:szCs w:val="21"/>
              </w:rPr>
              <w:t>单价（元）</w:t>
            </w:r>
          </w:p>
          <w:p w:rsidR="008B423B" w:rsidRDefault="004A35FD">
            <w:pPr>
              <w:widowControl/>
              <w:adjustRightInd w:val="0"/>
              <w:spacing w:line="360" w:lineRule="auto"/>
              <w:jc w:val="center"/>
              <w:textAlignment w:val="baseline"/>
              <w:rPr>
                <w:rFonts w:ascii="宋体" w:hAnsi="宋体" w:cs="宋体"/>
                <w:kern w:val="0"/>
                <w:szCs w:val="21"/>
              </w:rPr>
            </w:pPr>
            <w:r>
              <w:rPr>
                <w:rFonts w:asciiTheme="minorEastAsia" w:hAnsiTheme="minorEastAsia" w:cstheme="minorEastAsia" w:hint="eastAsia"/>
                <w:color w:val="000000" w:themeColor="text1"/>
                <w:sz w:val="22"/>
                <w:szCs w:val="28"/>
              </w:rPr>
              <w:t>（元</w:t>
            </w:r>
            <w:r>
              <w:rPr>
                <w:rFonts w:asciiTheme="minorEastAsia" w:hAnsiTheme="minorEastAsia" w:cstheme="minorEastAsia" w:hint="eastAsia"/>
                <w:color w:val="000000" w:themeColor="text1"/>
                <w:sz w:val="22"/>
                <w:szCs w:val="28"/>
              </w:rPr>
              <w:t>/</w:t>
            </w:r>
            <w:r>
              <w:rPr>
                <w:rFonts w:asciiTheme="minorEastAsia" w:hAnsiTheme="minorEastAsia" w:cstheme="minorEastAsia" w:hint="eastAsia"/>
                <w:color w:val="000000" w:themeColor="text1"/>
                <w:sz w:val="22"/>
                <w:szCs w:val="28"/>
              </w:rPr>
              <w:t>公斤）</w:t>
            </w:r>
          </w:p>
        </w:tc>
        <w:tc>
          <w:tcPr>
            <w:tcW w:w="1370" w:type="dxa"/>
          </w:tcPr>
          <w:p w:rsidR="008B423B" w:rsidRDefault="004A35FD">
            <w:pPr>
              <w:widowControl/>
              <w:adjustRightInd w:val="0"/>
              <w:spacing w:line="720" w:lineRule="auto"/>
              <w:jc w:val="center"/>
              <w:textAlignment w:val="baseline"/>
              <w:rPr>
                <w:rFonts w:ascii="宋体" w:hAnsi="宋体" w:cs="宋体"/>
                <w:kern w:val="0"/>
                <w:szCs w:val="21"/>
              </w:rPr>
            </w:pPr>
            <w:r>
              <w:rPr>
                <w:rFonts w:ascii="宋体" w:hAnsi="宋体" w:cs="宋体" w:hint="eastAsia"/>
                <w:kern w:val="0"/>
                <w:szCs w:val="21"/>
              </w:rPr>
              <w:t>总价（元）</w:t>
            </w:r>
          </w:p>
        </w:tc>
      </w:tr>
      <w:tr w:rsidR="008B423B">
        <w:trPr>
          <w:trHeight w:val="500"/>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嫩豆腐</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55000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老豆腐</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110000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lastRenderedPageBreak/>
              <w:t>豆腐皮</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shd w:val="clear" w:color="auto" w:fill="auto"/>
            <w:vAlign w:val="center"/>
          </w:tcPr>
          <w:p w:rsidR="008B423B" w:rsidRDefault="004A35FD">
            <w:pPr>
              <w:widowControl/>
              <w:jc w:val="center"/>
              <w:textAlignment w:val="center"/>
              <w:rPr>
                <w:rFonts w:ascii="宋体" w:hAnsi="宋体" w:cs="宋体"/>
                <w:color w:val="000000"/>
                <w:szCs w:val="21"/>
              </w:rPr>
            </w:pPr>
            <w:r>
              <w:rPr>
                <w:rFonts w:ascii="宋体" w:hAnsi="宋体" w:cs="宋体" w:hint="eastAsia"/>
                <w:color w:val="000000"/>
                <w:kern w:val="0"/>
                <w:szCs w:val="21"/>
                <w:lang/>
              </w:rPr>
              <w:t>20000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豆腐干</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22800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长</w:t>
            </w:r>
            <w:r>
              <w:rPr>
                <w:rFonts w:ascii="宋体" w:hAnsi="宋体" w:cs="宋体" w:hint="eastAsia"/>
                <w:kern w:val="0"/>
                <w:szCs w:val="21"/>
              </w:rPr>
              <w:t>绿豆芽</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shd w:val="clear" w:color="auto" w:fill="auto"/>
            <w:vAlign w:val="center"/>
          </w:tcPr>
          <w:p w:rsidR="008B423B" w:rsidRDefault="004A35FD">
            <w:pPr>
              <w:widowControl/>
              <w:jc w:val="center"/>
              <w:textAlignment w:val="center"/>
              <w:rPr>
                <w:rFonts w:ascii="宋体" w:hAnsi="宋体" w:cs="宋体"/>
                <w:color w:val="000000"/>
                <w:szCs w:val="21"/>
              </w:rPr>
            </w:pPr>
            <w:r>
              <w:rPr>
                <w:rFonts w:ascii="宋体" w:hAnsi="宋体" w:cs="宋体" w:hint="eastAsia"/>
                <w:color w:val="000000"/>
                <w:kern w:val="0"/>
                <w:szCs w:val="21"/>
                <w:lang/>
              </w:rPr>
              <w:t>35000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粗</w:t>
            </w:r>
            <w:r>
              <w:rPr>
                <w:rFonts w:ascii="宋体" w:hAnsi="宋体" w:cs="宋体" w:hint="eastAsia"/>
                <w:kern w:val="0"/>
                <w:szCs w:val="21"/>
              </w:rPr>
              <w:t>黄豆芽</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shd w:val="clear" w:color="auto" w:fill="auto"/>
            <w:vAlign w:val="center"/>
          </w:tcPr>
          <w:p w:rsidR="008B423B" w:rsidRDefault="004A35FD">
            <w:pPr>
              <w:widowControl/>
              <w:jc w:val="center"/>
              <w:textAlignment w:val="center"/>
              <w:rPr>
                <w:rFonts w:ascii="宋体" w:hAnsi="宋体" w:cs="宋体"/>
                <w:color w:val="000000"/>
                <w:szCs w:val="21"/>
              </w:rPr>
            </w:pPr>
            <w:r>
              <w:rPr>
                <w:rFonts w:ascii="宋体" w:hAnsi="宋体" w:cs="宋体" w:hint="eastAsia"/>
                <w:color w:val="000000"/>
                <w:kern w:val="0"/>
                <w:szCs w:val="21"/>
                <w:lang/>
              </w:rPr>
              <w:t>15000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细黄豆芽</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shd w:val="clear" w:color="auto" w:fill="auto"/>
            <w:vAlign w:val="center"/>
          </w:tcPr>
          <w:p w:rsidR="008B423B" w:rsidRDefault="004A35FD">
            <w:pPr>
              <w:widowControl/>
              <w:jc w:val="center"/>
              <w:textAlignment w:val="center"/>
              <w:rPr>
                <w:rFonts w:ascii="宋体" w:hAnsi="宋体" w:cs="宋体"/>
                <w:color w:val="000000"/>
                <w:kern w:val="0"/>
                <w:szCs w:val="21"/>
              </w:rPr>
            </w:pPr>
            <w:r>
              <w:rPr>
                <w:rFonts w:ascii="宋体" w:hAnsi="宋体" w:cs="宋体" w:hint="eastAsia"/>
                <w:color w:val="000000"/>
                <w:kern w:val="0"/>
                <w:szCs w:val="21"/>
                <w:lang/>
              </w:rPr>
              <w:t>15000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大</w:t>
            </w:r>
            <w:r>
              <w:rPr>
                <w:rFonts w:ascii="宋体" w:hAnsi="宋体" w:cs="宋体" w:hint="eastAsia"/>
                <w:kern w:val="0"/>
                <w:szCs w:val="21"/>
              </w:rPr>
              <w:t>面筋</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shd w:val="clear" w:color="auto" w:fill="auto"/>
            <w:vAlign w:val="center"/>
          </w:tcPr>
          <w:p w:rsidR="008B423B" w:rsidRDefault="004A35FD">
            <w:pPr>
              <w:widowControl/>
              <w:jc w:val="center"/>
              <w:textAlignment w:val="center"/>
              <w:rPr>
                <w:rFonts w:ascii="宋体" w:hAnsi="宋体" w:cs="宋体"/>
                <w:color w:val="000000"/>
                <w:szCs w:val="21"/>
              </w:rPr>
            </w:pPr>
            <w:r>
              <w:rPr>
                <w:rFonts w:ascii="宋体" w:hAnsi="宋体" w:cs="宋体" w:hint="eastAsia"/>
                <w:color w:val="000000"/>
                <w:kern w:val="0"/>
                <w:szCs w:val="21"/>
                <w:lang/>
              </w:rPr>
              <w:t>500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手撕面筋</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shd w:val="clear" w:color="auto" w:fill="auto"/>
            <w:vAlign w:val="center"/>
          </w:tcPr>
          <w:p w:rsidR="008B423B" w:rsidRDefault="004A35FD">
            <w:pPr>
              <w:widowControl/>
              <w:jc w:val="center"/>
              <w:textAlignment w:val="center"/>
              <w:rPr>
                <w:rFonts w:ascii="宋体" w:hAnsi="宋体" w:cs="宋体"/>
                <w:color w:val="000000"/>
                <w:kern w:val="0"/>
                <w:szCs w:val="21"/>
              </w:rPr>
            </w:pPr>
            <w:r>
              <w:rPr>
                <w:rFonts w:ascii="宋体" w:hAnsi="宋体" w:cs="宋体" w:hint="eastAsia"/>
                <w:color w:val="000000"/>
                <w:kern w:val="0"/>
                <w:szCs w:val="21"/>
                <w:lang/>
              </w:rPr>
              <w:t>1800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油花干</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shd w:val="clear" w:color="auto" w:fill="auto"/>
            <w:vAlign w:val="center"/>
          </w:tcPr>
          <w:p w:rsidR="008B423B" w:rsidRDefault="004A35FD">
            <w:pPr>
              <w:widowControl/>
              <w:jc w:val="center"/>
              <w:textAlignment w:val="center"/>
              <w:rPr>
                <w:rFonts w:ascii="宋体" w:hAnsi="宋体" w:cs="宋体"/>
                <w:color w:val="000000"/>
                <w:szCs w:val="21"/>
              </w:rPr>
            </w:pPr>
            <w:r>
              <w:rPr>
                <w:rFonts w:ascii="宋体" w:hAnsi="宋体" w:cs="宋体" w:hint="eastAsia"/>
                <w:color w:val="000000"/>
                <w:kern w:val="0"/>
                <w:szCs w:val="21"/>
                <w:lang/>
              </w:rPr>
              <w:t>1500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白素鸡</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shd w:val="clear" w:color="auto" w:fill="auto"/>
            <w:vAlign w:val="center"/>
          </w:tcPr>
          <w:p w:rsidR="008B423B" w:rsidRDefault="004A35FD">
            <w:pPr>
              <w:widowControl/>
              <w:jc w:val="center"/>
              <w:textAlignment w:val="center"/>
              <w:rPr>
                <w:rFonts w:ascii="宋体" w:hAnsi="宋体" w:cs="宋体"/>
                <w:color w:val="000000"/>
                <w:szCs w:val="21"/>
              </w:rPr>
            </w:pPr>
            <w:r>
              <w:rPr>
                <w:rFonts w:ascii="宋体" w:hAnsi="宋体" w:cs="宋体" w:hint="eastAsia"/>
                <w:color w:val="000000"/>
                <w:kern w:val="0"/>
                <w:szCs w:val="21"/>
                <w:lang/>
              </w:rPr>
              <w:t>2500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油泡</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2800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千叶豆腐</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25000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黑豆腐</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500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五香豆干</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300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牛皮干</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500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锅烧豆腐</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500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油三角</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350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千层豆腐</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400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手撕面筋</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300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五香素鸡</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300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豆筋卷</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Cs w:val="21"/>
                <w:lang/>
              </w:rPr>
              <w:t>300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508"/>
        </w:trPr>
        <w:tc>
          <w:tcPr>
            <w:tcW w:w="1276" w:type="dxa"/>
          </w:tcPr>
          <w:p w:rsidR="008B423B" w:rsidRDefault="004A35FD">
            <w:pPr>
              <w:widowControl/>
              <w:adjustRightInd w:val="0"/>
              <w:spacing w:line="450" w:lineRule="atLeast"/>
              <w:jc w:val="center"/>
              <w:textAlignment w:val="baseline"/>
              <w:rPr>
                <w:rFonts w:ascii="宋体" w:hAnsi="宋体" w:cs="宋体"/>
                <w:kern w:val="0"/>
                <w:szCs w:val="21"/>
              </w:rPr>
            </w:pPr>
            <w:r>
              <w:rPr>
                <w:rFonts w:ascii="宋体" w:hAnsi="宋体" w:cs="宋体" w:hint="eastAsia"/>
                <w:kern w:val="0"/>
                <w:szCs w:val="21"/>
              </w:rPr>
              <w:t>日本豆腐</w:t>
            </w:r>
          </w:p>
        </w:tc>
        <w:tc>
          <w:tcPr>
            <w:tcW w:w="1701"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2126" w:type="dxa"/>
            <w:vAlign w:val="center"/>
          </w:tcPr>
          <w:p w:rsidR="008B423B" w:rsidRDefault="004A35FD">
            <w:pPr>
              <w:widowControl/>
              <w:jc w:val="center"/>
              <w:textAlignment w:val="center"/>
              <w:rPr>
                <w:rFonts w:ascii="宋体" w:hAnsi="宋体" w:cs="宋体"/>
                <w:kern w:val="0"/>
                <w:szCs w:val="21"/>
              </w:rPr>
            </w:pPr>
            <w:r>
              <w:rPr>
                <w:rFonts w:ascii="宋体" w:hAnsi="宋体" w:cs="宋体" w:hint="eastAsia"/>
                <w:color w:val="000000"/>
                <w:kern w:val="0"/>
                <w:sz w:val="24"/>
                <w:lang/>
              </w:rPr>
              <w:t>400</w:t>
            </w:r>
          </w:p>
        </w:tc>
        <w:tc>
          <w:tcPr>
            <w:tcW w:w="2282" w:type="dxa"/>
          </w:tcPr>
          <w:p w:rsidR="008B423B" w:rsidRDefault="008B423B">
            <w:pPr>
              <w:widowControl/>
              <w:adjustRightInd w:val="0"/>
              <w:spacing w:line="450" w:lineRule="atLeast"/>
              <w:jc w:val="center"/>
              <w:textAlignment w:val="baseline"/>
              <w:rPr>
                <w:rFonts w:ascii="宋体" w:hAnsi="宋体" w:cs="宋体"/>
                <w:kern w:val="0"/>
                <w:szCs w:val="21"/>
              </w:rPr>
            </w:pP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r w:rsidR="008B423B">
        <w:trPr>
          <w:trHeight w:val="464"/>
        </w:trPr>
        <w:tc>
          <w:tcPr>
            <w:tcW w:w="7385" w:type="dxa"/>
            <w:gridSpan w:val="4"/>
          </w:tcPr>
          <w:p w:rsidR="008B423B" w:rsidRDefault="004A35FD">
            <w:pPr>
              <w:widowControl/>
              <w:adjustRightInd w:val="0"/>
              <w:spacing w:line="450" w:lineRule="atLeast"/>
              <w:jc w:val="center"/>
              <w:textAlignment w:val="baseline"/>
              <w:rPr>
                <w:rFonts w:ascii="宋体" w:hAnsi="宋体" w:cs="宋体"/>
                <w:kern w:val="0"/>
                <w:szCs w:val="21"/>
              </w:rPr>
            </w:pPr>
            <w:r>
              <w:rPr>
                <w:rFonts w:hint="eastAsia"/>
                <w:color w:val="000000"/>
                <w:sz w:val="24"/>
              </w:rPr>
              <w:t>投标报价：（所有单品总价相加之和为投标报价）</w:t>
            </w:r>
          </w:p>
        </w:tc>
        <w:tc>
          <w:tcPr>
            <w:tcW w:w="1370" w:type="dxa"/>
          </w:tcPr>
          <w:p w:rsidR="008B423B" w:rsidRDefault="008B423B">
            <w:pPr>
              <w:widowControl/>
              <w:adjustRightInd w:val="0"/>
              <w:spacing w:line="450" w:lineRule="atLeast"/>
              <w:jc w:val="left"/>
              <w:textAlignment w:val="baseline"/>
              <w:rPr>
                <w:rFonts w:ascii="宋体" w:hAnsi="宋体" w:cs="宋体"/>
                <w:kern w:val="0"/>
                <w:szCs w:val="21"/>
              </w:rPr>
            </w:pPr>
          </w:p>
        </w:tc>
      </w:tr>
    </w:tbl>
    <w:p w:rsidR="008B423B" w:rsidRDefault="004A35FD">
      <w:pPr>
        <w:pStyle w:val="aa"/>
        <w:widowControl/>
        <w:adjustRightInd w:val="0"/>
        <w:ind w:left="0" w:firstLineChars="0" w:firstLine="0"/>
        <w:jc w:val="left"/>
        <w:textAlignment w:val="baseline"/>
        <w:rPr>
          <w:rFonts w:ascii="宋体" w:hAnsi="宋体" w:cs="宋体"/>
          <w:color w:val="000000" w:themeColor="text1"/>
          <w:sz w:val="28"/>
          <w:szCs w:val="28"/>
          <w:shd w:val="clear" w:color="auto" w:fill="FFFFFF"/>
        </w:rPr>
      </w:pPr>
      <w:r>
        <w:rPr>
          <w:rFonts w:ascii="宋体" w:hAnsi="宋体" w:cs="宋体" w:hint="eastAsia"/>
          <w:b/>
          <w:bCs/>
          <w:color w:val="000000" w:themeColor="text1"/>
          <w:sz w:val="28"/>
          <w:szCs w:val="28"/>
          <w:shd w:val="clear" w:color="auto" w:fill="FFFFFF"/>
        </w:rPr>
        <w:t>表中预估采购数量，仅作为投标标价的参数依据</w:t>
      </w:r>
      <w:r>
        <w:rPr>
          <w:rFonts w:ascii="宋体" w:hAnsi="宋体" w:cs="宋体" w:hint="eastAsia"/>
          <w:color w:val="000000" w:themeColor="text1"/>
          <w:sz w:val="28"/>
          <w:szCs w:val="28"/>
          <w:shd w:val="clear" w:color="auto" w:fill="FFFFFF"/>
        </w:rPr>
        <w:t>。</w:t>
      </w:r>
    </w:p>
    <w:p w:rsidR="008B423B" w:rsidRDefault="004A35FD">
      <w:pPr>
        <w:pStyle w:val="aa"/>
        <w:widowControl/>
        <w:numPr>
          <w:ilvl w:val="0"/>
          <w:numId w:val="4"/>
        </w:numPr>
        <w:tabs>
          <w:tab w:val="left" w:pos="420"/>
        </w:tabs>
        <w:spacing w:line="360" w:lineRule="auto"/>
        <w:ind w:rightChars="-50" w:right="-105" w:firstLineChars="0"/>
        <w:jc w:val="left"/>
        <w:textAlignment w:val="baseline"/>
        <w:rPr>
          <w:rFonts w:ascii="宋体" w:hAnsi="宋体" w:cs="宋体"/>
          <w:sz w:val="28"/>
          <w:szCs w:val="28"/>
        </w:rPr>
      </w:pPr>
      <w:r>
        <w:rPr>
          <w:rFonts w:ascii="宋体" w:hAnsi="宋体" w:cs="宋体" w:hint="eastAsia"/>
          <w:sz w:val="28"/>
          <w:szCs w:val="28"/>
        </w:rPr>
        <w:t>须详细填写品牌或者生产厂商</w:t>
      </w:r>
    </w:p>
    <w:p w:rsidR="008B423B" w:rsidRDefault="004A35FD">
      <w:pPr>
        <w:pStyle w:val="aa"/>
        <w:widowControl/>
        <w:numPr>
          <w:ilvl w:val="0"/>
          <w:numId w:val="4"/>
        </w:numPr>
        <w:tabs>
          <w:tab w:val="left" w:pos="420"/>
        </w:tabs>
        <w:spacing w:line="360" w:lineRule="auto"/>
        <w:ind w:rightChars="-50" w:right="-105" w:firstLineChars="0"/>
        <w:jc w:val="left"/>
        <w:textAlignment w:val="baseline"/>
        <w:rPr>
          <w:rFonts w:ascii="宋体" w:hAnsi="宋体" w:cs="宋体"/>
          <w:sz w:val="28"/>
          <w:szCs w:val="28"/>
        </w:rPr>
      </w:pPr>
      <w:r>
        <w:rPr>
          <w:rFonts w:ascii="宋体" w:hAnsi="宋体" w:cs="宋体" w:hint="eastAsia"/>
          <w:sz w:val="28"/>
          <w:szCs w:val="28"/>
        </w:rPr>
        <w:t>投标报价：表中各项单品预估使用量乘以投标人所报单价，然后所有单品合计金额相加之和为投标报价。</w:t>
      </w:r>
    </w:p>
    <w:p w:rsidR="008B423B" w:rsidRDefault="004A35FD">
      <w:pPr>
        <w:pStyle w:val="aa"/>
        <w:widowControl/>
        <w:numPr>
          <w:ilvl w:val="0"/>
          <w:numId w:val="4"/>
        </w:numPr>
        <w:tabs>
          <w:tab w:val="left" w:pos="420"/>
        </w:tabs>
        <w:spacing w:line="360" w:lineRule="auto"/>
        <w:ind w:rightChars="-50" w:right="-105" w:firstLineChars="0"/>
        <w:jc w:val="left"/>
        <w:textAlignment w:val="baseline"/>
        <w:rPr>
          <w:rFonts w:ascii="宋体" w:hAnsi="宋体" w:cs="宋体"/>
          <w:color w:val="000000" w:themeColor="text1"/>
          <w:sz w:val="28"/>
          <w:szCs w:val="28"/>
          <w:shd w:val="clear" w:color="auto" w:fill="FFFFFF"/>
        </w:rPr>
      </w:pPr>
      <w:r>
        <w:rPr>
          <w:rFonts w:ascii="宋体" w:hAnsi="宋体" w:cs="宋体" w:hint="eastAsia"/>
          <w:sz w:val="28"/>
          <w:szCs w:val="28"/>
        </w:rPr>
        <w:lastRenderedPageBreak/>
        <w:t>结算金额</w:t>
      </w:r>
      <w:r>
        <w:rPr>
          <w:rFonts w:ascii="宋体" w:hAnsi="宋体" w:cs="宋体" w:hint="eastAsia"/>
          <w:sz w:val="28"/>
          <w:szCs w:val="28"/>
        </w:rPr>
        <w:t>=</w:t>
      </w:r>
      <w:r>
        <w:rPr>
          <w:rFonts w:ascii="宋体" w:hAnsi="宋体" w:cs="宋体" w:hint="eastAsia"/>
          <w:sz w:val="28"/>
          <w:szCs w:val="28"/>
        </w:rPr>
        <w:t>单价报价（元</w:t>
      </w:r>
      <w:r>
        <w:rPr>
          <w:rFonts w:ascii="宋体" w:hAnsi="宋体" w:cs="宋体" w:hint="eastAsia"/>
          <w:sz w:val="28"/>
          <w:szCs w:val="28"/>
        </w:rPr>
        <w:t>/</w:t>
      </w:r>
      <w:r>
        <w:rPr>
          <w:rFonts w:ascii="宋体" w:hAnsi="宋体" w:cs="宋体" w:hint="eastAsia"/>
          <w:sz w:val="28"/>
          <w:szCs w:val="28"/>
        </w:rPr>
        <w:t>公斤）</w:t>
      </w:r>
      <w:r>
        <w:rPr>
          <w:rFonts w:ascii="宋体" w:hAnsi="宋体" w:cs="宋体" w:hint="eastAsia"/>
          <w:sz w:val="28"/>
          <w:szCs w:val="28"/>
        </w:rPr>
        <w:t>*</w:t>
      </w:r>
      <w:r>
        <w:rPr>
          <w:rFonts w:ascii="宋体" w:hAnsi="宋体" w:cs="宋体" w:hint="eastAsia"/>
          <w:sz w:val="28"/>
          <w:szCs w:val="28"/>
        </w:rPr>
        <w:t>实际用量（公斤）。</w:t>
      </w:r>
    </w:p>
    <w:p w:rsidR="008B423B" w:rsidRDefault="004A35FD" w:rsidP="00E333C0">
      <w:pPr>
        <w:tabs>
          <w:tab w:val="left" w:pos="900"/>
        </w:tabs>
        <w:spacing w:beforeLines="50" w:line="360" w:lineRule="auto"/>
        <w:rPr>
          <w:rFonts w:hAnsi="宋体"/>
          <w:b/>
          <w:sz w:val="28"/>
          <w:szCs w:val="28"/>
        </w:rPr>
      </w:pPr>
      <w:r>
        <w:rPr>
          <w:rFonts w:hAnsi="宋体" w:hint="eastAsia"/>
          <w:b/>
          <w:sz w:val="28"/>
          <w:szCs w:val="28"/>
        </w:rPr>
        <w:t>六、采购标的需满足的服务标准、期限、效率等要求</w:t>
      </w:r>
    </w:p>
    <w:p w:rsidR="008B423B" w:rsidRDefault="004A35FD" w:rsidP="00E333C0">
      <w:pPr>
        <w:pStyle w:val="aa"/>
        <w:numPr>
          <w:ilvl w:val="0"/>
          <w:numId w:val="5"/>
        </w:numPr>
        <w:tabs>
          <w:tab w:val="left" w:pos="420"/>
          <w:tab w:val="left" w:pos="900"/>
        </w:tabs>
        <w:spacing w:beforeLines="50" w:line="360" w:lineRule="auto"/>
        <w:ind w:firstLineChars="0"/>
        <w:rPr>
          <w:rFonts w:hAnsi="宋体"/>
          <w:sz w:val="28"/>
          <w:szCs w:val="28"/>
        </w:rPr>
      </w:pPr>
      <w:r>
        <w:rPr>
          <w:rFonts w:hAnsi="宋体" w:hint="eastAsia"/>
          <w:sz w:val="28"/>
          <w:szCs w:val="28"/>
        </w:rPr>
        <w:t>服务响应时间：供应商接到通知后将所采购产品每天早上七点前送到采购人指定地点。</w:t>
      </w:r>
    </w:p>
    <w:p w:rsidR="008B423B" w:rsidRDefault="004A35FD">
      <w:pPr>
        <w:pStyle w:val="aa"/>
        <w:widowControl/>
        <w:numPr>
          <w:ilvl w:val="0"/>
          <w:numId w:val="5"/>
        </w:numPr>
        <w:spacing w:line="360" w:lineRule="auto"/>
        <w:ind w:rightChars="-50" w:right="-105" w:firstLineChars="0"/>
        <w:jc w:val="left"/>
        <w:textAlignment w:val="baseline"/>
        <w:rPr>
          <w:rFonts w:hAnsi="宋体"/>
          <w:color w:val="000000" w:themeColor="text1"/>
          <w:sz w:val="28"/>
          <w:szCs w:val="28"/>
        </w:rPr>
      </w:pPr>
      <w:r>
        <w:rPr>
          <w:rFonts w:hAnsi="宋体" w:hint="eastAsia"/>
          <w:sz w:val="28"/>
          <w:szCs w:val="28"/>
        </w:rPr>
        <w:t>服务期限：以每批配送金额累计相加达到合同金额（</w:t>
      </w:r>
      <w:r>
        <w:rPr>
          <w:rFonts w:hAnsi="宋体" w:hint="eastAsia"/>
          <w:sz w:val="28"/>
          <w:szCs w:val="28"/>
        </w:rPr>
        <w:t>187</w:t>
      </w:r>
      <w:r>
        <w:rPr>
          <w:rFonts w:hAnsi="宋体" w:hint="eastAsia"/>
          <w:sz w:val="28"/>
          <w:szCs w:val="28"/>
        </w:rPr>
        <w:t>万元）或服务期限不超过</w:t>
      </w:r>
      <w:r>
        <w:rPr>
          <w:rFonts w:hAnsi="宋体" w:hint="eastAsia"/>
          <w:sz w:val="28"/>
          <w:szCs w:val="28"/>
        </w:rPr>
        <w:t>3</w:t>
      </w:r>
      <w:r>
        <w:rPr>
          <w:rFonts w:hAnsi="宋体" w:hint="eastAsia"/>
          <w:sz w:val="28"/>
          <w:szCs w:val="28"/>
        </w:rPr>
        <w:t>年，先到为准，履约结束。</w:t>
      </w:r>
      <w:r>
        <w:rPr>
          <w:rFonts w:ascii="宋体" w:hAnsi="宋体" w:cs="宋体" w:hint="eastAsia"/>
          <w:color w:val="000000" w:themeColor="text1"/>
          <w:kern w:val="0"/>
          <w:sz w:val="28"/>
          <w:szCs w:val="28"/>
        </w:rPr>
        <w:t>中标人以本项目中标单价为依据签订</w:t>
      </w:r>
      <w:r>
        <w:rPr>
          <w:rFonts w:hAnsi="宋体" w:hint="eastAsia"/>
          <w:color w:val="000000" w:themeColor="text1"/>
          <w:sz w:val="28"/>
          <w:szCs w:val="28"/>
        </w:rPr>
        <w:t>合同，合同金额为</w:t>
      </w:r>
      <w:r>
        <w:rPr>
          <w:rFonts w:hAnsi="宋体" w:hint="eastAsia"/>
          <w:color w:val="000000" w:themeColor="text1"/>
          <w:sz w:val="28"/>
          <w:szCs w:val="28"/>
        </w:rPr>
        <w:t>187</w:t>
      </w:r>
      <w:r>
        <w:rPr>
          <w:rFonts w:hAnsi="宋体" w:hint="eastAsia"/>
          <w:color w:val="000000" w:themeColor="text1"/>
          <w:sz w:val="28"/>
          <w:szCs w:val="28"/>
        </w:rPr>
        <w:t>万元。</w:t>
      </w:r>
    </w:p>
    <w:p w:rsidR="008B423B" w:rsidRDefault="004A35FD">
      <w:pPr>
        <w:pStyle w:val="aa"/>
        <w:widowControl/>
        <w:numPr>
          <w:ilvl w:val="0"/>
          <w:numId w:val="5"/>
        </w:numPr>
        <w:tabs>
          <w:tab w:val="left" w:pos="420"/>
        </w:tabs>
        <w:adjustRightInd w:val="0"/>
        <w:spacing w:line="450" w:lineRule="atLeast"/>
        <w:ind w:firstLineChars="0"/>
        <w:jc w:val="left"/>
        <w:textAlignment w:val="baseline"/>
        <w:rPr>
          <w:rFonts w:asciiTheme="minorEastAsia" w:hAnsiTheme="minorEastAsia" w:cstheme="minorEastAsia"/>
          <w:color w:val="000000"/>
          <w:kern w:val="0"/>
          <w:sz w:val="28"/>
          <w:szCs w:val="28"/>
        </w:rPr>
      </w:pPr>
      <w:r>
        <w:rPr>
          <w:rFonts w:hAnsi="宋体" w:hint="eastAsia"/>
          <w:sz w:val="28"/>
          <w:szCs w:val="28"/>
        </w:rPr>
        <w:t>本次项目中标人须每天对采购产品有需求的食堂进行配送</w:t>
      </w:r>
      <w:r>
        <w:rPr>
          <w:rFonts w:hAnsi="宋体" w:hint="eastAsia"/>
          <w:sz w:val="28"/>
          <w:szCs w:val="28"/>
        </w:rPr>
        <w:t>，直至配送金额达到合同金额结束。（配送车辆，配送费，配送人员和装卸人员由中标人自行负责）。</w:t>
      </w:r>
    </w:p>
    <w:p w:rsidR="008B423B" w:rsidRDefault="004A35FD">
      <w:pPr>
        <w:pStyle w:val="aa"/>
        <w:widowControl/>
        <w:numPr>
          <w:ilvl w:val="0"/>
          <w:numId w:val="5"/>
        </w:numPr>
        <w:spacing w:line="360" w:lineRule="auto"/>
        <w:ind w:rightChars="-50" w:right="-105" w:firstLineChars="0"/>
        <w:jc w:val="left"/>
        <w:textAlignment w:val="baseline"/>
        <w:rPr>
          <w:rFonts w:hAnsi="宋体"/>
          <w:sz w:val="28"/>
          <w:szCs w:val="28"/>
        </w:rPr>
      </w:pPr>
      <w:r>
        <w:rPr>
          <w:rFonts w:hAnsi="宋体" w:hint="eastAsia"/>
          <w:sz w:val="28"/>
          <w:szCs w:val="28"/>
        </w:rPr>
        <w:t>中标人应提供突发事件处置方案；提供物流配送、车辆数量、人员安排等服务方案运。</w:t>
      </w:r>
    </w:p>
    <w:p w:rsidR="008B423B" w:rsidRDefault="004A35FD">
      <w:pPr>
        <w:pStyle w:val="aa"/>
        <w:widowControl/>
        <w:numPr>
          <w:ilvl w:val="0"/>
          <w:numId w:val="5"/>
        </w:numPr>
        <w:spacing w:line="360" w:lineRule="auto"/>
        <w:ind w:rightChars="-50" w:right="-105" w:firstLineChars="0"/>
        <w:jc w:val="left"/>
        <w:textAlignment w:val="baseline"/>
        <w:rPr>
          <w:rFonts w:hAnsi="宋体"/>
          <w:sz w:val="28"/>
          <w:szCs w:val="28"/>
        </w:rPr>
      </w:pPr>
      <w:r>
        <w:rPr>
          <w:rFonts w:hAnsi="宋体" w:hint="eastAsia"/>
          <w:sz w:val="28"/>
          <w:szCs w:val="28"/>
        </w:rPr>
        <w:t>输车辆应定时消杀，并有防尘、防雨设施。</w:t>
      </w:r>
    </w:p>
    <w:p w:rsidR="008B423B" w:rsidRDefault="004A35FD">
      <w:pPr>
        <w:pStyle w:val="aa"/>
        <w:widowControl/>
        <w:numPr>
          <w:ilvl w:val="0"/>
          <w:numId w:val="5"/>
        </w:numPr>
        <w:spacing w:line="360" w:lineRule="auto"/>
        <w:ind w:rightChars="-50" w:right="-105" w:firstLineChars="0"/>
        <w:jc w:val="left"/>
        <w:textAlignment w:val="baseline"/>
        <w:rPr>
          <w:rFonts w:hAnsi="宋体"/>
          <w:sz w:val="28"/>
          <w:szCs w:val="28"/>
        </w:rPr>
      </w:pPr>
      <w:r>
        <w:rPr>
          <w:rFonts w:hAnsi="宋体" w:hint="eastAsia"/>
          <w:sz w:val="28"/>
          <w:szCs w:val="28"/>
        </w:rPr>
        <w:t>供应商所送每一批次豆制品，由库房保管进行验收，如遇不合格，供应商负责退货、换货。</w:t>
      </w:r>
    </w:p>
    <w:p w:rsidR="008B423B" w:rsidRDefault="004A35FD">
      <w:pPr>
        <w:pStyle w:val="aa"/>
        <w:numPr>
          <w:ilvl w:val="0"/>
          <w:numId w:val="5"/>
        </w:numPr>
        <w:tabs>
          <w:tab w:val="left" w:pos="420"/>
        </w:tabs>
        <w:ind w:firstLineChars="0"/>
        <w:jc w:val="left"/>
        <w:rPr>
          <w:rFonts w:asciiTheme="minorEastAsia" w:hAnsiTheme="minorEastAsia" w:cstheme="minorEastAsia"/>
          <w:color w:val="000000"/>
          <w:kern w:val="0"/>
          <w:sz w:val="28"/>
          <w:szCs w:val="28"/>
        </w:rPr>
      </w:pPr>
      <w:r>
        <w:rPr>
          <w:rFonts w:asciiTheme="minorEastAsia" w:hAnsiTheme="minorEastAsia" w:cstheme="minorEastAsia" w:hint="eastAsia"/>
          <w:color w:val="000000"/>
          <w:kern w:val="0"/>
          <w:sz w:val="28"/>
          <w:szCs w:val="28"/>
        </w:rPr>
        <w:t>使用干净、卫生、无毒包装。</w:t>
      </w:r>
    </w:p>
    <w:p w:rsidR="008B423B" w:rsidRDefault="004A35FD">
      <w:pPr>
        <w:pStyle w:val="aa"/>
        <w:numPr>
          <w:ilvl w:val="0"/>
          <w:numId w:val="5"/>
        </w:numPr>
        <w:tabs>
          <w:tab w:val="left" w:pos="420"/>
        </w:tabs>
        <w:ind w:firstLineChars="0"/>
        <w:jc w:val="left"/>
        <w:rPr>
          <w:rFonts w:asciiTheme="minorEastAsia" w:hAnsiTheme="minorEastAsia" w:cstheme="minorEastAsia"/>
          <w:color w:val="000000"/>
          <w:kern w:val="0"/>
          <w:sz w:val="28"/>
          <w:szCs w:val="28"/>
        </w:rPr>
      </w:pPr>
      <w:r>
        <w:rPr>
          <w:rFonts w:asciiTheme="minorEastAsia" w:hAnsiTheme="minorEastAsia" w:cstheme="minorEastAsia" w:hint="eastAsia"/>
          <w:color w:val="000000"/>
          <w:kern w:val="0"/>
          <w:sz w:val="28"/>
          <w:szCs w:val="28"/>
        </w:rPr>
        <w:t>中标人须具备针对本采购项目的冷藏库，</w:t>
      </w:r>
      <w:r>
        <w:rPr>
          <w:rFonts w:asciiTheme="minorEastAsia" w:hAnsiTheme="minorEastAsia" w:cstheme="minorEastAsia"/>
          <w:color w:val="000000"/>
          <w:kern w:val="0"/>
          <w:sz w:val="28"/>
          <w:szCs w:val="28"/>
        </w:rPr>
        <w:t>后续抽检出现问题由中标人承担一切责任。</w:t>
      </w:r>
    </w:p>
    <w:p w:rsidR="008B423B" w:rsidRDefault="004A35FD">
      <w:pPr>
        <w:tabs>
          <w:tab w:val="left" w:pos="420"/>
        </w:tabs>
        <w:jc w:val="left"/>
        <w:rPr>
          <w:rFonts w:ascii="宋体" w:hAnsi="宋体" w:cs="宋体"/>
          <w:b/>
          <w:color w:val="000000"/>
          <w:kern w:val="0"/>
          <w:sz w:val="30"/>
          <w:szCs w:val="30"/>
        </w:rPr>
      </w:pPr>
      <w:r>
        <w:rPr>
          <w:rFonts w:ascii="宋体" w:hAnsi="宋体" w:cs="宋体" w:hint="eastAsia"/>
          <w:b/>
          <w:color w:val="000000"/>
          <w:kern w:val="0"/>
          <w:sz w:val="30"/>
          <w:szCs w:val="30"/>
        </w:rPr>
        <w:t>七、采购标的验收标准；</w:t>
      </w:r>
    </w:p>
    <w:p w:rsidR="008B423B" w:rsidRDefault="004A35FD">
      <w:pPr>
        <w:widowControl/>
        <w:numPr>
          <w:ilvl w:val="0"/>
          <w:numId w:val="6"/>
        </w:numPr>
        <w:spacing w:line="450" w:lineRule="atLeast"/>
        <w:jc w:val="left"/>
        <w:textAlignment w:val="baseline"/>
        <w:rPr>
          <w:rFonts w:ascii="宋体" w:hAnsi="宋体"/>
          <w:sz w:val="28"/>
          <w:szCs w:val="28"/>
        </w:rPr>
      </w:pPr>
      <w:r>
        <w:rPr>
          <w:rFonts w:ascii="宋体" w:hAnsi="宋体" w:hint="eastAsia"/>
          <w:sz w:val="28"/>
          <w:szCs w:val="28"/>
        </w:rPr>
        <w:t>供应商须向采购人提供每批次产品的检验或检测报告，每半年出具第三方检测机构的检测报告，采购人可随时抽检，抽检费用由供应商承担。</w:t>
      </w:r>
      <w:r>
        <w:rPr>
          <w:rFonts w:ascii="宋体" w:hAnsi="宋体" w:hint="eastAsia"/>
          <w:sz w:val="28"/>
          <w:szCs w:val="28"/>
        </w:rPr>
        <w:t xml:space="preserve"> </w:t>
      </w:r>
    </w:p>
    <w:p w:rsidR="008B423B" w:rsidRDefault="004A35FD" w:rsidP="00E333C0">
      <w:pPr>
        <w:pStyle w:val="aa"/>
        <w:numPr>
          <w:ilvl w:val="0"/>
          <w:numId w:val="6"/>
        </w:numPr>
        <w:tabs>
          <w:tab w:val="left" w:pos="900"/>
        </w:tabs>
        <w:spacing w:beforeLines="50" w:line="360" w:lineRule="auto"/>
        <w:ind w:firstLineChars="0"/>
        <w:rPr>
          <w:rFonts w:ascii="宋体" w:hAnsi="宋体"/>
          <w:sz w:val="28"/>
          <w:szCs w:val="28"/>
        </w:rPr>
      </w:pPr>
      <w:r>
        <w:rPr>
          <w:rFonts w:ascii="宋体" w:hAnsi="宋体" w:hint="eastAsia"/>
          <w:sz w:val="28"/>
          <w:szCs w:val="28"/>
        </w:rPr>
        <w:lastRenderedPageBreak/>
        <w:t>中标人每批次采购产品须为同一品质，不得以其他品质充数。</w:t>
      </w:r>
    </w:p>
    <w:p w:rsidR="008B423B" w:rsidRDefault="004A35FD" w:rsidP="00E333C0">
      <w:pPr>
        <w:pStyle w:val="aa"/>
        <w:numPr>
          <w:ilvl w:val="0"/>
          <w:numId w:val="6"/>
        </w:numPr>
        <w:tabs>
          <w:tab w:val="left" w:pos="900"/>
        </w:tabs>
        <w:spacing w:beforeLines="50" w:line="360" w:lineRule="auto"/>
        <w:ind w:firstLineChars="0"/>
        <w:rPr>
          <w:rFonts w:ascii="宋体" w:hAnsi="宋体"/>
          <w:sz w:val="30"/>
          <w:szCs w:val="30"/>
        </w:rPr>
      </w:pPr>
      <w:r>
        <w:rPr>
          <w:rFonts w:ascii="宋体" w:hAnsi="宋体" w:hint="eastAsia"/>
          <w:sz w:val="28"/>
          <w:szCs w:val="28"/>
        </w:rPr>
        <w:t>采购产品品质和重量等相关方面未达到要求的，应无条件退回，所产生的一切费用由中标人自理，并按时按要求更换，若被退回次数达到三次，采购人有权解除合同。</w:t>
      </w:r>
    </w:p>
    <w:p w:rsidR="008B423B" w:rsidRDefault="004A35FD">
      <w:pPr>
        <w:pStyle w:val="aa"/>
        <w:numPr>
          <w:ilvl w:val="0"/>
          <w:numId w:val="6"/>
        </w:numPr>
        <w:tabs>
          <w:tab w:val="left" w:pos="900"/>
        </w:tabs>
        <w:spacing w:line="360" w:lineRule="auto"/>
        <w:ind w:firstLineChars="0"/>
        <w:rPr>
          <w:rFonts w:ascii="宋体" w:hAnsi="宋体"/>
          <w:sz w:val="30"/>
          <w:szCs w:val="30"/>
        </w:rPr>
      </w:pPr>
      <w:r>
        <w:rPr>
          <w:rFonts w:ascii="宋体" w:hAnsi="宋体" w:hint="eastAsia"/>
          <w:sz w:val="28"/>
          <w:szCs w:val="28"/>
        </w:rPr>
        <w:t>中标人未按照规定时间和地点配送到位，达到</w:t>
      </w:r>
      <w:r>
        <w:rPr>
          <w:rFonts w:ascii="宋体" w:hAnsi="宋体" w:hint="eastAsia"/>
          <w:sz w:val="28"/>
          <w:szCs w:val="28"/>
        </w:rPr>
        <w:t>3</w:t>
      </w:r>
      <w:r>
        <w:rPr>
          <w:rFonts w:ascii="宋体" w:hAnsi="宋体" w:hint="eastAsia"/>
          <w:sz w:val="28"/>
          <w:szCs w:val="28"/>
        </w:rPr>
        <w:t>次，采购人有权解除合同。</w:t>
      </w:r>
    </w:p>
    <w:bookmarkEnd w:id="1"/>
    <w:bookmarkEnd w:id="2"/>
    <w:bookmarkEnd w:id="3"/>
    <w:p w:rsidR="008B423B" w:rsidRDefault="004A35FD">
      <w:pPr>
        <w:widowControl/>
        <w:spacing w:line="450" w:lineRule="atLeast"/>
        <w:jc w:val="left"/>
        <w:textAlignment w:val="baseline"/>
        <w:rPr>
          <w:rFonts w:asciiTheme="minorEastAsia" w:hAnsiTheme="minorEastAsia" w:cs="宋体"/>
          <w:b/>
          <w:color w:val="000000"/>
          <w:kern w:val="0"/>
          <w:sz w:val="28"/>
          <w:szCs w:val="28"/>
        </w:rPr>
      </w:pPr>
      <w:r>
        <w:rPr>
          <w:rFonts w:asciiTheme="minorEastAsia" w:hAnsiTheme="minorEastAsia" w:cs="宋体" w:hint="eastAsia"/>
          <w:b/>
          <w:color w:val="000000"/>
          <w:kern w:val="0"/>
          <w:sz w:val="28"/>
          <w:szCs w:val="28"/>
        </w:rPr>
        <w:t>八、</w:t>
      </w:r>
      <w:r>
        <w:rPr>
          <w:rFonts w:asciiTheme="minorEastAsia" w:hAnsiTheme="minorEastAsia" w:cs="宋体"/>
          <w:b/>
          <w:color w:val="000000"/>
          <w:kern w:val="0"/>
          <w:sz w:val="28"/>
          <w:szCs w:val="28"/>
        </w:rPr>
        <w:t>采购标的其他技术、服务等要求。</w:t>
      </w:r>
    </w:p>
    <w:p w:rsidR="008B423B" w:rsidRDefault="004A35FD">
      <w:pPr>
        <w:pStyle w:val="aa"/>
        <w:widowControl/>
        <w:numPr>
          <w:ilvl w:val="0"/>
          <w:numId w:val="7"/>
        </w:numPr>
        <w:spacing w:line="450" w:lineRule="atLeast"/>
        <w:ind w:left="420" w:firstLineChars="0" w:hanging="420"/>
        <w:jc w:val="left"/>
        <w:textAlignment w:val="baseline"/>
        <w:rPr>
          <w:rFonts w:asciiTheme="minorEastAsia" w:hAnsiTheme="minorEastAsia" w:cs="宋体"/>
          <w:color w:val="000000"/>
          <w:kern w:val="0"/>
          <w:sz w:val="28"/>
          <w:szCs w:val="28"/>
        </w:rPr>
      </w:pPr>
      <w:r>
        <w:rPr>
          <w:rFonts w:asciiTheme="minorEastAsia" w:hAnsiTheme="minorEastAsia" w:cstheme="minorEastAsia" w:hint="eastAsia"/>
          <w:sz w:val="28"/>
          <w:szCs w:val="28"/>
        </w:rPr>
        <w:t>付款方式：按月结算，中标人应于每月结账之日起</w:t>
      </w:r>
      <w:r>
        <w:rPr>
          <w:rFonts w:asciiTheme="minorEastAsia" w:hAnsiTheme="minorEastAsia" w:cstheme="minorEastAsia"/>
          <w:sz w:val="28"/>
          <w:szCs w:val="28"/>
        </w:rPr>
        <w:t>15</w:t>
      </w:r>
      <w:r>
        <w:rPr>
          <w:rFonts w:asciiTheme="minorEastAsia" w:hAnsiTheme="minorEastAsia" w:cstheme="minorEastAsia" w:hint="eastAsia"/>
          <w:sz w:val="28"/>
          <w:szCs w:val="28"/>
        </w:rPr>
        <w:t>个工作日内向采购人提交本月（指上月</w:t>
      </w:r>
      <w:r>
        <w:rPr>
          <w:rFonts w:asciiTheme="minorEastAsia" w:hAnsiTheme="minorEastAsia" w:cstheme="minorEastAsia"/>
          <w:sz w:val="28"/>
          <w:szCs w:val="28"/>
        </w:rPr>
        <w:t>26</w:t>
      </w:r>
      <w:r>
        <w:rPr>
          <w:rFonts w:asciiTheme="minorEastAsia" w:hAnsiTheme="minorEastAsia" w:cstheme="minorEastAsia" w:hint="eastAsia"/>
          <w:sz w:val="28"/>
          <w:szCs w:val="28"/>
        </w:rPr>
        <w:t>日至本月</w:t>
      </w:r>
      <w:r>
        <w:rPr>
          <w:rFonts w:asciiTheme="minorEastAsia" w:hAnsiTheme="minorEastAsia" w:cstheme="minorEastAsia"/>
          <w:sz w:val="28"/>
          <w:szCs w:val="28"/>
        </w:rPr>
        <w:t>25</w:t>
      </w:r>
      <w:r>
        <w:rPr>
          <w:rFonts w:asciiTheme="minorEastAsia" w:hAnsiTheme="minorEastAsia" w:cstheme="minorEastAsia" w:hint="eastAsia"/>
          <w:sz w:val="28"/>
          <w:szCs w:val="28"/>
        </w:rPr>
        <w:t>日）所供采购标的的结算资料，按采购人财务制度要求结算货款。如若中标人不按采购人要求按期提交结算资料，采购人将对中标人处以结算金额</w:t>
      </w:r>
      <w:r>
        <w:rPr>
          <w:rFonts w:asciiTheme="minorEastAsia" w:hAnsiTheme="minorEastAsia" w:cstheme="minorEastAsia"/>
          <w:sz w:val="28"/>
          <w:szCs w:val="28"/>
        </w:rPr>
        <w:t>1%</w:t>
      </w:r>
      <w:r>
        <w:rPr>
          <w:rFonts w:asciiTheme="minorEastAsia" w:hAnsiTheme="minorEastAsia" w:cstheme="minorEastAsia" w:hint="eastAsia"/>
          <w:sz w:val="28"/>
          <w:szCs w:val="28"/>
        </w:rPr>
        <w:t>的罚款。</w:t>
      </w:r>
    </w:p>
    <w:p w:rsidR="008B423B" w:rsidRDefault="004A35FD">
      <w:pPr>
        <w:pStyle w:val="aa"/>
        <w:widowControl/>
        <w:numPr>
          <w:ilvl w:val="0"/>
          <w:numId w:val="7"/>
        </w:numPr>
        <w:adjustRightInd w:val="0"/>
        <w:spacing w:line="450" w:lineRule="atLeast"/>
        <w:ind w:left="420" w:firstLineChars="0" w:hanging="420"/>
        <w:jc w:val="left"/>
        <w:textAlignment w:val="baseline"/>
        <w:rPr>
          <w:rFonts w:ascii="宋体" w:hAnsi="宋体" w:cs="宋体"/>
          <w:sz w:val="28"/>
          <w:szCs w:val="28"/>
        </w:rPr>
      </w:pPr>
      <w:r>
        <w:rPr>
          <w:rFonts w:asciiTheme="minorEastAsia" w:hAnsiTheme="minorEastAsia" w:cstheme="minorEastAsia" w:hint="eastAsia"/>
          <w:sz w:val="28"/>
          <w:szCs w:val="28"/>
        </w:rPr>
        <w:t>中标人需缴纳履约保证金</w:t>
      </w:r>
      <w:r>
        <w:rPr>
          <w:rFonts w:asciiTheme="minorEastAsia" w:hAnsiTheme="minorEastAsia" w:cstheme="minorEastAsia" w:hint="eastAsia"/>
          <w:sz w:val="28"/>
          <w:szCs w:val="28"/>
        </w:rPr>
        <w:t>6</w:t>
      </w:r>
      <w:r>
        <w:rPr>
          <w:rFonts w:asciiTheme="minorEastAsia" w:hAnsiTheme="minorEastAsia" w:cstheme="minorEastAsia" w:hint="eastAsia"/>
          <w:sz w:val="28"/>
          <w:szCs w:val="28"/>
        </w:rPr>
        <w:t>万元整，</w:t>
      </w:r>
      <w:r>
        <w:rPr>
          <w:rFonts w:ascii="宋体" w:hAnsi="宋体" w:cs="宋体" w:hint="eastAsia"/>
          <w:sz w:val="28"/>
          <w:szCs w:val="28"/>
        </w:rPr>
        <w:t>如有以下情形之一，视为中标人违约，扣除</w:t>
      </w:r>
      <w:r>
        <w:rPr>
          <w:rFonts w:asciiTheme="minorEastAsia" w:hAnsiTheme="minorEastAsia" w:cstheme="minorEastAsia" w:hint="eastAsia"/>
          <w:sz w:val="28"/>
          <w:szCs w:val="28"/>
        </w:rPr>
        <w:t>相应</w:t>
      </w:r>
      <w:r>
        <w:rPr>
          <w:rFonts w:ascii="宋体" w:hAnsi="宋体" w:cs="宋体" w:hint="eastAsia"/>
          <w:sz w:val="28"/>
          <w:szCs w:val="28"/>
        </w:rPr>
        <w:t>履约保证金：</w:t>
      </w:r>
    </w:p>
    <w:p w:rsidR="008B423B" w:rsidRDefault="004A35FD">
      <w:pPr>
        <w:pStyle w:val="1"/>
        <w:widowControl/>
        <w:numPr>
          <w:ilvl w:val="0"/>
          <w:numId w:val="8"/>
        </w:numPr>
        <w:adjustRightInd w:val="0"/>
        <w:spacing w:line="360" w:lineRule="auto"/>
        <w:ind w:firstLineChars="0"/>
        <w:jc w:val="left"/>
        <w:textAlignment w:val="baseline"/>
        <w:rPr>
          <w:rFonts w:asciiTheme="minorEastAsia" w:eastAsia="宋体" w:hAnsiTheme="minorEastAsia" w:cstheme="minorEastAsia"/>
          <w:sz w:val="28"/>
          <w:szCs w:val="28"/>
        </w:rPr>
      </w:pPr>
      <w:r>
        <w:rPr>
          <w:rFonts w:ascii="宋体" w:eastAsia="宋体" w:hAnsi="宋体" w:cs="宋体" w:hint="eastAsia"/>
          <w:sz w:val="28"/>
          <w:szCs w:val="28"/>
        </w:rPr>
        <w:t>采购产</w:t>
      </w:r>
      <w:r>
        <w:rPr>
          <w:rFonts w:asciiTheme="minorEastAsia" w:eastAsia="宋体" w:hAnsiTheme="minorEastAsia" w:cstheme="minorEastAsia" w:hint="eastAsia"/>
          <w:sz w:val="28"/>
          <w:szCs w:val="28"/>
        </w:rPr>
        <w:t>品出现食品安全事故（</w:t>
      </w:r>
      <w:r>
        <w:rPr>
          <w:rFonts w:asciiTheme="minorEastAsia" w:eastAsia="宋体" w:hAnsiTheme="minorEastAsia" w:cstheme="minorEastAsia" w:hint="eastAsia"/>
          <w:sz w:val="28"/>
          <w:szCs w:val="28"/>
        </w:rPr>
        <w:t>100%</w:t>
      </w:r>
      <w:r>
        <w:rPr>
          <w:rFonts w:asciiTheme="minorEastAsia" w:eastAsia="宋体" w:hAnsiTheme="minorEastAsia" w:cstheme="minorEastAsia" w:hint="eastAsia"/>
          <w:sz w:val="28"/>
          <w:szCs w:val="28"/>
        </w:rPr>
        <w:t>）。</w:t>
      </w:r>
    </w:p>
    <w:p w:rsidR="008B423B" w:rsidRDefault="004A35FD">
      <w:pPr>
        <w:pStyle w:val="1"/>
        <w:widowControl/>
        <w:numPr>
          <w:ilvl w:val="0"/>
          <w:numId w:val="8"/>
        </w:numPr>
        <w:adjustRightInd w:val="0"/>
        <w:spacing w:line="450" w:lineRule="atLeast"/>
        <w:ind w:firstLineChars="0"/>
        <w:jc w:val="left"/>
        <w:textAlignment w:val="baseline"/>
        <w:rPr>
          <w:rFonts w:asciiTheme="minorEastAsia" w:eastAsia="宋体" w:hAnsiTheme="minorEastAsia" w:cstheme="minorEastAsia"/>
          <w:sz w:val="28"/>
          <w:szCs w:val="28"/>
        </w:rPr>
      </w:pPr>
      <w:r>
        <w:rPr>
          <w:rFonts w:asciiTheme="minorEastAsia" w:eastAsia="宋体" w:hAnsiTheme="minorEastAsia" w:cstheme="minorEastAsia" w:hint="eastAsia"/>
          <w:sz w:val="28"/>
          <w:szCs w:val="28"/>
        </w:rPr>
        <w:t>采购产品抽检不合格（每次</w:t>
      </w:r>
      <w:r>
        <w:rPr>
          <w:rFonts w:asciiTheme="minorEastAsia" w:eastAsia="宋体" w:hAnsiTheme="minorEastAsia" w:cstheme="minorEastAsia" w:hint="eastAsia"/>
          <w:sz w:val="28"/>
          <w:szCs w:val="28"/>
        </w:rPr>
        <w:t>50%</w:t>
      </w:r>
      <w:r>
        <w:rPr>
          <w:rFonts w:asciiTheme="minorEastAsia" w:eastAsia="宋体" w:hAnsiTheme="minorEastAsia" w:cstheme="minorEastAsia" w:hint="eastAsia"/>
          <w:sz w:val="28"/>
          <w:szCs w:val="28"/>
        </w:rPr>
        <w:t>）。</w:t>
      </w:r>
    </w:p>
    <w:p w:rsidR="008B423B" w:rsidRDefault="004A35FD">
      <w:pPr>
        <w:pStyle w:val="1"/>
        <w:widowControl/>
        <w:numPr>
          <w:ilvl w:val="0"/>
          <w:numId w:val="8"/>
        </w:numPr>
        <w:adjustRightInd w:val="0"/>
        <w:spacing w:line="450" w:lineRule="atLeast"/>
        <w:ind w:firstLineChars="0"/>
        <w:jc w:val="left"/>
        <w:textAlignment w:val="baseline"/>
        <w:rPr>
          <w:rFonts w:asciiTheme="minorEastAsia" w:eastAsia="宋体" w:hAnsiTheme="minorEastAsia" w:cstheme="minorEastAsia"/>
          <w:sz w:val="28"/>
          <w:szCs w:val="28"/>
        </w:rPr>
      </w:pPr>
      <w:r>
        <w:rPr>
          <w:rFonts w:asciiTheme="minorEastAsia" w:eastAsia="宋体" w:hAnsiTheme="minorEastAsia" w:cstheme="minorEastAsia" w:hint="eastAsia"/>
          <w:sz w:val="28"/>
          <w:szCs w:val="28"/>
        </w:rPr>
        <w:t>采购产品未按规定时间及数量送达采购人指定地点（每次</w:t>
      </w:r>
      <w:r>
        <w:rPr>
          <w:rFonts w:asciiTheme="minorEastAsia" w:eastAsia="宋体" w:hAnsiTheme="minorEastAsia" w:cstheme="minorEastAsia" w:hint="eastAsia"/>
          <w:sz w:val="28"/>
          <w:szCs w:val="28"/>
        </w:rPr>
        <w:t>10%</w:t>
      </w:r>
      <w:r>
        <w:rPr>
          <w:rFonts w:asciiTheme="minorEastAsia" w:eastAsia="宋体" w:hAnsiTheme="minorEastAsia" w:cstheme="minorEastAsia" w:hint="eastAsia"/>
          <w:sz w:val="28"/>
          <w:szCs w:val="28"/>
        </w:rPr>
        <w:t>）。</w:t>
      </w:r>
    </w:p>
    <w:p w:rsidR="008B423B" w:rsidRDefault="004A35FD">
      <w:pPr>
        <w:pStyle w:val="11"/>
        <w:adjustRightInd w:val="0"/>
        <w:spacing w:line="450" w:lineRule="atLeast"/>
        <w:ind w:leftChars="266" w:left="559" w:firstLineChars="0" w:firstLine="0"/>
        <w:jc w:val="left"/>
        <w:rPr>
          <w:rFonts w:ascii="宋体" w:eastAsia="宋体" w:hAnsi="宋体" w:cs="宋体"/>
          <w:sz w:val="28"/>
          <w:szCs w:val="28"/>
        </w:rPr>
      </w:pPr>
      <w:r>
        <w:rPr>
          <w:rFonts w:ascii="宋体" w:eastAsia="宋体" w:hAnsi="宋体" w:cs="宋体" w:hint="eastAsia"/>
          <w:sz w:val="28"/>
          <w:szCs w:val="28"/>
        </w:rPr>
        <w:t>服务期满未出现上述有关履约保证金扣除的情形，采购人三个月内全额无息退还履约保证金。</w:t>
      </w:r>
    </w:p>
    <w:p w:rsidR="008B423B" w:rsidRDefault="004A35FD">
      <w:pPr>
        <w:pStyle w:val="11"/>
        <w:numPr>
          <w:ilvl w:val="0"/>
          <w:numId w:val="7"/>
        </w:numPr>
        <w:adjustRightInd w:val="0"/>
        <w:spacing w:line="450" w:lineRule="atLeast"/>
        <w:ind w:left="420" w:firstLineChars="0" w:hanging="420"/>
        <w:jc w:val="left"/>
        <w:rPr>
          <w:rFonts w:ascii="宋体" w:eastAsia="宋体" w:hAnsi="宋体" w:cs="宋体"/>
          <w:sz w:val="28"/>
          <w:szCs w:val="28"/>
        </w:rPr>
      </w:pPr>
      <w:r>
        <w:rPr>
          <w:rFonts w:ascii="宋体" w:eastAsia="宋体" w:hAnsi="宋体" w:cs="宋体" w:hint="eastAsia"/>
          <w:sz w:val="28"/>
          <w:szCs w:val="28"/>
        </w:rPr>
        <w:t>中标人当批次供应货物如存在不适合采购人实际使用，中标人应无条件接受采购人调换、退货要求；采购人有权将所供货物送第</w:t>
      </w:r>
      <w:r>
        <w:rPr>
          <w:rFonts w:ascii="宋体" w:eastAsia="宋体" w:hAnsi="宋体" w:cs="宋体" w:hint="eastAsia"/>
          <w:sz w:val="28"/>
          <w:szCs w:val="28"/>
        </w:rPr>
        <w:lastRenderedPageBreak/>
        <w:t>三方检测机构检测，如结果不合格，检测费用由中标人支付。</w:t>
      </w:r>
    </w:p>
    <w:p w:rsidR="008B423B" w:rsidRDefault="004A35FD">
      <w:pPr>
        <w:pStyle w:val="aa"/>
        <w:widowControl/>
        <w:numPr>
          <w:ilvl w:val="0"/>
          <w:numId w:val="7"/>
        </w:numPr>
        <w:adjustRightInd w:val="0"/>
        <w:spacing w:line="450" w:lineRule="atLeast"/>
        <w:ind w:left="420" w:firstLineChars="0" w:hanging="420"/>
        <w:jc w:val="left"/>
        <w:textAlignment w:val="baseline"/>
        <w:rPr>
          <w:rFonts w:ascii="宋体" w:cs="宋体"/>
          <w:sz w:val="28"/>
          <w:szCs w:val="28"/>
        </w:rPr>
      </w:pPr>
      <w:r>
        <w:rPr>
          <w:rFonts w:ascii="宋体" w:hAnsi="宋体" w:cs="宋体" w:hint="eastAsia"/>
          <w:sz w:val="28"/>
          <w:szCs w:val="28"/>
        </w:rPr>
        <w:t>中标人公司（企业）信誉优良、证照齐全；本身具备仓储、配送能力。</w:t>
      </w:r>
    </w:p>
    <w:p w:rsidR="008B423B" w:rsidRDefault="004A35FD">
      <w:pPr>
        <w:widowControl/>
        <w:adjustRightInd w:val="0"/>
        <w:spacing w:line="450" w:lineRule="atLeast"/>
        <w:jc w:val="left"/>
        <w:textAlignment w:val="baseline"/>
        <w:rPr>
          <w:rFonts w:ascii="宋体" w:hAnsi="宋体" w:cs="宋体"/>
          <w:b/>
          <w:sz w:val="28"/>
          <w:szCs w:val="28"/>
        </w:rPr>
      </w:pPr>
      <w:r>
        <w:rPr>
          <w:rFonts w:ascii="宋体" w:hAnsi="宋体" w:cs="宋体" w:hint="eastAsia"/>
          <w:b/>
          <w:sz w:val="28"/>
          <w:szCs w:val="28"/>
        </w:rPr>
        <w:t>九、预防性条款：</w:t>
      </w:r>
    </w:p>
    <w:p w:rsidR="008B423B" w:rsidRDefault="004A35FD">
      <w:pPr>
        <w:widowControl/>
        <w:adjustRightInd w:val="0"/>
        <w:spacing w:line="450" w:lineRule="atLeast"/>
        <w:jc w:val="left"/>
        <w:textAlignment w:val="baseline"/>
        <w:rPr>
          <w:rFonts w:ascii="宋体" w:hAnsi="宋体" w:cs="宋体"/>
          <w:b/>
          <w:sz w:val="28"/>
          <w:szCs w:val="28"/>
        </w:rPr>
      </w:pPr>
      <w:r>
        <w:rPr>
          <w:rFonts w:ascii="宋体" w:hAnsi="宋体" w:cs="宋体" w:hint="eastAsia"/>
          <w:sz w:val="28"/>
          <w:szCs w:val="28"/>
        </w:rPr>
        <w:t>1.</w:t>
      </w:r>
      <w:r>
        <w:rPr>
          <w:rFonts w:ascii="宋体" w:hAnsi="宋体" w:cs="宋体" w:hint="eastAsia"/>
          <w:sz w:val="28"/>
          <w:szCs w:val="28"/>
        </w:rPr>
        <w:tab/>
      </w:r>
      <w:r>
        <w:rPr>
          <w:rFonts w:ascii="宋体" w:hAnsi="宋体" w:cs="宋体" w:hint="eastAsia"/>
          <w:sz w:val="28"/>
          <w:szCs w:val="28"/>
        </w:rPr>
        <w:t>由于此类货物价格受不可预知的因素影响，市场交易价格波动频繁，且有时幅度较大，所以合同在履约过程中，采购货物供货价格在市场同类同品牌批发价格相比，偏离基准价超过±</w:t>
      </w:r>
      <w:r>
        <w:rPr>
          <w:rFonts w:ascii="宋体" w:hAnsi="宋体" w:cs="宋体" w:hint="eastAsia"/>
          <w:sz w:val="28"/>
          <w:szCs w:val="28"/>
        </w:rPr>
        <w:t>10%</w:t>
      </w:r>
      <w:r>
        <w:rPr>
          <w:rFonts w:ascii="宋体" w:hAnsi="宋体" w:cs="宋体" w:hint="eastAsia"/>
          <w:sz w:val="28"/>
          <w:szCs w:val="28"/>
        </w:rPr>
        <w:t>以上时，中标人与采购人双方均有权申请调整供货价格。采购人与中标人双方人员共同参与，对以上合同约定品种的市场价格进行调研，然后确定供货价格。</w:t>
      </w:r>
    </w:p>
    <w:p w:rsidR="008B423B" w:rsidRDefault="004A35FD">
      <w:pPr>
        <w:widowControl/>
        <w:adjustRightInd w:val="0"/>
        <w:spacing w:line="450" w:lineRule="atLeast"/>
        <w:jc w:val="left"/>
        <w:textAlignment w:val="baseline"/>
        <w:rPr>
          <w:rFonts w:ascii="宋体" w:hAnsi="宋体" w:cs="宋体"/>
          <w:sz w:val="28"/>
          <w:szCs w:val="28"/>
        </w:rPr>
      </w:pPr>
      <w:r>
        <w:rPr>
          <w:rFonts w:ascii="宋体" w:hAnsi="宋体" w:cs="宋体" w:hint="eastAsia"/>
          <w:sz w:val="28"/>
          <w:szCs w:val="28"/>
        </w:rPr>
        <w:t xml:space="preserve">2. </w:t>
      </w:r>
      <w:r>
        <w:rPr>
          <w:rFonts w:ascii="宋体" w:hAnsi="宋体" w:cs="宋体" w:hint="eastAsia"/>
          <w:sz w:val="28"/>
          <w:szCs w:val="28"/>
        </w:rPr>
        <w:t>基准价的确定办法：</w:t>
      </w:r>
    </w:p>
    <w:p w:rsidR="008B423B" w:rsidRDefault="004A35FD">
      <w:pPr>
        <w:widowControl/>
        <w:adjustRightInd w:val="0"/>
        <w:spacing w:line="450" w:lineRule="atLeast"/>
        <w:ind w:leftChars="240" w:left="504" w:firstLineChars="164" w:firstLine="459"/>
        <w:textAlignment w:val="baseline"/>
        <w:rPr>
          <w:rFonts w:ascii="宋体" w:hAnsi="宋体" w:cs="宋体"/>
          <w:sz w:val="28"/>
          <w:szCs w:val="28"/>
        </w:rPr>
      </w:pPr>
      <w:r>
        <w:rPr>
          <w:rFonts w:ascii="宋体" w:hAnsi="宋体" w:cs="宋体" w:hint="eastAsia"/>
          <w:sz w:val="28"/>
          <w:szCs w:val="28"/>
        </w:rPr>
        <w:t>中标后七日内双方共同考察三个市场或商超，同品牌商品零售价格双方拍照、签字、留样确定中标品牌或同质量的产品，以当日的零售价格作为基准价格。</w:t>
      </w:r>
    </w:p>
    <w:p w:rsidR="008B423B" w:rsidRDefault="004A35FD">
      <w:pPr>
        <w:widowControl/>
        <w:adjustRightInd w:val="0"/>
        <w:spacing w:line="450" w:lineRule="atLeast"/>
        <w:jc w:val="left"/>
        <w:textAlignment w:val="baseline"/>
        <w:rPr>
          <w:rFonts w:ascii="宋体" w:hAnsi="宋体" w:cs="宋体"/>
          <w:sz w:val="28"/>
          <w:szCs w:val="28"/>
        </w:rPr>
      </w:pPr>
      <w:r>
        <w:rPr>
          <w:rFonts w:ascii="宋体" w:hAnsi="宋体" w:cs="宋体" w:hint="eastAsia"/>
          <w:sz w:val="28"/>
          <w:szCs w:val="28"/>
        </w:rPr>
        <w:t>3.</w:t>
      </w:r>
      <w:r>
        <w:rPr>
          <w:rFonts w:ascii="宋体" w:hAnsi="宋体" w:cs="宋体" w:hint="eastAsia"/>
          <w:sz w:val="28"/>
          <w:szCs w:val="28"/>
        </w:rPr>
        <w:tab/>
      </w:r>
      <w:r>
        <w:rPr>
          <w:rFonts w:ascii="宋体" w:hAnsi="宋体" w:cs="宋体" w:hint="eastAsia"/>
          <w:sz w:val="28"/>
          <w:szCs w:val="28"/>
        </w:rPr>
        <w:t>预防性条款实施办法：</w:t>
      </w:r>
    </w:p>
    <w:p w:rsidR="008B423B" w:rsidRDefault="004A35FD">
      <w:pPr>
        <w:widowControl/>
        <w:adjustRightInd w:val="0"/>
        <w:spacing w:line="450" w:lineRule="atLeast"/>
        <w:ind w:leftChars="240" w:left="504" w:firstLineChars="164" w:firstLine="459"/>
        <w:textAlignment w:val="baseline"/>
        <w:rPr>
          <w:rFonts w:ascii="宋体" w:hAnsi="宋体" w:cs="宋体"/>
          <w:sz w:val="28"/>
          <w:szCs w:val="28"/>
        </w:rPr>
      </w:pPr>
      <w:r>
        <w:rPr>
          <w:rFonts w:ascii="宋体" w:hAnsi="宋体" w:cs="宋体" w:hint="eastAsia"/>
          <w:sz w:val="28"/>
          <w:szCs w:val="28"/>
        </w:rPr>
        <w:t>采购人与中标人</w:t>
      </w:r>
      <w:r>
        <w:rPr>
          <w:rFonts w:ascii="宋体" w:hAnsi="宋体" w:cs="宋体" w:hint="eastAsia"/>
          <w:sz w:val="28"/>
          <w:szCs w:val="28"/>
        </w:rPr>
        <w:t>前往相关批发市场对采购标的价格进行调研。对至少三家市场或商超的零售价格进行调研价格，与前期确定基准价对比计算涨幅，供货价格根据市场涨跌幅依据作为供货价格。</w:t>
      </w:r>
    </w:p>
    <w:p w:rsidR="008B423B" w:rsidRDefault="008B423B">
      <w:pPr>
        <w:widowControl/>
        <w:tabs>
          <w:tab w:val="left" w:pos="4416"/>
        </w:tabs>
        <w:spacing w:before="75" w:line="375" w:lineRule="atLeast"/>
        <w:jc w:val="left"/>
        <w:rPr>
          <w:sz w:val="28"/>
          <w:szCs w:val="28"/>
        </w:rPr>
      </w:pPr>
    </w:p>
    <w:sectPr w:rsidR="008B423B" w:rsidSect="008B423B">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5FD" w:rsidRDefault="004A35FD"/>
  </w:endnote>
  <w:endnote w:type="continuationSeparator" w:id="1">
    <w:p w:rsidR="004A35FD" w:rsidRDefault="004A35F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23B" w:rsidRDefault="008B423B">
    <w:pPr>
      <w:pStyle w:val="a6"/>
      <w:jc w:val="center"/>
    </w:pPr>
    <w:r>
      <w:fldChar w:fldCharType="begin"/>
    </w:r>
    <w:r w:rsidR="004A35FD">
      <w:instrText>PAGE   \* MERGEFORMAT</w:instrText>
    </w:r>
    <w:r>
      <w:fldChar w:fldCharType="separate"/>
    </w:r>
    <w:r w:rsidR="00E333C0" w:rsidRPr="00E333C0">
      <w:rPr>
        <w:noProof/>
        <w:lang w:val="zh-CN"/>
      </w:rPr>
      <w:t>2</w:t>
    </w:r>
    <w:r>
      <w:fldChar w:fldCharType="end"/>
    </w:r>
  </w:p>
  <w:p w:rsidR="008B423B" w:rsidRDefault="008B423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5FD" w:rsidRDefault="004A35FD"/>
  </w:footnote>
  <w:footnote w:type="continuationSeparator" w:id="1">
    <w:p w:rsidR="004A35FD" w:rsidRDefault="004A35FD"/>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932AFFC"/>
    <w:multiLevelType w:val="singleLevel"/>
    <w:tmpl w:val="8932AFFC"/>
    <w:lvl w:ilvl="0">
      <w:start w:val="1"/>
      <w:numFmt w:val="decimal"/>
      <w:lvlText w:val="%1."/>
      <w:lvlJc w:val="left"/>
      <w:pPr>
        <w:ind w:left="425" w:hanging="425"/>
      </w:pPr>
      <w:rPr>
        <w:rFonts w:hint="default"/>
      </w:rPr>
    </w:lvl>
  </w:abstractNum>
  <w:abstractNum w:abstractNumId="1">
    <w:nsid w:val="BBAAC177"/>
    <w:multiLevelType w:val="singleLevel"/>
    <w:tmpl w:val="BBAAC177"/>
    <w:lvl w:ilvl="0">
      <w:start w:val="5"/>
      <w:numFmt w:val="chineseCounting"/>
      <w:suff w:val="nothing"/>
      <w:lvlText w:val="%1、"/>
      <w:lvlJc w:val="left"/>
      <w:rPr>
        <w:rFonts w:hint="eastAsia"/>
      </w:rPr>
    </w:lvl>
  </w:abstractNum>
  <w:abstractNum w:abstractNumId="2">
    <w:nsid w:val="E0ABBC4A"/>
    <w:multiLevelType w:val="singleLevel"/>
    <w:tmpl w:val="E0ABBC4A"/>
    <w:lvl w:ilvl="0">
      <w:start w:val="1"/>
      <w:numFmt w:val="decimal"/>
      <w:lvlText w:val="%1."/>
      <w:lvlJc w:val="left"/>
      <w:pPr>
        <w:ind w:left="425" w:hanging="425"/>
      </w:pPr>
      <w:rPr>
        <w:rFonts w:hint="default"/>
      </w:rPr>
    </w:lvl>
  </w:abstractNum>
  <w:abstractNum w:abstractNumId="3">
    <w:nsid w:val="F097BED0"/>
    <w:multiLevelType w:val="multilevel"/>
    <w:tmpl w:val="F097BED0"/>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B9BF813"/>
    <w:multiLevelType w:val="singleLevel"/>
    <w:tmpl w:val="0B9BF813"/>
    <w:lvl w:ilvl="0">
      <w:start w:val="1"/>
      <w:numFmt w:val="decimal"/>
      <w:lvlText w:val="%1."/>
      <w:lvlJc w:val="left"/>
      <w:pPr>
        <w:ind w:left="425" w:hanging="425"/>
      </w:pPr>
      <w:rPr>
        <w:rFonts w:hint="default"/>
      </w:rPr>
    </w:lvl>
  </w:abstractNum>
  <w:abstractNum w:abstractNumId="5">
    <w:nsid w:val="244702FB"/>
    <w:multiLevelType w:val="multilevel"/>
    <w:tmpl w:val="244702FB"/>
    <w:lvl w:ilvl="0">
      <w:start w:val="1"/>
      <w:numFmt w:val="decimal"/>
      <w:lvlText w:val="%1)"/>
      <w:lvlJc w:val="left"/>
      <w:pPr>
        <w:ind w:left="1020" w:hanging="420"/>
      </w:p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6">
    <w:nsid w:val="3A521F55"/>
    <w:multiLevelType w:val="multilevel"/>
    <w:tmpl w:val="3A521F5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745688A"/>
    <w:multiLevelType w:val="multilevel"/>
    <w:tmpl w:val="7745688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1"/>
  </w:num>
  <w:num w:numId="3">
    <w:abstractNumId w:val="7"/>
  </w:num>
  <w:num w:numId="4">
    <w:abstractNumId w:val="3"/>
  </w:num>
  <w:num w:numId="5">
    <w:abstractNumId w:val="0"/>
  </w:num>
  <w:num w:numId="6">
    <w:abstractNumId w:val="6"/>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00A161FC"/>
    <w:rsid w:val="0000140E"/>
    <w:rsid w:val="00082814"/>
    <w:rsid w:val="00083976"/>
    <w:rsid w:val="0008536A"/>
    <w:rsid w:val="00092C94"/>
    <w:rsid w:val="000B19F4"/>
    <w:rsid w:val="000B48DE"/>
    <w:rsid w:val="000C684A"/>
    <w:rsid w:val="00105428"/>
    <w:rsid w:val="0012210F"/>
    <w:rsid w:val="001274EE"/>
    <w:rsid w:val="0013571F"/>
    <w:rsid w:val="00136AB4"/>
    <w:rsid w:val="00136E57"/>
    <w:rsid w:val="001402EC"/>
    <w:rsid w:val="00140907"/>
    <w:rsid w:val="00140AF0"/>
    <w:rsid w:val="00145D17"/>
    <w:rsid w:val="001507CE"/>
    <w:rsid w:val="00157667"/>
    <w:rsid w:val="001609FC"/>
    <w:rsid w:val="001655E2"/>
    <w:rsid w:val="0018461B"/>
    <w:rsid w:val="001A32BC"/>
    <w:rsid w:val="001A4D90"/>
    <w:rsid w:val="001A5D28"/>
    <w:rsid w:val="001B712C"/>
    <w:rsid w:val="001C3092"/>
    <w:rsid w:val="001C41C3"/>
    <w:rsid w:val="002313D4"/>
    <w:rsid w:val="00237253"/>
    <w:rsid w:val="00254EFB"/>
    <w:rsid w:val="00265183"/>
    <w:rsid w:val="00267686"/>
    <w:rsid w:val="002920A8"/>
    <w:rsid w:val="002B3A1B"/>
    <w:rsid w:val="002C129E"/>
    <w:rsid w:val="002F58B1"/>
    <w:rsid w:val="003113D4"/>
    <w:rsid w:val="00334535"/>
    <w:rsid w:val="00345D8D"/>
    <w:rsid w:val="00351516"/>
    <w:rsid w:val="0035281C"/>
    <w:rsid w:val="00361947"/>
    <w:rsid w:val="0036352F"/>
    <w:rsid w:val="003649AF"/>
    <w:rsid w:val="003921DE"/>
    <w:rsid w:val="003B42E9"/>
    <w:rsid w:val="003D15C1"/>
    <w:rsid w:val="003D34BC"/>
    <w:rsid w:val="004248B4"/>
    <w:rsid w:val="0043269F"/>
    <w:rsid w:val="00433B20"/>
    <w:rsid w:val="00453832"/>
    <w:rsid w:val="004562F4"/>
    <w:rsid w:val="00460D03"/>
    <w:rsid w:val="004777FE"/>
    <w:rsid w:val="00483514"/>
    <w:rsid w:val="00484305"/>
    <w:rsid w:val="00493BB7"/>
    <w:rsid w:val="004951D7"/>
    <w:rsid w:val="004A35FD"/>
    <w:rsid w:val="004A43F0"/>
    <w:rsid w:val="004C41F1"/>
    <w:rsid w:val="004D7A7B"/>
    <w:rsid w:val="004E4B14"/>
    <w:rsid w:val="004F14C1"/>
    <w:rsid w:val="004F3538"/>
    <w:rsid w:val="00500A7A"/>
    <w:rsid w:val="00501176"/>
    <w:rsid w:val="00510891"/>
    <w:rsid w:val="0053111A"/>
    <w:rsid w:val="00545DEA"/>
    <w:rsid w:val="005471F0"/>
    <w:rsid w:val="00562C62"/>
    <w:rsid w:val="005633CE"/>
    <w:rsid w:val="00563653"/>
    <w:rsid w:val="00571ADE"/>
    <w:rsid w:val="005951EF"/>
    <w:rsid w:val="005A3051"/>
    <w:rsid w:val="005A6A51"/>
    <w:rsid w:val="005B15C0"/>
    <w:rsid w:val="005B36AA"/>
    <w:rsid w:val="005B5D4E"/>
    <w:rsid w:val="005E4867"/>
    <w:rsid w:val="005F1571"/>
    <w:rsid w:val="005F401F"/>
    <w:rsid w:val="00611202"/>
    <w:rsid w:val="006471DE"/>
    <w:rsid w:val="00677E6E"/>
    <w:rsid w:val="00684097"/>
    <w:rsid w:val="006842BE"/>
    <w:rsid w:val="006C2918"/>
    <w:rsid w:val="006C782C"/>
    <w:rsid w:val="006E6378"/>
    <w:rsid w:val="007244D6"/>
    <w:rsid w:val="007554BB"/>
    <w:rsid w:val="007576BB"/>
    <w:rsid w:val="007839AE"/>
    <w:rsid w:val="007B701E"/>
    <w:rsid w:val="007D06BF"/>
    <w:rsid w:val="007F1CCD"/>
    <w:rsid w:val="007F4BD9"/>
    <w:rsid w:val="00800E12"/>
    <w:rsid w:val="008153D5"/>
    <w:rsid w:val="00823CA9"/>
    <w:rsid w:val="008313D7"/>
    <w:rsid w:val="008403A0"/>
    <w:rsid w:val="0084652E"/>
    <w:rsid w:val="00860C53"/>
    <w:rsid w:val="00887C9D"/>
    <w:rsid w:val="008919B5"/>
    <w:rsid w:val="0089621F"/>
    <w:rsid w:val="008B423B"/>
    <w:rsid w:val="008B5550"/>
    <w:rsid w:val="008B5F33"/>
    <w:rsid w:val="008C38E2"/>
    <w:rsid w:val="008D4E88"/>
    <w:rsid w:val="008E52DF"/>
    <w:rsid w:val="008F337E"/>
    <w:rsid w:val="00900473"/>
    <w:rsid w:val="00900DFE"/>
    <w:rsid w:val="00925E61"/>
    <w:rsid w:val="009429F9"/>
    <w:rsid w:val="00962E17"/>
    <w:rsid w:val="00965EFB"/>
    <w:rsid w:val="0098740B"/>
    <w:rsid w:val="0099177F"/>
    <w:rsid w:val="00995789"/>
    <w:rsid w:val="009C3E0D"/>
    <w:rsid w:val="009D0A82"/>
    <w:rsid w:val="009D0DC0"/>
    <w:rsid w:val="009E2D16"/>
    <w:rsid w:val="009E5FEF"/>
    <w:rsid w:val="009F6CAB"/>
    <w:rsid w:val="009F7A2C"/>
    <w:rsid w:val="00A047F0"/>
    <w:rsid w:val="00A10BC5"/>
    <w:rsid w:val="00A161FC"/>
    <w:rsid w:val="00A27046"/>
    <w:rsid w:val="00A43D6B"/>
    <w:rsid w:val="00A627A5"/>
    <w:rsid w:val="00A64B27"/>
    <w:rsid w:val="00A65819"/>
    <w:rsid w:val="00A7011C"/>
    <w:rsid w:val="00A765E9"/>
    <w:rsid w:val="00A91BEC"/>
    <w:rsid w:val="00AC005D"/>
    <w:rsid w:val="00AE7363"/>
    <w:rsid w:val="00AF7468"/>
    <w:rsid w:val="00B157BD"/>
    <w:rsid w:val="00B17374"/>
    <w:rsid w:val="00B4481B"/>
    <w:rsid w:val="00B60627"/>
    <w:rsid w:val="00B66E12"/>
    <w:rsid w:val="00B72BD6"/>
    <w:rsid w:val="00B91989"/>
    <w:rsid w:val="00BB696A"/>
    <w:rsid w:val="00BC3D86"/>
    <w:rsid w:val="00BD1ACE"/>
    <w:rsid w:val="00BE12C8"/>
    <w:rsid w:val="00BE5444"/>
    <w:rsid w:val="00BF7F9F"/>
    <w:rsid w:val="00C15054"/>
    <w:rsid w:val="00C241D7"/>
    <w:rsid w:val="00C31ED9"/>
    <w:rsid w:val="00C45933"/>
    <w:rsid w:val="00C63818"/>
    <w:rsid w:val="00C76165"/>
    <w:rsid w:val="00C82348"/>
    <w:rsid w:val="00C944E3"/>
    <w:rsid w:val="00CD153F"/>
    <w:rsid w:val="00CD2230"/>
    <w:rsid w:val="00CE42AD"/>
    <w:rsid w:val="00CE4CA9"/>
    <w:rsid w:val="00D11EDA"/>
    <w:rsid w:val="00D2719C"/>
    <w:rsid w:val="00D5695A"/>
    <w:rsid w:val="00D8592A"/>
    <w:rsid w:val="00D93681"/>
    <w:rsid w:val="00DA61BF"/>
    <w:rsid w:val="00DC0F8A"/>
    <w:rsid w:val="00DC1928"/>
    <w:rsid w:val="00DD4EC6"/>
    <w:rsid w:val="00DD6A49"/>
    <w:rsid w:val="00DF5062"/>
    <w:rsid w:val="00E0581E"/>
    <w:rsid w:val="00E11103"/>
    <w:rsid w:val="00E1130A"/>
    <w:rsid w:val="00E22A76"/>
    <w:rsid w:val="00E24826"/>
    <w:rsid w:val="00E333C0"/>
    <w:rsid w:val="00E4264C"/>
    <w:rsid w:val="00E45AAE"/>
    <w:rsid w:val="00E56A6B"/>
    <w:rsid w:val="00E64FB3"/>
    <w:rsid w:val="00E73399"/>
    <w:rsid w:val="00E7573D"/>
    <w:rsid w:val="00E812DB"/>
    <w:rsid w:val="00E821CF"/>
    <w:rsid w:val="00E931F1"/>
    <w:rsid w:val="00EC3B55"/>
    <w:rsid w:val="00ED0D94"/>
    <w:rsid w:val="00F13BE2"/>
    <w:rsid w:val="00F1424D"/>
    <w:rsid w:val="00F16151"/>
    <w:rsid w:val="00F16369"/>
    <w:rsid w:val="00F1648E"/>
    <w:rsid w:val="00F226FD"/>
    <w:rsid w:val="00F447C7"/>
    <w:rsid w:val="00F9789E"/>
    <w:rsid w:val="00FB00E1"/>
    <w:rsid w:val="00FB645B"/>
    <w:rsid w:val="00FC1111"/>
    <w:rsid w:val="00FC3BB8"/>
    <w:rsid w:val="00FC5E96"/>
    <w:rsid w:val="00FE1B41"/>
    <w:rsid w:val="00FE728C"/>
    <w:rsid w:val="00FF21F2"/>
    <w:rsid w:val="00FF47AD"/>
    <w:rsid w:val="012C2FF8"/>
    <w:rsid w:val="016112D3"/>
    <w:rsid w:val="01A60743"/>
    <w:rsid w:val="021E44BA"/>
    <w:rsid w:val="033B547E"/>
    <w:rsid w:val="03504C6F"/>
    <w:rsid w:val="05863F97"/>
    <w:rsid w:val="05CB3DBE"/>
    <w:rsid w:val="06624850"/>
    <w:rsid w:val="06D40AEF"/>
    <w:rsid w:val="06F35D4B"/>
    <w:rsid w:val="07E852AD"/>
    <w:rsid w:val="08AA4743"/>
    <w:rsid w:val="08AC7C46"/>
    <w:rsid w:val="0AF7780B"/>
    <w:rsid w:val="0C476893"/>
    <w:rsid w:val="0C5E19B3"/>
    <w:rsid w:val="0FF756C0"/>
    <w:rsid w:val="11576BB6"/>
    <w:rsid w:val="121B171E"/>
    <w:rsid w:val="130762C7"/>
    <w:rsid w:val="141B4B0A"/>
    <w:rsid w:val="15224038"/>
    <w:rsid w:val="16EA0E7D"/>
    <w:rsid w:val="1704706B"/>
    <w:rsid w:val="1A4471B0"/>
    <w:rsid w:val="1A9058A9"/>
    <w:rsid w:val="1B2B13B7"/>
    <w:rsid w:val="1C575F68"/>
    <w:rsid w:val="1E777908"/>
    <w:rsid w:val="1E9004B2"/>
    <w:rsid w:val="20DF4E94"/>
    <w:rsid w:val="221972EF"/>
    <w:rsid w:val="24936E8E"/>
    <w:rsid w:val="265D679B"/>
    <w:rsid w:val="266B518D"/>
    <w:rsid w:val="26D01FCC"/>
    <w:rsid w:val="28824F05"/>
    <w:rsid w:val="28AC4788"/>
    <w:rsid w:val="29BB7A14"/>
    <w:rsid w:val="2A2E29C2"/>
    <w:rsid w:val="2B9960F6"/>
    <w:rsid w:val="2D3A16A4"/>
    <w:rsid w:val="2DA07FBB"/>
    <w:rsid w:val="30997105"/>
    <w:rsid w:val="3199193B"/>
    <w:rsid w:val="33B04D5E"/>
    <w:rsid w:val="34CC52D7"/>
    <w:rsid w:val="34E61774"/>
    <w:rsid w:val="36FC7DC4"/>
    <w:rsid w:val="3702134C"/>
    <w:rsid w:val="37364124"/>
    <w:rsid w:val="37D42E21"/>
    <w:rsid w:val="37F540E7"/>
    <w:rsid w:val="38550CF9"/>
    <w:rsid w:val="388D3F9A"/>
    <w:rsid w:val="39C46B5B"/>
    <w:rsid w:val="39C92600"/>
    <w:rsid w:val="3A1B567C"/>
    <w:rsid w:val="3B4317CA"/>
    <w:rsid w:val="3D2757A1"/>
    <w:rsid w:val="3E166C6B"/>
    <w:rsid w:val="3E4B1963"/>
    <w:rsid w:val="40540F56"/>
    <w:rsid w:val="409C46F8"/>
    <w:rsid w:val="40CB045E"/>
    <w:rsid w:val="41B34FDE"/>
    <w:rsid w:val="42770884"/>
    <w:rsid w:val="42CD30A6"/>
    <w:rsid w:val="43E87025"/>
    <w:rsid w:val="451E56DB"/>
    <w:rsid w:val="4607247A"/>
    <w:rsid w:val="46673E51"/>
    <w:rsid w:val="486735D3"/>
    <w:rsid w:val="4922747B"/>
    <w:rsid w:val="49B3171E"/>
    <w:rsid w:val="49EC5A88"/>
    <w:rsid w:val="4BAB3A41"/>
    <w:rsid w:val="4D9D2008"/>
    <w:rsid w:val="500D3812"/>
    <w:rsid w:val="522D0F80"/>
    <w:rsid w:val="52E0446D"/>
    <w:rsid w:val="53B650CC"/>
    <w:rsid w:val="54870707"/>
    <w:rsid w:val="57016B98"/>
    <w:rsid w:val="590E7029"/>
    <w:rsid w:val="5A1E20C2"/>
    <w:rsid w:val="5A5B3CCD"/>
    <w:rsid w:val="5A7124E5"/>
    <w:rsid w:val="5B88343B"/>
    <w:rsid w:val="5C1A3007"/>
    <w:rsid w:val="5D92680F"/>
    <w:rsid w:val="5E391380"/>
    <w:rsid w:val="5F0C558A"/>
    <w:rsid w:val="5F6E49A4"/>
    <w:rsid w:val="602F2A3B"/>
    <w:rsid w:val="60315686"/>
    <w:rsid w:val="621F230A"/>
    <w:rsid w:val="63D25FC2"/>
    <w:rsid w:val="658605EC"/>
    <w:rsid w:val="65B924B4"/>
    <w:rsid w:val="66C94BFB"/>
    <w:rsid w:val="67C044C4"/>
    <w:rsid w:val="68A60973"/>
    <w:rsid w:val="6906005F"/>
    <w:rsid w:val="6ACC3C3E"/>
    <w:rsid w:val="6D0E791C"/>
    <w:rsid w:val="6D9B2527"/>
    <w:rsid w:val="6F4507D5"/>
    <w:rsid w:val="70BE1C37"/>
    <w:rsid w:val="720A594F"/>
    <w:rsid w:val="727950DD"/>
    <w:rsid w:val="734E3104"/>
    <w:rsid w:val="75051AF7"/>
    <w:rsid w:val="75A2180A"/>
    <w:rsid w:val="75F00F0C"/>
    <w:rsid w:val="776E4B73"/>
    <w:rsid w:val="77A423AF"/>
    <w:rsid w:val="77DD0324"/>
    <w:rsid w:val="77ED3C68"/>
    <w:rsid w:val="7804331C"/>
    <w:rsid w:val="78560992"/>
    <w:rsid w:val="7A610EEE"/>
    <w:rsid w:val="7ABB6566"/>
    <w:rsid w:val="7C2A32C5"/>
    <w:rsid w:val="7C9A1801"/>
    <w:rsid w:val="7D676C50"/>
    <w:rsid w:val="7DE84520"/>
    <w:rsid w:val="7E336A4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uiPriority="0" w:unhideWhenUsed="0" w:qFormat="1"/>
    <w:lsdException w:name="caption" w:uiPriority="35" w:qFormat="1"/>
    <w:lsdException w:name="Title" w:semiHidden="0" w:uiPriority="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23B"/>
    <w:pPr>
      <w:widowControl w:val="0"/>
      <w:ind w:left="493" w:hanging="493"/>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1"/>
    <w:uiPriority w:val="99"/>
    <w:unhideWhenUsed/>
    <w:qFormat/>
    <w:rsid w:val="008B423B"/>
    <w:pPr>
      <w:jc w:val="left"/>
    </w:pPr>
    <w:rPr>
      <w:rFonts w:asciiTheme="minorHAnsi" w:eastAsiaTheme="minorEastAsia" w:hAnsiTheme="minorHAnsi" w:cstheme="minorBidi"/>
      <w:szCs w:val="22"/>
    </w:rPr>
  </w:style>
  <w:style w:type="paragraph" w:styleId="a4">
    <w:name w:val="Plain Text"/>
    <w:basedOn w:val="a"/>
    <w:link w:val="Char2"/>
    <w:qFormat/>
    <w:rsid w:val="008B423B"/>
    <w:rPr>
      <w:rFonts w:ascii="宋体" w:hAnsi="Courier New" w:cstheme="minorBidi"/>
      <w:szCs w:val="22"/>
    </w:rPr>
  </w:style>
  <w:style w:type="paragraph" w:styleId="a5">
    <w:name w:val="Balloon Text"/>
    <w:basedOn w:val="a"/>
    <w:link w:val="Char10"/>
    <w:uiPriority w:val="99"/>
    <w:semiHidden/>
    <w:unhideWhenUsed/>
    <w:qFormat/>
    <w:rsid w:val="008B423B"/>
    <w:rPr>
      <w:sz w:val="18"/>
      <w:szCs w:val="18"/>
    </w:rPr>
  </w:style>
  <w:style w:type="paragraph" w:styleId="a6">
    <w:name w:val="footer"/>
    <w:basedOn w:val="a"/>
    <w:link w:val="Char20"/>
    <w:qFormat/>
    <w:rsid w:val="008B423B"/>
    <w:pPr>
      <w:tabs>
        <w:tab w:val="center" w:pos="4153"/>
        <w:tab w:val="right" w:pos="8306"/>
      </w:tabs>
      <w:snapToGrid w:val="0"/>
      <w:jc w:val="left"/>
    </w:pPr>
    <w:rPr>
      <w:rFonts w:asciiTheme="minorHAnsi" w:eastAsiaTheme="minorEastAsia" w:hAnsiTheme="minorHAnsi" w:cstheme="minorBidi"/>
      <w:sz w:val="18"/>
      <w:szCs w:val="22"/>
    </w:rPr>
  </w:style>
  <w:style w:type="paragraph" w:styleId="a7">
    <w:name w:val="header"/>
    <w:basedOn w:val="a"/>
    <w:link w:val="Char11"/>
    <w:uiPriority w:val="99"/>
    <w:unhideWhenUsed/>
    <w:qFormat/>
    <w:rsid w:val="008B423B"/>
    <w:pPr>
      <w:pBdr>
        <w:bottom w:val="single" w:sz="6" w:space="1" w:color="auto"/>
      </w:pBdr>
      <w:tabs>
        <w:tab w:val="center" w:pos="4153"/>
        <w:tab w:val="right" w:pos="8306"/>
      </w:tabs>
      <w:snapToGrid w:val="0"/>
      <w:jc w:val="center"/>
    </w:pPr>
    <w:rPr>
      <w:sz w:val="18"/>
      <w:szCs w:val="18"/>
    </w:rPr>
  </w:style>
  <w:style w:type="paragraph" w:styleId="a8">
    <w:name w:val="Title"/>
    <w:basedOn w:val="a"/>
    <w:link w:val="Char21"/>
    <w:qFormat/>
    <w:rsid w:val="008B423B"/>
    <w:pPr>
      <w:spacing w:before="240" w:after="60"/>
      <w:jc w:val="center"/>
      <w:outlineLvl w:val="0"/>
    </w:pPr>
    <w:rPr>
      <w:rFonts w:ascii="Arial" w:hAnsi="Arial" w:cs="Arial"/>
      <w:b/>
      <w:bCs/>
      <w:sz w:val="32"/>
      <w:szCs w:val="32"/>
    </w:rPr>
  </w:style>
  <w:style w:type="table" w:styleId="a9">
    <w:name w:val="Table Grid"/>
    <w:basedOn w:val="a1"/>
    <w:uiPriority w:val="39"/>
    <w:qFormat/>
    <w:rsid w:val="008B4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批注框文本 Char"/>
    <w:basedOn w:val="a0"/>
    <w:uiPriority w:val="99"/>
    <w:semiHidden/>
    <w:qFormat/>
    <w:rsid w:val="008B423B"/>
    <w:rPr>
      <w:rFonts w:ascii="Times New Roman" w:eastAsia="宋体" w:hAnsi="Times New Roman" w:cs="Times New Roman"/>
      <w:sz w:val="18"/>
      <w:szCs w:val="18"/>
    </w:rPr>
  </w:style>
  <w:style w:type="character" w:customStyle="1" w:styleId="Char12">
    <w:name w:val="标题 Char1"/>
    <w:qFormat/>
    <w:rsid w:val="008B423B"/>
    <w:rPr>
      <w:rFonts w:ascii="Arial" w:eastAsia="宋体" w:hAnsi="Arial" w:cs="Arial"/>
      <w:b/>
      <w:bCs/>
      <w:sz w:val="32"/>
      <w:szCs w:val="32"/>
    </w:rPr>
  </w:style>
  <w:style w:type="character" w:customStyle="1" w:styleId="Char10">
    <w:name w:val="批注框文本 Char1"/>
    <w:basedOn w:val="a0"/>
    <w:link w:val="a5"/>
    <w:uiPriority w:val="99"/>
    <w:semiHidden/>
    <w:qFormat/>
    <w:rsid w:val="008B423B"/>
    <w:rPr>
      <w:rFonts w:ascii="Times New Roman" w:eastAsia="宋体" w:hAnsi="Times New Roman" w:cs="Times New Roman"/>
      <w:sz w:val="18"/>
      <w:szCs w:val="18"/>
    </w:rPr>
  </w:style>
  <w:style w:type="character" w:customStyle="1" w:styleId="Char13">
    <w:name w:val="纯文本 Char1"/>
    <w:qFormat/>
    <w:rsid w:val="008B423B"/>
    <w:rPr>
      <w:rFonts w:ascii="宋体" w:eastAsia="宋体" w:hAnsi="Courier New"/>
    </w:rPr>
  </w:style>
  <w:style w:type="character" w:customStyle="1" w:styleId="Char20">
    <w:name w:val="页脚 Char2"/>
    <w:link w:val="a6"/>
    <w:qFormat/>
    <w:rsid w:val="008B423B"/>
    <w:rPr>
      <w:sz w:val="18"/>
    </w:rPr>
  </w:style>
  <w:style w:type="character" w:customStyle="1" w:styleId="Char0">
    <w:name w:val="页眉 Char"/>
    <w:basedOn w:val="a0"/>
    <w:uiPriority w:val="99"/>
    <w:qFormat/>
    <w:rsid w:val="008B423B"/>
    <w:rPr>
      <w:rFonts w:ascii="Times New Roman" w:eastAsia="宋体" w:hAnsi="Times New Roman" w:cs="Times New Roman"/>
      <w:sz w:val="18"/>
      <w:szCs w:val="18"/>
    </w:rPr>
  </w:style>
  <w:style w:type="character" w:customStyle="1" w:styleId="Char3">
    <w:name w:val="纯文本 Char"/>
    <w:basedOn w:val="a0"/>
    <w:uiPriority w:val="99"/>
    <w:semiHidden/>
    <w:qFormat/>
    <w:rsid w:val="008B423B"/>
    <w:rPr>
      <w:rFonts w:ascii="宋体" w:eastAsia="宋体" w:hAnsi="Courier New" w:cs="Courier New"/>
      <w:szCs w:val="21"/>
    </w:rPr>
  </w:style>
  <w:style w:type="character" w:customStyle="1" w:styleId="Char14">
    <w:name w:val="页脚 Char1"/>
    <w:qFormat/>
    <w:rsid w:val="008B423B"/>
    <w:rPr>
      <w:sz w:val="18"/>
    </w:rPr>
  </w:style>
  <w:style w:type="paragraph" w:styleId="aa">
    <w:name w:val="List Paragraph"/>
    <w:basedOn w:val="a"/>
    <w:uiPriority w:val="34"/>
    <w:qFormat/>
    <w:rsid w:val="008B423B"/>
    <w:pPr>
      <w:ind w:firstLineChars="200" w:firstLine="420"/>
    </w:pPr>
  </w:style>
  <w:style w:type="character" w:customStyle="1" w:styleId="Char4">
    <w:name w:val="批注文字 Char"/>
    <w:basedOn w:val="a0"/>
    <w:uiPriority w:val="99"/>
    <w:qFormat/>
    <w:rsid w:val="008B423B"/>
  </w:style>
  <w:style w:type="character" w:customStyle="1" w:styleId="Char5">
    <w:name w:val="页脚 Char"/>
    <w:basedOn w:val="a0"/>
    <w:uiPriority w:val="99"/>
    <w:semiHidden/>
    <w:qFormat/>
    <w:rsid w:val="008B423B"/>
    <w:rPr>
      <w:rFonts w:ascii="Times New Roman" w:eastAsia="宋体" w:hAnsi="Times New Roman" w:cs="Times New Roman"/>
      <w:sz w:val="18"/>
      <w:szCs w:val="18"/>
    </w:rPr>
  </w:style>
  <w:style w:type="character" w:customStyle="1" w:styleId="Char11">
    <w:name w:val="页眉 Char1"/>
    <w:basedOn w:val="a0"/>
    <w:link w:val="a7"/>
    <w:uiPriority w:val="99"/>
    <w:qFormat/>
    <w:rsid w:val="008B423B"/>
    <w:rPr>
      <w:rFonts w:ascii="Times New Roman" w:eastAsia="宋体" w:hAnsi="Times New Roman" w:cs="Times New Roman"/>
      <w:sz w:val="18"/>
      <w:szCs w:val="18"/>
    </w:rPr>
  </w:style>
  <w:style w:type="character" w:customStyle="1" w:styleId="Char6">
    <w:name w:val="标题 Char"/>
    <w:basedOn w:val="a0"/>
    <w:uiPriority w:val="10"/>
    <w:qFormat/>
    <w:rsid w:val="008B423B"/>
    <w:rPr>
      <w:rFonts w:asciiTheme="majorHAnsi" w:eastAsia="宋体" w:hAnsiTheme="majorHAnsi" w:cstheme="majorBidi"/>
      <w:b/>
      <w:bCs/>
      <w:sz w:val="32"/>
      <w:szCs w:val="32"/>
    </w:rPr>
  </w:style>
  <w:style w:type="character" w:customStyle="1" w:styleId="Char210">
    <w:name w:val="纯文本 Char21"/>
    <w:basedOn w:val="a0"/>
    <w:uiPriority w:val="99"/>
    <w:semiHidden/>
    <w:qFormat/>
    <w:rsid w:val="008B423B"/>
    <w:rPr>
      <w:rFonts w:ascii="宋体" w:eastAsia="宋体" w:hAnsi="Courier New" w:cs="Courier New"/>
      <w:szCs w:val="21"/>
    </w:rPr>
  </w:style>
  <w:style w:type="character" w:customStyle="1" w:styleId="Char30">
    <w:name w:val="页脚 Char3"/>
    <w:basedOn w:val="a0"/>
    <w:uiPriority w:val="99"/>
    <w:semiHidden/>
    <w:qFormat/>
    <w:rsid w:val="008B423B"/>
    <w:rPr>
      <w:rFonts w:ascii="Times New Roman" w:eastAsia="宋体" w:hAnsi="Times New Roman" w:cs="Times New Roman"/>
      <w:sz w:val="18"/>
      <w:szCs w:val="18"/>
    </w:rPr>
  </w:style>
  <w:style w:type="character" w:customStyle="1" w:styleId="Char2">
    <w:name w:val="纯文本 Char2"/>
    <w:link w:val="a4"/>
    <w:qFormat/>
    <w:rsid w:val="008B423B"/>
    <w:rPr>
      <w:rFonts w:ascii="宋体" w:eastAsia="宋体" w:hAnsi="Courier New"/>
    </w:rPr>
  </w:style>
  <w:style w:type="character" w:customStyle="1" w:styleId="Char211">
    <w:name w:val="标题 Char21"/>
    <w:basedOn w:val="a0"/>
    <w:uiPriority w:val="10"/>
    <w:qFormat/>
    <w:rsid w:val="008B423B"/>
    <w:rPr>
      <w:rFonts w:asciiTheme="majorHAnsi" w:eastAsia="宋体" w:hAnsiTheme="majorHAnsi" w:cstheme="majorBidi"/>
      <w:b/>
      <w:bCs/>
      <w:sz w:val="32"/>
      <w:szCs w:val="32"/>
    </w:rPr>
  </w:style>
  <w:style w:type="character" w:customStyle="1" w:styleId="Char1">
    <w:name w:val="批注文字 Char1"/>
    <w:basedOn w:val="a0"/>
    <w:link w:val="a3"/>
    <w:uiPriority w:val="99"/>
    <w:qFormat/>
    <w:rsid w:val="008B423B"/>
  </w:style>
  <w:style w:type="character" w:customStyle="1" w:styleId="Char21">
    <w:name w:val="标题 Char2"/>
    <w:link w:val="a8"/>
    <w:qFormat/>
    <w:rsid w:val="008B423B"/>
    <w:rPr>
      <w:rFonts w:ascii="Arial" w:eastAsia="宋体" w:hAnsi="Arial" w:cs="Arial"/>
      <w:b/>
      <w:bCs/>
      <w:sz w:val="32"/>
      <w:szCs w:val="32"/>
    </w:rPr>
  </w:style>
  <w:style w:type="paragraph" w:customStyle="1" w:styleId="1">
    <w:name w:val="列出段落1"/>
    <w:basedOn w:val="a"/>
    <w:uiPriority w:val="99"/>
    <w:unhideWhenUsed/>
    <w:qFormat/>
    <w:rsid w:val="008B423B"/>
    <w:pPr>
      <w:ind w:firstLineChars="200" w:firstLine="420"/>
    </w:pPr>
    <w:rPr>
      <w:rFonts w:asciiTheme="minorHAnsi" w:eastAsiaTheme="minorEastAsia" w:hAnsiTheme="minorHAnsi" w:cstheme="minorBidi"/>
      <w:szCs w:val="22"/>
    </w:rPr>
  </w:style>
  <w:style w:type="paragraph" w:customStyle="1" w:styleId="11">
    <w:name w:val="列出段落11"/>
    <w:basedOn w:val="a"/>
    <w:uiPriority w:val="99"/>
    <w:unhideWhenUsed/>
    <w:qFormat/>
    <w:rsid w:val="008B423B"/>
    <w:pPr>
      <w:ind w:firstLineChars="200" w:firstLine="420"/>
    </w:pPr>
    <w:rPr>
      <w:rFonts w:asciiTheme="minorHAnsi" w:eastAsiaTheme="minorEastAsia" w:hAnsiTheme="minorHAnsi" w:cstheme="minorBidi"/>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0A297-CC6B-4BDB-BCE2-30E7F138A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461</Words>
  <Characters>2631</Characters>
  <Application>Microsoft Office Word</Application>
  <DocSecurity>0</DocSecurity>
  <Lines>21</Lines>
  <Paragraphs>6</Paragraphs>
  <ScaleCrop>false</ScaleCrop>
  <Company>微软中国</Company>
  <LinksUpToDate>false</LinksUpToDate>
  <CharactersWithSpaces>3086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hst</cp:lastModifiedBy>
  <cp:revision>2</cp:revision>
  <cp:lastPrinted>2023-07-14T09:21:00Z</cp:lastPrinted>
  <dcterms:created xsi:type="dcterms:W3CDTF">2026-08-24T08:14:00Z</dcterms:created>
  <dcterms:modified xsi:type="dcterms:W3CDTF">2026-08-24T08:14:00Z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eyJoZGlkIjoiMzBlMGJhMTNmMjk3OGQzZWVhOWQxYWMxZDU1MzMwNmIiLCJ1c2VySWQiOiI1MjI2MDIyMzMifQ==</vt:lpwstr>
  </property>
  <property fmtid="{D5CDD505-2E9C-101B-9397-08002B2CF9AE}" pid="3" name="KSOProductBuildVer">
    <vt:lpwstr>2052-12.1.0.28043</vt:lpwstr>
  </property>
  <property fmtid="{D5CDD505-2E9C-101B-9397-08002B2CF9AE}" pid="4" name="ICV">
    <vt:lpwstr>BF71C96F6F4D4AEB95C98A2750C57E3E_12</vt:lpwstr>
  </property>
</Properties>
</file>