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sz w:val="36"/>
          <w:szCs w:val="36"/>
        </w:rPr>
      </w:pPr>
      <w:bookmarkStart w:id="0" w:name="_Toc38367762"/>
      <w:r>
        <w:rPr>
          <w:rFonts w:hint="eastAsia" w:ascii="宋体" w:hAnsi="宋体"/>
          <w:sz w:val="36"/>
          <w:szCs w:val="36"/>
        </w:rPr>
        <w:t>【西安交通大学2025年</w:t>
      </w:r>
      <w:r>
        <w:rPr>
          <w:rFonts w:ascii="宋体" w:hAnsi="宋体"/>
          <w:sz w:val="36"/>
          <w:szCs w:val="36"/>
        </w:rPr>
        <w:t>教职工</w:t>
      </w:r>
      <w:r>
        <w:rPr>
          <w:rFonts w:hint="eastAsia" w:ascii="宋体" w:hAnsi="宋体"/>
          <w:sz w:val="36"/>
          <w:szCs w:val="36"/>
          <w:lang w:eastAsia="zh-CN"/>
        </w:rPr>
        <w:t>中秋</w:t>
      </w:r>
      <w:r>
        <w:rPr>
          <w:rFonts w:hint="eastAsia" w:ascii="宋体" w:hAnsi="宋体"/>
          <w:sz w:val="36"/>
          <w:szCs w:val="36"/>
        </w:rPr>
        <w:t>节福利品】</w:t>
      </w:r>
    </w:p>
    <w:p>
      <w:pPr>
        <w:pStyle w:val="6"/>
        <w:rPr>
          <w:rFonts w:hint="default" w:ascii="宋体" w:hAnsi="宋体" w:eastAsia="宋体"/>
          <w:sz w:val="36"/>
          <w:lang w:val="en-US" w:eastAsia="zh-CN"/>
        </w:rPr>
      </w:pPr>
      <w:r>
        <w:rPr>
          <w:rFonts w:ascii="宋体" w:hAnsi="宋体"/>
          <w:sz w:val="36"/>
        </w:rPr>
        <w:t>采购需求</w:t>
      </w:r>
      <w:bookmarkEnd w:id="0"/>
      <w:r>
        <w:rPr>
          <w:rFonts w:hint="eastAsia" w:ascii="宋体" w:hAnsi="宋体"/>
          <w:sz w:val="36"/>
          <w:lang w:val="en-US" w:eastAsia="zh-CN"/>
        </w:rPr>
        <w:t>-标段二健康食品方案</w:t>
      </w:r>
    </w:p>
    <w:p>
      <w:pPr>
        <w:tabs>
          <w:tab w:val="left" w:pos="900"/>
        </w:tabs>
        <w:spacing w:before="156" w:beforeLines="50" w:line="360" w:lineRule="auto"/>
        <w:rPr>
          <w:rFonts w:ascii="宋体" w:hAnsi="宋体" w:cs="宋体"/>
          <w:b/>
          <w:szCs w:val="21"/>
        </w:rPr>
      </w:pPr>
      <w:bookmarkStart w:id="1" w:name="_Toc158978330"/>
      <w:bookmarkStart w:id="2" w:name="_Toc219271393"/>
      <w:bookmarkStart w:id="3" w:name="_Toc172360661"/>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ascii="宋体" w:hAnsi="宋体" w:cs="宋体"/>
        </w:rPr>
      </w:pPr>
      <w:r>
        <w:rPr>
          <w:rFonts w:hint="eastAsia" w:ascii="宋体" w:hAnsi="宋体" w:cs="宋体"/>
        </w:rPr>
        <w:t>学校工会为教职工购买2025年中秋节福利品，分三个标段</w:t>
      </w:r>
      <w:r>
        <w:rPr>
          <w:rFonts w:hint="eastAsia" w:ascii="宋体" w:hAnsi="宋体" w:cs="宋体"/>
          <w:lang w:eastAsia="zh-CN"/>
        </w:rPr>
        <w:t>，</w:t>
      </w:r>
      <w:r>
        <w:rPr>
          <w:rFonts w:hint="eastAsia" w:ascii="宋体" w:hAnsi="宋体" w:cs="宋体"/>
        </w:rPr>
        <w:t>可兼投兼中。</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一（月饼方案）入围</w:t>
      </w:r>
      <w:r>
        <w:rPr>
          <w:rFonts w:hint="eastAsia" w:ascii="宋体" w:hAnsi="宋体" w:cs="宋体"/>
          <w:szCs w:val="21"/>
        </w:rPr>
        <w:t>最多</w:t>
      </w:r>
      <w:r>
        <w:rPr>
          <w:rFonts w:hint="eastAsia" w:ascii="宋体" w:hAnsi="宋体" w:cs="宋体"/>
          <w:szCs w:val="21"/>
          <w:lang w:val="en-US" w:eastAsia="zh-CN"/>
        </w:rPr>
        <w:t>两</w:t>
      </w:r>
      <w:r>
        <w:rPr>
          <w:rFonts w:hint="eastAsia" w:ascii="宋体" w:hAnsi="宋体" w:cs="宋体"/>
          <w:szCs w:val="21"/>
        </w:rPr>
        <w:t>家供货商</w:t>
      </w:r>
      <w:r>
        <w:rPr>
          <w:rFonts w:hint="eastAsia" w:ascii="宋体" w:hAnsi="宋体" w:cs="宋体"/>
          <w:szCs w:val="21"/>
          <w:lang w:eastAsia="zh-CN"/>
        </w:rPr>
        <w:t>，</w:t>
      </w:r>
      <w:r>
        <w:rPr>
          <w:rFonts w:hint="eastAsia" w:ascii="宋体" w:hAnsi="宋体" w:cs="宋体"/>
          <w:szCs w:val="21"/>
        </w:rPr>
        <w:t>合格</w:t>
      </w:r>
      <w:r>
        <w:rPr>
          <w:rFonts w:hint="eastAsia" w:ascii="宋体" w:hAnsi="宋体" w:cs="宋体"/>
          <w:szCs w:val="21"/>
          <w:lang w:eastAsia="zh-CN"/>
        </w:rPr>
        <w:t>投标</w:t>
      </w:r>
      <w:r>
        <w:rPr>
          <w:rFonts w:hint="eastAsia" w:ascii="宋体" w:hAnsi="宋体" w:cs="宋体"/>
          <w:szCs w:val="21"/>
          <w:lang w:val="en-US" w:eastAsia="zh-CN"/>
        </w:rPr>
        <w:t>方</w:t>
      </w:r>
      <w:r>
        <w:rPr>
          <w:rFonts w:hint="eastAsia" w:ascii="宋体" w:hAnsi="宋体" w:cs="宋体"/>
          <w:szCs w:val="21"/>
        </w:rPr>
        <w:t>数量</w:t>
      </w:r>
      <w:r>
        <w:rPr>
          <w:rFonts w:hint="eastAsia" w:ascii="宋体" w:hAnsi="宋体" w:cs="宋体"/>
          <w:szCs w:val="21"/>
          <w:lang w:val="en-US" w:eastAsia="zh-CN"/>
        </w:rPr>
        <w:t>N</w:t>
      </w:r>
      <w:r>
        <w:rPr>
          <w:rFonts w:hint="eastAsia" w:ascii="宋体" w:hAnsi="宋体" w:cs="宋体"/>
          <w:szCs w:val="21"/>
        </w:rPr>
        <w:t>：N＞</w:t>
      </w:r>
      <w:r>
        <w:rPr>
          <w:rFonts w:hint="eastAsia" w:ascii="宋体" w:hAnsi="宋体" w:cs="宋体"/>
          <w:szCs w:val="21"/>
          <w:lang w:val="en-US" w:eastAsia="zh-CN"/>
        </w:rPr>
        <w:t>2</w:t>
      </w:r>
      <w:r>
        <w:rPr>
          <w:rFonts w:hint="eastAsia" w:ascii="宋体" w:hAnsi="宋体" w:cs="宋体"/>
          <w:szCs w:val="21"/>
        </w:rPr>
        <w:t>时，</w:t>
      </w:r>
      <w:r>
        <w:rPr>
          <w:rFonts w:hint="eastAsia" w:hAnsi="宋体"/>
          <w:lang w:val="en-US" w:eastAsia="zh-CN"/>
        </w:rPr>
        <w:t>入围2</w:t>
      </w:r>
      <w:r>
        <w:rPr>
          <w:rFonts w:hint="eastAsia" w:hAnsi="宋体"/>
        </w:rPr>
        <w:t>家符合条件的单位</w:t>
      </w:r>
      <w:r>
        <w:rPr>
          <w:rFonts w:hint="eastAsia" w:hAnsi="宋体"/>
          <w:lang w:eastAsia="zh-CN"/>
        </w:rPr>
        <w:t>；</w:t>
      </w:r>
      <w:r>
        <w:rPr>
          <w:rFonts w:hint="eastAsia" w:hAnsi="宋体"/>
        </w:rPr>
        <w:t>N</w:t>
      </w:r>
      <w:r>
        <w:rPr>
          <w:rFonts w:hint="eastAsia" w:hAnsi="宋体"/>
          <w:lang w:val="en-US" w:eastAsia="zh-CN"/>
        </w:rPr>
        <w:t>≤2</w:t>
      </w:r>
      <w:r>
        <w:rPr>
          <w:rFonts w:hint="eastAsia" w:ascii="宋体" w:hAnsi="宋体" w:cs="宋体"/>
          <w:szCs w:val="21"/>
        </w:rPr>
        <w:t>时，</w:t>
      </w:r>
      <w:r>
        <w:rPr>
          <w:rFonts w:hint="eastAsia" w:ascii="宋体" w:hAnsi="宋体" w:cs="宋体"/>
          <w:szCs w:val="21"/>
          <w:lang w:val="en-US" w:eastAsia="zh-CN"/>
        </w:rPr>
        <w:t>入围</w:t>
      </w:r>
      <w:r>
        <w:rPr>
          <w:rFonts w:hint="eastAsia" w:hAnsi="宋体"/>
          <w:lang w:val="en-US" w:eastAsia="zh-CN"/>
        </w:rPr>
        <w:t>1</w:t>
      </w:r>
      <w:r>
        <w:rPr>
          <w:rFonts w:hint="eastAsia" w:hAnsi="宋体"/>
        </w:rPr>
        <w:t>家符合条件的单位</w:t>
      </w:r>
      <w:r>
        <w:rPr>
          <w:rFonts w:hint="eastAsia" w:ascii="宋体" w:hAnsi="宋体" w:cs="宋体"/>
          <w:szCs w:val="21"/>
        </w:rPr>
        <w:t>。</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二（健康食品方案）</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三（米面油方案）</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其他未列明行业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西安交通大学2025年教职工</w:t>
      </w:r>
      <w:r>
        <w:rPr>
          <w:rFonts w:hint="eastAsia" w:ascii="宋体" w:hAnsi="宋体" w:cs="宋体"/>
          <w:szCs w:val="21"/>
          <w:u w:val="single"/>
          <w:lang w:eastAsia="zh-CN"/>
        </w:rPr>
        <w:t>中秋</w:t>
      </w:r>
      <w:r>
        <w:rPr>
          <w:rFonts w:hint="eastAsia" w:ascii="宋体" w:hAnsi="宋体" w:cs="宋体"/>
          <w:szCs w:val="21"/>
          <w:u w:val="single"/>
        </w:rPr>
        <w:t xml:space="preserve">节福利品-标段二健康食品方案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w:t>
      </w:r>
      <w:r>
        <w:rPr>
          <w:rFonts w:hint="eastAsia" w:ascii="宋体" w:hAnsi="宋体" w:cs="宋体"/>
          <w:szCs w:val="21"/>
          <w:u w:val="single"/>
          <w:lang w:val="en-US" w:eastAsia="zh-CN"/>
        </w:rPr>
        <w:t>标段一、标段二、标段三的合计采购数量</w:t>
      </w:r>
      <w:r>
        <w:rPr>
          <w:rFonts w:hint="eastAsia" w:ascii="宋体" w:hAnsi="宋体" w:cs="宋体"/>
          <w:szCs w:val="21"/>
          <w:u w:val="single"/>
        </w:rPr>
        <w:t>预估7</w:t>
      </w:r>
      <w:r>
        <w:rPr>
          <w:rFonts w:hint="eastAsia" w:ascii="宋体" w:hAnsi="宋体" w:cs="宋体"/>
          <w:szCs w:val="21"/>
          <w:u w:val="single"/>
          <w:lang w:val="en-US" w:eastAsia="zh-CN"/>
        </w:rPr>
        <w:t>0</w:t>
      </w:r>
      <w:r>
        <w:rPr>
          <w:rFonts w:hint="eastAsia" w:ascii="宋体" w:hAnsi="宋体" w:cs="宋体"/>
          <w:szCs w:val="21"/>
          <w:u w:val="single"/>
        </w:rPr>
        <w:t>00</w:t>
      </w:r>
      <w:r>
        <w:rPr>
          <w:rFonts w:hint="eastAsia" w:ascii="宋体" w:hAnsi="宋体" w:cs="宋体"/>
          <w:szCs w:val="21"/>
          <w:u w:val="single"/>
          <w:lang w:val="en-US" w:eastAsia="zh-CN"/>
        </w:rPr>
        <w:t>份</w:t>
      </w:r>
      <w:r>
        <w:rPr>
          <w:rFonts w:hint="eastAsia" w:ascii="宋体" w:hAnsi="宋体" w:cs="宋体"/>
          <w:szCs w:val="21"/>
          <w:u w:val="single"/>
        </w:rPr>
        <w:t xml:space="preserve">      </w:t>
      </w:r>
    </w:p>
    <w:p>
      <w:pPr>
        <w:spacing w:before="156" w:beforeLines="50" w:line="360" w:lineRule="auto"/>
        <w:rPr>
          <w:rFonts w:hint="eastAsia" w:ascii="宋体" w:hAnsi="宋体" w:cs="宋体"/>
          <w:szCs w:val="21"/>
        </w:rPr>
      </w:pPr>
      <w:r>
        <w:rPr>
          <w:rFonts w:hint="eastAsia" w:ascii="宋体" w:hAnsi="宋体" w:cs="宋体"/>
          <w:szCs w:val="21"/>
        </w:rPr>
        <w:t>（三）</w:t>
      </w:r>
      <w:r>
        <w:rPr>
          <w:rFonts w:hint="eastAsia" w:ascii="宋体" w:hAnsi="宋体" w:cs="宋体"/>
          <w:szCs w:val="21"/>
          <w:lang w:val="en-US" w:eastAsia="zh-CN"/>
        </w:rPr>
        <w:t>价格要求</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每项套餐的投标价格固定为200元，</w:t>
      </w:r>
      <w:r>
        <w:rPr>
          <w:rFonts w:hint="eastAsia" w:ascii="宋体" w:hAnsi="宋体" w:cs="宋体"/>
          <w:szCs w:val="21"/>
          <w:u w:val="single"/>
          <w:lang w:val="en-US" w:eastAsia="zh-CN"/>
        </w:rPr>
        <w:t>三</w:t>
      </w:r>
      <w:r>
        <w:rPr>
          <w:rFonts w:hint="eastAsia" w:ascii="宋体" w:hAnsi="宋体" w:cs="宋体"/>
          <w:szCs w:val="21"/>
          <w:u w:val="single"/>
        </w:rPr>
        <w:t>个标段结算总额不超过</w:t>
      </w:r>
      <w:r>
        <w:rPr>
          <w:rFonts w:hint="eastAsia" w:ascii="宋体" w:hAnsi="宋体" w:cs="宋体"/>
          <w:szCs w:val="21"/>
          <w:u w:val="single"/>
          <w:lang w:val="en-US" w:eastAsia="zh-CN"/>
        </w:rPr>
        <w:t>140</w:t>
      </w:r>
      <w:r>
        <w:rPr>
          <w:rFonts w:hint="eastAsia" w:ascii="宋体" w:hAnsi="宋体" w:cs="宋体"/>
          <w:szCs w:val="21"/>
          <w:u w:val="single"/>
        </w:rPr>
        <w:t>万</w:t>
      </w:r>
      <w:r>
        <w:rPr>
          <w:rFonts w:hint="eastAsia" w:ascii="宋体" w:hAnsi="宋体" w:cs="宋体"/>
          <w:szCs w:val="21"/>
          <w:u w:val="single"/>
          <w:lang w:val="en-US" w:eastAsia="zh-CN"/>
        </w:rPr>
        <w:t>元</w:t>
      </w:r>
      <w:r>
        <w:rPr>
          <w:rFonts w:hint="eastAsia" w:ascii="宋体" w:hAnsi="宋体" w:cs="宋体"/>
          <w:szCs w:val="21"/>
        </w:rPr>
        <w:t xml:space="preserve">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中秋</w:t>
      </w:r>
      <w:r>
        <w:rPr>
          <w:rFonts w:hint="eastAsia" w:ascii="宋体" w:hAnsi="宋体" w:cs="宋体"/>
          <w:color w:val="000000" w:themeColor="text1"/>
          <w:u w:val="single"/>
          <w14:textFill>
            <w14:solidFill>
              <w14:schemeClr w14:val="tx1"/>
            </w14:solidFill>
          </w14:textFill>
        </w:rPr>
        <w:t>节假期前配</w:t>
      </w:r>
      <w:r>
        <w:rPr>
          <w:rFonts w:hint="eastAsia" w:ascii="宋体" w:hAnsi="宋体" w:cs="宋体"/>
          <w:color w:val="000000" w:themeColor="text1"/>
          <w:u w:val="single"/>
          <w:lang w:val="en-US" w:eastAsia="zh-CN"/>
          <w14:textFill>
            <w14:solidFill>
              <w14:schemeClr w14:val="tx1"/>
            </w14:solidFill>
          </w14:textFill>
        </w:rPr>
        <w:t>送</w:t>
      </w:r>
      <w:r>
        <w:rPr>
          <w:rFonts w:hint="eastAsia" w:ascii="宋体" w:hAnsi="宋体" w:cs="宋体"/>
          <w:color w:val="000000" w:themeColor="text1"/>
          <w:u w:val="single"/>
          <w14:textFill>
            <w14:solidFill>
              <w14:schemeClr w14:val="tx1"/>
            </w14:solidFill>
          </w14:textFill>
        </w:rPr>
        <w:t xml:space="preserve">至各收货地点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ascii="宋体" w:hAnsi="宋体" w:cs="宋体"/>
          <w:szCs w:val="21"/>
          <w:u w:val="single"/>
          <w:lang w:eastAsia="zh-CN"/>
        </w:rPr>
        <w:t>采购方</w:t>
      </w:r>
      <w:r>
        <w:rPr>
          <w:rFonts w:hint="eastAsia" w:ascii="宋体" w:hAnsi="宋体" w:cs="宋体"/>
          <w:szCs w:val="21"/>
          <w:u w:val="single"/>
        </w:rPr>
        <w:t xml:space="preserve">指定地点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ascii="宋体" w:hAnsi="宋体" w:cs="宋体"/>
          <w:szCs w:val="21"/>
          <w:u w:val="single"/>
          <w:lang w:eastAsia="zh-CN"/>
        </w:rPr>
        <w:t>采购方</w:t>
      </w:r>
      <w:r>
        <w:rPr>
          <w:rFonts w:hint="eastAsia" w:ascii="宋体" w:hAnsi="宋体" w:cs="宋体"/>
          <w:szCs w:val="21"/>
          <w:u w:val="single"/>
        </w:rPr>
        <w:t>不对中标单位的业务量做出承诺，中标单位的业务量根据教职工个人选择而定，结算时以实际配送量为准</w:t>
      </w:r>
      <w:r>
        <w:rPr>
          <w:rFonts w:hint="eastAsia" w:ascii="宋体" w:hAnsi="宋体" w:cs="宋体"/>
          <w:szCs w:val="21"/>
          <w:u w:val="single"/>
          <w:lang w:eastAsia="zh-CN"/>
        </w:rPr>
        <w:t>，</w:t>
      </w:r>
      <w:r>
        <w:rPr>
          <w:rFonts w:hint="eastAsia" w:ascii="宋体" w:hAnsi="宋体" w:cs="宋体"/>
          <w:szCs w:val="21"/>
          <w:u w:val="single"/>
          <w:lang w:val="en-US" w:eastAsia="zh-CN"/>
        </w:rPr>
        <w:t>验收合格后</w:t>
      </w:r>
      <w:r>
        <w:rPr>
          <w:rFonts w:hint="eastAsia" w:ascii="宋体" w:hAnsi="宋体" w:cs="宋体"/>
          <w:szCs w:val="21"/>
          <w:u w:val="single"/>
        </w:rPr>
        <w:t>据实结算</w:t>
      </w:r>
      <w:r>
        <w:rPr>
          <w:rFonts w:hint="eastAsia" w:ascii="宋体" w:hAnsi="宋体" w:cs="宋体"/>
          <w:szCs w:val="21"/>
          <w:u w:val="single"/>
          <w:lang w:eastAsia="zh-CN"/>
        </w:rPr>
        <w:t>。</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（一）标段</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西安交通大学2025年教职工中秋节福利品采购项目共划分三个标段</w:t>
      </w:r>
      <w:r>
        <w:rPr>
          <w:rFonts w:hint="eastAsia" w:ascii="宋体" w:hAnsi="宋体" w:cs="宋体"/>
          <w:szCs w:val="21"/>
        </w:rPr>
        <w:t>，</w:t>
      </w:r>
      <w:r>
        <w:rPr>
          <w:rFonts w:hint="eastAsia" w:ascii="宋体" w:hAnsi="宋体" w:cs="宋体"/>
          <w:szCs w:val="21"/>
          <w:lang w:val="en-US" w:eastAsia="zh-CN"/>
        </w:rPr>
        <w:t>合计采购数量预估7000份，投</w:t>
      </w:r>
      <w:r>
        <w:rPr>
          <w:rFonts w:hint="eastAsia" w:ascii="宋体" w:hAnsi="宋体" w:cs="宋体"/>
          <w:szCs w:val="21"/>
        </w:rPr>
        <w:t>标</w:t>
      </w:r>
      <w:r>
        <w:rPr>
          <w:rFonts w:hint="eastAsia" w:ascii="宋体" w:hAnsi="宋体" w:cs="宋体"/>
          <w:szCs w:val="21"/>
          <w:lang w:val="en-US" w:eastAsia="zh-CN"/>
        </w:rPr>
        <w:t>价格</w:t>
      </w:r>
      <w:r>
        <w:rPr>
          <w:rFonts w:hint="eastAsia" w:ascii="宋体" w:hAnsi="宋体" w:cs="宋体"/>
          <w:szCs w:val="21"/>
        </w:rPr>
        <w:t>固定为</w:t>
      </w:r>
      <w:r>
        <w:rPr>
          <w:rFonts w:hint="eastAsia" w:ascii="宋体" w:hAnsi="宋体" w:cs="宋体"/>
          <w:szCs w:val="21"/>
          <w:lang w:val="en-US" w:eastAsia="zh-CN"/>
        </w:rPr>
        <w:t>每项套餐2</w:t>
      </w:r>
      <w:r>
        <w:rPr>
          <w:rFonts w:hint="eastAsia" w:ascii="宋体" w:hAnsi="宋体" w:cs="宋体"/>
          <w:szCs w:val="21"/>
        </w:rPr>
        <w:t>00元</w:t>
      </w:r>
      <w:r>
        <w:rPr>
          <w:rFonts w:hint="eastAsia" w:ascii="宋体" w:hAnsi="宋体" w:cs="宋体"/>
          <w:szCs w:val="21"/>
          <w:lang w:val="en-US" w:eastAsia="zh-CN"/>
        </w:rPr>
        <w:t>。</w:t>
      </w:r>
    </w:p>
    <w:p>
      <w:pPr>
        <w:tabs>
          <w:tab w:val="left" w:pos="900"/>
        </w:tabs>
        <w:spacing w:before="156" w:beforeLines="50" w:line="360" w:lineRule="auto"/>
        <w:ind w:firstLine="420" w:firstLineChars="200"/>
        <w:rPr>
          <w:rFonts w:hint="eastAsia" w:ascii="宋体" w:hAnsi="宋体" w:cs="宋体"/>
          <w:bCs/>
          <w:szCs w:val="21"/>
        </w:rPr>
      </w:pPr>
      <w:r>
        <w:rPr>
          <w:rFonts w:hint="eastAsia" w:ascii="宋体" w:hAnsi="宋体" w:cs="宋体"/>
          <w:bCs/>
          <w:szCs w:val="21"/>
          <w:lang w:val="en-US" w:eastAsia="zh-CN"/>
        </w:rPr>
        <w:t>本标段为</w:t>
      </w:r>
      <w:r>
        <w:rPr>
          <w:rFonts w:hint="eastAsia" w:ascii="宋体" w:hAnsi="宋体" w:cs="宋体"/>
          <w:bCs/>
          <w:szCs w:val="21"/>
        </w:rPr>
        <w:t>标段二健康食品方案</w:t>
      </w:r>
      <w:r>
        <w:rPr>
          <w:rFonts w:hint="eastAsia" w:ascii="宋体" w:hAnsi="宋体" w:cs="宋体"/>
          <w:bCs/>
          <w:szCs w:val="21"/>
          <w:lang w:eastAsia="zh-CN"/>
        </w:rPr>
        <w:t>，</w:t>
      </w:r>
      <w:r>
        <w:rPr>
          <w:rFonts w:hint="eastAsia" w:ascii="宋体" w:hAnsi="宋体" w:cs="宋体"/>
          <w:bCs/>
          <w:szCs w:val="21"/>
          <w:lang w:val="en-US" w:eastAsia="zh-CN"/>
        </w:rPr>
        <w:t>投标方须自行搭配1</w:t>
      </w:r>
      <w:r>
        <w:rPr>
          <w:rFonts w:hint="eastAsia" w:ascii="宋体" w:hAnsi="宋体" w:cs="宋体"/>
          <w:bCs/>
          <w:szCs w:val="21"/>
        </w:rPr>
        <w:t>种</w:t>
      </w:r>
      <w:r>
        <w:rPr>
          <w:rFonts w:hint="eastAsia" w:ascii="宋体" w:hAnsi="宋体" w:cs="宋体"/>
          <w:szCs w:val="21"/>
          <w:lang w:val="en-US" w:eastAsia="zh-CN"/>
        </w:rPr>
        <w:t>套餐</w:t>
      </w:r>
      <w:r>
        <w:rPr>
          <w:rFonts w:hint="eastAsia" w:ascii="宋体" w:hAnsi="宋体" w:cs="宋体"/>
          <w:bCs/>
          <w:szCs w:val="21"/>
        </w:rPr>
        <w:t>：</w:t>
      </w:r>
    </w:p>
    <w:p>
      <w:pPr>
        <w:tabs>
          <w:tab w:val="left" w:pos="900"/>
        </w:tabs>
        <w:spacing w:before="156" w:beforeLines="50"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套餐搭配需遵循“营养均衡、品质上乘、种类适宜”原则，投标产品可选用饮品、杂粮、速食、熟食肉类等健康食品或符合《陕西省基层工会经费收支管理办法实施细则》规定的其他福利品，产品品牌须为市场知名度高、广受认可的主流品牌，满足集中发放需求。</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磋商时，</w:t>
      </w:r>
      <w:r>
        <w:rPr>
          <w:rFonts w:hint="eastAsia" w:ascii="宋体" w:hAnsi="宋体" w:cs="宋体"/>
          <w:bCs/>
          <w:szCs w:val="21"/>
          <w:lang w:eastAsia="zh-CN"/>
        </w:rPr>
        <w:t>投标方</w:t>
      </w:r>
      <w:r>
        <w:rPr>
          <w:rFonts w:hint="eastAsia" w:ascii="宋体" w:hAnsi="宋体" w:cs="宋体"/>
          <w:bCs/>
          <w:szCs w:val="21"/>
        </w:rPr>
        <w:t>需提供1份投标产品样品，并在产品外包装贴上有</w:t>
      </w:r>
      <w:r>
        <w:rPr>
          <w:rFonts w:hint="eastAsia" w:ascii="宋体" w:hAnsi="宋体" w:cs="宋体"/>
          <w:bCs/>
          <w:szCs w:val="21"/>
          <w:lang w:eastAsia="zh-CN"/>
        </w:rPr>
        <w:t>投标方</w:t>
      </w:r>
      <w:r>
        <w:rPr>
          <w:rFonts w:hint="eastAsia" w:ascii="宋体" w:hAnsi="宋体" w:cs="宋体"/>
          <w:bCs/>
          <w:szCs w:val="21"/>
        </w:rPr>
        <w:t>名称的标签。</w:t>
      </w:r>
      <w:r>
        <w:rPr>
          <w:rFonts w:hint="eastAsia" w:ascii="宋体" w:hAnsi="宋体" w:cs="宋体"/>
          <w:bCs/>
          <w:szCs w:val="21"/>
          <w:lang w:val="en-US" w:eastAsia="zh-CN"/>
        </w:rPr>
        <w:t>如套餐包含</w:t>
      </w:r>
      <w:r>
        <w:rPr>
          <w:rFonts w:hint="eastAsia" w:ascii="宋体" w:hAnsi="宋体" w:cs="宋体"/>
          <w:bCs/>
          <w:szCs w:val="21"/>
        </w:rPr>
        <w:t>需烹饪产品，需额外提供1份熟食样品，</w:t>
      </w:r>
      <w:r>
        <w:rPr>
          <w:rFonts w:hint="eastAsia" w:ascii="宋体" w:hAnsi="宋体" w:cs="宋体"/>
          <w:bCs/>
          <w:szCs w:val="21"/>
          <w:lang w:val="en-US" w:eastAsia="zh-CN"/>
        </w:rPr>
        <w:t>供</w:t>
      </w:r>
      <w:r>
        <w:rPr>
          <w:rFonts w:hint="eastAsia" w:ascii="宋体" w:hAnsi="宋体" w:cs="宋体"/>
          <w:bCs/>
          <w:szCs w:val="21"/>
        </w:rPr>
        <w:t>评审专家现场品鉴打分。</w:t>
      </w:r>
      <w:r>
        <w:rPr>
          <w:rFonts w:hint="eastAsia" w:ascii="宋体" w:hAnsi="宋体" w:cs="宋体"/>
          <w:bCs/>
          <w:szCs w:val="21"/>
          <w:lang w:eastAsia="zh-CN"/>
        </w:rPr>
        <w:t>投标方</w:t>
      </w:r>
      <w:r>
        <w:rPr>
          <w:rFonts w:hint="eastAsia" w:ascii="宋体" w:hAnsi="宋体" w:cs="宋体"/>
          <w:bCs/>
          <w:szCs w:val="21"/>
        </w:rPr>
        <w:t>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w:t>
      </w:r>
      <w:r>
        <w:rPr>
          <w:rFonts w:hint="eastAsia" w:ascii="宋体" w:hAnsi="宋体" w:cs="宋体"/>
          <w:szCs w:val="21"/>
          <w:lang w:val="en-US" w:eastAsia="zh-CN"/>
        </w:rPr>
        <w:t>数量、</w:t>
      </w:r>
      <w:r>
        <w:rPr>
          <w:rFonts w:hint="eastAsia" w:ascii="宋体" w:hAnsi="宋体" w:cs="宋体"/>
          <w:szCs w:val="21"/>
        </w:rPr>
        <w:t>规格、产地、</w:t>
      </w:r>
      <w:r>
        <w:rPr>
          <w:rFonts w:hint="eastAsia" w:ascii="宋体" w:hAnsi="宋体" w:cs="宋体"/>
          <w:szCs w:val="21"/>
          <w:lang w:val="en-US" w:eastAsia="zh-CN"/>
        </w:rPr>
        <w:t>原料、</w:t>
      </w: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制作工艺等信息</w:t>
      </w:r>
      <w:r>
        <w:rPr>
          <w:rFonts w:hint="eastAsia" w:ascii="宋体" w:hAnsi="宋体" w:cs="宋体"/>
          <w:szCs w:val="21"/>
        </w:rPr>
        <w:t>，注明</w:t>
      </w:r>
      <w:r>
        <w:rPr>
          <w:rFonts w:hint="eastAsia" w:ascii="宋体" w:hAnsi="宋体" w:cs="宋体"/>
          <w:szCs w:val="21"/>
          <w:lang w:val="en-US" w:eastAsia="zh-CN"/>
        </w:rPr>
        <w:t>投标产品</w:t>
      </w:r>
      <w:r>
        <w:rPr>
          <w:rFonts w:hint="eastAsia" w:ascii="宋体" w:hAnsi="宋体" w:cs="宋体"/>
          <w:szCs w:val="21"/>
        </w:rPr>
        <w:t>的</w:t>
      </w:r>
      <w:r>
        <w:rPr>
          <w:rFonts w:hint="eastAsia" w:ascii="宋体" w:hAnsi="宋体" w:cs="宋体"/>
          <w:szCs w:val="21"/>
          <w:lang w:val="en-US" w:eastAsia="zh-CN"/>
        </w:rPr>
        <w:t>市场价格，并附市场价格证明材料</w:t>
      </w:r>
      <w:r>
        <w:rPr>
          <w:rFonts w:hint="eastAsia" w:ascii="宋体" w:hAnsi="宋体" w:cs="宋体"/>
          <w:szCs w:val="21"/>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.中标单位须向</w:t>
      </w:r>
      <w:r>
        <w:rPr>
          <w:rFonts w:hint="eastAsia" w:ascii="宋体" w:hAnsi="宋体" w:cs="宋体"/>
          <w:szCs w:val="21"/>
          <w:lang w:eastAsia="zh-CN"/>
        </w:rPr>
        <w:t>采购方</w:t>
      </w:r>
      <w:r>
        <w:rPr>
          <w:rFonts w:hint="eastAsia" w:ascii="宋体" w:hAnsi="宋体" w:cs="宋体"/>
          <w:szCs w:val="21"/>
        </w:rPr>
        <w:t>提供</w:t>
      </w:r>
      <w:r>
        <w:rPr>
          <w:rFonts w:hint="eastAsia" w:ascii="宋体" w:hAnsi="宋体" w:cs="宋体"/>
          <w:szCs w:val="21"/>
          <w:lang w:val="en-US" w:eastAsia="zh-CN"/>
        </w:rPr>
        <w:t>所供应产品的出厂报告、检测报告</w:t>
      </w:r>
      <w:r>
        <w:rPr>
          <w:rFonts w:hint="eastAsia" w:ascii="宋体" w:hAnsi="宋体" w:cs="宋体"/>
          <w:szCs w:val="21"/>
        </w:rPr>
        <w:t>，</w:t>
      </w:r>
      <w:r>
        <w:rPr>
          <w:rFonts w:hint="eastAsia" w:ascii="宋体" w:hAnsi="宋体" w:cs="宋体"/>
          <w:szCs w:val="21"/>
          <w:lang w:eastAsia="zh-CN"/>
        </w:rPr>
        <w:t>采购方</w:t>
      </w:r>
      <w:r>
        <w:rPr>
          <w:rFonts w:hint="eastAsia" w:ascii="宋体" w:hAnsi="宋体" w:cs="宋体"/>
          <w:szCs w:val="21"/>
        </w:rPr>
        <w:t>可随时抽检，抽检费用由中标单位承担。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.所有产品须符合食品质量要求及行业标准，包装</w:t>
      </w:r>
      <w:r>
        <w:rPr>
          <w:rFonts w:hint="eastAsia" w:ascii="宋体" w:hAnsi="宋体" w:cs="宋体"/>
          <w:szCs w:val="21"/>
          <w:lang w:val="en-US" w:eastAsia="zh-CN"/>
        </w:rPr>
        <w:t>完整</w:t>
      </w:r>
      <w:r>
        <w:rPr>
          <w:rFonts w:hint="eastAsia" w:ascii="宋体" w:hAnsi="宋体" w:cs="宋体"/>
          <w:szCs w:val="21"/>
        </w:rPr>
        <w:t>无破损，实际供应产品应与样品规格质量一致</w:t>
      </w:r>
      <w:r>
        <w:rPr>
          <w:rFonts w:hint="eastAsia" w:ascii="宋体" w:hAnsi="宋体" w:cs="宋体"/>
          <w:szCs w:val="21"/>
          <w:lang w:eastAsia="zh-CN"/>
        </w:rPr>
        <w:t>，</w:t>
      </w:r>
      <w:r>
        <w:rPr>
          <w:rFonts w:hint="eastAsia" w:ascii="宋体" w:hAnsi="宋体" w:cs="宋体"/>
          <w:szCs w:val="21"/>
        </w:rPr>
        <w:t>到货时保质期限仍有4/5及以上。</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.若中标单位存在捏造产品实际市场价格，或所供应产品在品质、重量、包装、保质期等方面不合格、未达到</w:t>
      </w:r>
      <w:r>
        <w:rPr>
          <w:rFonts w:hint="eastAsia" w:ascii="宋体" w:hAnsi="宋体" w:cs="宋体"/>
          <w:szCs w:val="21"/>
          <w:lang w:eastAsia="zh-CN"/>
        </w:rPr>
        <w:t>采购方</w:t>
      </w:r>
      <w:r>
        <w:rPr>
          <w:rFonts w:hint="eastAsia" w:ascii="宋体" w:hAnsi="宋体" w:cs="宋体"/>
          <w:szCs w:val="21"/>
        </w:rPr>
        <w:t>要求的情况，</w:t>
      </w:r>
      <w:r>
        <w:rPr>
          <w:rFonts w:hint="eastAsia" w:ascii="宋体" w:hAnsi="宋体" w:cs="宋体"/>
          <w:szCs w:val="21"/>
          <w:lang w:eastAsia="zh-CN"/>
        </w:rPr>
        <w:t>采购方</w:t>
      </w:r>
      <w:r>
        <w:rPr>
          <w:rFonts w:hint="eastAsia" w:ascii="宋体" w:hAnsi="宋体" w:cs="宋体"/>
          <w:szCs w:val="21"/>
        </w:rPr>
        <w:t>有权无条件退回产品且无责解除合同，由此产生的一切费用和损失均由中标单位承担。</w:t>
      </w:r>
      <w:r>
        <w:rPr>
          <w:rFonts w:hint="eastAsia" w:ascii="宋体" w:hAnsi="宋体" w:cs="宋体"/>
          <w:szCs w:val="21"/>
          <w:lang w:val="en-US" w:eastAsia="zh-CN"/>
        </w:rPr>
        <w:t>如因</w:t>
      </w:r>
      <w:r>
        <w:rPr>
          <w:rFonts w:hint="eastAsia" w:ascii="宋体" w:hAnsi="宋体" w:cs="宋体"/>
          <w:szCs w:val="21"/>
        </w:rPr>
        <w:t>产品质量问题导致</w:t>
      </w:r>
      <w:r>
        <w:rPr>
          <w:rFonts w:ascii="宋体" w:hAnsi="宋体" w:cs="宋体"/>
          <w:szCs w:val="21"/>
        </w:rPr>
        <w:t>食品安全事故</w:t>
      </w:r>
      <w:r>
        <w:rPr>
          <w:rFonts w:hint="eastAsia" w:ascii="宋体" w:hAnsi="宋体" w:cs="宋体"/>
          <w:szCs w:val="21"/>
        </w:rPr>
        <w:t>等情况</w:t>
      </w:r>
      <w:r>
        <w:rPr>
          <w:rFonts w:hint="eastAsia" w:ascii="宋体" w:hAnsi="宋体" w:cs="宋体"/>
          <w:szCs w:val="21"/>
          <w:lang w:eastAsia="zh-CN"/>
        </w:rPr>
        <w:t>，</w:t>
      </w:r>
      <w:r>
        <w:rPr>
          <w:rFonts w:hint="eastAsia" w:ascii="宋体" w:hAnsi="宋体" w:cs="宋体"/>
          <w:szCs w:val="21"/>
          <w:lang w:val="en-US" w:eastAsia="zh-CN"/>
        </w:rPr>
        <w:t>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hint="eastAsia" w:ascii="宋体" w:hAnsi="宋体" w:cs="宋体"/>
          <w:szCs w:val="21"/>
          <w:lang w:eastAsia="zh-CN"/>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配送地点主要集中于兴庆校区、创新港校区、雁塔校区、曲江校区及周边，</w:t>
      </w:r>
      <w:r>
        <w:rPr>
          <w:rFonts w:hint="eastAsia" w:ascii="宋体" w:hAnsi="宋体" w:cs="宋体"/>
          <w:szCs w:val="21"/>
          <w:lang w:eastAsia="zh-CN"/>
        </w:rPr>
        <w:t>投标方</w:t>
      </w:r>
      <w:r>
        <w:rPr>
          <w:rFonts w:hint="eastAsia" w:ascii="宋体" w:hAnsi="宋体" w:cs="宋体"/>
          <w:szCs w:val="21"/>
        </w:rPr>
        <w:t>须提供针对本项目的物流配送、车辆数量、人员安排等</w:t>
      </w:r>
      <w:r>
        <w:rPr>
          <w:rFonts w:hint="eastAsia" w:ascii="宋体" w:hAnsi="宋体" w:cs="宋体"/>
          <w:szCs w:val="21"/>
          <w:lang w:val="en-US" w:eastAsia="zh-CN"/>
        </w:rPr>
        <w:t>送货</w:t>
      </w:r>
      <w:r>
        <w:rPr>
          <w:rFonts w:hint="eastAsia" w:ascii="宋体" w:hAnsi="宋体" w:cs="宋体"/>
          <w:szCs w:val="21"/>
        </w:rPr>
        <w:t>方案</w:t>
      </w:r>
      <w:r>
        <w:rPr>
          <w:rFonts w:hint="eastAsia" w:ascii="宋体" w:hAnsi="宋体" w:cs="宋体"/>
          <w:szCs w:val="21"/>
          <w:lang w:eastAsia="zh-CN"/>
        </w:rPr>
        <w:t>，</w:t>
      </w:r>
      <w:r>
        <w:rPr>
          <w:rFonts w:hint="eastAsia" w:ascii="宋体" w:hAnsi="宋体" w:eastAsia="宋体" w:cs="宋体"/>
          <w:szCs w:val="21"/>
        </w:rPr>
        <w:t>运输器具清洁、无污染，并有防尘、防雨设施</w:t>
      </w:r>
      <w:r>
        <w:rPr>
          <w:rFonts w:hint="eastAsia" w:ascii="宋体" w:hAnsi="宋体" w:cs="宋体"/>
          <w:szCs w:val="21"/>
          <w:lang w:eastAsia="zh-CN"/>
        </w:rPr>
        <w:t>。</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w:t>
      </w:r>
      <w:r>
        <w:rPr>
          <w:rFonts w:hint="eastAsia" w:ascii="宋体" w:hAnsi="宋体" w:cs="宋体"/>
          <w:szCs w:val="21"/>
          <w:lang w:eastAsia="zh-CN"/>
        </w:rPr>
        <w:t>采购方</w:t>
      </w:r>
      <w:r>
        <w:rPr>
          <w:rFonts w:hint="eastAsia" w:ascii="宋体" w:hAnsi="宋体" w:cs="宋体"/>
          <w:szCs w:val="21"/>
        </w:rPr>
        <w:t>要求</w:t>
      </w:r>
      <w:r>
        <w:rPr>
          <w:rFonts w:hint="eastAsia" w:ascii="宋体" w:hAnsi="宋体" w:cs="宋体"/>
          <w:szCs w:val="21"/>
          <w:lang w:eastAsia="zh-CN"/>
        </w:rPr>
        <w:t>的</w:t>
      </w:r>
      <w:r>
        <w:rPr>
          <w:rFonts w:hint="eastAsia" w:ascii="宋体" w:hAnsi="宋体" w:cs="宋体"/>
          <w:szCs w:val="21"/>
        </w:rPr>
        <w:t>时间</w:t>
      </w:r>
      <w:r>
        <w:rPr>
          <w:rFonts w:hint="eastAsia" w:ascii="宋体" w:hAnsi="宋体" w:cs="宋体"/>
          <w:szCs w:val="21"/>
          <w:lang w:val="en-US" w:eastAsia="zh-CN"/>
        </w:rPr>
        <w:t>内</w:t>
      </w:r>
      <w:r>
        <w:rPr>
          <w:rFonts w:hint="eastAsia" w:ascii="宋体" w:hAnsi="宋体" w:cs="宋体"/>
          <w:szCs w:val="21"/>
        </w:rPr>
        <w:t>，将产品保质保量送到</w:t>
      </w:r>
      <w:r>
        <w:rPr>
          <w:rFonts w:hint="eastAsia" w:ascii="宋体" w:hAnsi="宋体" w:cs="宋体"/>
          <w:szCs w:val="21"/>
          <w:lang w:eastAsia="zh-CN"/>
        </w:rPr>
        <w:t>采购方</w:t>
      </w:r>
      <w:r>
        <w:rPr>
          <w:rFonts w:hint="eastAsia" w:ascii="宋体" w:hAnsi="宋体" w:cs="宋体"/>
          <w:szCs w:val="21"/>
          <w:lang w:val="en-US" w:eastAsia="zh-CN"/>
        </w:rPr>
        <w:t>在</w:t>
      </w:r>
      <w:r>
        <w:rPr>
          <w:rFonts w:hint="eastAsia" w:ascii="宋体" w:hAnsi="宋体" w:cs="宋体"/>
          <w:szCs w:val="21"/>
        </w:rPr>
        <w:t>市内</w:t>
      </w:r>
      <w:r>
        <w:rPr>
          <w:rFonts w:hint="eastAsia" w:ascii="宋体" w:hAnsi="宋体" w:cs="宋体"/>
          <w:szCs w:val="21"/>
          <w:lang w:eastAsia="zh-CN"/>
        </w:rPr>
        <w:t>的</w:t>
      </w:r>
      <w:r>
        <w:rPr>
          <w:rFonts w:hint="eastAsia" w:ascii="宋体" w:hAnsi="宋体" w:cs="宋体"/>
          <w:szCs w:val="21"/>
        </w:rPr>
        <w:t>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w:t>
      </w:r>
      <w:r>
        <w:rPr>
          <w:rFonts w:hint="eastAsia" w:ascii="宋体" w:hAnsi="宋体" w:cs="宋体"/>
          <w:szCs w:val="21"/>
          <w:lang w:val="en-US" w:eastAsia="zh-CN"/>
        </w:rPr>
        <w:t>现场</w:t>
      </w:r>
      <w:r>
        <w:rPr>
          <w:rFonts w:hint="eastAsia" w:ascii="宋体" w:hAnsi="宋体" w:cs="宋体"/>
          <w:szCs w:val="21"/>
        </w:rPr>
        <w:t>配合二级单位工会</w:t>
      </w:r>
      <w:r>
        <w:rPr>
          <w:rFonts w:hint="eastAsia" w:ascii="宋体" w:hAnsi="宋体" w:cs="宋体"/>
          <w:szCs w:val="21"/>
          <w:lang w:val="en-US" w:eastAsia="zh-CN"/>
        </w:rPr>
        <w:t>收验</w:t>
      </w:r>
      <w:r>
        <w:rPr>
          <w:rFonts w:hint="eastAsia" w:ascii="宋体" w:hAnsi="宋体" w:cs="宋体"/>
          <w:szCs w:val="21"/>
        </w:rPr>
        <w:t>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w:t>
      </w:r>
      <w:r>
        <w:rPr>
          <w:rFonts w:hint="eastAsia" w:ascii="宋体" w:hAnsi="宋体" w:cs="宋体"/>
          <w:szCs w:val="21"/>
          <w:lang w:val="en-US" w:eastAsia="zh-CN"/>
        </w:rPr>
        <w:t>未将</w:t>
      </w:r>
      <w:r>
        <w:rPr>
          <w:rFonts w:hint="eastAsia" w:ascii="宋体" w:hAnsi="宋体" w:cs="宋体"/>
          <w:szCs w:val="21"/>
        </w:rPr>
        <w:t>产品</w:t>
      </w:r>
      <w:r>
        <w:rPr>
          <w:rFonts w:hint="eastAsia" w:ascii="宋体" w:hAnsi="宋体" w:cs="宋体"/>
          <w:szCs w:val="21"/>
          <w:lang w:val="en-US" w:eastAsia="zh-CN"/>
        </w:rPr>
        <w:t>在</w:t>
      </w:r>
      <w:r>
        <w:rPr>
          <w:rFonts w:ascii="宋体" w:hAnsi="宋体" w:cs="宋体"/>
          <w:szCs w:val="21"/>
        </w:rPr>
        <w:t>规定时间</w:t>
      </w:r>
      <w:r>
        <w:rPr>
          <w:rFonts w:hint="eastAsia" w:ascii="宋体" w:hAnsi="宋体" w:cs="宋体"/>
          <w:szCs w:val="21"/>
          <w:lang w:val="en-US" w:eastAsia="zh-CN"/>
        </w:rPr>
        <w:t>送至指定地点、产品漏发错发等其他影响采购方发放福利品的情况，采购方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ascii="宋体" w:hAnsi="宋体" w:cs="宋体"/>
          <w:szCs w:val="21"/>
        </w:rPr>
        <w:t>。</w:t>
      </w:r>
    </w:p>
    <w:p>
      <w:pPr>
        <w:spacing w:before="156" w:beforeLines="50"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hAnsi="宋体"/>
          <w:bCs/>
          <w:szCs w:val="21"/>
        </w:rPr>
        <w:t>允许校内二级单位工会以相同优惠标准，额外增加采购数量，所需费用由二级单位工会自理。</w:t>
      </w:r>
    </w:p>
    <w:bookmarkEnd w:id="1"/>
    <w:bookmarkEnd w:id="2"/>
    <w:bookmarkEnd w:id="3"/>
    <w:p>
      <w:pPr>
        <w:tabs>
          <w:tab w:val="left" w:pos="900"/>
        </w:tabs>
        <w:spacing w:before="156" w:beforeLines="50" w:line="360" w:lineRule="auto"/>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、资质要求</w:t>
      </w:r>
    </w:p>
    <w:p>
      <w:pPr>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投标方为生产厂家的，须提供有效期内的《食品生产许可证》与</w:t>
      </w:r>
      <w:bookmarkStart w:id="4" w:name="_GoBack"/>
      <w:bookmarkEnd w:id="4"/>
      <w:r>
        <w:rPr>
          <w:rFonts w:hint="eastAsia" w:ascii="宋体" w:hAnsi="宋体" w:cs="宋体"/>
          <w:szCs w:val="21"/>
          <w:lang w:val="en-US" w:eastAsia="zh-CN"/>
        </w:rPr>
        <w:t>《食品经营许可证》、投标产品的质检报告；投标方为代理商的，须提供有效期内的《食品经营许可证》、生产厂家有效期内的《食品生产许可证》与《产品授权书》、投标产品的质检报告。本次招标不接受联合体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92348B"/>
    <w:rsid w:val="00925E61"/>
    <w:rsid w:val="00932B2D"/>
    <w:rsid w:val="0099177F"/>
    <w:rsid w:val="00995789"/>
    <w:rsid w:val="009F6CAB"/>
    <w:rsid w:val="009F7A2C"/>
    <w:rsid w:val="00A047F0"/>
    <w:rsid w:val="00A05614"/>
    <w:rsid w:val="00A161FC"/>
    <w:rsid w:val="00A42931"/>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21F2"/>
    <w:rsid w:val="00FF47AD"/>
    <w:rsid w:val="013D34C6"/>
    <w:rsid w:val="03F923EF"/>
    <w:rsid w:val="053229DF"/>
    <w:rsid w:val="092A42FE"/>
    <w:rsid w:val="0AF0387D"/>
    <w:rsid w:val="0B5D1D7D"/>
    <w:rsid w:val="0C1F3A21"/>
    <w:rsid w:val="0CE15529"/>
    <w:rsid w:val="0ED7777D"/>
    <w:rsid w:val="12E329E8"/>
    <w:rsid w:val="1AE30FB3"/>
    <w:rsid w:val="1BC72B84"/>
    <w:rsid w:val="1C342175"/>
    <w:rsid w:val="20932237"/>
    <w:rsid w:val="22EE6EE8"/>
    <w:rsid w:val="23886420"/>
    <w:rsid w:val="23D31A7E"/>
    <w:rsid w:val="269E2056"/>
    <w:rsid w:val="2C2C0236"/>
    <w:rsid w:val="2DBF2E31"/>
    <w:rsid w:val="2DD9016D"/>
    <w:rsid w:val="33403952"/>
    <w:rsid w:val="344E1D7F"/>
    <w:rsid w:val="349F1B50"/>
    <w:rsid w:val="358713F2"/>
    <w:rsid w:val="35A937D1"/>
    <w:rsid w:val="374D5E8E"/>
    <w:rsid w:val="39A57732"/>
    <w:rsid w:val="3A810198"/>
    <w:rsid w:val="3B640DE0"/>
    <w:rsid w:val="3C2329DF"/>
    <w:rsid w:val="3F602639"/>
    <w:rsid w:val="42152481"/>
    <w:rsid w:val="442A0D54"/>
    <w:rsid w:val="46B03CE8"/>
    <w:rsid w:val="46C4551B"/>
    <w:rsid w:val="47077EFA"/>
    <w:rsid w:val="481C7819"/>
    <w:rsid w:val="48CE6551"/>
    <w:rsid w:val="4D121D0E"/>
    <w:rsid w:val="4D1E2B7E"/>
    <w:rsid w:val="4D5F0AFC"/>
    <w:rsid w:val="4E2F3341"/>
    <w:rsid w:val="4FAF6015"/>
    <w:rsid w:val="507A66E1"/>
    <w:rsid w:val="51F12CD6"/>
    <w:rsid w:val="52447E5E"/>
    <w:rsid w:val="538726C4"/>
    <w:rsid w:val="55087E4C"/>
    <w:rsid w:val="57570921"/>
    <w:rsid w:val="58D84407"/>
    <w:rsid w:val="5A25621D"/>
    <w:rsid w:val="5A543FA5"/>
    <w:rsid w:val="5B0E13D4"/>
    <w:rsid w:val="5D582B61"/>
    <w:rsid w:val="5E554602"/>
    <w:rsid w:val="5EF55152"/>
    <w:rsid w:val="5FB30357"/>
    <w:rsid w:val="60D912B0"/>
    <w:rsid w:val="61CC260C"/>
    <w:rsid w:val="62496ABA"/>
    <w:rsid w:val="63855E4F"/>
    <w:rsid w:val="652065FF"/>
    <w:rsid w:val="65261130"/>
    <w:rsid w:val="6614581B"/>
    <w:rsid w:val="67124DC1"/>
    <w:rsid w:val="67136101"/>
    <w:rsid w:val="67772022"/>
    <w:rsid w:val="67DC6C40"/>
    <w:rsid w:val="6A395310"/>
    <w:rsid w:val="6B8005BD"/>
    <w:rsid w:val="6C56292E"/>
    <w:rsid w:val="6C8F0C5E"/>
    <w:rsid w:val="6CF33BFF"/>
    <w:rsid w:val="6DD97AD8"/>
    <w:rsid w:val="6DF73817"/>
    <w:rsid w:val="6E383622"/>
    <w:rsid w:val="6F474854"/>
    <w:rsid w:val="6F510A02"/>
    <w:rsid w:val="700467AB"/>
    <w:rsid w:val="7205406B"/>
    <w:rsid w:val="726D335B"/>
    <w:rsid w:val="747E583A"/>
    <w:rsid w:val="74CF3126"/>
    <w:rsid w:val="755E07F1"/>
    <w:rsid w:val="76214B22"/>
    <w:rsid w:val="771D664D"/>
    <w:rsid w:val="779344A7"/>
    <w:rsid w:val="78233EDE"/>
    <w:rsid w:val="78A9646B"/>
    <w:rsid w:val="78AD7426"/>
    <w:rsid w:val="7B003E22"/>
    <w:rsid w:val="7C9B5348"/>
    <w:rsid w:val="7DB33A33"/>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6CC1-2AE3-457F-AE96-91E4D93AF9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291</Words>
  <Characters>1659</Characters>
  <Lines>13</Lines>
  <Paragraphs>3</Paragraphs>
  <TotalTime>0</TotalTime>
  <ScaleCrop>false</ScaleCrop>
  <LinksUpToDate>false</LinksUpToDate>
  <CharactersWithSpaces>1947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2025-08-27T15:30:00Z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ies>
</file>