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0A2DD" w14:textId="1378735B" w:rsidR="002B0E56" w:rsidRDefault="00665F7E">
      <w:pPr>
        <w:pStyle w:val="ad"/>
        <w:rPr>
          <w:rFonts w:ascii="宋体" w:hAnsi="宋体"/>
          <w:sz w:val="36"/>
        </w:rPr>
      </w:pPr>
      <w:bookmarkStart w:id="0" w:name="_Toc38367762"/>
      <w:r>
        <w:rPr>
          <w:rFonts w:ascii="宋体" w:hAnsi="宋体" w:hint="eastAsia"/>
          <w:sz w:val="36"/>
        </w:rPr>
        <w:t>【</w:t>
      </w:r>
      <w:r w:rsidR="00A81B6F">
        <w:rPr>
          <w:rFonts w:ascii="宋体" w:hAnsi="宋体" w:hint="eastAsia"/>
          <w:sz w:val="36"/>
        </w:rPr>
        <w:t>2</w:t>
      </w:r>
      <w:r w:rsidR="00A81B6F">
        <w:rPr>
          <w:rFonts w:ascii="宋体" w:hAnsi="宋体"/>
          <w:sz w:val="36"/>
        </w:rPr>
        <w:t>025</w:t>
      </w:r>
      <w:r w:rsidR="00A81B6F">
        <w:rPr>
          <w:rFonts w:ascii="宋体" w:hAnsi="宋体" w:hint="eastAsia"/>
          <w:sz w:val="36"/>
        </w:rPr>
        <w:t>年</w:t>
      </w:r>
      <w:r>
        <w:rPr>
          <w:rFonts w:ascii="宋体" w:hAnsi="宋体" w:hint="eastAsia"/>
          <w:sz w:val="36"/>
        </w:rPr>
        <w:t>创新港网络运维】</w:t>
      </w:r>
      <w:r>
        <w:rPr>
          <w:rFonts w:ascii="宋体" w:hAnsi="宋体"/>
          <w:sz w:val="36"/>
        </w:rPr>
        <w:t>采购需求</w:t>
      </w:r>
      <w:bookmarkEnd w:id="0"/>
    </w:p>
    <w:p w14:paraId="5B64F364" w14:textId="77777777" w:rsidR="002B0E56" w:rsidRDefault="00665F7E">
      <w:pPr>
        <w:tabs>
          <w:tab w:val="left" w:pos="900"/>
        </w:tabs>
        <w:spacing w:beforeLines="50" w:before="156" w:line="360" w:lineRule="auto"/>
        <w:rPr>
          <w:b/>
          <w:szCs w:val="21"/>
        </w:rPr>
      </w:pPr>
      <w:bookmarkStart w:id="1" w:name="_Toc219271393"/>
      <w:bookmarkStart w:id="2" w:name="_Toc158978330"/>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2F1ECF74" w14:textId="77777777" w:rsidR="002B0E56" w:rsidRDefault="00665F7E">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4C097041" w14:textId="0F0BF042" w:rsidR="002B0E56" w:rsidRDefault="00665F7E">
      <w:pPr>
        <w:autoSpaceDE w:val="0"/>
        <w:autoSpaceDN w:val="0"/>
        <w:adjustRightInd w:val="0"/>
        <w:spacing w:before="50" w:line="360" w:lineRule="auto"/>
        <w:ind w:firstLineChars="200" w:firstLine="420"/>
        <w:rPr>
          <w:rFonts w:hAnsi="宋体"/>
          <w:color w:val="000000" w:themeColor="text1"/>
          <w:szCs w:val="21"/>
        </w:rPr>
      </w:pPr>
      <w:r>
        <w:rPr>
          <w:rFonts w:hAnsi="宋体" w:hint="eastAsia"/>
          <w:color w:val="000000" w:themeColor="text1"/>
          <w:szCs w:val="21"/>
        </w:rPr>
        <w:t>创新</w:t>
      </w:r>
      <w:proofErr w:type="gramStart"/>
      <w:r>
        <w:rPr>
          <w:rFonts w:hAnsi="宋体" w:hint="eastAsia"/>
          <w:color w:val="000000" w:themeColor="text1"/>
          <w:szCs w:val="21"/>
        </w:rPr>
        <w:t>港网络</w:t>
      </w:r>
      <w:proofErr w:type="gramEnd"/>
      <w:r>
        <w:rPr>
          <w:rFonts w:hAnsi="宋体" w:hint="eastAsia"/>
          <w:color w:val="000000" w:themeColor="text1"/>
          <w:szCs w:val="21"/>
        </w:rPr>
        <w:t>运维服务是指对创新</w:t>
      </w:r>
      <w:proofErr w:type="gramStart"/>
      <w:r>
        <w:rPr>
          <w:rFonts w:hAnsi="宋体" w:hint="eastAsia"/>
          <w:color w:val="000000" w:themeColor="text1"/>
          <w:szCs w:val="21"/>
        </w:rPr>
        <w:t>港网络</w:t>
      </w:r>
      <w:proofErr w:type="gramEnd"/>
      <w:r>
        <w:rPr>
          <w:rFonts w:hAnsi="宋体" w:hint="eastAsia"/>
          <w:color w:val="000000" w:themeColor="text1"/>
          <w:szCs w:val="21"/>
        </w:rPr>
        <w:t>基础设施安全、稳定运行所进行的定期巡检、日常运维及现场故障处理等服务。此项服务要求引入不少于</w:t>
      </w:r>
      <w:r>
        <w:rPr>
          <w:rFonts w:hAnsi="宋体" w:hint="eastAsia"/>
          <w:color w:val="000000" w:themeColor="text1"/>
          <w:szCs w:val="21"/>
        </w:rPr>
        <w:t>7</w:t>
      </w:r>
      <w:r>
        <w:rPr>
          <w:rFonts w:hAnsi="宋体" w:hint="eastAsia"/>
          <w:color w:val="000000" w:themeColor="text1"/>
          <w:szCs w:val="21"/>
        </w:rPr>
        <w:t>人的基础网络运维服务队伍，服务</w:t>
      </w:r>
      <w:r>
        <w:rPr>
          <w:rFonts w:hAnsi="宋体"/>
          <w:color w:val="000000" w:themeColor="text1"/>
          <w:szCs w:val="21"/>
        </w:rPr>
        <w:t>3</w:t>
      </w:r>
      <w:r>
        <w:rPr>
          <w:rFonts w:hAnsi="宋体" w:hint="eastAsia"/>
          <w:color w:val="000000" w:themeColor="text1"/>
          <w:szCs w:val="21"/>
        </w:rPr>
        <w:t>万</w:t>
      </w:r>
      <w:r w:rsidR="00C32725">
        <w:rPr>
          <w:rFonts w:hAnsi="宋体" w:hint="eastAsia"/>
          <w:color w:val="000000" w:themeColor="text1"/>
          <w:szCs w:val="21"/>
        </w:rPr>
        <w:t>余</w:t>
      </w:r>
      <w:r>
        <w:rPr>
          <w:rFonts w:hAnsi="宋体" w:hint="eastAsia"/>
          <w:color w:val="000000" w:themeColor="text1"/>
          <w:szCs w:val="21"/>
        </w:rPr>
        <w:t>名师生，对创新港中区、南区范围内的设备、线路、平台和机房做好</w:t>
      </w:r>
      <w:r>
        <w:rPr>
          <w:rFonts w:hAnsi="宋体" w:hint="eastAsia"/>
          <w:color w:val="000000" w:themeColor="text1"/>
          <w:szCs w:val="21"/>
        </w:rPr>
        <w:t>7</w:t>
      </w:r>
      <w:r>
        <w:rPr>
          <w:rFonts w:hAnsi="宋体"/>
          <w:color w:val="000000" w:themeColor="text1"/>
          <w:szCs w:val="21"/>
        </w:rPr>
        <w:t>*24</w:t>
      </w:r>
      <w:r>
        <w:rPr>
          <w:rFonts w:hAnsi="宋体" w:hint="eastAsia"/>
          <w:color w:val="000000" w:themeColor="text1"/>
          <w:szCs w:val="21"/>
        </w:rPr>
        <w:t>小时运维保障</w:t>
      </w:r>
      <w:r>
        <w:rPr>
          <w:rFonts w:hAnsi="宋体" w:hint="eastAsia"/>
          <w:szCs w:val="21"/>
        </w:rPr>
        <w:t>，</w:t>
      </w:r>
      <w:r>
        <w:rPr>
          <w:rFonts w:hAnsi="宋体" w:hint="eastAsia"/>
          <w:color w:val="000000" w:themeColor="text1"/>
          <w:szCs w:val="21"/>
        </w:rPr>
        <w:t>保证网络基础接入设备运行良好、链路畅通、信息系统平稳运行，提升园区用户体验。</w:t>
      </w:r>
    </w:p>
    <w:p w14:paraId="212442A9" w14:textId="77777777" w:rsidR="002B0E56" w:rsidRDefault="00665F7E">
      <w:pPr>
        <w:tabs>
          <w:tab w:val="left" w:pos="900"/>
        </w:tabs>
        <w:spacing w:beforeLines="50" w:before="156" w:line="360" w:lineRule="auto"/>
        <w:rPr>
          <w:b/>
          <w:szCs w:val="21"/>
        </w:rPr>
      </w:pPr>
      <w:r>
        <w:rPr>
          <w:rFonts w:hAnsi="宋体"/>
          <w:b/>
          <w:szCs w:val="21"/>
        </w:rPr>
        <w:t>（二）为落实政府采购政策需满足的要求</w:t>
      </w:r>
    </w:p>
    <w:p w14:paraId="071E0718" w14:textId="77777777" w:rsidR="002B0E56" w:rsidRDefault="00665F7E">
      <w:pPr>
        <w:tabs>
          <w:tab w:val="left" w:pos="900"/>
        </w:tabs>
        <w:spacing w:line="360" w:lineRule="auto"/>
        <w:ind w:firstLineChars="200" w:firstLine="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2602D1F4" w14:textId="77777777" w:rsidR="002B0E56" w:rsidRDefault="00665F7E">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软件和信息技术服务业</w:t>
      </w:r>
      <w:r>
        <w:rPr>
          <w:rFonts w:hAnsi="宋体" w:hint="eastAsia"/>
          <w:szCs w:val="24"/>
        </w:rPr>
        <w:t>。</w:t>
      </w:r>
    </w:p>
    <w:p w14:paraId="553D33E3" w14:textId="77777777" w:rsidR="002B0E56" w:rsidRDefault="00665F7E">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7FC78C9" w14:textId="77777777" w:rsidR="002B0E56" w:rsidRDefault="00665F7E">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1BB29163" w14:textId="77777777" w:rsidR="002B0E56" w:rsidRDefault="00665F7E">
      <w:pPr>
        <w:tabs>
          <w:tab w:val="left" w:pos="900"/>
        </w:tabs>
        <w:spacing w:beforeLines="50" w:before="156" w:line="360" w:lineRule="auto"/>
        <w:rPr>
          <w:rFonts w:hAnsi="宋体"/>
          <w:b/>
          <w:szCs w:val="21"/>
        </w:rPr>
      </w:pPr>
      <w:r>
        <w:rPr>
          <w:rFonts w:hAnsi="宋体" w:hint="eastAsia"/>
          <w:b/>
          <w:szCs w:val="21"/>
        </w:rPr>
        <w:t>三、采购标的概况</w:t>
      </w:r>
    </w:p>
    <w:p w14:paraId="2C8038B1" w14:textId="6297E5DB" w:rsidR="002B0E56" w:rsidRDefault="00665F7E">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A81B6F">
        <w:rPr>
          <w:rFonts w:ascii="宋体" w:hAnsi="宋体"/>
          <w:szCs w:val="21"/>
          <w:u w:val="single"/>
        </w:rPr>
        <w:t>2025</w:t>
      </w:r>
      <w:r w:rsidR="00A81B6F">
        <w:rPr>
          <w:rFonts w:ascii="宋体" w:hAnsi="宋体" w:hint="eastAsia"/>
          <w:szCs w:val="21"/>
          <w:u w:val="single"/>
        </w:rPr>
        <w:t>年</w:t>
      </w:r>
      <w:r>
        <w:rPr>
          <w:rFonts w:ascii="宋体" w:hAnsi="宋体" w:hint="eastAsia"/>
          <w:szCs w:val="21"/>
          <w:u w:val="single"/>
        </w:rPr>
        <w:t>创新</w:t>
      </w:r>
      <w:proofErr w:type="gramStart"/>
      <w:r>
        <w:rPr>
          <w:rFonts w:ascii="宋体" w:hAnsi="宋体" w:hint="eastAsia"/>
          <w:szCs w:val="21"/>
          <w:u w:val="single"/>
        </w:rPr>
        <w:t>港网络</w:t>
      </w:r>
      <w:proofErr w:type="gramEnd"/>
      <w:r>
        <w:rPr>
          <w:rFonts w:ascii="宋体" w:hAnsi="宋体" w:hint="eastAsia"/>
          <w:szCs w:val="21"/>
          <w:u w:val="single"/>
        </w:rPr>
        <w:t>运维</w:t>
      </w:r>
      <w:r>
        <w:rPr>
          <w:rFonts w:ascii="宋体" w:hAnsi="宋体"/>
          <w:szCs w:val="21"/>
          <w:u w:val="single"/>
        </w:rPr>
        <w:t xml:space="preserve">      </w:t>
      </w:r>
      <w:r>
        <w:rPr>
          <w:rFonts w:hAnsi="宋体"/>
          <w:szCs w:val="21"/>
        </w:rPr>
        <w:t xml:space="preserve">   </w:t>
      </w:r>
    </w:p>
    <w:p w14:paraId="4E0B9AD8" w14:textId="77777777" w:rsidR="002B0E56" w:rsidRDefault="00665F7E">
      <w:pPr>
        <w:spacing w:beforeLines="50" w:before="156" w:line="360" w:lineRule="auto"/>
        <w:rPr>
          <w:rFonts w:hAnsi="宋体"/>
          <w:szCs w:val="21"/>
        </w:rPr>
      </w:pPr>
      <w:r>
        <w:rPr>
          <w:rFonts w:hAnsi="宋体" w:hint="eastAsia"/>
          <w:szCs w:val="21"/>
        </w:rPr>
        <w:t>（二）最高限价：人民币</w:t>
      </w:r>
      <w:r>
        <w:rPr>
          <w:rFonts w:hAnsi="宋体" w:hint="eastAsia"/>
          <w:szCs w:val="21"/>
          <w:u w:val="single"/>
        </w:rPr>
        <w:t xml:space="preserve"> </w:t>
      </w:r>
      <w:r>
        <w:rPr>
          <w:rFonts w:hAnsi="宋体"/>
          <w:szCs w:val="21"/>
          <w:u w:val="single"/>
        </w:rPr>
        <w:t xml:space="preserve">   98</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2E402151" w14:textId="77777777" w:rsidR="002B0E56" w:rsidRDefault="00665F7E">
      <w:pPr>
        <w:spacing w:beforeLines="50" w:before="156" w:line="360" w:lineRule="auto"/>
        <w:rPr>
          <w:szCs w:val="21"/>
        </w:rPr>
      </w:pPr>
      <w:r>
        <w:rPr>
          <w:rFonts w:hAnsi="宋体" w:hint="eastAsia"/>
          <w:szCs w:val="21"/>
        </w:rPr>
        <w:t>（三）服务期限</w:t>
      </w:r>
      <w:r>
        <w:rPr>
          <w:rFonts w:hAnsi="宋体"/>
          <w:szCs w:val="21"/>
        </w:rPr>
        <w:t>：</w:t>
      </w:r>
      <w:r>
        <w:rPr>
          <w:rFonts w:hAnsi="宋体" w:hint="eastAsia"/>
          <w:szCs w:val="21"/>
          <w:u w:val="single"/>
        </w:rPr>
        <w:t xml:space="preserve"> </w:t>
      </w:r>
      <w:r>
        <w:rPr>
          <w:rFonts w:hAnsi="宋体" w:hint="eastAsia"/>
          <w:u w:val="single"/>
        </w:rPr>
        <w:t xml:space="preserve">     </w:t>
      </w:r>
      <w:r>
        <w:rPr>
          <w:rFonts w:hAnsi="宋体" w:hint="eastAsia"/>
          <w:u w:val="single"/>
        </w:rPr>
        <w:t>一年</w:t>
      </w:r>
      <w:r>
        <w:rPr>
          <w:rFonts w:hAnsi="宋体" w:hint="eastAsia"/>
          <w:u w:val="single"/>
        </w:rPr>
        <w:t xml:space="preserve">      </w:t>
      </w:r>
      <w:r>
        <w:rPr>
          <w:rFonts w:hAnsi="宋体"/>
          <w:u w:val="single"/>
        </w:rPr>
        <w:t xml:space="preserve"> </w:t>
      </w:r>
      <w:r>
        <w:rPr>
          <w:rFonts w:hAnsi="宋体" w:hint="eastAsia"/>
        </w:rPr>
        <w:t>。</w:t>
      </w:r>
    </w:p>
    <w:p w14:paraId="6D4AF9E3" w14:textId="77777777" w:rsidR="002B0E56" w:rsidRDefault="00665F7E">
      <w:pPr>
        <w:tabs>
          <w:tab w:val="left" w:pos="900"/>
        </w:tabs>
        <w:spacing w:beforeLines="50" w:before="156" w:line="360" w:lineRule="auto"/>
        <w:rPr>
          <w:rFonts w:hAnsi="宋体"/>
          <w:szCs w:val="21"/>
        </w:rPr>
      </w:pPr>
      <w:r>
        <w:rPr>
          <w:rFonts w:hAnsi="宋体" w:hint="eastAsia"/>
          <w:szCs w:val="21"/>
        </w:rPr>
        <w:t>（四）服务</w:t>
      </w:r>
      <w:r>
        <w:rPr>
          <w:rFonts w:hAnsi="宋体"/>
          <w:szCs w:val="21"/>
        </w:rPr>
        <w:t>地点：</w:t>
      </w:r>
      <w:r>
        <w:rPr>
          <w:rFonts w:hAnsi="宋体" w:hint="eastAsia"/>
          <w:szCs w:val="21"/>
          <w:u w:val="single"/>
        </w:rPr>
        <w:t xml:space="preserve">  </w:t>
      </w:r>
      <w:r>
        <w:rPr>
          <w:rFonts w:hAnsi="宋体"/>
          <w:szCs w:val="21"/>
          <w:u w:val="single"/>
        </w:rPr>
        <w:t xml:space="preserve"> </w:t>
      </w:r>
      <w:r>
        <w:rPr>
          <w:rFonts w:hAnsi="宋体" w:hint="eastAsia"/>
          <w:szCs w:val="21"/>
          <w:u w:val="single"/>
        </w:rPr>
        <w:t>西安交通大学指定地点</w:t>
      </w:r>
      <w:r>
        <w:rPr>
          <w:rFonts w:hAnsi="宋体"/>
          <w:szCs w:val="21"/>
          <w:u w:val="single"/>
        </w:rPr>
        <w:t xml:space="preserve">   </w:t>
      </w:r>
      <w:r>
        <w:rPr>
          <w:rFonts w:hAnsi="宋体" w:hint="eastAsia"/>
          <w:szCs w:val="21"/>
        </w:rPr>
        <w:t>。</w:t>
      </w:r>
    </w:p>
    <w:p w14:paraId="70617505" w14:textId="319CE37E" w:rsidR="002B0E56" w:rsidRDefault="00665F7E">
      <w:pPr>
        <w:tabs>
          <w:tab w:val="left" w:pos="900"/>
        </w:tabs>
        <w:spacing w:beforeLines="50" w:before="156" w:line="360" w:lineRule="auto"/>
        <w:rPr>
          <w:rFonts w:hAnsi="宋体"/>
          <w:szCs w:val="21"/>
        </w:rPr>
      </w:pPr>
      <w:r>
        <w:rPr>
          <w:rFonts w:hAnsi="宋体" w:hint="eastAsia"/>
          <w:szCs w:val="21"/>
        </w:rPr>
        <w:t>（五）付款进度安排：</w:t>
      </w:r>
      <w:r>
        <w:rPr>
          <w:rFonts w:hAnsi="宋体" w:hint="eastAsia"/>
          <w:szCs w:val="21"/>
          <w:u w:val="single"/>
        </w:rPr>
        <w:t xml:space="preserve">  </w:t>
      </w:r>
      <w:r>
        <w:rPr>
          <w:rFonts w:hAnsi="宋体" w:hint="eastAsia"/>
          <w:szCs w:val="21"/>
          <w:u w:val="single"/>
        </w:rPr>
        <w:t>合同签订后支付合同金额的</w:t>
      </w:r>
      <w:r>
        <w:rPr>
          <w:rFonts w:hAnsi="宋体" w:hint="eastAsia"/>
          <w:szCs w:val="21"/>
          <w:u w:val="single"/>
        </w:rPr>
        <w:t>30%</w:t>
      </w:r>
      <w:r>
        <w:rPr>
          <w:rFonts w:hAnsi="宋体" w:hint="eastAsia"/>
          <w:szCs w:val="21"/>
          <w:u w:val="single"/>
        </w:rPr>
        <w:t>；项目验收合格后，根据</w:t>
      </w:r>
      <w:proofErr w:type="gramStart"/>
      <w:r w:rsidR="0099441B" w:rsidRPr="000605A1">
        <w:rPr>
          <w:rFonts w:hAnsi="宋体" w:hint="eastAsia"/>
          <w:szCs w:val="21"/>
          <w:u w:val="single"/>
        </w:rPr>
        <w:t>本需求</w:t>
      </w:r>
      <w:proofErr w:type="gramEnd"/>
      <w:r w:rsidRPr="000605A1">
        <w:rPr>
          <w:rFonts w:hAnsi="宋体" w:hint="eastAsia"/>
          <w:szCs w:val="21"/>
          <w:u w:val="single"/>
        </w:rPr>
        <w:t>考核</w:t>
      </w:r>
      <w:r w:rsidR="0099441B" w:rsidRPr="000605A1">
        <w:rPr>
          <w:rFonts w:hAnsi="宋体" w:hint="eastAsia"/>
          <w:szCs w:val="21"/>
          <w:u w:val="single"/>
        </w:rPr>
        <w:t>办法</w:t>
      </w:r>
      <w:r>
        <w:rPr>
          <w:rFonts w:hAnsi="宋体" w:hint="eastAsia"/>
          <w:szCs w:val="21"/>
          <w:u w:val="single"/>
        </w:rPr>
        <w:t>扣除维护费用，支付剩余项目款</w:t>
      </w:r>
      <w:r>
        <w:rPr>
          <w:rFonts w:hAnsi="宋体"/>
          <w:szCs w:val="21"/>
          <w:u w:val="single"/>
        </w:rPr>
        <w:t xml:space="preserve">   </w:t>
      </w:r>
      <w:r>
        <w:rPr>
          <w:rFonts w:hAnsi="宋体" w:hint="eastAsia"/>
          <w:szCs w:val="21"/>
        </w:rPr>
        <w:t>。</w:t>
      </w:r>
    </w:p>
    <w:p w14:paraId="41CFCAFE" w14:textId="77777777" w:rsidR="002B0E56" w:rsidRDefault="002B0E56">
      <w:pPr>
        <w:tabs>
          <w:tab w:val="left" w:pos="900"/>
        </w:tabs>
        <w:spacing w:beforeLines="50" w:before="156" w:line="360" w:lineRule="auto"/>
        <w:rPr>
          <w:rFonts w:hAnsi="宋体"/>
          <w:szCs w:val="21"/>
        </w:rPr>
      </w:pPr>
    </w:p>
    <w:p w14:paraId="65D32EE2" w14:textId="77777777" w:rsidR="002B0E56" w:rsidRDefault="00665F7E">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14:paraId="71BA8DDB" w14:textId="77777777" w:rsidR="002B0E56" w:rsidRDefault="00665F7E">
      <w:pPr>
        <w:tabs>
          <w:tab w:val="left" w:pos="900"/>
        </w:tabs>
        <w:spacing w:beforeLines="50" w:before="156" w:line="360" w:lineRule="auto"/>
        <w:rPr>
          <w:b/>
          <w:color w:val="000000" w:themeColor="text1"/>
          <w:szCs w:val="21"/>
        </w:rPr>
      </w:pPr>
      <w:r>
        <w:rPr>
          <w:rFonts w:hint="eastAsia"/>
          <w:b/>
          <w:color w:val="000000" w:themeColor="text1"/>
          <w:szCs w:val="21"/>
        </w:rPr>
        <w:t>（一）服务范围</w:t>
      </w:r>
    </w:p>
    <w:p w14:paraId="1CE11122" w14:textId="3446D403" w:rsidR="002B0E56" w:rsidRDefault="00665F7E">
      <w:pPr>
        <w:tabs>
          <w:tab w:val="left" w:pos="900"/>
        </w:tabs>
        <w:spacing w:beforeLines="50" w:before="156" w:line="360" w:lineRule="auto"/>
        <w:ind w:firstLineChars="200" w:firstLine="420"/>
        <w:rPr>
          <w:szCs w:val="21"/>
        </w:rPr>
      </w:pPr>
      <w:r>
        <w:rPr>
          <w:rFonts w:hint="eastAsia"/>
          <w:szCs w:val="21"/>
        </w:rPr>
        <w:t>创新港网络运维服务的管理对象是创新港内的信息化硬件基础设施，服务对象是学校在港师生、临时用户及访客等，月活跃用户</w:t>
      </w:r>
      <w:r>
        <w:rPr>
          <w:szCs w:val="21"/>
        </w:rPr>
        <w:t>3</w:t>
      </w:r>
      <w:r>
        <w:rPr>
          <w:rFonts w:hint="eastAsia"/>
          <w:szCs w:val="21"/>
        </w:rPr>
        <w:t>万</w:t>
      </w:r>
      <w:r w:rsidR="00111BF4">
        <w:rPr>
          <w:rFonts w:hint="eastAsia"/>
          <w:szCs w:val="21"/>
        </w:rPr>
        <w:t>余</w:t>
      </w:r>
      <w:bookmarkStart w:id="4" w:name="_GoBack"/>
      <w:bookmarkEnd w:id="4"/>
      <w:r w:rsidR="00111BF4">
        <w:rPr>
          <w:rFonts w:hint="eastAsia"/>
          <w:szCs w:val="21"/>
        </w:rPr>
        <w:t>人</w:t>
      </w:r>
      <w:r>
        <w:rPr>
          <w:rFonts w:hint="eastAsia"/>
          <w:szCs w:val="21"/>
        </w:rPr>
        <w:t>。设施包含室内外各类网络设备（有线、无线、物联网、二级单位接入校园网统一管理的设备和相关各类专网设备等）、网络汇聚机房与弱电井及其运行环境、网线线路、平台服务器等。运维服务包含的主要设备的分布区域、数量及服务内容见表</w:t>
      </w:r>
      <w:proofErr w:type="gramStart"/>
      <w:r>
        <w:rPr>
          <w:rFonts w:hint="eastAsia"/>
          <w:szCs w:val="21"/>
        </w:rPr>
        <w:t>一</w:t>
      </w:r>
      <w:proofErr w:type="gramEnd"/>
      <w:r>
        <w:rPr>
          <w:rFonts w:hint="eastAsia"/>
          <w:szCs w:val="21"/>
        </w:rPr>
        <w:t>，主要类别设备的数量、分布及服务要求</w:t>
      </w:r>
      <w:r>
        <w:rPr>
          <w:rFonts w:hAnsi="宋体" w:hint="eastAsia"/>
          <w:szCs w:val="21"/>
        </w:rPr>
        <w:t>见表二</w:t>
      </w:r>
      <w:r>
        <w:rPr>
          <w:rFonts w:hint="eastAsia"/>
          <w:szCs w:val="21"/>
        </w:rPr>
        <w:t>。</w:t>
      </w:r>
    </w:p>
    <w:p w14:paraId="0EDAA7AB" w14:textId="77777777" w:rsidR="002B0E56" w:rsidRDefault="00665F7E">
      <w:pPr>
        <w:tabs>
          <w:tab w:val="left" w:pos="900"/>
        </w:tabs>
        <w:spacing w:beforeLines="50" w:before="156" w:line="360" w:lineRule="auto"/>
        <w:ind w:firstLineChars="200" w:firstLine="420"/>
        <w:jc w:val="center"/>
        <w:rPr>
          <w:szCs w:val="21"/>
        </w:rPr>
      </w:pPr>
      <w:r>
        <w:rPr>
          <w:rFonts w:hint="eastAsia"/>
          <w:szCs w:val="21"/>
        </w:rPr>
        <w:t>表</w:t>
      </w:r>
      <w:proofErr w:type="gramStart"/>
      <w:r>
        <w:rPr>
          <w:rFonts w:hint="eastAsia"/>
          <w:szCs w:val="21"/>
        </w:rPr>
        <w:t>一</w:t>
      </w:r>
      <w:proofErr w:type="gramEnd"/>
      <w:r>
        <w:rPr>
          <w:rFonts w:hint="eastAsia"/>
          <w:szCs w:val="21"/>
        </w:rPr>
        <w:t>：主要设备分布区域、数量及服务内容</w:t>
      </w:r>
    </w:p>
    <w:tbl>
      <w:tblPr>
        <w:tblStyle w:val="af1"/>
        <w:tblW w:w="0" w:type="auto"/>
        <w:tblLook w:val="04A0" w:firstRow="1" w:lastRow="0" w:firstColumn="1" w:lastColumn="0" w:noHBand="0" w:noVBand="1"/>
      </w:tblPr>
      <w:tblGrid>
        <w:gridCol w:w="1199"/>
        <w:gridCol w:w="2343"/>
        <w:gridCol w:w="1371"/>
        <w:gridCol w:w="1685"/>
        <w:gridCol w:w="1698"/>
      </w:tblGrid>
      <w:tr w:rsidR="002B0E56" w14:paraId="064A5FAE" w14:textId="77777777">
        <w:tc>
          <w:tcPr>
            <w:tcW w:w="1199" w:type="dxa"/>
          </w:tcPr>
          <w:p w14:paraId="4EB90D43" w14:textId="77777777" w:rsidR="002B0E56" w:rsidRDefault="00665F7E">
            <w:pPr>
              <w:tabs>
                <w:tab w:val="left" w:pos="900"/>
              </w:tabs>
              <w:spacing w:beforeLines="50" w:before="156" w:line="360" w:lineRule="auto"/>
              <w:rPr>
                <w:szCs w:val="21"/>
              </w:rPr>
            </w:pPr>
            <w:r>
              <w:rPr>
                <w:rFonts w:hint="eastAsia"/>
                <w:szCs w:val="21"/>
              </w:rPr>
              <w:t>设施类型</w:t>
            </w:r>
          </w:p>
        </w:tc>
        <w:tc>
          <w:tcPr>
            <w:tcW w:w="2343" w:type="dxa"/>
          </w:tcPr>
          <w:p w14:paraId="2C3EB59B" w14:textId="77777777" w:rsidR="002B0E56" w:rsidRDefault="00665F7E">
            <w:pPr>
              <w:tabs>
                <w:tab w:val="left" w:pos="900"/>
              </w:tabs>
              <w:spacing w:beforeLines="50" w:before="156" w:line="360" w:lineRule="auto"/>
              <w:rPr>
                <w:szCs w:val="21"/>
              </w:rPr>
            </w:pPr>
            <w:r>
              <w:rPr>
                <w:rFonts w:hint="eastAsia"/>
                <w:szCs w:val="21"/>
              </w:rPr>
              <w:t>分布区域</w:t>
            </w:r>
          </w:p>
        </w:tc>
        <w:tc>
          <w:tcPr>
            <w:tcW w:w="1371" w:type="dxa"/>
          </w:tcPr>
          <w:p w14:paraId="37BE34DE" w14:textId="77777777" w:rsidR="002B0E56" w:rsidRDefault="00665F7E">
            <w:pPr>
              <w:tabs>
                <w:tab w:val="left" w:pos="900"/>
              </w:tabs>
              <w:spacing w:beforeLines="50" w:before="156" w:line="360" w:lineRule="auto"/>
              <w:rPr>
                <w:szCs w:val="21"/>
              </w:rPr>
            </w:pPr>
            <w:r>
              <w:rPr>
                <w:rFonts w:hint="eastAsia"/>
                <w:szCs w:val="21"/>
              </w:rPr>
              <w:t>数量</w:t>
            </w:r>
          </w:p>
        </w:tc>
        <w:tc>
          <w:tcPr>
            <w:tcW w:w="1685" w:type="dxa"/>
          </w:tcPr>
          <w:p w14:paraId="7CC9D538" w14:textId="77777777" w:rsidR="002B0E56" w:rsidRDefault="00665F7E">
            <w:pPr>
              <w:tabs>
                <w:tab w:val="left" w:pos="900"/>
              </w:tabs>
              <w:spacing w:beforeLines="50" w:before="156" w:line="360" w:lineRule="auto"/>
              <w:rPr>
                <w:szCs w:val="21"/>
              </w:rPr>
            </w:pPr>
            <w:r>
              <w:rPr>
                <w:rFonts w:hint="eastAsia"/>
                <w:szCs w:val="21"/>
              </w:rPr>
              <w:t>服务内容</w:t>
            </w:r>
          </w:p>
        </w:tc>
        <w:tc>
          <w:tcPr>
            <w:tcW w:w="1698" w:type="dxa"/>
          </w:tcPr>
          <w:p w14:paraId="6605C458" w14:textId="77777777" w:rsidR="002B0E56" w:rsidRDefault="00665F7E">
            <w:pPr>
              <w:tabs>
                <w:tab w:val="left" w:pos="900"/>
              </w:tabs>
              <w:spacing w:beforeLines="50" w:before="156" w:line="360" w:lineRule="auto"/>
              <w:rPr>
                <w:szCs w:val="21"/>
              </w:rPr>
            </w:pPr>
            <w:r>
              <w:rPr>
                <w:rFonts w:hint="eastAsia"/>
                <w:szCs w:val="21"/>
              </w:rPr>
              <w:t>备注</w:t>
            </w:r>
          </w:p>
        </w:tc>
      </w:tr>
      <w:tr w:rsidR="002B0E56" w14:paraId="62B1DC08" w14:textId="77777777">
        <w:tc>
          <w:tcPr>
            <w:tcW w:w="1199" w:type="dxa"/>
          </w:tcPr>
          <w:p w14:paraId="0DB89423" w14:textId="77777777" w:rsidR="002B0E56" w:rsidRDefault="00665F7E">
            <w:pPr>
              <w:tabs>
                <w:tab w:val="left" w:pos="900"/>
              </w:tabs>
              <w:spacing w:beforeLines="50" w:before="156" w:line="360" w:lineRule="auto"/>
              <w:rPr>
                <w:szCs w:val="21"/>
              </w:rPr>
            </w:pPr>
            <w:r>
              <w:rPr>
                <w:rFonts w:hint="eastAsia"/>
                <w:szCs w:val="21"/>
              </w:rPr>
              <w:t>汇聚机房</w:t>
            </w:r>
          </w:p>
        </w:tc>
        <w:tc>
          <w:tcPr>
            <w:tcW w:w="2343" w:type="dxa"/>
          </w:tcPr>
          <w:p w14:paraId="7D17B9C9" w14:textId="77777777" w:rsidR="002B0E56" w:rsidRDefault="00665F7E">
            <w:pPr>
              <w:tabs>
                <w:tab w:val="left" w:pos="900"/>
              </w:tabs>
              <w:spacing w:beforeLines="50" w:before="156" w:line="360" w:lineRule="auto"/>
              <w:rPr>
                <w:szCs w:val="21"/>
              </w:rPr>
            </w:pPr>
            <w:r>
              <w:rPr>
                <w:rFonts w:hint="eastAsia"/>
                <w:szCs w:val="21"/>
              </w:rPr>
              <w:t>中区</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r>
              <w:rPr>
                <w:rFonts w:hint="eastAsia"/>
                <w:szCs w:val="21"/>
              </w:rPr>
              <w:t>、</w:t>
            </w:r>
            <w:r>
              <w:rPr>
                <w:rFonts w:hint="eastAsia"/>
                <w:szCs w:val="21"/>
              </w:rPr>
              <w:t>5</w:t>
            </w:r>
            <w:r>
              <w:rPr>
                <w:rFonts w:hint="eastAsia"/>
                <w:szCs w:val="21"/>
              </w:rPr>
              <w:t>、</w:t>
            </w:r>
            <w:r>
              <w:rPr>
                <w:rFonts w:hint="eastAsia"/>
                <w:szCs w:val="21"/>
              </w:rPr>
              <w:t>1</w:t>
            </w:r>
            <w:r>
              <w:rPr>
                <w:szCs w:val="21"/>
              </w:rPr>
              <w:t>8</w:t>
            </w:r>
            <w:r>
              <w:rPr>
                <w:rFonts w:hint="eastAsia"/>
                <w:szCs w:val="21"/>
              </w:rPr>
              <w:t>、</w:t>
            </w:r>
            <w:r>
              <w:rPr>
                <w:rFonts w:hint="eastAsia"/>
                <w:szCs w:val="21"/>
              </w:rPr>
              <w:t>1</w:t>
            </w:r>
            <w:r>
              <w:rPr>
                <w:szCs w:val="21"/>
              </w:rPr>
              <w:t>9</w:t>
            </w:r>
            <w:r>
              <w:rPr>
                <w:rFonts w:hint="eastAsia"/>
                <w:szCs w:val="21"/>
              </w:rPr>
              <w:t>、</w:t>
            </w:r>
            <w:r>
              <w:rPr>
                <w:rFonts w:hint="eastAsia"/>
                <w:szCs w:val="21"/>
              </w:rPr>
              <w:t>2</w:t>
            </w:r>
            <w:r>
              <w:rPr>
                <w:szCs w:val="21"/>
              </w:rPr>
              <w:t>0/21</w:t>
            </w:r>
            <w:r>
              <w:rPr>
                <w:rFonts w:hint="eastAsia"/>
                <w:szCs w:val="21"/>
              </w:rPr>
              <w:t>号楼，以及核能、南区</w:t>
            </w:r>
            <w:r>
              <w:rPr>
                <w:rFonts w:hint="eastAsia"/>
                <w:szCs w:val="21"/>
              </w:rPr>
              <w:t>A</w:t>
            </w:r>
            <w:r>
              <w:rPr>
                <w:rFonts w:hint="eastAsia"/>
                <w:szCs w:val="21"/>
              </w:rPr>
              <w:t>板块</w:t>
            </w:r>
            <w:r>
              <w:rPr>
                <w:rFonts w:hint="eastAsia"/>
                <w:szCs w:val="21"/>
              </w:rPr>
              <w:t>8</w:t>
            </w:r>
            <w:r>
              <w:rPr>
                <w:rFonts w:hint="eastAsia"/>
                <w:szCs w:val="21"/>
              </w:rPr>
              <w:t>号楼、南区</w:t>
            </w:r>
            <w:r>
              <w:rPr>
                <w:rFonts w:hint="eastAsia"/>
                <w:szCs w:val="21"/>
              </w:rPr>
              <w:t>B</w:t>
            </w:r>
            <w:r>
              <w:rPr>
                <w:rFonts w:hint="eastAsia"/>
                <w:szCs w:val="21"/>
              </w:rPr>
              <w:t>板块</w:t>
            </w:r>
            <w:r>
              <w:rPr>
                <w:rFonts w:hint="eastAsia"/>
                <w:szCs w:val="21"/>
              </w:rPr>
              <w:t>D</w:t>
            </w:r>
            <w:r>
              <w:rPr>
                <w:szCs w:val="21"/>
              </w:rPr>
              <w:t>3</w:t>
            </w:r>
            <w:r>
              <w:rPr>
                <w:rFonts w:hint="eastAsia"/>
                <w:szCs w:val="21"/>
              </w:rPr>
              <w:t>号楼</w:t>
            </w:r>
          </w:p>
        </w:tc>
        <w:tc>
          <w:tcPr>
            <w:tcW w:w="1371" w:type="dxa"/>
          </w:tcPr>
          <w:p w14:paraId="4D4F06C4" w14:textId="77777777" w:rsidR="002B0E56" w:rsidRDefault="00665F7E">
            <w:pPr>
              <w:tabs>
                <w:tab w:val="left" w:pos="900"/>
              </w:tabs>
              <w:spacing w:beforeLines="50" w:before="156" w:line="360" w:lineRule="auto"/>
              <w:rPr>
                <w:szCs w:val="21"/>
              </w:rPr>
            </w:pPr>
            <w:r>
              <w:rPr>
                <w:rFonts w:hint="eastAsia"/>
                <w:szCs w:val="21"/>
              </w:rPr>
              <w:t>1</w:t>
            </w:r>
            <w:r>
              <w:rPr>
                <w:szCs w:val="21"/>
              </w:rPr>
              <w:t>1</w:t>
            </w:r>
            <w:r>
              <w:rPr>
                <w:rFonts w:hint="eastAsia"/>
                <w:szCs w:val="21"/>
              </w:rPr>
              <w:t>个</w:t>
            </w:r>
          </w:p>
        </w:tc>
        <w:tc>
          <w:tcPr>
            <w:tcW w:w="1685" w:type="dxa"/>
          </w:tcPr>
          <w:p w14:paraId="123F4145" w14:textId="77777777" w:rsidR="002B0E56" w:rsidRDefault="00665F7E">
            <w:pPr>
              <w:tabs>
                <w:tab w:val="left" w:pos="900"/>
              </w:tabs>
              <w:spacing w:beforeLines="50" w:before="156" w:line="360" w:lineRule="auto"/>
              <w:rPr>
                <w:szCs w:val="21"/>
              </w:rPr>
            </w:pPr>
            <w:r>
              <w:rPr>
                <w:rFonts w:hint="eastAsia"/>
                <w:szCs w:val="21"/>
              </w:rPr>
              <w:t>巡检、维护服务</w:t>
            </w:r>
          </w:p>
        </w:tc>
        <w:tc>
          <w:tcPr>
            <w:tcW w:w="1698" w:type="dxa"/>
          </w:tcPr>
          <w:p w14:paraId="1FB7A140" w14:textId="77777777" w:rsidR="002B0E56" w:rsidRDefault="002B0E56">
            <w:pPr>
              <w:tabs>
                <w:tab w:val="left" w:pos="900"/>
              </w:tabs>
              <w:spacing w:beforeLines="50" w:before="156" w:line="360" w:lineRule="auto"/>
              <w:rPr>
                <w:szCs w:val="21"/>
              </w:rPr>
            </w:pPr>
          </w:p>
        </w:tc>
      </w:tr>
      <w:tr w:rsidR="002B0E56" w14:paraId="5C6BB7A8" w14:textId="77777777">
        <w:tc>
          <w:tcPr>
            <w:tcW w:w="1199" w:type="dxa"/>
          </w:tcPr>
          <w:p w14:paraId="58F98C31" w14:textId="77777777" w:rsidR="002B0E56" w:rsidRDefault="00665F7E">
            <w:pPr>
              <w:tabs>
                <w:tab w:val="left" w:pos="900"/>
              </w:tabs>
              <w:spacing w:beforeLines="50" w:before="156" w:line="360" w:lineRule="auto"/>
              <w:rPr>
                <w:szCs w:val="21"/>
              </w:rPr>
            </w:pPr>
            <w:r>
              <w:rPr>
                <w:rFonts w:hint="eastAsia"/>
                <w:szCs w:val="21"/>
              </w:rPr>
              <w:t>弱电井</w:t>
            </w:r>
          </w:p>
        </w:tc>
        <w:tc>
          <w:tcPr>
            <w:tcW w:w="2343" w:type="dxa"/>
          </w:tcPr>
          <w:p w14:paraId="7884283C" w14:textId="77777777" w:rsidR="002B0E56" w:rsidRDefault="00665F7E">
            <w:pPr>
              <w:tabs>
                <w:tab w:val="left" w:pos="900"/>
              </w:tabs>
              <w:spacing w:beforeLines="50" w:before="156" w:line="360" w:lineRule="auto"/>
              <w:rPr>
                <w:szCs w:val="21"/>
              </w:rPr>
            </w:pPr>
            <w:r>
              <w:rPr>
                <w:rFonts w:hint="eastAsia"/>
                <w:szCs w:val="21"/>
              </w:rPr>
              <w:t>中区</w:t>
            </w:r>
            <w:r>
              <w:rPr>
                <w:rFonts w:hint="eastAsia"/>
                <w:szCs w:val="21"/>
              </w:rPr>
              <w:t>1</w:t>
            </w:r>
            <w:r>
              <w:rPr>
                <w:szCs w:val="21"/>
              </w:rPr>
              <w:t>-10</w:t>
            </w:r>
            <w:r>
              <w:rPr>
                <w:rFonts w:hint="eastAsia"/>
                <w:szCs w:val="21"/>
              </w:rPr>
              <w:t>号楼、</w:t>
            </w:r>
            <w:r>
              <w:rPr>
                <w:rFonts w:hint="eastAsia"/>
                <w:szCs w:val="21"/>
              </w:rPr>
              <w:t>1</w:t>
            </w:r>
            <w:r>
              <w:rPr>
                <w:szCs w:val="21"/>
              </w:rPr>
              <w:t>8-22</w:t>
            </w:r>
            <w:r>
              <w:rPr>
                <w:rFonts w:hint="eastAsia"/>
                <w:szCs w:val="21"/>
              </w:rPr>
              <w:t>号楼、核能、食堂、和</w:t>
            </w:r>
            <w:proofErr w:type="gramStart"/>
            <w:r>
              <w:rPr>
                <w:rFonts w:hint="eastAsia"/>
                <w:szCs w:val="21"/>
              </w:rPr>
              <w:t>园、</w:t>
            </w:r>
            <w:proofErr w:type="gramEnd"/>
            <w:r>
              <w:rPr>
                <w:rFonts w:hint="eastAsia"/>
                <w:szCs w:val="21"/>
              </w:rPr>
              <w:t>慧园、朗园，南区</w:t>
            </w:r>
            <w:r>
              <w:rPr>
                <w:rFonts w:hint="eastAsia"/>
                <w:szCs w:val="21"/>
              </w:rPr>
              <w:t>A</w:t>
            </w:r>
            <w:r>
              <w:rPr>
                <w:rFonts w:hint="eastAsia"/>
                <w:szCs w:val="21"/>
              </w:rPr>
              <w:t>板块、南区</w:t>
            </w:r>
            <w:r>
              <w:rPr>
                <w:rFonts w:hint="eastAsia"/>
                <w:szCs w:val="21"/>
              </w:rPr>
              <w:t>B</w:t>
            </w:r>
            <w:r>
              <w:rPr>
                <w:rFonts w:hint="eastAsia"/>
                <w:szCs w:val="21"/>
              </w:rPr>
              <w:t>板块</w:t>
            </w:r>
          </w:p>
        </w:tc>
        <w:tc>
          <w:tcPr>
            <w:tcW w:w="1371" w:type="dxa"/>
          </w:tcPr>
          <w:p w14:paraId="44182E5D" w14:textId="28327A68" w:rsidR="002B0E56" w:rsidRDefault="00680ACE" w:rsidP="00680ACE">
            <w:pPr>
              <w:tabs>
                <w:tab w:val="left" w:pos="900"/>
              </w:tabs>
              <w:spacing w:beforeLines="50" w:before="156" w:line="360" w:lineRule="auto"/>
              <w:rPr>
                <w:szCs w:val="21"/>
              </w:rPr>
            </w:pPr>
            <w:r w:rsidRPr="00680ACE">
              <w:rPr>
                <w:rFonts w:hint="eastAsia"/>
                <w:szCs w:val="21"/>
              </w:rPr>
              <w:t>≥</w:t>
            </w:r>
            <w:r w:rsidR="00665F7E">
              <w:rPr>
                <w:szCs w:val="21"/>
              </w:rPr>
              <w:t>900</w:t>
            </w:r>
            <w:r w:rsidR="00665F7E">
              <w:rPr>
                <w:rFonts w:hint="eastAsia"/>
                <w:szCs w:val="21"/>
              </w:rPr>
              <w:t>个含设备的弱电井</w:t>
            </w:r>
          </w:p>
        </w:tc>
        <w:tc>
          <w:tcPr>
            <w:tcW w:w="1685" w:type="dxa"/>
          </w:tcPr>
          <w:p w14:paraId="01089058" w14:textId="77777777" w:rsidR="002B0E56" w:rsidRDefault="00665F7E">
            <w:pPr>
              <w:tabs>
                <w:tab w:val="left" w:pos="900"/>
              </w:tabs>
              <w:spacing w:beforeLines="50" w:before="156" w:line="360" w:lineRule="auto"/>
              <w:rPr>
                <w:szCs w:val="21"/>
              </w:rPr>
            </w:pPr>
            <w:r>
              <w:rPr>
                <w:rFonts w:hint="eastAsia"/>
                <w:szCs w:val="21"/>
              </w:rPr>
              <w:t>巡检、维护服务</w:t>
            </w:r>
          </w:p>
        </w:tc>
        <w:tc>
          <w:tcPr>
            <w:tcW w:w="1698" w:type="dxa"/>
          </w:tcPr>
          <w:p w14:paraId="40962DE6" w14:textId="77777777" w:rsidR="002B0E56" w:rsidRDefault="002B0E56">
            <w:pPr>
              <w:tabs>
                <w:tab w:val="left" w:pos="900"/>
              </w:tabs>
              <w:spacing w:beforeLines="50" w:before="156" w:line="360" w:lineRule="auto"/>
              <w:rPr>
                <w:szCs w:val="21"/>
              </w:rPr>
            </w:pPr>
          </w:p>
        </w:tc>
      </w:tr>
    </w:tbl>
    <w:p w14:paraId="2E668835" w14:textId="77777777" w:rsidR="002B0E56" w:rsidRDefault="00665F7E">
      <w:pPr>
        <w:tabs>
          <w:tab w:val="left" w:pos="900"/>
        </w:tabs>
        <w:spacing w:beforeLines="50" w:before="156" w:line="360" w:lineRule="auto"/>
        <w:rPr>
          <w:b/>
          <w:color w:val="000000" w:themeColor="text1"/>
          <w:szCs w:val="21"/>
        </w:rPr>
      </w:pPr>
      <w:r>
        <w:rPr>
          <w:rFonts w:hint="eastAsia"/>
          <w:szCs w:val="21"/>
        </w:rPr>
        <w:t>注：</w:t>
      </w:r>
      <w:r>
        <w:rPr>
          <w:rFonts w:ascii="宋体" w:hAnsi="宋体" w:cs="Calibri"/>
          <w:szCs w:val="21"/>
        </w:rPr>
        <w:t>①</w:t>
      </w:r>
      <w:r>
        <w:rPr>
          <w:rFonts w:hAnsi="宋体" w:hint="eastAsia"/>
          <w:color w:val="000000" w:themeColor="text1"/>
          <w:szCs w:val="21"/>
        </w:rPr>
        <w:t>运维服务提供方对表</w:t>
      </w:r>
      <w:proofErr w:type="gramStart"/>
      <w:r>
        <w:rPr>
          <w:rFonts w:hAnsi="宋体" w:hint="eastAsia"/>
          <w:color w:val="000000" w:themeColor="text1"/>
          <w:szCs w:val="21"/>
        </w:rPr>
        <w:t>一</w:t>
      </w:r>
      <w:proofErr w:type="gramEnd"/>
      <w:r>
        <w:rPr>
          <w:rFonts w:hAnsi="宋体" w:hint="eastAsia"/>
          <w:color w:val="000000" w:themeColor="text1"/>
          <w:szCs w:val="21"/>
        </w:rPr>
        <w:t>规定区域的设备、互联的网络线路和设施以及环境安全负全责，保证设备和网络正常安全运行。</w:t>
      </w:r>
      <w:r>
        <w:rPr>
          <w:rFonts w:ascii="宋体" w:hAnsi="宋体" w:cs="Calibri"/>
          <w:color w:val="000000" w:themeColor="text1"/>
          <w:szCs w:val="21"/>
        </w:rPr>
        <w:t>②</w:t>
      </w:r>
      <w:r>
        <w:rPr>
          <w:rFonts w:hAnsi="宋体" w:hint="eastAsia"/>
          <w:color w:val="000000" w:themeColor="text1"/>
          <w:szCs w:val="21"/>
        </w:rPr>
        <w:t>详细服务内容和质量要求详见“</w:t>
      </w:r>
      <w:r>
        <w:rPr>
          <w:rFonts w:hint="eastAsia"/>
          <w:b/>
          <w:color w:val="000000" w:themeColor="text1"/>
          <w:szCs w:val="21"/>
        </w:rPr>
        <w:t>（二）服务内容及要求</w:t>
      </w:r>
      <w:r>
        <w:rPr>
          <w:rFonts w:hAnsi="宋体" w:hint="eastAsia"/>
          <w:color w:val="000000" w:themeColor="text1"/>
          <w:szCs w:val="21"/>
        </w:rPr>
        <w:t>”有关部分。</w:t>
      </w:r>
    </w:p>
    <w:p w14:paraId="270945F8" w14:textId="28C638BC" w:rsidR="002B0E56" w:rsidRDefault="00665F7E">
      <w:pPr>
        <w:tabs>
          <w:tab w:val="left" w:pos="900"/>
        </w:tabs>
        <w:spacing w:beforeLines="50" w:before="156" w:line="360" w:lineRule="auto"/>
        <w:ind w:firstLineChars="200" w:firstLine="420"/>
        <w:jc w:val="center"/>
        <w:rPr>
          <w:szCs w:val="21"/>
        </w:rPr>
      </w:pPr>
      <w:r>
        <w:rPr>
          <w:rFonts w:hint="eastAsia"/>
          <w:szCs w:val="21"/>
        </w:rPr>
        <w:t>表二：主要类别设备</w:t>
      </w:r>
      <w:r w:rsidR="00012999">
        <w:rPr>
          <w:rFonts w:hint="eastAsia"/>
          <w:szCs w:val="21"/>
        </w:rPr>
        <w:t>及平台</w:t>
      </w:r>
      <w:r>
        <w:rPr>
          <w:rFonts w:hint="eastAsia"/>
          <w:szCs w:val="21"/>
        </w:rPr>
        <w:t>的数量、分布及服务要求</w:t>
      </w:r>
    </w:p>
    <w:tbl>
      <w:tblPr>
        <w:tblStyle w:val="af1"/>
        <w:tblW w:w="0" w:type="auto"/>
        <w:tblLook w:val="04A0" w:firstRow="1" w:lastRow="0" w:firstColumn="1" w:lastColumn="0" w:noHBand="0" w:noVBand="1"/>
      </w:tblPr>
      <w:tblGrid>
        <w:gridCol w:w="1199"/>
        <w:gridCol w:w="2343"/>
        <w:gridCol w:w="1371"/>
        <w:gridCol w:w="1685"/>
        <w:gridCol w:w="1698"/>
      </w:tblGrid>
      <w:tr w:rsidR="002B0E56" w14:paraId="513AF7AE" w14:textId="77777777">
        <w:tc>
          <w:tcPr>
            <w:tcW w:w="1199" w:type="dxa"/>
          </w:tcPr>
          <w:p w14:paraId="29CE0BCB" w14:textId="77777777" w:rsidR="002B0E56" w:rsidRDefault="00665F7E">
            <w:pPr>
              <w:tabs>
                <w:tab w:val="left" w:pos="900"/>
              </w:tabs>
              <w:spacing w:beforeLines="50" w:before="156" w:line="360" w:lineRule="auto"/>
              <w:rPr>
                <w:szCs w:val="21"/>
              </w:rPr>
            </w:pPr>
            <w:r>
              <w:rPr>
                <w:rFonts w:hint="eastAsia"/>
                <w:szCs w:val="21"/>
              </w:rPr>
              <w:t>设施类型</w:t>
            </w:r>
          </w:p>
        </w:tc>
        <w:tc>
          <w:tcPr>
            <w:tcW w:w="2343" w:type="dxa"/>
          </w:tcPr>
          <w:p w14:paraId="60A73646" w14:textId="77777777" w:rsidR="002B0E56" w:rsidRDefault="00665F7E">
            <w:pPr>
              <w:tabs>
                <w:tab w:val="left" w:pos="900"/>
              </w:tabs>
              <w:spacing w:beforeLines="50" w:before="156" w:line="360" w:lineRule="auto"/>
              <w:rPr>
                <w:szCs w:val="21"/>
              </w:rPr>
            </w:pPr>
            <w:r>
              <w:rPr>
                <w:rFonts w:hint="eastAsia"/>
                <w:szCs w:val="21"/>
              </w:rPr>
              <w:t>分布范围</w:t>
            </w:r>
          </w:p>
        </w:tc>
        <w:tc>
          <w:tcPr>
            <w:tcW w:w="1371" w:type="dxa"/>
          </w:tcPr>
          <w:p w14:paraId="09D9F8DE" w14:textId="77777777" w:rsidR="002B0E56" w:rsidRDefault="00665F7E">
            <w:pPr>
              <w:tabs>
                <w:tab w:val="left" w:pos="900"/>
              </w:tabs>
              <w:spacing w:beforeLines="50" w:before="156" w:line="360" w:lineRule="auto"/>
              <w:rPr>
                <w:szCs w:val="21"/>
              </w:rPr>
            </w:pPr>
            <w:r>
              <w:rPr>
                <w:rFonts w:hint="eastAsia"/>
                <w:szCs w:val="21"/>
              </w:rPr>
              <w:t>数量</w:t>
            </w:r>
          </w:p>
        </w:tc>
        <w:tc>
          <w:tcPr>
            <w:tcW w:w="1685" w:type="dxa"/>
          </w:tcPr>
          <w:p w14:paraId="0A2D2389" w14:textId="77777777" w:rsidR="002B0E56" w:rsidRDefault="00665F7E">
            <w:pPr>
              <w:tabs>
                <w:tab w:val="left" w:pos="900"/>
              </w:tabs>
              <w:spacing w:beforeLines="50" w:before="156" w:line="360" w:lineRule="auto"/>
              <w:rPr>
                <w:szCs w:val="21"/>
              </w:rPr>
            </w:pPr>
            <w:r>
              <w:rPr>
                <w:rFonts w:hint="eastAsia"/>
                <w:szCs w:val="21"/>
              </w:rPr>
              <w:t>服务内容</w:t>
            </w:r>
          </w:p>
        </w:tc>
        <w:tc>
          <w:tcPr>
            <w:tcW w:w="1698" w:type="dxa"/>
          </w:tcPr>
          <w:p w14:paraId="00B8EBCE" w14:textId="77777777" w:rsidR="002B0E56" w:rsidRDefault="00665F7E">
            <w:pPr>
              <w:tabs>
                <w:tab w:val="left" w:pos="900"/>
              </w:tabs>
              <w:spacing w:beforeLines="50" w:before="156" w:line="360" w:lineRule="auto"/>
              <w:rPr>
                <w:szCs w:val="21"/>
              </w:rPr>
            </w:pPr>
            <w:r>
              <w:rPr>
                <w:rFonts w:hint="eastAsia"/>
                <w:szCs w:val="21"/>
              </w:rPr>
              <w:t>备注</w:t>
            </w:r>
          </w:p>
        </w:tc>
      </w:tr>
      <w:tr w:rsidR="002B0E56" w14:paraId="1990E340" w14:textId="77777777">
        <w:tc>
          <w:tcPr>
            <w:tcW w:w="1199" w:type="dxa"/>
          </w:tcPr>
          <w:p w14:paraId="10E2A3E5" w14:textId="30B1EBF4" w:rsidR="002B0E56" w:rsidRDefault="00665F7E">
            <w:pPr>
              <w:tabs>
                <w:tab w:val="left" w:pos="900"/>
              </w:tabs>
              <w:spacing w:beforeLines="50" w:before="156" w:line="360" w:lineRule="auto"/>
              <w:rPr>
                <w:szCs w:val="21"/>
              </w:rPr>
            </w:pPr>
            <w:r>
              <w:rPr>
                <w:rFonts w:hint="eastAsia"/>
                <w:szCs w:val="21"/>
              </w:rPr>
              <w:t>核心、汇聚</w:t>
            </w:r>
            <w:r w:rsidR="00680BDC">
              <w:rPr>
                <w:rFonts w:hint="eastAsia"/>
                <w:szCs w:val="21"/>
              </w:rPr>
              <w:t>网络</w:t>
            </w:r>
            <w:r>
              <w:rPr>
                <w:rFonts w:hint="eastAsia"/>
                <w:szCs w:val="21"/>
              </w:rPr>
              <w:t>设备</w:t>
            </w:r>
          </w:p>
        </w:tc>
        <w:tc>
          <w:tcPr>
            <w:tcW w:w="2343" w:type="dxa"/>
          </w:tcPr>
          <w:p w14:paraId="61B648DA" w14:textId="41950306" w:rsidR="002B0E56" w:rsidRDefault="00665F7E">
            <w:pPr>
              <w:tabs>
                <w:tab w:val="left" w:pos="900"/>
              </w:tabs>
              <w:spacing w:beforeLines="50" w:before="156" w:line="360" w:lineRule="auto"/>
              <w:rPr>
                <w:szCs w:val="21"/>
              </w:rPr>
            </w:pPr>
            <w:r>
              <w:rPr>
                <w:rFonts w:hint="eastAsia"/>
                <w:szCs w:val="21"/>
              </w:rPr>
              <w:t>4</w:t>
            </w:r>
            <w:r>
              <w:rPr>
                <w:rFonts w:hint="eastAsia"/>
                <w:szCs w:val="21"/>
              </w:rPr>
              <w:t>号</w:t>
            </w:r>
            <w:proofErr w:type="gramStart"/>
            <w:r>
              <w:rPr>
                <w:rFonts w:hint="eastAsia"/>
                <w:szCs w:val="21"/>
              </w:rPr>
              <w:t>楼核心</w:t>
            </w:r>
            <w:proofErr w:type="gramEnd"/>
            <w:r>
              <w:rPr>
                <w:rFonts w:hint="eastAsia"/>
                <w:szCs w:val="21"/>
              </w:rPr>
              <w:t>机房、</w:t>
            </w:r>
            <w:r w:rsidR="00111BF4">
              <w:rPr>
                <w:rFonts w:hint="eastAsia"/>
                <w:szCs w:val="21"/>
              </w:rPr>
              <w:t>5</w:t>
            </w:r>
            <w:r w:rsidR="00111BF4">
              <w:rPr>
                <w:rFonts w:hint="eastAsia"/>
                <w:szCs w:val="21"/>
              </w:rPr>
              <w:t>号机房、</w:t>
            </w:r>
            <w:proofErr w:type="gramStart"/>
            <w:r>
              <w:rPr>
                <w:rFonts w:hint="eastAsia"/>
                <w:szCs w:val="21"/>
              </w:rPr>
              <w:t>高算机房</w:t>
            </w:r>
            <w:proofErr w:type="gramEnd"/>
            <w:r>
              <w:rPr>
                <w:rFonts w:hint="eastAsia"/>
                <w:szCs w:val="21"/>
              </w:rPr>
              <w:t>、及各汇聚机房内</w:t>
            </w:r>
          </w:p>
        </w:tc>
        <w:tc>
          <w:tcPr>
            <w:tcW w:w="1371" w:type="dxa"/>
          </w:tcPr>
          <w:p w14:paraId="2915CA09" w14:textId="4BD0C7BA" w:rsidR="002B0E56" w:rsidRDefault="00665F7E">
            <w:pPr>
              <w:tabs>
                <w:tab w:val="left" w:pos="900"/>
              </w:tabs>
              <w:spacing w:beforeLines="50" w:before="156" w:line="360" w:lineRule="auto"/>
              <w:rPr>
                <w:szCs w:val="21"/>
              </w:rPr>
            </w:pPr>
            <w:r>
              <w:rPr>
                <w:rFonts w:hint="eastAsia"/>
                <w:szCs w:val="21"/>
              </w:rPr>
              <w:t>核心汇聚交换机</w:t>
            </w:r>
            <w:r>
              <w:rPr>
                <w:rFonts w:hint="eastAsia"/>
                <w:szCs w:val="21"/>
              </w:rPr>
              <w:t>3</w:t>
            </w:r>
            <w:r w:rsidR="00111BF4">
              <w:rPr>
                <w:szCs w:val="21"/>
              </w:rPr>
              <w:t>4</w:t>
            </w:r>
            <w:r>
              <w:rPr>
                <w:rFonts w:hint="eastAsia"/>
                <w:szCs w:val="21"/>
              </w:rPr>
              <w:t>台</w:t>
            </w:r>
            <w:r w:rsidR="00111BF4">
              <w:rPr>
                <w:rFonts w:hint="eastAsia"/>
                <w:szCs w:val="21"/>
              </w:rPr>
              <w:t>、独立接入控制器</w:t>
            </w:r>
            <w:r w:rsidR="00111BF4">
              <w:rPr>
                <w:szCs w:val="21"/>
              </w:rPr>
              <w:t>2</w:t>
            </w:r>
            <w:r w:rsidR="00111BF4">
              <w:rPr>
                <w:rFonts w:hint="eastAsia"/>
                <w:szCs w:val="21"/>
              </w:rPr>
              <w:t>台</w:t>
            </w:r>
          </w:p>
        </w:tc>
        <w:tc>
          <w:tcPr>
            <w:tcW w:w="1685" w:type="dxa"/>
          </w:tcPr>
          <w:p w14:paraId="43F471E4" w14:textId="77777777" w:rsidR="002B0E56" w:rsidRDefault="00665F7E">
            <w:pPr>
              <w:tabs>
                <w:tab w:val="left" w:pos="900"/>
              </w:tabs>
              <w:spacing w:beforeLines="50" w:before="156" w:line="360" w:lineRule="auto"/>
              <w:rPr>
                <w:szCs w:val="21"/>
              </w:rPr>
            </w:pPr>
            <w:r>
              <w:rPr>
                <w:rFonts w:hint="eastAsia"/>
                <w:szCs w:val="21"/>
              </w:rPr>
              <w:t>日常设备维护服务</w:t>
            </w:r>
          </w:p>
        </w:tc>
        <w:tc>
          <w:tcPr>
            <w:tcW w:w="1698" w:type="dxa"/>
          </w:tcPr>
          <w:p w14:paraId="13C221A1" w14:textId="77777777" w:rsidR="002B0E56" w:rsidRDefault="002B0E56">
            <w:pPr>
              <w:tabs>
                <w:tab w:val="left" w:pos="900"/>
              </w:tabs>
              <w:spacing w:beforeLines="50" w:before="156" w:line="360" w:lineRule="auto"/>
              <w:rPr>
                <w:szCs w:val="21"/>
              </w:rPr>
            </w:pPr>
          </w:p>
        </w:tc>
      </w:tr>
      <w:tr w:rsidR="002B0E56" w14:paraId="7D24EEA2" w14:textId="77777777">
        <w:tc>
          <w:tcPr>
            <w:tcW w:w="1199" w:type="dxa"/>
          </w:tcPr>
          <w:p w14:paraId="666AC5D8" w14:textId="77777777" w:rsidR="002B0E56" w:rsidRDefault="00665F7E">
            <w:pPr>
              <w:tabs>
                <w:tab w:val="left" w:pos="900"/>
              </w:tabs>
              <w:spacing w:beforeLines="50" w:before="156" w:line="360" w:lineRule="auto"/>
              <w:rPr>
                <w:szCs w:val="21"/>
              </w:rPr>
            </w:pPr>
            <w:r>
              <w:rPr>
                <w:rFonts w:hint="eastAsia"/>
                <w:szCs w:val="21"/>
              </w:rPr>
              <w:lastRenderedPageBreak/>
              <w:t>接入网络设备</w:t>
            </w:r>
          </w:p>
        </w:tc>
        <w:tc>
          <w:tcPr>
            <w:tcW w:w="2343" w:type="dxa"/>
          </w:tcPr>
          <w:p w14:paraId="2934E722" w14:textId="77777777" w:rsidR="002B0E56" w:rsidRDefault="00665F7E">
            <w:pPr>
              <w:tabs>
                <w:tab w:val="left" w:pos="900"/>
              </w:tabs>
              <w:spacing w:beforeLines="50" w:before="156" w:line="360" w:lineRule="auto"/>
              <w:rPr>
                <w:szCs w:val="21"/>
              </w:rPr>
            </w:pPr>
            <w:r>
              <w:rPr>
                <w:rFonts w:hint="eastAsia"/>
                <w:szCs w:val="21"/>
              </w:rPr>
              <w:t>接入交换机、接入网关：</w:t>
            </w:r>
            <w:proofErr w:type="gramStart"/>
            <w:r>
              <w:rPr>
                <w:rFonts w:hint="eastAsia"/>
                <w:szCs w:val="21"/>
              </w:rPr>
              <w:t>各核心</w:t>
            </w:r>
            <w:proofErr w:type="gramEnd"/>
            <w:r>
              <w:rPr>
                <w:rFonts w:hint="eastAsia"/>
                <w:szCs w:val="21"/>
              </w:rPr>
              <w:t>汇聚机房、弱电井、二级单位机柜内</w:t>
            </w:r>
          </w:p>
          <w:p w14:paraId="6D93B9E6" w14:textId="77777777" w:rsidR="002B0E56" w:rsidRDefault="00665F7E">
            <w:pPr>
              <w:tabs>
                <w:tab w:val="left" w:pos="900"/>
              </w:tabs>
              <w:spacing w:beforeLines="50" w:before="156" w:line="360" w:lineRule="auto"/>
              <w:rPr>
                <w:szCs w:val="21"/>
              </w:rPr>
            </w:pPr>
            <w:r>
              <w:rPr>
                <w:rFonts w:hint="eastAsia"/>
                <w:szCs w:val="21"/>
              </w:rPr>
              <w:t>小交换机：宿舍内</w:t>
            </w:r>
          </w:p>
          <w:p w14:paraId="574F8F62" w14:textId="77777777" w:rsidR="002B0E56" w:rsidRDefault="00665F7E">
            <w:pPr>
              <w:tabs>
                <w:tab w:val="left" w:pos="900"/>
              </w:tabs>
              <w:spacing w:beforeLines="50" w:before="156" w:line="360" w:lineRule="auto"/>
              <w:rPr>
                <w:szCs w:val="21"/>
              </w:rPr>
            </w:pPr>
            <w:r>
              <w:rPr>
                <w:rFonts w:hint="eastAsia"/>
                <w:szCs w:val="21"/>
              </w:rPr>
              <w:t>无线接入点</w:t>
            </w:r>
            <w:r>
              <w:rPr>
                <w:rFonts w:hint="eastAsia"/>
                <w:szCs w:val="21"/>
              </w:rPr>
              <w:t>AP</w:t>
            </w:r>
            <w:r>
              <w:rPr>
                <w:rFonts w:hint="eastAsia"/>
                <w:szCs w:val="21"/>
              </w:rPr>
              <w:t>：创新港园区室内室外全覆盖</w:t>
            </w:r>
          </w:p>
        </w:tc>
        <w:tc>
          <w:tcPr>
            <w:tcW w:w="1371" w:type="dxa"/>
          </w:tcPr>
          <w:p w14:paraId="223C92EC" w14:textId="07594F69" w:rsidR="002B0E56" w:rsidRDefault="00680ACE" w:rsidP="00111BF4">
            <w:pPr>
              <w:tabs>
                <w:tab w:val="left" w:pos="900"/>
              </w:tabs>
              <w:spacing w:beforeLines="50" w:before="156" w:line="360" w:lineRule="auto"/>
              <w:rPr>
                <w:szCs w:val="21"/>
              </w:rPr>
            </w:pPr>
            <w:r w:rsidRPr="00680ACE">
              <w:rPr>
                <w:rFonts w:hint="eastAsia"/>
                <w:szCs w:val="21"/>
              </w:rPr>
              <w:t>≥</w:t>
            </w:r>
            <w:r w:rsidR="00665F7E">
              <w:rPr>
                <w:rFonts w:hint="eastAsia"/>
                <w:szCs w:val="21"/>
              </w:rPr>
              <w:t>3</w:t>
            </w:r>
            <w:r w:rsidR="00665F7E">
              <w:rPr>
                <w:szCs w:val="21"/>
              </w:rPr>
              <w:t>100</w:t>
            </w:r>
            <w:r w:rsidR="00665F7E">
              <w:rPr>
                <w:rFonts w:hint="eastAsia"/>
                <w:szCs w:val="21"/>
              </w:rPr>
              <w:t>台可网管接入交换机，</w:t>
            </w:r>
            <w:r w:rsidRPr="00680ACE">
              <w:rPr>
                <w:rFonts w:hint="eastAsia"/>
                <w:szCs w:val="21"/>
              </w:rPr>
              <w:t>≥</w:t>
            </w:r>
            <w:r w:rsidR="00665F7E">
              <w:rPr>
                <w:rFonts w:hint="eastAsia"/>
                <w:szCs w:val="21"/>
              </w:rPr>
              <w:t>1</w:t>
            </w:r>
            <w:r w:rsidR="00665F7E">
              <w:rPr>
                <w:szCs w:val="21"/>
              </w:rPr>
              <w:t>200</w:t>
            </w:r>
            <w:r w:rsidR="00665F7E">
              <w:rPr>
                <w:rFonts w:hint="eastAsia"/>
                <w:szCs w:val="21"/>
              </w:rPr>
              <w:t>台物联网关，</w:t>
            </w:r>
            <w:r w:rsidRPr="00680ACE">
              <w:rPr>
                <w:rFonts w:hint="eastAsia"/>
                <w:szCs w:val="21"/>
              </w:rPr>
              <w:t>≥</w:t>
            </w:r>
            <w:r w:rsidR="00665F7E">
              <w:rPr>
                <w:rFonts w:hint="eastAsia"/>
                <w:szCs w:val="21"/>
              </w:rPr>
              <w:t>4</w:t>
            </w:r>
            <w:r w:rsidR="00665F7E">
              <w:rPr>
                <w:szCs w:val="21"/>
              </w:rPr>
              <w:t>000</w:t>
            </w:r>
            <w:r w:rsidR="00665F7E">
              <w:rPr>
                <w:rFonts w:hint="eastAsia"/>
                <w:szCs w:val="21"/>
              </w:rPr>
              <w:t>台小交换机，</w:t>
            </w:r>
            <w:r w:rsidRPr="00680ACE">
              <w:rPr>
                <w:rFonts w:hint="eastAsia"/>
                <w:szCs w:val="21"/>
              </w:rPr>
              <w:t>≥</w:t>
            </w:r>
            <w:r w:rsidR="00111BF4">
              <w:rPr>
                <w:rFonts w:hint="eastAsia"/>
                <w:szCs w:val="21"/>
              </w:rPr>
              <w:t>1</w:t>
            </w:r>
            <w:r w:rsidR="00111BF4">
              <w:rPr>
                <w:szCs w:val="21"/>
              </w:rPr>
              <w:t>6000</w:t>
            </w:r>
            <w:r w:rsidR="00665F7E">
              <w:rPr>
                <w:rFonts w:hint="eastAsia"/>
                <w:szCs w:val="21"/>
              </w:rPr>
              <w:t>颗</w:t>
            </w:r>
            <w:r w:rsidR="00665F7E">
              <w:rPr>
                <w:rFonts w:hint="eastAsia"/>
                <w:szCs w:val="21"/>
              </w:rPr>
              <w:t>AP</w:t>
            </w:r>
          </w:p>
        </w:tc>
        <w:tc>
          <w:tcPr>
            <w:tcW w:w="1685" w:type="dxa"/>
          </w:tcPr>
          <w:p w14:paraId="08DD25EE" w14:textId="77777777" w:rsidR="002B0E56" w:rsidRDefault="00665F7E">
            <w:pPr>
              <w:tabs>
                <w:tab w:val="left" w:pos="900"/>
              </w:tabs>
              <w:spacing w:beforeLines="50" w:before="156" w:line="360" w:lineRule="auto"/>
              <w:rPr>
                <w:szCs w:val="21"/>
              </w:rPr>
            </w:pPr>
            <w:r>
              <w:rPr>
                <w:rFonts w:hint="eastAsia"/>
                <w:szCs w:val="21"/>
              </w:rPr>
              <w:t>配置、维护和故障处理服务</w:t>
            </w:r>
          </w:p>
        </w:tc>
        <w:tc>
          <w:tcPr>
            <w:tcW w:w="1698" w:type="dxa"/>
          </w:tcPr>
          <w:p w14:paraId="2704C5CC" w14:textId="77777777" w:rsidR="002B0E56" w:rsidRDefault="002B0E56">
            <w:pPr>
              <w:tabs>
                <w:tab w:val="left" w:pos="900"/>
              </w:tabs>
              <w:spacing w:beforeLines="50" w:before="156" w:line="360" w:lineRule="auto"/>
              <w:rPr>
                <w:szCs w:val="21"/>
              </w:rPr>
            </w:pPr>
          </w:p>
        </w:tc>
      </w:tr>
      <w:tr w:rsidR="002B0E56" w14:paraId="3259A5D8" w14:textId="77777777">
        <w:tc>
          <w:tcPr>
            <w:tcW w:w="1199" w:type="dxa"/>
          </w:tcPr>
          <w:p w14:paraId="0CE3C0A7" w14:textId="77777777" w:rsidR="002B0E56" w:rsidRDefault="00665F7E">
            <w:pPr>
              <w:tabs>
                <w:tab w:val="left" w:pos="900"/>
              </w:tabs>
              <w:spacing w:beforeLines="50" w:before="156" w:line="360" w:lineRule="auto"/>
              <w:rPr>
                <w:szCs w:val="21"/>
              </w:rPr>
            </w:pPr>
            <w:r>
              <w:rPr>
                <w:rFonts w:hint="eastAsia"/>
                <w:szCs w:val="21"/>
              </w:rPr>
              <w:t>网络线路及有线网口</w:t>
            </w:r>
          </w:p>
        </w:tc>
        <w:tc>
          <w:tcPr>
            <w:tcW w:w="2343" w:type="dxa"/>
          </w:tcPr>
          <w:p w14:paraId="18628DA1" w14:textId="77777777" w:rsidR="002B0E56" w:rsidRDefault="00665F7E">
            <w:pPr>
              <w:tabs>
                <w:tab w:val="left" w:pos="900"/>
              </w:tabs>
              <w:spacing w:beforeLines="50" w:before="156" w:line="360" w:lineRule="auto"/>
              <w:rPr>
                <w:szCs w:val="21"/>
              </w:rPr>
            </w:pPr>
            <w:proofErr w:type="gramStart"/>
            <w:r>
              <w:rPr>
                <w:rFonts w:hint="eastAsia"/>
                <w:szCs w:val="21"/>
              </w:rPr>
              <w:t>创新港全园区</w:t>
            </w:r>
            <w:proofErr w:type="gramEnd"/>
            <w:r>
              <w:rPr>
                <w:rFonts w:hint="eastAsia"/>
                <w:szCs w:val="21"/>
              </w:rPr>
              <w:t>室内外</w:t>
            </w:r>
          </w:p>
        </w:tc>
        <w:tc>
          <w:tcPr>
            <w:tcW w:w="1371" w:type="dxa"/>
          </w:tcPr>
          <w:p w14:paraId="17E00D7E" w14:textId="21598F08" w:rsidR="002B0E56" w:rsidRDefault="00665F7E">
            <w:pPr>
              <w:tabs>
                <w:tab w:val="left" w:pos="900"/>
              </w:tabs>
              <w:spacing w:beforeLines="50" w:before="156" w:line="360" w:lineRule="auto"/>
              <w:rPr>
                <w:szCs w:val="21"/>
              </w:rPr>
            </w:pPr>
            <w:r>
              <w:rPr>
                <w:rFonts w:hint="eastAsia"/>
                <w:szCs w:val="21"/>
              </w:rPr>
              <w:t>光缆</w:t>
            </w:r>
            <w:r w:rsidR="00680ACE" w:rsidRPr="00680ACE">
              <w:rPr>
                <w:rFonts w:hint="eastAsia"/>
                <w:szCs w:val="21"/>
              </w:rPr>
              <w:t>≥</w:t>
            </w:r>
            <w:r>
              <w:rPr>
                <w:rFonts w:hint="eastAsia"/>
                <w:szCs w:val="21"/>
              </w:rPr>
              <w:t>5</w:t>
            </w:r>
            <w:r>
              <w:rPr>
                <w:szCs w:val="21"/>
              </w:rPr>
              <w:t>00km</w:t>
            </w:r>
            <w:r>
              <w:rPr>
                <w:rFonts w:hint="eastAsia"/>
                <w:szCs w:val="21"/>
              </w:rPr>
              <w:t>；网线</w:t>
            </w:r>
            <w:r w:rsidR="00680ACE" w:rsidRPr="00680ACE">
              <w:rPr>
                <w:rFonts w:hint="eastAsia"/>
                <w:szCs w:val="21"/>
              </w:rPr>
              <w:t>≥</w:t>
            </w:r>
            <w:r>
              <w:rPr>
                <w:rFonts w:hint="eastAsia"/>
                <w:szCs w:val="21"/>
              </w:rPr>
              <w:t>1</w:t>
            </w:r>
            <w:r>
              <w:rPr>
                <w:szCs w:val="21"/>
              </w:rPr>
              <w:t>300km</w:t>
            </w:r>
          </w:p>
        </w:tc>
        <w:tc>
          <w:tcPr>
            <w:tcW w:w="1685" w:type="dxa"/>
          </w:tcPr>
          <w:p w14:paraId="09725080" w14:textId="77777777" w:rsidR="002B0E56" w:rsidRDefault="00665F7E">
            <w:pPr>
              <w:tabs>
                <w:tab w:val="left" w:pos="900"/>
              </w:tabs>
              <w:spacing w:beforeLines="50" w:before="156" w:line="360" w:lineRule="auto"/>
              <w:rPr>
                <w:szCs w:val="21"/>
              </w:rPr>
            </w:pPr>
            <w:r>
              <w:rPr>
                <w:rFonts w:hint="eastAsia"/>
                <w:szCs w:val="21"/>
              </w:rPr>
              <w:t>线路维护和故障处理服务</w:t>
            </w:r>
          </w:p>
        </w:tc>
        <w:tc>
          <w:tcPr>
            <w:tcW w:w="1698" w:type="dxa"/>
          </w:tcPr>
          <w:p w14:paraId="0186FB0C" w14:textId="77777777" w:rsidR="002B0E56" w:rsidRDefault="00665F7E">
            <w:pPr>
              <w:tabs>
                <w:tab w:val="left" w:pos="900"/>
              </w:tabs>
              <w:spacing w:beforeLines="50" w:before="156" w:line="360" w:lineRule="auto"/>
              <w:rPr>
                <w:szCs w:val="21"/>
              </w:rPr>
            </w:pPr>
            <w:r>
              <w:rPr>
                <w:rFonts w:hint="eastAsia"/>
                <w:szCs w:val="21"/>
              </w:rPr>
              <w:t>含地下管沟、各楼宇桥架内、各设备间的连接线路及有线网口</w:t>
            </w:r>
          </w:p>
        </w:tc>
      </w:tr>
      <w:tr w:rsidR="002210D0" w14:paraId="2C1C30B1" w14:textId="77777777">
        <w:tc>
          <w:tcPr>
            <w:tcW w:w="1199" w:type="dxa"/>
          </w:tcPr>
          <w:p w14:paraId="6174A5B2" w14:textId="32941929" w:rsidR="002210D0" w:rsidRDefault="002210D0">
            <w:pPr>
              <w:tabs>
                <w:tab w:val="left" w:pos="900"/>
              </w:tabs>
              <w:spacing w:beforeLines="50" w:before="156" w:line="360" w:lineRule="auto"/>
              <w:rPr>
                <w:szCs w:val="21"/>
              </w:rPr>
            </w:pPr>
            <w:r>
              <w:rPr>
                <w:rFonts w:hint="eastAsia"/>
                <w:szCs w:val="21"/>
              </w:rPr>
              <w:t>网管平台</w:t>
            </w:r>
          </w:p>
        </w:tc>
        <w:tc>
          <w:tcPr>
            <w:tcW w:w="2343" w:type="dxa"/>
          </w:tcPr>
          <w:p w14:paraId="53058B22" w14:textId="01C7611C" w:rsidR="002210D0" w:rsidRDefault="002210D0">
            <w:pPr>
              <w:tabs>
                <w:tab w:val="left" w:pos="900"/>
              </w:tabs>
              <w:spacing w:beforeLines="50" w:before="156" w:line="360" w:lineRule="auto"/>
              <w:rPr>
                <w:szCs w:val="21"/>
              </w:rPr>
            </w:pPr>
            <w:r>
              <w:rPr>
                <w:rFonts w:hint="eastAsia"/>
                <w:szCs w:val="21"/>
              </w:rPr>
              <w:t>4</w:t>
            </w:r>
            <w:r>
              <w:rPr>
                <w:rFonts w:hint="eastAsia"/>
                <w:szCs w:val="21"/>
              </w:rPr>
              <w:t>号</w:t>
            </w:r>
            <w:proofErr w:type="gramStart"/>
            <w:r>
              <w:rPr>
                <w:rFonts w:hint="eastAsia"/>
                <w:szCs w:val="21"/>
              </w:rPr>
              <w:t>楼核心</w:t>
            </w:r>
            <w:proofErr w:type="gramEnd"/>
            <w:r>
              <w:rPr>
                <w:rFonts w:hint="eastAsia"/>
                <w:szCs w:val="21"/>
              </w:rPr>
              <w:t>机房内</w:t>
            </w:r>
          </w:p>
        </w:tc>
        <w:tc>
          <w:tcPr>
            <w:tcW w:w="1371" w:type="dxa"/>
          </w:tcPr>
          <w:p w14:paraId="16B77FA8" w14:textId="438DCFB7" w:rsidR="002210D0" w:rsidRDefault="002210D0">
            <w:pPr>
              <w:tabs>
                <w:tab w:val="left" w:pos="900"/>
              </w:tabs>
              <w:spacing w:beforeLines="50" w:before="156" w:line="360" w:lineRule="auto"/>
              <w:rPr>
                <w:szCs w:val="21"/>
              </w:rPr>
            </w:pPr>
            <w:r>
              <w:rPr>
                <w:szCs w:val="21"/>
              </w:rPr>
              <w:t>5</w:t>
            </w:r>
            <w:r>
              <w:rPr>
                <w:rFonts w:hint="eastAsia"/>
                <w:szCs w:val="21"/>
              </w:rPr>
              <w:t>套</w:t>
            </w:r>
          </w:p>
        </w:tc>
        <w:tc>
          <w:tcPr>
            <w:tcW w:w="1685" w:type="dxa"/>
          </w:tcPr>
          <w:p w14:paraId="18A8FD84" w14:textId="338D5440" w:rsidR="002210D0" w:rsidRDefault="003B4B49" w:rsidP="003B4B49">
            <w:pPr>
              <w:tabs>
                <w:tab w:val="left" w:pos="900"/>
              </w:tabs>
              <w:spacing w:beforeLines="50" w:before="156" w:line="360" w:lineRule="auto"/>
              <w:rPr>
                <w:szCs w:val="21"/>
              </w:rPr>
            </w:pPr>
            <w:r>
              <w:rPr>
                <w:rFonts w:hint="eastAsia"/>
                <w:szCs w:val="21"/>
              </w:rPr>
              <w:t>通过</w:t>
            </w:r>
            <w:r w:rsidR="002210D0">
              <w:rPr>
                <w:rFonts w:hint="eastAsia"/>
                <w:szCs w:val="21"/>
              </w:rPr>
              <w:t>网管平台</w:t>
            </w:r>
            <w:r>
              <w:rPr>
                <w:rFonts w:hint="eastAsia"/>
                <w:szCs w:val="21"/>
              </w:rPr>
              <w:t>配置网络设备、</w:t>
            </w:r>
            <w:r w:rsidR="002210D0">
              <w:rPr>
                <w:rFonts w:hint="eastAsia"/>
                <w:szCs w:val="21"/>
              </w:rPr>
              <w:t>监控</w:t>
            </w:r>
            <w:r>
              <w:rPr>
                <w:rFonts w:hint="eastAsia"/>
                <w:szCs w:val="21"/>
              </w:rPr>
              <w:t>网络运行</w:t>
            </w:r>
            <w:r w:rsidR="002210D0">
              <w:rPr>
                <w:rFonts w:hint="eastAsia"/>
                <w:szCs w:val="21"/>
              </w:rPr>
              <w:t>、</w:t>
            </w:r>
            <w:r>
              <w:rPr>
                <w:rFonts w:hint="eastAsia"/>
                <w:szCs w:val="21"/>
              </w:rPr>
              <w:t>及时处置设备告警</w:t>
            </w:r>
          </w:p>
        </w:tc>
        <w:tc>
          <w:tcPr>
            <w:tcW w:w="1698" w:type="dxa"/>
          </w:tcPr>
          <w:p w14:paraId="26126E3F" w14:textId="3076FEEA" w:rsidR="002210D0" w:rsidDel="00111BF4" w:rsidRDefault="003B4B49" w:rsidP="003B4B49">
            <w:pPr>
              <w:tabs>
                <w:tab w:val="left" w:pos="900"/>
              </w:tabs>
              <w:spacing w:beforeLines="50" w:before="156" w:line="360" w:lineRule="auto"/>
              <w:rPr>
                <w:szCs w:val="21"/>
              </w:rPr>
            </w:pPr>
            <w:r>
              <w:rPr>
                <w:rFonts w:hint="eastAsia"/>
                <w:szCs w:val="21"/>
              </w:rPr>
              <w:t>含</w:t>
            </w:r>
            <w:proofErr w:type="spellStart"/>
            <w:r w:rsidR="002210D0">
              <w:rPr>
                <w:rFonts w:hint="eastAsia"/>
                <w:szCs w:val="21"/>
              </w:rPr>
              <w:t>esight</w:t>
            </w:r>
            <w:proofErr w:type="spellEnd"/>
            <w:r w:rsidR="002210D0">
              <w:rPr>
                <w:rFonts w:hint="eastAsia"/>
                <w:szCs w:val="21"/>
              </w:rPr>
              <w:t>、</w:t>
            </w:r>
            <w:proofErr w:type="spellStart"/>
            <w:r w:rsidR="002210D0">
              <w:rPr>
                <w:rFonts w:hint="eastAsia"/>
                <w:szCs w:val="21"/>
              </w:rPr>
              <w:t>CampusInsight</w:t>
            </w:r>
            <w:proofErr w:type="spellEnd"/>
            <w:r w:rsidR="002210D0">
              <w:rPr>
                <w:rFonts w:hint="eastAsia"/>
                <w:szCs w:val="21"/>
              </w:rPr>
              <w:t>、</w:t>
            </w:r>
            <w:r w:rsidR="002210D0" w:rsidRPr="005C501E">
              <w:rPr>
                <w:szCs w:val="21"/>
              </w:rPr>
              <w:t>NCE-Campus</w:t>
            </w:r>
            <w:r w:rsidR="002210D0">
              <w:rPr>
                <w:rFonts w:hint="eastAsia"/>
                <w:szCs w:val="21"/>
              </w:rPr>
              <w:t>、</w:t>
            </w:r>
            <w:proofErr w:type="spellStart"/>
            <w:r w:rsidR="002210D0" w:rsidRPr="005C501E">
              <w:rPr>
                <w:szCs w:val="21"/>
              </w:rPr>
              <w:t>NetEco</w:t>
            </w:r>
            <w:proofErr w:type="spellEnd"/>
            <w:r w:rsidR="002210D0">
              <w:rPr>
                <w:rFonts w:hint="eastAsia"/>
                <w:szCs w:val="21"/>
              </w:rPr>
              <w:t>等网管平台</w:t>
            </w:r>
          </w:p>
        </w:tc>
      </w:tr>
      <w:tr w:rsidR="002B0E56" w14:paraId="1CFBF3FC" w14:textId="77777777">
        <w:tc>
          <w:tcPr>
            <w:tcW w:w="1199" w:type="dxa"/>
          </w:tcPr>
          <w:p w14:paraId="343C28EF" w14:textId="2D75400A" w:rsidR="002B0E56" w:rsidRDefault="00111BF4">
            <w:pPr>
              <w:tabs>
                <w:tab w:val="left" w:pos="900"/>
              </w:tabs>
              <w:spacing w:beforeLines="50" w:before="156" w:line="360" w:lineRule="auto"/>
              <w:rPr>
                <w:szCs w:val="21"/>
              </w:rPr>
            </w:pPr>
            <w:r>
              <w:rPr>
                <w:rFonts w:hint="eastAsia"/>
                <w:szCs w:val="21"/>
              </w:rPr>
              <w:t>网管</w:t>
            </w:r>
            <w:r w:rsidR="00665F7E">
              <w:rPr>
                <w:rFonts w:hint="eastAsia"/>
                <w:szCs w:val="21"/>
              </w:rPr>
              <w:t>平台服务器</w:t>
            </w:r>
          </w:p>
        </w:tc>
        <w:tc>
          <w:tcPr>
            <w:tcW w:w="2343" w:type="dxa"/>
          </w:tcPr>
          <w:p w14:paraId="02FB3986" w14:textId="67425793" w:rsidR="002B0E56" w:rsidRDefault="00665F7E">
            <w:pPr>
              <w:tabs>
                <w:tab w:val="left" w:pos="900"/>
              </w:tabs>
              <w:spacing w:beforeLines="50" w:before="156" w:line="360" w:lineRule="auto"/>
              <w:rPr>
                <w:szCs w:val="21"/>
              </w:rPr>
            </w:pPr>
            <w:r>
              <w:rPr>
                <w:rFonts w:hint="eastAsia"/>
                <w:szCs w:val="21"/>
              </w:rPr>
              <w:t>4</w:t>
            </w:r>
            <w:r>
              <w:rPr>
                <w:rFonts w:hint="eastAsia"/>
                <w:szCs w:val="21"/>
              </w:rPr>
              <w:t>号</w:t>
            </w:r>
            <w:proofErr w:type="gramStart"/>
            <w:r>
              <w:rPr>
                <w:rFonts w:hint="eastAsia"/>
                <w:szCs w:val="21"/>
              </w:rPr>
              <w:t>楼核心</w:t>
            </w:r>
            <w:proofErr w:type="gramEnd"/>
            <w:r w:rsidR="00F3366C">
              <w:rPr>
                <w:rFonts w:hint="eastAsia"/>
                <w:szCs w:val="21"/>
              </w:rPr>
              <w:t>汇聚</w:t>
            </w:r>
            <w:r>
              <w:rPr>
                <w:rFonts w:hint="eastAsia"/>
                <w:szCs w:val="21"/>
              </w:rPr>
              <w:t>机房内</w:t>
            </w:r>
          </w:p>
        </w:tc>
        <w:tc>
          <w:tcPr>
            <w:tcW w:w="1371" w:type="dxa"/>
          </w:tcPr>
          <w:p w14:paraId="7ADA7998" w14:textId="55169AD6" w:rsidR="002B0E56" w:rsidRDefault="00680ACE">
            <w:pPr>
              <w:tabs>
                <w:tab w:val="left" w:pos="900"/>
              </w:tabs>
              <w:spacing w:beforeLines="50" w:before="156" w:line="360" w:lineRule="auto"/>
              <w:rPr>
                <w:szCs w:val="21"/>
              </w:rPr>
            </w:pPr>
            <w:r w:rsidRPr="00680ACE">
              <w:rPr>
                <w:rFonts w:hint="eastAsia"/>
                <w:szCs w:val="21"/>
              </w:rPr>
              <w:t>≥</w:t>
            </w:r>
            <w:r w:rsidR="00665F7E">
              <w:rPr>
                <w:rFonts w:hint="eastAsia"/>
                <w:szCs w:val="21"/>
              </w:rPr>
              <w:t>3</w:t>
            </w:r>
            <w:r w:rsidR="00665F7E">
              <w:rPr>
                <w:szCs w:val="21"/>
              </w:rPr>
              <w:t>0</w:t>
            </w:r>
            <w:r w:rsidR="00665F7E">
              <w:rPr>
                <w:rFonts w:hint="eastAsia"/>
                <w:szCs w:val="21"/>
              </w:rPr>
              <w:t>台</w:t>
            </w:r>
            <w:r w:rsidR="00111BF4">
              <w:rPr>
                <w:rFonts w:hint="eastAsia"/>
                <w:szCs w:val="21"/>
              </w:rPr>
              <w:t>网管平台</w:t>
            </w:r>
            <w:r w:rsidR="00665F7E">
              <w:rPr>
                <w:rFonts w:hint="eastAsia"/>
                <w:szCs w:val="21"/>
              </w:rPr>
              <w:t>服务器，</w:t>
            </w:r>
            <w:r w:rsidRPr="00680ACE">
              <w:rPr>
                <w:rFonts w:hint="eastAsia"/>
                <w:szCs w:val="21"/>
              </w:rPr>
              <w:t>≥</w:t>
            </w:r>
            <w:r w:rsidR="00665F7E">
              <w:rPr>
                <w:rFonts w:hint="eastAsia"/>
                <w:szCs w:val="21"/>
              </w:rPr>
              <w:t>2</w:t>
            </w:r>
            <w:r w:rsidR="00665F7E">
              <w:rPr>
                <w:szCs w:val="21"/>
              </w:rPr>
              <w:t>00</w:t>
            </w:r>
            <w:r w:rsidR="00665F7E">
              <w:rPr>
                <w:rFonts w:hint="eastAsia"/>
                <w:szCs w:val="21"/>
              </w:rPr>
              <w:t>块硬盘</w:t>
            </w:r>
          </w:p>
        </w:tc>
        <w:tc>
          <w:tcPr>
            <w:tcW w:w="1685" w:type="dxa"/>
          </w:tcPr>
          <w:p w14:paraId="2A77AF5A" w14:textId="180D4155" w:rsidR="002B0E56" w:rsidRDefault="00665F7E">
            <w:pPr>
              <w:tabs>
                <w:tab w:val="left" w:pos="900"/>
              </w:tabs>
              <w:spacing w:beforeLines="50" w:before="156" w:line="360" w:lineRule="auto"/>
              <w:rPr>
                <w:szCs w:val="21"/>
              </w:rPr>
            </w:pPr>
            <w:r>
              <w:rPr>
                <w:rFonts w:hint="eastAsia"/>
                <w:szCs w:val="21"/>
              </w:rPr>
              <w:t>服务器日常维护服务</w:t>
            </w:r>
          </w:p>
        </w:tc>
        <w:tc>
          <w:tcPr>
            <w:tcW w:w="1698" w:type="dxa"/>
          </w:tcPr>
          <w:p w14:paraId="4C8ECA83" w14:textId="38B2F94D" w:rsidR="002B0E56" w:rsidRDefault="00665F7E" w:rsidP="006421AC">
            <w:pPr>
              <w:tabs>
                <w:tab w:val="left" w:pos="900"/>
              </w:tabs>
              <w:spacing w:beforeLines="50" w:before="156" w:line="360" w:lineRule="auto"/>
              <w:rPr>
                <w:szCs w:val="21"/>
              </w:rPr>
            </w:pPr>
            <w:r>
              <w:rPr>
                <w:rFonts w:hint="eastAsia"/>
                <w:szCs w:val="21"/>
              </w:rPr>
              <w:t>1</w:t>
            </w:r>
            <w:r w:rsidR="00526D57">
              <w:rPr>
                <w:szCs w:val="21"/>
              </w:rPr>
              <w:t>1</w:t>
            </w:r>
            <w:r>
              <w:rPr>
                <w:rFonts w:hint="eastAsia"/>
                <w:szCs w:val="21"/>
              </w:rPr>
              <w:t>套网管平台</w:t>
            </w:r>
            <w:r w:rsidR="00111BF4" w:rsidRPr="00025768">
              <w:rPr>
                <w:rFonts w:hint="eastAsia"/>
                <w:szCs w:val="21"/>
              </w:rPr>
              <w:t>对应服务器</w:t>
            </w:r>
          </w:p>
        </w:tc>
      </w:tr>
      <w:tr w:rsidR="002B0E56" w14:paraId="0DE0F67C" w14:textId="77777777">
        <w:tc>
          <w:tcPr>
            <w:tcW w:w="1199" w:type="dxa"/>
          </w:tcPr>
          <w:p w14:paraId="08CBCFB6" w14:textId="77777777" w:rsidR="002B0E56" w:rsidRDefault="00665F7E">
            <w:pPr>
              <w:tabs>
                <w:tab w:val="left" w:pos="900"/>
              </w:tabs>
              <w:spacing w:beforeLines="50" w:before="156" w:line="360" w:lineRule="auto"/>
              <w:rPr>
                <w:szCs w:val="21"/>
              </w:rPr>
            </w:pPr>
            <w:r>
              <w:rPr>
                <w:rFonts w:hint="eastAsia"/>
                <w:szCs w:val="21"/>
              </w:rPr>
              <w:t>电梯多媒体发布系统</w:t>
            </w:r>
          </w:p>
        </w:tc>
        <w:tc>
          <w:tcPr>
            <w:tcW w:w="2343" w:type="dxa"/>
          </w:tcPr>
          <w:p w14:paraId="0DEC1F56" w14:textId="77777777" w:rsidR="002B0E56" w:rsidRDefault="00665F7E">
            <w:pPr>
              <w:tabs>
                <w:tab w:val="left" w:pos="900"/>
              </w:tabs>
              <w:spacing w:beforeLines="50" w:before="156" w:line="360" w:lineRule="auto"/>
              <w:rPr>
                <w:szCs w:val="21"/>
              </w:rPr>
            </w:pPr>
            <w:r>
              <w:rPr>
                <w:rFonts w:hint="eastAsia"/>
                <w:szCs w:val="21"/>
              </w:rPr>
              <w:t>4</w:t>
            </w:r>
            <w:r>
              <w:rPr>
                <w:rFonts w:hint="eastAsia"/>
                <w:szCs w:val="21"/>
              </w:rPr>
              <w:t>号楼、</w:t>
            </w:r>
            <w:r>
              <w:rPr>
                <w:rFonts w:hint="eastAsia"/>
                <w:szCs w:val="21"/>
              </w:rPr>
              <w:t>5</w:t>
            </w:r>
            <w:r>
              <w:rPr>
                <w:rFonts w:hint="eastAsia"/>
                <w:szCs w:val="21"/>
              </w:rPr>
              <w:t>号楼内</w:t>
            </w:r>
          </w:p>
        </w:tc>
        <w:tc>
          <w:tcPr>
            <w:tcW w:w="1371" w:type="dxa"/>
          </w:tcPr>
          <w:p w14:paraId="367ACBC8" w14:textId="77777777" w:rsidR="002B0E56" w:rsidRDefault="00665F7E">
            <w:pPr>
              <w:tabs>
                <w:tab w:val="left" w:pos="900"/>
              </w:tabs>
              <w:spacing w:beforeLines="50" w:before="156" w:line="360" w:lineRule="auto"/>
              <w:rPr>
                <w:szCs w:val="21"/>
              </w:rPr>
            </w:pPr>
            <w:r>
              <w:rPr>
                <w:rFonts w:hint="eastAsia"/>
                <w:szCs w:val="21"/>
              </w:rPr>
              <w:t>2</w:t>
            </w:r>
            <w:r>
              <w:rPr>
                <w:szCs w:val="21"/>
              </w:rPr>
              <w:t>8</w:t>
            </w:r>
            <w:r>
              <w:rPr>
                <w:rFonts w:hint="eastAsia"/>
                <w:szCs w:val="21"/>
              </w:rPr>
              <w:t>部电梯及一套发布系统</w:t>
            </w:r>
          </w:p>
        </w:tc>
        <w:tc>
          <w:tcPr>
            <w:tcW w:w="1685" w:type="dxa"/>
          </w:tcPr>
          <w:p w14:paraId="1FE89193" w14:textId="77777777" w:rsidR="002B0E56" w:rsidRDefault="00665F7E">
            <w:pPr>
              <w:tabs>
                <w:tab w:val="left" w:pos="900"/>
              </w:tabs>
              <w:spacing w:beforeLines="50" w:before="156" w:line="360" w:lineRule="auto"/>
              <w:rPr>
                <w:szCs w:val="21"/>
              </w:rPr>
            </w:pPr>
            <w:r>
              <w:rPr>
                <w:rFonts w:hint="eastAsia"/>
                <w:szCs w:val="21"/>
              </w:rPr>
              <w:t>网络运维及视频更换服务</w:t>
            </w:r>
          </w:p>
        </w:tc>
        <w:tc>
          <w:tcPr>
            <w:tcW w:w="1698" w:type="dxa"/>
          </w:tcPr>
          <w:p w14:paraId="382566AE" w14:textId="77777777" w:rsidR="002B0E56" w:rsidRDefault="002B0E56">
            <w:pPr>
              <w:tabs>
                <w:tab w:val="left" w:pos="900"/>
              </w:tabs>
              <w:spacing w:beforeLines="50" w:before="156" w:line="360" w:lineRule="auto"/>
              <w:rPr>
                <w:szCs w:val="21"/>
              </w:rPr>
            </w:pPr>
          </w:p>
        </w:tc>
      </w:tr>
    </w:tbl>
    <w:p w14:paraId="72BF4F39" w14:textId="77777777" w:rsidR="002B0E56" w:rsidRDefault="00665F7E">
      <w:pPr>
        <w:tabs>
          <w:tab w:val="left" w:pos="900"/>
        </w:tabs>
        <w:spacing w:beforeLines="50" w:before="156" w:line="360" w:lineRule="auto"/>
        <w:rPr>
          <w:b/>
          <w:color w:val="000000" w:themeColor="text1"/>
          <w:szCs w:val="21"/>
        </w:rPr>
      </w:pPr>
      <w:r>
        <w:rPr>
          <w:rFonts w:hint="eastAsia"/>
          <w:szCs w:val="21"/>
        </w:rPr>
        <w:t>注：</w:t>
      </w:r>
      <w:r>
        <w:rPr>
          <w:rFonts w:ascii="宋体" w:hAnsi="宋体" w:cs="Calibri"/>
          <w:szCs w:val="21"/>
        </w:rPr>
        <w:t>①</w:t>
      </w:r>
      <w:r>
        <w:rPr>
          <w:rFonts w:hint="eastAsia"/>
          <w:szCs w:val="21"/>
        </w:rPr>
        <w:t>所有设施</w:t>
      </w:r>
      <w:r>
        <w:rPr>
          <w:rFonts w:ascii="宋体" w:hAnsi="宋体" w:hint="eastAsia"/>
          <w:szCs w:val="21"/>
          <w:shd w:val="clear" w:color="auto" w:fill="FFFFFF"/>
        </w:rPr>
        <w:t>在按需扩展安装中，数量仍在增长，所有</w:t>
      </w:r>
      <w:proofErr w:type="gramStart"/>
      <w:r>
        <w:rPr>
          <w:rFonts w:ascii="宋体" w:hAnsi="宋体" w:hint="eastAsia"/>
          <w:szCs w:val="21"/>
          <w:shd w:val="clear" w:color="auto" w:fill="FFFFFF"/>
        </w:rPr>
        <w:t>接入现网</w:t>
      </w:r>
      <w:proofErr w:type="gramEnd"/>
      <w:r>
        <w:rPr>
          <w:rFonts w:ascii="宋体" w:hAnsi="宋体" w:hint="eastAsia"/>
          <w:szCs w:val="21"/>
          <w:shd w:val="clear" w:color="auto" w:fill="FFFFFF"/>
        </w:rPr>
        <w:t>的设备均含在服务管理范围内。</w:t>
      </w:r>
      <w:r>
        <w:rPr>
          <w:rFonts w:ascii="宋体" w:hAnsi="宋体" w:cs="Calibri"/>
          <w:color w:val="000000" w:themeColor="text1"/>
          <w:szCs w:val="21"/>
        </w:rPr>
        <w:t>②</w:t>
      </w:r>
      <w:r>
        <w:rPr>
          <w:rFonts w:hAnsi="宋体" w:hint="eastAsia"/>
          <w:color w:val="000000" w:themeColor="text1"/>
          <w:szCs w:val="21"/>
        </w:rPr>
        <w:t>详细服务内容和质量要求详见“</w:t>
      </w:r>
      <w:r>
        <w:rPr>
          <w:rFonts w:hint="eastAsia"/>
          <w:b/>
          <w:color w:val="000000" w:themeColor="text1"/>
          <w:szCs w:val="21"/>
        </w:rPr>
        <w:t>（二）服务内容及要求</w:t>
      </w:r>
      <w:r>
        <w:rPr>
          <w:rFonts w:hAnsi="宋体" w:hint="eastAsia"/>
          <w:color w:val="000000" w:themeColor="text1"/>
          <w:szCs w:val="21"/>
        </w:rPr>
        <w:t>”有关部分。</w:t>
      </w:r>
    </w:p>
    <w:p w14:paraId="0A945A70" w14:textId="77777777" w:rsidR="002B0E56" w:rsidRDefault="00665F7E">
      <w:pPr>
        <w:tabs>
          <w:tab w:val="left" w:pos="900"/>
        </w:tabs>
        <w:spacing w:beforeLines="50" w:before="156" w:line="360" w:lineRule="auto"/>
        <w:rPr>
          <w:b/>
          <w:color w:val="000000" w:themeColor="text1"/>
          <w:szCs w:val="21"/>
        </w:rPr>
      </w:pPr>
      <w:r>
        <w:rPr>
          <w:rFonts w:hint="eastAsia"/>
          <w:b/>
          <w:color w:val="000000" w:themeColor="text1"/>
          <w:szCs w:val="21"/>
        </w:rPr>
        <w:t>（二）服务内容及要求</w:t>
      </w:r>
    </w:p>
    <w:p w14:paraId="015B0186" w14:textId="77777777" w:rsidR="002B0E56" w:rsidRDefault="00665F7E">
      <w:pPr>
        <w:tabs>
          <w:tab w:val="left" w:pos="900"/>
        </w:tabs>
        <w:spacing w:beforeLines="50" w:before="156" w:line="360" w:lineRule="auto"/>
        <w:ind w:firstLineChars="200" w:firstLine="420"/>
        <w:rPr>
          <w:szCs w:val="21"/>
        </w:rPr>
      </w:pPr>
      <w:r>
        <w:rPr>
          <w:rFonts w:hint="eastAsia"/>
          <w:szCs w:val="21"/>
        </w:rPr>
        <w:t>服务内容应包括针对以上各类设施（机房、设备、线路、平台）的运维服务、故障处理</w:t>
      </w:r>
      <w:r>
        <w:rPr>
          <w:rFonts w:hint="eastAsia"/>
          <w:szCs w:val="21"/>
        </w:rPr>
        <w:lastRenderedPageBreak/>
        <w:t>及运</w:t>
      </w:r>
      <w:proofErr w:type="gramStart"/>
      <w:r>
        <w:rPr>
          <w:rFonts w:hint="eastAsia"/>
          <w:szCs w:val="21"/>
        </w:rPr>
        <w:t>维报告</w:t>
      </w:r>
      <w:proofErr w:type="gramEnd"/>
      <w:r>
        <w:rPr>
          <w:rFonts w:hint="eastAsia"/>
          <w:szCs w:val="21"/>
        </w:rPr>
        <w:t>服务、</w:t>
      </w:r>
      <w:r>
        <w:rPr>
          <w:rFonts w:hAnsi="宋体" w:hint="eastAsia"/>
          <w:szCs w:val="21"/>
        </w:rPr>
        <w:t>运</w:t>
      </w:r>
      <w:proofErr w:type="gramStart"/>
      <w:r>
        <w:rPr>
          <w:rFonts w:hAnsi="宋体" w:hint="eastAsia"/>
          <w:szCs w:val="21"/>
        </w:rPr>
        <w:t>维工具</w:t>
      </w:r>
      <w:proofErr w:type="gramEnd"/>
      <w:r>
        <w:rPr>
          <w:rFonts w:hAnsi="宋体" w:hint="eastAsia"/>
          <w:szCs w:val="21"/>
        </w:rPr>
        <w:t>及耗材服务、运维流程完善及运</w:t>
      </w:r>
      <w:proofErr w:type="gramStart"/>
      <w:r>
        <w:rPr>
          <w:rFonts w:hAnsi="宋体" w:hint="eastAsia"/>
          <w:szCs w:val="21"/>
        </w:rPr>
        <w:t>维队伍</w:t>
      </w:r>
      <w:proofErr w:type="gramEnd"/>
      <w:r>
        <w:rPr>
          <w:rFonts w:hAnsi="宋体" w:hint="eastAsia"/>
          <w:szCs w:val="21"/>
        </w:rPr>
        <w:t>规范服务、活动保障及应急事件处理服务等。服务内容及质量要求包括</w:t>
      </w:r>
      <w:r>
        <w:rPr>
          <w:rFonts w:hint="eastAsia"/>
          <w:szCs w:val="21"/>
        </w:rPr>
        <w:t>但不限于以下内容：</w:t>
      </w:r>
    </w:p>
    <w:p w14:paraId="5070A450" w14:textId="77777777" w:rsidR="002B0E56" w:rsidRDefault="00665F7E">
      <w:pPr>
        <w:tabs>
          <w:tab w:val="left" w:pos="900"/>
        </w:tabs>
        <w:spacing w:beforeLines="50" w:before="156" w:line="360" w:lineRule="auto"/>
        <w:ind w:firstLineChars="200" w:firstLine="420"/>
        <w:rPr>
          <w:szCs w:val="21"/>
        </w:rPr>
      </w:pPr>
      <w:r>
        <w:rPr>
          <w:szCs w:val="21"/>
        </w:rPr>
        <w:t>1.</w:t>
      </w:r>
      <w:r>
        <w:rPr>
          <w:rFonts w:hint="eastAsia"/>
          <w:szCs w:val="21"/>
        </w:rPr>
        <w:t>各类设施（机房、设备、线路、平台）的运维服务</w:t>
      </w:r>
    </w:p>
    <w:p w14:paraId="13AF47DE" w14:textId="77777777" w:rsidR="002B0E56" w:rsidRDefault="00665F7E">
      <w:pPr>
        <w:tabs>
          <w:tab w:val="left" w:pos="900"/>
        </w:tabs>
        <w:spacing w:beforeLines="50" w:before="156" w:line="360" w:lineRule="auto"/>
        <w:ind w:firstLineChars="200" w:firstLine="422"/>
        <w:rPr>
          <w:b/>
          <w:bCs/>
          <w:szCs w:val="21"/>
        </w:rPr>
      </w:pPr>
      <w:r>
        <w:rPr>
          <w:b/>
          <w:bCs/>
          <w:szCs w:val="21"/>
        </w:rPr>
        <w:t>(1)</w:t>
      </w:r>
      <w:r>
        <w:rPr>
          <w:rFonts w:hint="eastAsia"/>
          <w:b/>
          <w:bCs/>
          <w:szCs w:val="21"/>
        </w:rPr>
        <w:t>汇聚机房巡检、维护服务</w:t>
      </w:r>
    </w:p>
    <w:p w14:paraId="2442216B" w14:textId="769FC0F5" w:rsidR="002B0E56" w:rsidRDefault="00665F7E">
      <w:pPr>
        <w:tabs>
          <w:tab w:val="left" w:pos="900"/>
        </w:tabs>
        <w:spacing w:beforeLines="50" w:before="156" w:line="360" w:lineRule="auto"/>
        <w:ind w:firstLineChars="200" w:firstLine="420"/>
        <w:rPr>
          <w:szCs w:val="21"/>
        </w:rPr>
      </w:pPr>
      <w:r>
        <w:rPr>
          <w:rFonts w:ascii="宋体" w:hAnsi="宋体" w:hint="eastAsia"/>
          <w:szCs w:val="21"/>
        </w:rPr>
        <w:t>①</w:t>
      </w:r>
      <w:r>
        <w:rPr>
          <w:rFonts w:hint="eastAsia"/>
          <w:szCs w:val="21"/>
        </w:rPr>
        <w:t>每周不少于</w:t>
      </w:r>
      <w:r>
        <w:rPr>
          <w:rFonts w:hint="eastAsia"/>
          <w:szCs w:val="21"/>
        </w:rPr>
        <w:t>1</w:t>
      </w:r>
      <w:r>
        <w:rPr>
          <w:rFonts w:hint="eastAsia"/>
          <w:szCs w:val="21"/>
        </w:rPr>
        <w:t>次现场巡检汇聚机房，保持机房基础卫生，环境整洁、温湿度适宜；</w:t>
      </w:r>
      <w:r>
        <w:rPr>
          <w:rFonts w:hAnsi="宋体" w:hint="eastAsia"/>
          <w:szCs w:val="21"/>
        </w:rPr>
        <w:t>检查汇聚机房</w:t>
      </w:r>
      <w:r>
        <w:rPr>
          <w:rFonts w:hAnsi="宋体" w:hint="eastAsia"/>
          <w:szCs w:val="21"/>
        </w:rPr>
        <w:t>UPS</w:t>
      </w:r>
      <w:r>
        <w:rPr>
          <w:rFonts w:hAnsi="宋体" w:hint="eastAsia"/>
          <w:szCs w:val="21"/>
        </w:rPr>
        <w:t>、精密空调、消防系统、设备指示灯状态、线缆连接状态，维护各机房供配电系统（熟悉并标记各空开电闸）、监控系统、机柜等设备设施</w:t>
      </w:r>
      <w:r>
        <w:rPr>
          <w:rFonts w:hint="eastAsia"/>
          <w:szCs w:val="21"/>
        </w:rPr>
        <w:t>。</w:t>
      </w:r>
    </w:p>
    <w:p w14:paraId="58EAC537" w14:textId="77777777" w:rsidR="002B0E56" w:rsidRDefault="00665F7E">
      <w:pPr>
        <w:tabs>
          <w:tab w:val="left" w:pos="900"/>
        </w:tabs>
        <w:spacing w:beforeLines="50" w:before="156"/>
        <w:ind w:firstLineChars="200" w:firstLine="420"/>
        <w:rPr>
          <w:szCs w:val="21"/>
        </w:rPr>
      </w:pPr>
      <w:r>
        <w:rPr>
          <w:rFonts w:ascii="宋体" w:hAnsi="宋体" w:hint="eastAsia"/>
          <w:szCs w:val="21"/>
        </w:rPr>
        <w:t>②</w:t>
      </w:r>
      <w:r>
        <w:rPr>
          <w:rFonts w:hAnsi="宋体" w:hint="eastAsia"/>
          <w:szCs w:val="21"/>
        </w:rPr>
        <w:t>对汇聚机房人员出入、设施设备等进行管理，对各机房内施工作业进行现场监督及配合。</w:t>
      </w:r>
    </w:p>
    <w:p w14:paraId="375BADCE" w14:textId="77777777" w:rsidR="002B0E56" w:rsidRDefault="00665F7E">
      <w:pPr>
        <w:tabs>
          <w:tab w:val="left" w:pos="900"/>
        </w:tabs>
        <w:spacing w:beforeLines="50" w:before="156" w:line="360" w:lineRule="auto"/>
        <w:ind w:firstLineChars="200" w:firstLine="422"/>
        <w:rPr>
          <w:b/>
          <w:bCs/>
          <w:szCs w:val="21"/>
        </w:rPr>
      </w:pPr>
      <w:r>
        <w:rPr>
          <w:b/>
          <w:bCs/>
          <w:szCs w:val="21"/>
        </w:rPr>
        <w:t>(2)</w:t>
      </w:r>
      <w:r>
        <w:rPr>
          <w:rFonts w:hint="eastAsia"/>
          <w:b/>
          <w:bCs/>
          <w:szCs w:val="21"/>
        </w:rPr>
        <w:t>弱电井巡检、维护服务</w:t>
      </w:r>
    </w:p>
    <w:p w14:paraId="5F6418D8" w14:textId="06CB0F1C" w:rsidR="002B0E56" w:rsidRDefault="00665F7E">
      <w:pPr>
        <w:tabs>
          <w:tab w:val="left" w:pos="900"/>
        </w:tabs>
        <w:spacing w:beforeLines="50" w:before="156" w:line="360" w:lineRule="auto"/>
        <w:ind w:firstLineChars="200" w:firstLine="420"/>
        <w:rPr>
          <w:szCs w:val="21"/>
        </w:rPr>
      </w:pPr>
      <w:r>
        <w:rPr>
          <w:rFonts w:ascii="宋体" w:hAnsi="宋体" w:hint="eastAsia"/>
          <w:szCs w:val="21"/>
        </w:rPr>
        <w:t>①</w:t>
      </w:r>
      <w:r>
        <w:rPr>
          <w:rFonts w:hint="eastAsia"/>
          <w:szCs w:val="21"/>
        </w:rPr>
        <w:t>每月不少于</w:t>
      </w:r>
      <w:r>
        <w:rPr>
          <w:rFonts w:hint="eastAsia"/>
          <w:szCs w:val="21"/>
        </w:rPr>
        <w:t>1</w:t>
      </w:r>
      <w:r>
        <w:rPr>
          <w:rFonts w:hint="eastAsia"/>
          <w:szCs w:val="21"/>
        </w:rPr>
        <w:t>次现场巡检各楼宇弱电井，检查基础卫生是否干净；检查运行环境是否正常，机房是否有漏水，是否存在发热元器件，当设备温度超过</w:t>
      </w:r>
      <w:r>
        <w:rPr>
          <w:rFonts w:hint="eastAsia"/>
          <w:szCs w:val="21"/>
        </w:rPr>
        <w:t>5</w:t>
      </w:r>
      <w:r>
        <w:rPr>
          <w:szCs w:val="21"/>
        </w:rPr>
        <w:t>0</w:t>
      </w:r>
      <w:r>
        <w:rPr>
          <w:rFonts w:hint="eastAsia"/>
          <w:szCs w:val="21"/>
        </w:rPr>
        <w:t>℃时需要采取有效措施降温；检查</w:t>
      </w:r>
      <w:r>
        <w:rPr>
          <w:rFonts w:hAnsi="宋体" w:hint="eastAsia"/>
          <w:szCs w:val="21"/>
        </w:rPr>
        <w:t>设备指示灯是否正常，确保线缆走线规整。</w:t>
      </w:r>
    </w:p>
    <w:p w14:paraId="24D4449C" w14:textId="77777777" w:rsidR="002B0E56" w:rsidRDefault="00665F7E">
      <w:pPr>
        <w:tabs>
          <w:tab w:val="left" w:pos="900"/>
        </w:tabs>
        <w:spacing w:beforeLines="50" w:before="156" w:line="360" w:lineRule="auto"/>
        <w:ind w:firstLineChars="200" w:firstLine="420"/>
        <w:rPr>
          <w:szCs w:val="21"/>
        </w:rPr>
      </w:pPr>
      <w:r>
        <w:rPr>
          <w:rFonts w:ascii="宋体" w:hAnsi="宋体" w:hint="eastAsia"/>
          <w:szCs w:val="21"/>
        </w:rPr>
        <w:t>②</w:t>
      </w:r>
      <w:r>
        <w:rPr>
          <w:rFonts w:hint="eastAsia"/>
          <w:szCs w:val="21"/>
        </w:rPr>
        <w:t>熟悉各</w:t>
      </w:r>
      <w:proofErr w:type="gramStart"/>
      <w:r>
        <w:rPr>
          <w:rFonts w:hint="eastAsia"/>
          <w:szCs w:val="21"/>
        </w:rPr>
        <w:t>弱电井供配电系统</w:t>
      </w:r>
      <w:proofErr w:type="gramEnd"/>
      <w:r>
        <w:rPr>
          <w:rFonts w:hint="eastAsia"/>
          <w:szCs w:val="21"/>
        </w:rPr>
        <w:t>，检查是否有超负荷、跳闸等，维护机柜内电源。</w:t>
      </w:r>
    </w:p>
    <w:p w14:paraId="0EB51A63" w14:textId="77777777" w:rsidR="002B0E56" w:rsidRDefault="00665F7E">
      <w:pPr>
        <w:tabs>
          <w:tab w:val="left" w:pos="900"/>
        </w:tabs>
        <w:spacing w:beforeLines="50" w:before="156" w:line="360" w:lineRule="auto"/>
        <w:ind w:firstLineChars="200" w:firstLine="422"/>
        <w:rPr>
          <w:b/>
          <w:bCs/>
          <w:szCs w:val="21"/>
        </w:rPr>
      </w:pPr>
      <w:r>
        <w:rPr>
          <w:b/>
          <w:bCs/>
          <w:szCs w:val="21"/>
        </w:rPr>
        <w:t>(3)</w:t>
      </w:r>
      <w:r>
        <w:rPr>
          <w:rFonts w:hint="eastAsia"/>
          <w:b/>
          <w:bCs/>
          <w:szCs w:val="21"/>
        </w:rPr>
        <w:t>核心、汇聚设备日常维护</w:t>
      </w:r>
    </w:p>
    <w:p w14:paraId="325EDE23" w14:textId="0C6011BD" w:rsidR="002B0E56" w:rsidRDefault="00665F7E">
      <w:pPr>
        <w:tabs>
          <w:tab w:val="left" w:pos="900"/>
        </w:tabs>
        <w:spacing w:beforeLines="50" w:before="156" w:line="360" w:lineRule="auto"/>
        <w:ind w:firstLineChars="200" w:firstLine="420"/>
        <w:rPr>
          <w:szCs w:val="21"/>
        </w:rPr>
      </w:pPr>
      <w:r>
        <w:rPr>
          <w:rFonts w:ascii="宋体" w:hAnsi="宋体" w:hint="eastAsia"/>
          <w:szCs w:val="21"/>
        </w:rPr>
        <w:t>①</w:t>
      </w:r>
      <w:r>
        <w:rPr>
          <w:rFonts w:hint="eastAsia"/>
          <w:szCs w:val="21"/>
        </w:rPr>
        <w:t>制定维护作业计划，按计划周期进行例行维护。包括：每日检查设备的运行情况，如单板运行状态、电源状态、告警信息、</w:t>
      </w:r>
      <w:r>
        <w:rPr>
          <w:rFonts w:hint="eastAsia"/>
          <w:szCs w:val="21"/>
        </w:rPr>
        <w:t>CPU</w:t>
      </w:r>
      <w:r>
        <w:rPr>
          <w:rFonts w:hint="eastAsia"/>
          <w:szCs w:val="21"/>
        </w:rPr>
        <w:t>状态、内存占用率等；每周检查运行环境、端口状态、运行业务状态等</w:t>
      </w:r>
      <w:r w:rsidR="00111BF4">
        <w:rPr>
          <w:rFonts w:hint="eastAsia"/>
          <w:szCs w:val="21"/>
        </w:rPr>
        <w:t>，未使用端口应及时关闭，对端设备应准确描述</w:t>
      </w:r>
      <w:r>
        <w:rPr>
          <w:rFonts w:hint="eastAsia"/>
          <w:szCs w:val="21"/>
        </w:rPr>
        <w:t>；每月检查软件及配置信息</w:t>
      </w:r>
      <w:r w:rsidR="00404060" w:rsidRPr="005B0599">
        <w:rPr>
          <w:rFonts w:hint="eastAsia"/>
          <w:szCs w:val="21"/>
        </w:rPr>
        <w:t>变更情况是否符合预期</w:t>
      </w:r>
      <w:r>
        <w:rPr>
          <w:rFonts w:hint="eastAsia"/>
          <w:szCs w:val="21"/>
        </w:rPr>
        <w:t>等。</w:t>
      </w:r>
    </w:p>
    <w:p w14:paraId="55150862" w14:textId="77777777" w:rsidR="002B0E56" w:rsidRDefault="00665F7E">
      <w:pPr>
        <w:tabs>
          <w:tab w:val="left" w:pos="900"/>
        </w:tabs>
        <w:spacing w:beforeLines="50" w:before="156" w:line="360" w:lineRule="auto"/>
        <w:ind w:firstLineChars="200" w:firstLine="420"/>
        <w:rPr>
          <w:szCs w:val="21"/>
        </w:rPr>
      </w:pPr>
      <w:r>
        <w:rPr>
          <w:rFonts w:ascii="宋体" w:hAnsi="宋体" w:hint="eastAsia"/>
          <w:szCs w:val="21"/>
        </w:rPr>
        <w:t>②</w:t>
      </w:r>
      <w:r>
        <w:rPr>
          <w:rFonts w:hint="eastAsia"/>
          <w:szCs w:val="21"/>
        </w:rPr>
        <w:t>定期进行设备除尘维护，至少一季度清洁一次，防尘环境较差的清洁频率应更高。</w:t>
      </w:r>
    </w:p>
    <w:p w14:paraId="2DA91850" w14:textId="77777777" w:rsidR="002B0E56" w:rsidRDefault="00665F7E">
      <w:pPr>
        <w:tabs>
          <w:tab w:val="left" w:pos="900"/>
        </w:tabs>
        <w:spacing w:beforeLines="50" w:before="156" w:line="360" w:lineRule="auto"/>
        <w:ind w:firstLineChars="200" w:firstLine="422"/>
        <w:rPr>
          <w:b/>
          <w:bCs/>
          <w:szCs w:val="21"/>
        </w:rPr>
      </w:pPr>
      <w:r>
        <w:rPr>
          <w:b/>
          <w:bCs/>
          <w:szCs w:val="21"/>
        </w:rPr>
        <w:t>(4)</w:t>
      </w:r>
      <w:r>
        <w:rPr>
          <w:rFonts w:hint="eastAsia"/>
          <w:b/>
          <w:bCs/>
          <w:szCs w:val="21"/>
        </w:rPr>
        <w:t>接入设备配置、维护和故障处理服务</w:t>
      </w:r>
    </w:p>
    <w:p w14:paraId="6439FD6B" w14:textId="25A5D030" w:rsidR="002B0E56" w:rsidRPr="00BB47B5"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①</w:t>
      </w:r>
      <w:r>
        <w:rPr>
          <w:rFonts w:hAnsi="宋体" w:hint="eastAsia"/>
          <w:szCs w:val="21"/>
        </w:rPr>
        <w:t>对新接入设备进行配置、入网。针对采购方网络设备增补，配合采购方实地勘察规划，完成网络链路连接、设备安装和调试。其他网络设备接入时，根据用户需求，做好网络设备调试工作，并配合做好链路连接。</w:t>
      </w:r>
      <w:r w:rsidR="00BB47B5">
        <w:rPr>
          <w:rFonts w:hAnsi="宋体" w:hint="eastAsia"/>
          <w:szCs w:val="21"/>
        </w:rPr>
        <w:t>接入设备应及时配置注册上线，网管平台及时纳管，要求配置统一、</w:t>
      </w:r>
      <w:r w:rsidR="00404060">
        <w:rPr>
          <w:rFonts w:hAnsi="宋体" w:hint="eastAsia"/>
          <w:szCs w:val="21"/>
        </w:rPr>
        <w:t>命名</w:t>
      </w:r>
      <w:r w:rsidR="00BB47B5">
        <w:rPr>
          <w:rFonts w:hAnsi="宋体" w:hint="eastAsia"/>
          <w:szCs w:val="21"/>
        </w:rPr>
        <w:t>规范，及时核查并纠正未规范命名的设备。</w:t>
      </w:r>
    </w:p>
    <w:p w14:paraId="2EECF874"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②</w:t>
      </w:r>
      <w:r>
        <w:rPr>
          <w:rFonts w:hAnsi="宋体" w:hint="eastAsia"/>
          <w:szCs w:val="21"/>
        </w:rPr>
        <w:t>根据网络管理和使用需要，变更或调整网络配置。</w:t>
      </w:r>
    </w:p>
    <w:p w14:paraId="1F47C3CC"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lastRenderedPageBreak/>
        <w:t>③</w:t>
      </w:r>
      <w:r>
        <w:rPr>
          <w:rFonts w:hAnsi="宋体" w:hint="eastAsia"/>
          <w:szCs w:val="21"/>
        </w:rPr>
        <w:t>实时监测接入设备运行状态，对异常设备应及时排查原因并在时限范围内处理完成。</w:t>
      </w:r>
    </w:p>
    <w:p w14:paraId="6F3DDAD7" w14:textId="77777777" w:rsidR="002B0E56" w:rsidRDefault="00665F7E">
      <w:pPr>
        <w:tabs>
          <w:tab w:val="left" w:pos="900"/>
        </w:tabs>
        <w:spacing w:beforeLines="50" w:before="156" w:line="360" w:lineRule="auto"/>
        <w:ind w:firstLineChars="200" w:firstLine="420"/>
        <w:rPr>
          <w:szCs w:val="21"/>
        </w:rPr>
      </w:pPr>
      <w:r>
        <w:rPr>
          <w:rFonts w:ascii="宋体" w:hAnsi="宋体" w:hint="eastAsia"/>
          <w:szCs w:val="21"/>
        </w:rPr>
        <w:t>④</w:t>
      </w:r>
      <w:r>
        <w:rPr>
          <w:rFonts w:hAnsi="宋体" w:hint="eastAsia"/>
          <w:szCs w:val="21"/>
        </w:rPr>
        <w:t>运维期内熟悉园区内（包含所有二级单位）网络设备的型号系列、安装位置、配置、数量等情况，建立</w:t>
      </w:r>
      <w:proofErr w:type="gramStart"/>
      <w:r>
        <w:rPr>
          <w:rFonts w:hAnsi="宋体" w:hint="eastAsia"/>
          <w:szCs w:val="21"/>
        </w:rPr>
        <w:t>台账并及时</w:t>
      </w:r>
      <w:proofErr w:type="gramEnd"/>
      <w:r>
        <w:rPr>
          <w:rFonts w:hAnsi="宋体" w:hint="eastAsia"/>
          <w:szCs w:val="21"/>
        </w:rPr>
        <w:t>更新，确保设备安全与完整。对接入设备进行出入库管理，保证帐实相符。协助采购方完成校园网络设备资产盘点整理工作。</w:t>
      </w:r>
    </w:p>
    <w:p w14:paraId="6A7087E3"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⑤</w:t>
      </w:r>
      <w:r>
        <w:rPr>
          <w:rFonts w:hint="eastAsia"/>
          <w:szCs w:val="21"/>
        </w:rPr>
        <w:t>备份接</w:t>
      </w:r>
      <w:r>
        <w:rPr>
          <w:rFonts w:hAnsi="宋体" w:hint="eastAsia"/>
          <w:szCs w:val="21"/>
        </w:rPr>
        <w:t>入设备关键数据，例行检查网络设备，</w:t>
      </w:r>
      <w:proofErr w:type="gramStart"/>
      <w:r>
        <w:rPr>
          <w:rFonts w:hAnsi="宋体" w:hint="eastAsia"/>
          <w:szCs w:val="21"/>
        </w:rPr>
        <w:t>按维护</w:t>
      </w:r>
      <w:proofErr w:type="gramEnd"/>
      <w:r>
        <w:rPr>
          <w:rFonts w:hAnsi="宋体" w:hint="eastAsia"/>
          <w:szCs w:val="21"/>
        </w:rPr>
        <w:t>周期检查设备运行情况、运行环境、端口状态、运行业务等，检查接入设备软件、配置信息等。</w:t>
      </w:r>
    </w:p>
    <w:p w14:paraId="2FA28E8C"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⑥</w:t>
      </w:r>
      <w:r>
        <w:rPr>
          <w:rFonts w:hint="eastAsia"/>
          <w:szCs w:val="21"/>
        </w:rPr>
        <w:t>定期进行机房内接入设备除尘维护，至少一季度清洁一次，防尘环境较差的清洁频率应更高。</w:t>
      </w:r>
    </w:p>
    <w:p w14:paraId="0C3E1483"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⑦</w:t>
      </w:r>
      <w:r>
        <w:rPr>
          <w:rFonts w:hAnsi="宋体" w:hint="eastAsia"/>
          <w:szCs w:val="21"/>
        </w:rPr>
        <w:t>对于</w:t>
      </w:r>
      <w:r>
        <w:rPr>
          <w:rFonts w:hAnsi="宋体" w:hint="eastAsia"/>
          <w:szCs w:val="21"/>
        </w:rPr>
        <w:t>5</w:t>
      </w:r>
      <w:r>
        <w:rPr>
          <w:rFonts w:hAnsi="宋体" w:hint="eastAsia"/>
          <w:szCs w:val="21"/>
        </w:rPr>
        <w:t>号楼吊顶内安装的</w:t>
      </w:r>
      <w:r>
        <w:rPr>
          <w:rFonts w:hAnsi="宋体" w:hint="eastAsia"/>
          <w:szCs w:val="21"/>
        </w:rPr>
        <w:t>AP</w:t>
      </w:r>
      <w:r>
        <w:rPr>
          <w:rFonts w:hAnsi="宋体" w:hint="eastAsia"/>
          <w:szCs w:val="21"/>
        </w:rPr>
        <w:t>，运</w:t>
      </w:r>
      <w:proofErr w:type="gramStart"/>
      <w:r>
        <w:rPr>
          <w:rFonts w:hAnsi="宋体" w:hint="eastAsia"/>
          <w:szCs w:val="21"/>
        </w:rPr>
        <w:t>维过程</w:t>
      </w:r>
      <w:proofErr w:type="gramEnd"/>
      <w:r>
        <w:rPr>
          <w:rFonts w:hAnsi="宋体" w:hint="eastAsia"/>
          <w:szCs w:val="21"/>
        </w:rPr>
        <w:t>中出现故障，采取迁移外置安装。关注各楼宇内装修过程中接入设备的调整情况，保障各设备安全稳定可用。</w:t>
      </w:r>
    </w:p>
    <w:p w14:paraId="14DF35CD"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⑧</w:t>
      </w:r>
      <w:r>
        <w:rPr>
          <w:rFonts w:hAnsi="宋体" w:hint="eastAsia"/>
          <w:szCs w:val="21"/>
        </w:rPr>
        <w:t>维护室外</w:t>
      </w:r>
      <w:r>
        <w:rPr>
          <w:rFonts w:hAnsi="宋体" w:hint="eastAsia"/>
          <w:szCs w:val="21"/>
        </w:rPr>
        <w:t>AP</w:t>
      </w:r>
      <w:r>
        <w:rPr>
          <w:rFonts w:hAnsi="宋体" w:hint="eastAsia"/>
          <w:szCs w:val="21"/>
        </w:rPr>
        <w:t>，及时处理离线异常设备，日常</w:t>
      </w:r>
      <w:proofErr w:type="gramStart"/>
      <w:r>
        <w:rPr>
          <w:rFonts w:hAnsi="宋体" w:hint="eastAsia"/>
          <w:szCs w:val="21"/>
        </w:rPr>
        <w:t>在线率</w:t>
      </w:r>
      <w:proofErr w:type="gramEnd"/>
      <w:r>
        <w:rPr>
          <w:rFonts w:hAnsi="宋体" w:hint="eastAsia"/>
          <w:szCs w:val="21"/>
        </w:rPr>
        <w:t>不低于</w:t>
      </w:r>
      <w:r>
        <w:rPr>
          <w:rFonts w:hAnsi="宋体" w:hint="eastAsia"/>
          <w:szCs w:val="21"/>
        </w:rPr>
        <w:t>9</w:t>
      </w:r>
      <w:r>
        <w:rPr>
          <w:rFonts w:hAnsi="宋体"/>
          <w:szCs w:val="21"/>
        </w:rPr>
        <w:t>7%</w:t>
      </w:r>
      <w:r>
        <w:rPr>
          <w:rFonts w:hAnsi="宋体" w:hint="eastAsia"/>
          <w:szCs w:val="21"/>
        </w:rPr>
        <w:t>，并将电源适配器移至路灯杆下的电源箱内。</w:t>
      </w:r>
    </w:p>
    <w:p w14:paraId="0BB25698"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⑨</w:t>
      </w:r>
      <w:r>
        <w:rPr>
          <w:rFonts w:hAnsi="宋体" w:hint="eastAsia"/>
          <w:szCs w:val="21"/>
        </w:rPr>
        <w:t>配合做好网络设备的升级、割接。</w:t>
      </w:r>
    </w:p>
    <w:p w14:paraId="51DE2710"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⑩</w:t>
      </w:r>
      <w:r>
        <w:rPr>
          <w:rFonts w:hAnsi="宋体" w:hint="eastAsia"/>
          <w:szCs w:val="21"/>
        </w:rPr>
        <w:t>对出故障的设备，尽快更换备件或协调设备厂家处理。</w:t>
      </w:r>
    </w:p>
    <w:p w14:paraId="7569180D" w14:textId="77777777" w:rsidR="002B0E56" w:rsidRDefault="00665F7E">
      <w:pPr>
        <w:tabs>
          <w:tab w:val="left" w:pos="900"/>
        </w:tabs>
        <w:spacing w:beforeLines="50" w:before="156" w:line="360" w:lineRule="auto"/>
        <w:ind w:firstLineChars="200" w:firstLine="422"/>
        <w:rPr>
          <w:rFonts w:hAnsi="宋体"/>
          <w:b/>
          <w:bCs/>
          <w:szCs w:val="21"/>
        </w:rPr>
      </w:pPr>
      <w:r>
        <w:rPr>
          <w:rFonts w:hAnsi="宋体"/>
          <w:b/>
          <w:bCs/>
          <w:szCs w:val="21"/>
        </w:rPr>
        <w:t>(5)</w:t>
      </w:r>
      <w:r>
        <w:rPr>
          <w:rFonts w:hAnsi="宋体" w:hint="eastAsia"/>
          <w:b/>
          <w:bCs/>
          <w:szCs w:val="21"/>
        </w:rPr>
        <w:t>线路维护和故障处理服务</w:t>
      </w:r>
    </w:p>
    <w:p w14:paraId="250BE3DC"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①</w:t>
      </w:r>
      <w:r>
        <w:rPr>
          <w:rFonts w:hAnsi="宋体" w:hint="eastAsia"/>
          <w:szCs w:val="21"/>
        </w:rPr>
        <w:t>对综合布线系统进行检查，检查线路路由和线路附近施工变化情况，检查桥架的平整度。</w:t>
      </w:r>
    </w:p>
    <w:p w14:paraId="424C2EC9"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②</w:t>
      </w:r>
      <w:r>
        <w:rPr>
          <w:rFonts w:hAnsi="宋体" w:hint="eastAsia"/>
          <w:szCs w:val="21"/>
        </w:rPr>
        <w:t>检查线路接头连接情况，发现有污染、松动或者接触不良情况，及时调整和处理。</w:t>
      </w:r>
    </w:p>
    <w:p w14:paraId="3F34B3C8" w14:textId="31C663EC"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③</w:t>
      </w:r>
      <w:r>
        <w:rPr>
          <w:rFonts w:hAnsi="宋体" w:hint="eastAsia"/>
          <w:szCs w:val="21"/>
        </w:rPr>
        <w:t>检查线缆弯曲弧度、布线规范性，整理和调整线缆，</w:t>
      </w:r>
      <w:r w:rsidR="00BB47B5">
        <w:rPr>
          <w:rFonts w:hAnsi="宋体" w:hint="eastAsia"/>
          <w:szCs w:val="21"/>
        </w:rPr>
        <w:t>确保新接线</w:t>
      </w:r>
      <w:proofErr w:type="gramStart"/>
      <w:r w:rsidR="00BB47B5">
        <w:rPr>
          <w:rFonts w:hAnsi="宋体" w:hint="eastAsia"/>
          <w:szCs w:val="21"/>
        </w:rPr>
        <w:t>缆</w:t>
      </w:r>
      <w:proofErr w:type="gramEnd"/>
      <w:r w:rsidR="00BB47B5">
        <w:rPr>
          <w:rFonts w:hAnsi="宋体" w:hint="eastAsia"/>
          <w:szCs w:val="21"/>
        </w:rPr>
        <w:t>及时打上合</w:t>
      </w:r>
      <w:proofErr w:type="gramStart"/>
      <w:r w:rsidR="00BB47B5">
        <w:rPr>
          <w:rFonts w:hAnsi="宋体" w:hint="eastAsia"/>
          <w:szCs w:val="21"/>
        </w:rPr>
        <w:t>规</w:t>
      </w:r>
      <w:proofErr w:type="gramEnd"/>
      <w:r w:rsidR="00BB47B5">
        <w:rPr>
          <w:rFonts w:hAnsi="宋体" w:hint="eastAsia"/>
          <w:szCs w:val="21"/>
        </w:rPr>
        <w:t>标签，</w:t>
      </w:r>
      <w:r>
        <w:rPr>
          <w:rFonts w:hAnsi="宋体" w:hint="eastAsia"/>
          <w:szCs w:val="21"/>
        </w:rPr>
        <w:t>确保所有线路整齐规范，资料详尽准确，线路标签正确清晰，便于维护。</w:t>
      </w:r>
    </w:p>
    <w:p w14:paraId="5C2534F6" w14:textId="77777777" w:rsidR="002B0E56" w:rsidRDefault="00665F7E">
      <w:pPr>
        <w:tabs>
          <w:tab w:val="left" w:pos="900"/>
        </w:tabs>
        <w:spacing w:beforeLines="50" w:before="156" w:line="360" w:lineRule="auto"/>
        <w:ind w:firstLineChars="200" w:firstLine="420"/>
        <w:rPr>
          <w:szCs w:val="21"/>
        </w:rPr>
      </w:pPr>
      <w:r>
        <w:rPr>
          <w:rFonts w:ascii="宋体" w:hAnsi="宋体" w:hint="eastAsia"/>
          <w:szCs w:val="21"/>
        </w:rPr>
        <w:t>④</w:t>
      </w:r>
      <w:r>
        <w:rPr>
          <w:rFonts w:hint="eastAsia"/>
          <w:szCs w:val="21"/>
        </w:rPr>
        <w:t>保持综合布线系统的清洁，确保其处于干燥环境中，防潮防水。</w:t>
      </w:r>
    </w:p>
    <w:p w14:paraId="0B75FA20"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⑤</w:t>
      </w:r>
      <w:r>
        <w:rPr>
          <w:rFonts w:hAnsi="宋体" w:hint="eastAsia"/>
          <w:szCs w:val="21"/>
        </w:rPr>
        <w:t>每月对线路进行检查，每季度一次全面检查和维护，发现问题及时处理。</w:t>
      </w:r>
    </w:p>
    <w:p w14:paraId="50ACD336"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⑥</w:t>
      </w:r>
      <w:r>
        <w:rPr>
          <w:rFonts w:hAnsi="宋体" w:hint="eastAsia"/>
          <w:szCs w:val="21"/>
        </w:rPr>
        <w:t>对出现故障的线路，进行故障定位，查明原因后进行相应的修复或更换措施，确保线路正常可用</w:t>
      </w:r>
      <w:r>
        <w:rPr>
          <w:rFonts w:hint="eastAsia"/>
          <w:szCs w:val="21"/>
        </w:rPr>
        <w:t>。</w:t>
      </w:r>
    </w:p>
    <w:p w14:paraId="4275B538" w14:textId="77777777" w:rsidR="002B0E56" w:rsidRDefault="00665F7E">
      <w:pPr>
        <w:tabs>
          <w:tab w:val="left" w:pos="900"/>
        </w:tabs>
        <w:spacing w:beforeLines="50" w:before="156" w:line="360" w:lineRule="auto"/>
        <w:ind w:firstLineChars="200" w:firstLine="420"/>
        <w:rPr>
          <w:szCs w:val="21"/>
        </w:rPr>
      </w:pPr>
      <w:r>
        <w:rPr>
          <w:rFonts w:ascii="宋体" w:hAnsi="宋体" w:hint="eastAsia"/>
          <w:szCs w:val="21"/>
        </w:rPr>
        <w:t>⑦</w:t>
      </w:r>
      <w:r>
        <w:rPr>
          <w:rFonts w:hAnsi="宋体" w:hint="eastAsia"/>
          <w:szCs w:val="21"/>
        </w:rPr>
        <w:t>负责线路维护范围内的零星综合布线。</w:t>
      </w:r>
    </w:p>
    <w:p w14:paraId="38EEC10A" w14:textId="77777777" w:rsidR="002B0E56" w:rsidRDefault="00665F7E">
      <w:pPr>
        <w:tabs>
          <w:tab w:val="left" w:pos="900"/>
        </w:tabs>
        <w:spacing w:beforeLines="50" w:before="156" w:line="360" w:lineRule="auto"/>
        <w:ind w:firstLineChars="200" w:firstLine="422"/>
        <w:rPr>
          <w:b/>
          <w:bCs/>
          <w:szCs w:val="21"/>
        </w:rPr>
      </w:pPr>
      <w:r>
        <w:rPr>
          <w:b/>
          <w:bCs/>
          <w:szCs w:val="21"/>
        </w:rPr>
        <w:lastRenderedPageBreak/>
        <w:t>(6)</w:t>
      </w:r>
      <w:r>
        <w:rPr>
          <w:rFonts w:hint="eastAsia"/>
          <w:b/>
          <w:bCs/>
          <w:szCs w:val="21"/>
        </w:rPr>
        <w:t>平台监控、服务器日常维护服务</w:t>
      </w:r>
    </w:p>
    <w:p w14:paraId="07D9CD7F" w14:textId="77777777" w:rsidR="002B0E56" w:rsidRDefault="00665F7E">
      <w:pPr>
        <w:tabs>
          <w:tab w:val="left" w:pos="900"/>
        </w:tabs>
        <w:spacing w:beforeLines="50" w:before="156" w:line="360" w:lineRule="auto"/>
        <w:ind w:firstLineChars="200" w:firstLine="420"/>
        <w:rPr>
          <w:szCs w:val="21"/>
        </w:rPr>
      </w:pPr>
      <w:r>
        <w:rPr>
          <w:rFonts w:ascii="宋体" w:hAnsi="宋体" w:hint="eastAsia"/>
          <w:szCs w:val="21"/>
        </w:rPr>
        <w:t>①设置监控调度岗，</w:t>
      </w:r>
      <w:r>
        <w:rPr>
          <w:rFonts w:hint="eastAsia"/>
          <w:szCs w:val="21"/>
        </w:rPr>
        <w:t>实时监控各网管平台，</w:t>
      </w:r>
      <w:r>
        <w:rPr>
          <w:rFonts w:hAnsi="宋体" w:hint="eastAsia"/>
          <w:szCs w:val="21"/>
        </w:rPr>
        <w:t>查看各网络设备性能及告警，检查服务器的</w:t>
      </w:r>
      <w:r>
        <w:rPr>
          <w:rFonts w:hAnsi="宋体" w:hint="eastAsia"/>
          <w:szCs w:val="21"/>
        </w:rPr>
        <w:t>CPU</w:t>
      </w:r>
      <w:r>
        <w:rPr>
          <w:rFonts w:hAnsi="宋体" w:hint="eastAsia"/>
          <w:szCs w:val="21"/>
        </w:rPr>
        <w:t>、内存、硬盘、电源等健康状态，确保及时发现设备运行异常情况，重大问题立即上报。</w:t>
      </w:r>
    </w:p>
    <w:p w14:paraId="6D72F0A3"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②</w:t>
      </w:r>
      <w:r>
        <w:rPr>
          <w:rFonts w:hAnsi="宋体" w:hint="eastAsia"/>
          <w:szCs w:val="21"/>
        </w:rPr>
        <w:t>对平台监控发现的异常情况按照故障级别在时限范围内处理完成。</w:t>
      </w:r>
    </w:p>
    <w:p w14:paraId="09162147" w14:textId="77777777" w:rsidR="002B0E56" w:rsidRDefault="00665F7E">
      <w:pPr>
        <w:tabs>
          <w:tab w:val="left" w:pos="900"/>
        </w:tabs>
        <w:spacing w:beforeLines="50" w:before="156" w:line="360" w:lineRule="auto"/>
        <w:ind w:firstLineChars="200" w:firstLine="420"/>
        <w:rPr>
          <w:rFonts w:hAnsi="宋体"/>
          <w:szCs w:val="21"/>
        </w:rPr>
      </w:pPr>
      <w:r>
        <w:rPr>
          <w:rFonts w:ascii="宋体" w:hAnsi="宋体" w:hint="eastAsia"/>
          <w:szCs w:val="21"/>
        </w:rPr>
        <w:t>③</w:t>
      </w:r>
      <w:r>
        <w:rPr>
          <w:rFonts w:hAnsi="宋体" w:hint="eastAsia"/>
          <w:szCs w:val="21"/>
        </w:rPr>
        <w:t>每周至少</w:t>
      </w:r>
      <w:r>
        <w:rPr>
          <w:rFonts w:hAnsi="宋体" w:hint="eastAsia"/>
          <w:szCs w:val="21"/>
        </w:rPr>
        <w:t>1</w:t>
      </w:r>
      <w:r>
        <w:rPr>
          <w:rFonts w:hAnsi="宋体" w:hint="eastAsia"/>
          <w:szCs w:val="21"/>
        </w:rPr>
        <w:t>次现场检查服务器，检查服务器运行状况、硬盘灯及其他故障指示灯是否正常、散热情况等。</w:t>
      </w:r>
    </w:p>
    <w:p w14:paraId="5E385BBA" w14:textId="10392BEE" w:rsidR="002B0E56" w:rsidRDefault="00665F7E">
      <w:pPr>
        <w:tabs>
          <w:tab w:val="left" w:pos="900"/>
        </w:tabs>
        <w:spacing w:beforeLines="50" w:before="156" w:line="360" w:lineRule="auto"/>
        <w:ind w:firstLineChars="200" w:firstLine="420"/>
        <w:rPr>
          <w:szCs w:val="21"/>
        </w:rPr>
      </w:pPr>
      <w:r>
        <w:rPr>
          <w:rFonts w:ascii="宋体" w:hAnsi="宋体" w:hint="eastAsia"/>
          <w:szCs w:val="21"/>
        </w:rPr>
        <w:t>④</w:t>
      </w:r>
      <w:r>
        <w:rPr>
          <w:rFonts w:hAnsi="宋体" w:hint="eastAsia"/>
          <w:szCs w:val="21"/>
        </w:rPr>
        <w:t>网管平台服务器硬盘</w:t>
      </w:r>
      <w:r w:rsidR="00BB47B5">
        <w:rPr>
          <w:rFonts w:hAnsi="宋体" w:hint="eastAsia"/>
          <w:szCs w:val="21"/>
        </w:rPr>
        <w:t>、网卡、电源等配件</w:t>
      </w:r>
      <w:r>
        <w:rPr>
          <w:rFonts w:hAnsi="宋体" w:hint="eastAsia"/>
          <w:szCs w:val="21"/>
        </w:rPr>
        <w:t>如有故障应及时</w:t>
      </w:r>
      <w:r w:rsidR="002B46D6">
        <w:rPr>
          <w:rFonts w:hAnsi="宋体" w:hint="eastAsia"/>
          <w:szCs w:val="21"/>
        </w:rPr>
        <w:t>修复</w:t>
      </w:r>
      <w:r>
        <w:rPr>
          <w:rFonts w:hAnsi="宋体" w:hint="eastAsia"/>
          <w:szCs w:val="21"/>
        </w:rPr>
        <w:t>，</w:t>
      </w:r>
      <w:r w:rsidR="002B46D6">
        <w:rPr>
          <w:rFonts w:hAnsi="宋体" w:hint="eastAsia"/>
          <w:szCs w:val="21"/>
        </w:rPr>
        <w:t>修复成本</w:t>
      </w:r>
      <w:r>
        <w:rPr>
          <w:rFonts w:hAnsi="宋体" w:hint="eastAsia"/>
          <w:szCs w:val="21"/>
        </w:rPr>
        <w:t>由供应商</w:t>
      </w:r>
      <w:r w:rsidR="00693D18">
        <w:rPr>
          <w:rFonts w:hAnsi="宋体" w:hint="eastAsia"/>
          <w:szCs w:val="21"/>
        </w:rPr>
        <w:t>自行承担</w:t>
      </w:r>
      <w:r>
        <w:rPr>
          <w:rFonts w:hAnsi="宋体" w:hint="eastAsia"/>
          <w:szCs w:val="21"/>
        </w:rPr>
        <w:t>。</w:t>
      </w:r>
    </w:p>
    <w:p w14:paraId="7F3F30A4" w14:textId="77777777" w:rsidR="002B0E56" w:rsidRDefault="00665F7E">
      <w:pPr>
        <w:tabs>
          <w:tab w:val="left" w:pos="900"/>
        </w:tabs>
        <w:spacing w:beforeLines="50" w:before="156" w:line="360" w:lineRule="auto"/>
        <w:ind w:firstLineChars="200" w:firstLine="422"/>
        <w:rPr>
          <w:b/>
          <w:bCs/>
          <w:szCs w:val="21"/>
        </w:rPr>
      </w:pPr>
      <w:r>
        <w:rPr>
          <w:b/>
          <w:bCs/>
          <w:szCs w:val="21"/>
        </w:rPr>
        <w:t>(7)</w:t>
      </w:r>
      <w:r>
        <w:rPr>
          <w:rFonts w:hint="eastAsia"/>
          <w:b/>
          <w:bCs/>
          <w:szCs w:val="21"/>
        </w:rPr>
        <w:t>电梯多媒体发布系统网络运维及视频更换服务</w:t>
      </w:r>
    </w:p>
    <w:p w14:paraId="70F91D9A" w14:textId="77777777" w:rsidR="002B0E56" w:rsidRDefault="00665F7E">
      <w:pPr>
        <w:pStyle w:val="af3"/>
        <w:tabs>
          <w:tab w:val="left" w:pos="900"/>
        </w:tabs>
        <w:spacing w:beforeLines="50" w:before="156"/>
        <w:ind w:left="420" w:firstLineChars="0" w:firstLine="0"/>
        <w:rPr>
          <w:rFonts w:hAnsi="宋体"/>
          <w:szCs w:val="21"/>
        </w:rPr>
      </w:pPr>
      <w:r>
        <w:rPr>
          <w:rFonts w:ascii="宋体" w:hAnsi="宋体" w:hint="eastAsia"/>
          <w:szCs w:val="21"/>
        </w:rPr>
        <w:t>①</w:t>
      </w:r>
      <w:r>
        <w:rPr>
          <w:rFonts w:hAnsi="宋体" w:hint="eastAsia"/>
          <w:szCs w:val="21"/>
        </w:rPr>
        <w:t>处理电梯多媒体发布系统内相关网络故障。</w:t>
      </w:r>
      <w:r>
        <w:rPr>
          <w:rFonts w:hAnsi="宋体" w:hint="eastAsia"/>
          <w:szCs w:val="21"/>
        </w:rPr>
        <w:t xml:space="preserve"> </w:t>
      </w:r>
    </w:p>
    <w:p w14:paraId="5C16DFFF" w14:textId="77777777" w:rsidR="002B0E56" w:rsidRDefault="00665F7E">
      <w:pPr>
        <w:tabs>
          <w:tab w:val="left" w:pos="900"/>
        </w:tabs>
        <w:spacing w:beforeLines="50" w:before="156" w:line="360" w:lineRule="auto"/>
        <w:ind w:firstLineChars="200" w:firstLine="420"/>
        <w:rPr>
          <w:szCs w:val="21"/>
        </w:rPr>
      </w:pPr>
      <w:r>
        <w:rPr>
          <w:rFonts w:ascii="宋体" w:hAnsi="宋体" w:hint="eastAsia"/>
          <w:szCs w:val="21"/>
        </w:rPr>
        <w:t>②</w:t>
      </w:r>
      <w:r>
        <w:rPr>
          <w:rFonts w:hAnsi="宋体" w:hint="eastAsia"/>
          <w:szCs w:val="21"/>
        </w:rPr>
        <w:t>根据各使用单位需求提供视频更换服务，保证服务及时性和系统安全性。</w:t>
      </w:r>
    </w:p>
    <w:p w14:paraId="143F4008" w14:textId="77777777" w:rsidR="002B0E56" w:rsidRDefault="00665F7E">
      <w:pPr>
        <w:tabs>
          <w:tab w:val="left" w:pos="900"/>
        </w:tabs>
        <w:spacing w:beforeLines="50" w:before="156" w:line="360" w:lineRule="auto"/>
        <w:ind w:firstLineChars="200" w:firstLine="420"/>
        <w:rPr>
          <w:szCs w:val="21"/>
        </w:rPr>
      </w:pPr>
      <w:r>
        <w:rPr>
          <w:szCs w:val="21"/>
        </w:rPr>
        <w:t>2.</w:t>
      </w:r>
      <w:r>
        <w:rPr>
          <w:rFonts w:hint="eastAsia"/>
          <w:szCs w:val="21"/>
        </w:rPr>
        <w:t>故障处理及运</w:t>
      </w:r>
      <w:proofErr w:type="gramStart"/>
      <w:r>
        <w:rPr>
          <w:rFonts w:hint="eastAsia"/>
          <w:szCs w:val="21"/>
        </w:rPr>
        <w:t>维报告</w:t>
      </w:r>
      <w:proofErr w:type="gramEnd"/>
      <w:r>
        <w:rPr>
          <w:rFonts w:hint="eastAsia"/>
          <w:szCs w:val="21"/>
        </w:rPr>
        <w:t>服务</w:t>
      </w:r>
    </w:p>
    <w:p w14:paraId="33DEDCDC" w14:textId="77777777" w:rsidR="002B0E56" w:rsidRDefault="00665F7E">
      <w:pPr>
        <w:tabs>
          <w:tab w:val="left" w:pos="900"/>
        </w:tabs>
        <w:spacing w:beforeLines="50" w:before="156" w:line="360" w:lineRule="auto"/>
        <w:ind w:firstLineChars="200" w:firstLine="420"/>
        <w:rPr>
          <w:szCs w:val="21"/>
        </w:rPr>
      </w:pPr>
      <w:r>
        <w:rPr>
          <w:rFonts w:hint="eastAsia"/>
          <w:szCs w:val="21"/>
        </w:rPr>
        <w:t>(</w:t>
      </w:r>
      <w:r>
        <w:rPr>
          <w:szCs w:val="21"/>
        </w:rPr>
        <w:t>1)</w:t>
      </w:r>
      <w:r>
        <w:rPr>
          <w:szCs w:val="21"/>
        </w:rPr>
        <w:t>系统故障</w:t>
      </w:r>
      <w:r>
        <w:rPr>
          <w:rFonts w:hint="eastAsia"/>
          <w:szCs w:val="21"/>
        </w:rPr>
        <w:t>处理：对网管监控、巡检发现及业务使用部门反馈的各类设备、线路、认证、系统等故障，根据故障级别，在要求的时限内处理完成。</w:t>
      </w:r>
    </w:p>
    <w:p w14:paraId="05FB5F88" w14:textId="77777777" w:rsidR="002B0E56" w:rsidRDefault="00665F7E">
      <w:pPr>
        <w:tabs>
          <w:tab w:val="left" w:pos="900"/>
        </w:tabs>
        <w:spacing w:beforeLines="50" w:before="156" w:line="360" w:lineRule="auto"/>
        <w:ind w:firstLineChars="200" w:firstLine="420"/>
        <w:rPr>
          <w:szCs w:val="21"/>
        </w:rPr>
      </w:pPr>
      <w:r>
        <w:rPr>
          <w:szCs w:val="21"/>
        </w:rPr>
        <w:t>(2)</w:t>
      </w:r>
      <w:r>
        <w:rPr>
          <w:szCs w:val="21"/>
        </w:rPr>
        <w:t>用户报修的故障</w:t>
      </w:r>
      <w:r>
        <w:rPr>
          <w:rFonts w:hint="eastAsia"/>
          <w:szCs w:val="21"/>
        </w:rPr>
        <w:t>：用户从各渠道报修的故障登记在报修系统里，运</w:t>
      </w:r>
      <w:proofErr w:type="gramStart"/>
      <w:r>
        <w:rPr>
          <w:rFonts w:hint="eastAsia"/>
          <w:szCs w:val="21"/>
        </w:rPr>
        <w:t>维人员</w:t>
      </w:r>
      <w:proofErr w:type="gramEnd"/>
      <w:r>
        <w:rPr>
          <w:rFonts w:hint="eastAsia"/>
          <w:szCs w:val="21"/>
        </w:rPr>
        <w:t>按照用户约定及要求，及时处理，并回访用户确认故障解决后完结工单。</w:t>
      </w:r>
    </w:p>
    <w:p w14:paraId="2A0CBC9E" w14:textId="77777777" w:rsidR="002B0E56" w:rsidRDefault="00665F7E">
      <w:pPr>
        <w:tabs>
          <w:tab w:val="left" w:pos="900"/>
        </w:tabs>
        <w:spacing w:beforeLines="50" w:before="156" w:line="360" w:lineRule="auto"/>
        <w:ind w:firstLineChars="200" w:firstLine="420"/>
        <w:rPr>
          <w:szCs w:val="21"/>
        </w:rPr>
      </w:pPr>
      <w:r>
        <w:rPr>
          <w:rFonts w:hint="eastAsia"/>
          <w:szCs w:val="21"/>
        </w:rPr>
        <w:t>(</w:t>
      </w:r>
      <w:r>
        <w:rPr>
          <w:szCs w:val="21"/>
        </w:rPr>
        <w:t>3)</w:t>
      </w:r>
      <w:r>
        <w:rPr>
          <w:rFonts w:hint="eastAsia"/>
          <w:szCs w:val="21"/>
        </w:rPr>
        <w:t>运</w:t>
      </w:r>
      <w:proofErr w:type="gramStart"/>
      <w:r>
        <w:rPr>
          <w:rFonts w:hint="eastAsia"/>
          <w:szCs w:val="21"/>
        </w:rPr>
        <w:t>维报告</w:t>
      </w:r>
      <w:proofErr w:type="gramEnd"/>
      <w:r>
        <w:rPr>
          <w:rFonts w:hint="eastAsia"/>
          <w:szCs w:val="21"/>
        </w:rPr>
        <w:t>服务：重大故</w:t>
      </w:r>
      <w:r>
        <w:rPr>
          <w:rFonts w:hAnsi="宋体" w:hint="eastAsia"/>
          <w:szCs w:val="21"/>
        </w:rPr>
        <w:t>障在故障解决后</w:t>
      </w:r>
      <w:r>
        <w:rPr>
          <w:rFonts w:hAnsi="宋体" w:hint="eastAsia"/>
          <w:szCs w:val="21"/>
        </w:rPr>
        <w:t>24</w:t>
      </w:r>
      <w:r>
        <w:rPr>
          <w:rFonts w:hAnsi="宋体" w:hint="eastAsia"/>
          <w:szCs w:val="21"/>
        </w:rPr>
        <w:t>小时内提供故障处理报告；每月提供网络运维报告，并按要求完成其他的报告，如巡检报告等；对运维资料、运</w:t>
      </w:r>
      <w:proofErr w:type="gramStart"/>
      <w:r>
        <w:rPr>
          <w:rFonts w:hAnsi="宋体" w:hint="eastAsia"/>
          <w:szCs w:val="21"/>
        </w:rPr>
        <w:t>维报告</w:t>
      </w:r>
      <w:proofErr w:type="gramEnd"/>
      <w:r>
        <w:rPr>
          <w:rFonts w:hAnsi="宋体" w:hint="eastAsia"/>
          <w:szCs w:val="21"/>
        </w:rPr>
        <w:t>等进行整理归档。</w:t>
      </w:r>
    </w:p>
    <w:p w14:paraId="12331A74" w14:textId="77777777" w:rsidR="002B0E56" w:rsidRDefault="00665F7E">
      <w:pPr>
        <w:tabs>
          <w:tab w:val="left" w:pos="900"/>
        </w:tabs>
        <w:spacing w:beforeLines="50" w:before="156" w:line="360" w:lineRule="auto"/>
        <w:ind w:firstLineChars="200" w:firstLine="420"/>
        <w:rPr>
          <w:rFonts w:hAnsi="宋体"/>
          <w:szCs w:val="21"/>
        </w:rPr>
      </w:pPr>
      <w:r>
        <w:rPr>
          <w:szCs w:val="21"/>
        </w:rPr>
        <w:t>3.</w:t>
      </w:r>
      <w:r>
        <w:rPr>
          <w:rFonts w:hAnsi="宋体" w:hint="eastAsia"/>
          <w:szCs w:val="21"/>
        </w:rPr>
        <w:t>运</w:t>
      </w:r>
      <w:proofErr w:type="gramStart"/>
      <w:r>
        <w:rPr>
          <w:rFonts w:hAnsi="宋体" w:hint="eastAsia"/>
          <w:szCs w:val="21"/>
        </w:rPr>
        <w:t>维工具</w:t>
      </w:r>
      <w:proofErr w:type="gramEnd"/>
      <w:r>
        <w:rPr>
          <w:rFonts w:hAnsi="宋体" w:hint="eastAsia"/>
          <w:szCs w:val="21"/>
        </w:rPr>
        <w:t>及耗材服务</w:t>
      </w:r>
    </w:p>
    <w:p w14:paraId="350495FA" w14:textId="7CB3C876" w:rsidR="002B0E56" w:rsidRDefault="00665F7E">
      <w:pPr>
        <w:tabs>
          <w:tab w:val="left" w:pos="900"/>
        </w:tabs>
        <w:spacing w:beforeLines="50" w:before="156" w:line="360" w:lineRule="auto"/>
        <w:ind w:firstLineChars="200" w:firstLine="420"/>
        <w:rPr>
          <w:rFonts w:hAnsi="宋体"/>
          <w:szCs w:val="21"/>
        </w:rPr>
      </w:pPr>
      <w:r>
        <w:rPr>
          <w:rFonts w:hAnsi="宋体" w:hint="eastAsia"/>
          <w:szCs w:val="21"/>
        </w:rPr>
        <w:t>(</w:t>
      </w:r>
      <w:r>
        <w:rPr>
          <w:rFonts w:hAnsi="宋体"/>
          <w:szCs w:val="21"/>
        </w:rPr>
        <w:t>1)</w:t>
      </w:r>
      <w:r>
        <w:rPr>
          <w:rFonts w:hAnsi="宋体" w:hint="eastAsia"/>
          <w:szCs w:val="21"/>
        </w:rPr>
        <w:t>供应商应自行配备日常网络</w:t>
      </w:r>
      <w:proofErr w:type="gramStart"/>
      <w:r>
        <w:rPr>
          <w:rFonts w:hAnsi="宋体" w:hint="eastAsia"/>
          <w:szCs w:val="21"/>
        </w:rPr>
        <w:t>运维所需要</w:t>
      </w:r>
      <w:proofErr w:type="gramEnd"/>
      <w:r>
        <w:rPr>
          <w:rFonts w:hAnsi="宋体" w:hint="eastAsia"/>
          <w:szCs w:val="21"/>
        </w:rPr>
        <w:t>的工具，如笔记本、寻线仪、光功率计、熔</w:t>
      </w:r>
      <w:proofErr w:type="gramStart"/>
      <w:r>
        <w:rPr>
          <w:rFonts w:hAnsi="宋体" w:hint="eastAsia"/>
          <w:szCs w:val="21"/>
        </w:rPr>
        <w:t>纤</w:t>
      </w:r>
      <w:proofErr w:type="gramEnd"/>
      <w:r>
        <w:rPr>
          <w:rFonts w:hAnsi="宋体" w:hint="eastAsia"/>
          <w:szCs w:val="21"/>
        </w:rPr>
        <w:t>机、标签机、吸尘器、</w:t>
      </w:r>
      <w:r>
        <w:rPr>
          <w:rFonts w:hAnsi="宋体" w:hint="eastAsia"/>
          <w:szCs w:val="21"/>
        </w:rPr>
        <w:t>1</w:t>
      </w:r>
      <w:r>
        <w:rPr>
          <w:rFonts w:hAnsi="宋体"/>
          <w:szCs w:val="21"/>
        </w:rPr>
        <w:t>6</w:t>
      </w:r>
      <w:r>
        <w:rPr>
          <w:rFonts w:hAnsi="宋体" w:hint="eastAsia"/>
          <w:szCs w:val="21"/>
        </w:rPr>
        <w:t>A</w:t>
      </w:r>
      <w:r>
        <w:rPr>
          <w:rFonts w:hAnsi="宋体" w:hint="eastAsia"/>
          <w:szCs w:val="21"/>
        </w:rPr>
        <w:t>移动</w:t>
      </w:r>
      <w:proofErr w:type="gramStart"/>
      <w:r>
        <w:rPr>
          <w:rFonts w:hAnsi="宋体" w:hint="eastAsia"/>
          <w:szCs w:val="21"/>
        </w:rPr>
        <w:t>电缆卷线盘</w:t>
      </w:r>
      <w:proofErr w:type="gramEnd"/>
      <w:r>
        <w:rPr>
          <w:rFonts w:hAnsi="宋体" w:hint="eastAsia"/>
          <w:szCs w:val="21"/>
        </w:rPr>
        <w:t>、工程梯</w:t>
      </w:r>
      <w:r w:rsidR="00693D18">
        <w:rPr>
          <w:rFonts w:hAnsi="宋体" w:hint="eastAsia"/>
          <w:szCs w:val="21"/>
        </w:rPr>
        <w:t>、巡检设备</w:t>
      </w:r>
      <w:r>
        <w:rPr>
          <w:rFonts w:hAnsi="宋体" w:hint="eastAsia"/>
          <w:szCs w:val="21"/>
        </w:rPr>
        <w:t>等。</w:t>
      </w:r>
    </w:p>
    <w:p w14:paraId="0BFA6513" w14:textId="467A8630" w:rsidR="002B0E56" w:rsidRDefault="00665F7E">
      <w:pPr>
        <w:tabs>
          <w:tab w:val="left" w:pos="900"/>
        </w:tabs>
        <w:spacing w:beforeLines="50" w:before="156" w:line="360" w:lineRule="auto"/>
        <w:ind w:firstLineChars="200" w:firstLine="420"/>
        <w:rPr>
          <w:rFonts w:hAnsi="宋体"/>
          <w:szCs w:val="21"/>
        </w:rPr>
      </w:pPr>
      <w:r>
        <w:rPr>
          <w:rFonts w:hAnsi="宋体" w:hint="eastAsia"/>
          <w:szCs w:val="21"/>
        </w:rPr>
        <w:t>(</w:t>
      </w:r>
      <w:r>
        <w:rPr>
          <w:rFonts w:hAnsi="宋体"/>
          <w:szCs w:val="21"/>
        </w:rPr>
        <w:t>2)</w:t>
      </w:r>
      <w:r w:rsidR="00693D18" w:rsidRPr="00693D18">
        <w:rPr>
          <w:rFonts w:hAnsi="宋体" w:hint="eastAsia"/>
          <w:szCs w:val="21"/>
        </w:rPr>
        <w:t xml:space="preserve"> </w:t>
      </w:r>
      <w:r w:rsidR="00693D18">
        <w:rPr>
          <w:rFonts w:hAnsi="宋体" w:hint="eastAsia"/>
          <w:szCs w:val="21"/>
        </w:rPr>
        <w:t>为保障在故障级别对应时限内完成设备配件更换，且更换的设备配件品质或参数不得低于原设备配件。</w:t>
      </w:r>
      <w:r>
        <w:rPr>
          <w:rFonts w:hAnsi="宋体" w:hint="eastAsia"/>
          <w:szCs w:val="21"/>
        </w:rPr>
        <w:t>根据运</w:t>
      </w:r>
      <w:proofErr w:type="gramStart"/>
      <w:r>
        <w:rPr>
          <w:rFonts w:hAnsi="宋体" w:hint="eastAsia"/>
          <w:szCs w:val="21"/>
        </w:rPr>
        <w:t>维范围</w:t>
      </w:r>
      <w:proofErr w:type="gramEnd"/>
      <w:r>
        <w:rPr>
          <w:rFonts w:hAnsi="宋体" w:hint="eastAsia"/>
          <w:szCs w:val="21"/>
        </w:rPr>
        <w:t>内设备配件损坏情况，以及各类临时线路或零星布线的需要，</w:t>
      </w:r>
      <w:r w:rsidR="00693D18">
        <w:rPr>
          <w:rFonts w:hAnsi="宋体" w:hint="eastAsia"/>
          <w:szCs w:val="21"/>
        </w:rPr>
        <w:t>供应商</w:t>
      </w:r>
      <w:r>
        <w:rPr>
          <w:rFonts w:hAnsi="宋体" w:hint="eastAsia"/>
          <w:szCs w:val="21"/>
        </w:rPr>
        <w:t>按需储备相关易耗</w:t>
      </w:r>
      <w:r w:rsidR="00693D18">
        <w:rPr>
          <w:rFonts w:hAnsi="宋体" w:hint="eastAsia"/>
          <w:szCs w:val="21"/>
        </w:rPr>
        <w:t>配件及必要的冗余配件</w:t>
      </w:r>
      <w:r>
        <w:rPr>
          <w:rFonts w:hAnsi="宋体" w:hint="eastAsia"/>
          <w:szCs w:val="21"/>
        </w:rPr>
        <w:t>，如硬盘、小交换机、电源适配器、电</w:t>
      </w:r>
      <w:r>
        <w:rPr>
          <w:rFonts w:hAnsi="宋体" w:hint="eastAsia"/>
          <w:szCs w:val="21"/>
        </w:rPr>
        <w:lastRenderedPageBreak/>
        <w:t>源模块、</w:t>
      </w:r>
      <w:r w:rsidR="00693D18">
        <w:rPr>
          <w:rFonts w:hAnsi="宋体" w:hint="eastAsia"/>
          <w:szCs w:val="21"/>
        </w:rPr>
        <w:t>各型</w:t>
      </w:r>
      <w:r>
        <w:rPr>
          <w:rFonts w:hAnsi="宋体" w:hint="eastAsia"/>
          <w:szCs w:val="21"/>
        </w:rPr>
        <w:t>光模块、风扇、光纤盒、网线、尾</w:t>
      </w:r>
      <w:proofErr w:type="gramStart"/>
      <w:r>
        <w:rPr>
          <w:rFonts w:hAnsi="宋体" w:hint="eastAsia"/>
          <w:szCs w:val="21"/>
        </w:rPr>
        <w:t>纤</w:t>
      </w:r>
      <w:proofErr w:type="gramEnd"/>
      <w:r>
        <w:rPr>
          <w:rFonts w:hAnsi="宋体" w:hint="eastAsia"/>
          <w:szCs w:val="21"/>
        </w:rPr>
        <w:t>、</w:t>
      </w:r>
      <w:r w:rsidR="00693D18">
        <w:rPr>
          <w:rFonts w:hAnsi="宋体" w:hint="eastAsia"/>
          <w:szCs w:val="21"/>
        </w:rPr>
        <w:t>PDU</w:t>
      </w:r>
      <w:r>
        <w:rPr>
          <w:rFonts w:hAnsi="宋体" w:hint="eastAsia"/>
          <w:szCs w:val="21"/>
        </w:rPr>
        <w:t>插座、普通插座、跳线、信息面板、网络模块、线管线槽等。</w:t>
      </w:r>
    </w:p>
    <w:p w14:paraId="3079B477" w14:textId="278BD56E" w:rsidR="002B0E56" w:rsidRDefault="00665F7E">
      <w:pPr>
        <w:tabs>
          <w:tab w:val="left" w:pos="900"/>
        </w:tabs>
        <w:spacing w:beforeLines="50" w:before="156" w:line="360" w:lineRule="auto"/>
        <w:ind w:firstLineChars="200" w:firstLine="420"/>
        <w:rPr>
          <w:rFonts w:hAnsi="宋体"/>
          <w:szCs w:val="21"/>
        </w:rPr>
      </w:pPr>
      <w:r>
        <w:rPr>
          <w:rFonts w:hAnsi="宋体"/>
          <w:szCs w:val="21"/>
        </w:rPr>
        <w:t>(3)</w:t>
      </w:r>
      <w:r w:rsidR="00693D18">
        <w:rPr>
          <w:rFonts w:hAnsi="宋体" w:hint="eastAsia"/>
          <w:szCs w:val="21"/>
        </w:rPr>
        <w:t>故障</w:t>
      </w:r>
      <w:r w:rsidR="0099441B">
        <w:rPr>
          <w:rFonts w:hAnsi="宋体" w:hint="eastAsia"/>
          <w:szCs w:val="21"/>
        </w:rPr>
        <w:t>硬件修复</w:t>
      </w:r>
      <w:r w:rsidR="00693D18">
        <w:rPr>
          <w:rFonts w:hAnsi="宋体" w:hint="eastAsia"/>
          <w:szCs w:val="21"/>
        </w:rPr>
        <w:t>成本</w:t>
      </w:r>
      <w:r>
        <w:rPr>
          <w:rFonts w:hAnsi="宋体" w:hint="eastAsia"/>
          <w:szCs w:val="21"/>
        </w:rPr>
        <w:t>单价</w:t>
      </w:r>
      <w:r w:rsidR="00693D18">
        <w:rPr>
          <w:rFonts w:hAnsi="宋体" w:hint="eastAsia"/>
          <w:szCs w:val="21"/>
        </w:rPr>
        <w:t>不高于</w:t>
      </w:r>
      <w:r>
        <w:rPr>
          <w:rFonts w:hAnsi="宋体" w:hint="eastAsia"/>
          <w:szCs w:val="21"/>
        </w:rPr>
        <w:t>2</w:t>
      </w:r>
      <w:r>
        <w:rPr>
          <w:rFonts w:hAnsi="宋体"/>
          <w:szCs w:val="21"/>
        </w:rPr>
        <w:t>000</w:t>
      </w:r>
      <w:r>
        <w:rPr>
          <w:rFonts w:hAnsi="宋体" w:hint="eastAsia"/>
          <w:szCs w:val="21"/>
        </w:rPr>
        <w:t>元的，修</w:t>
      </w:r>
      <w:r w:rsidR="00526D57">
        <w:rPr>
          <w:rFonts w:hAnsi="宋体" w:hint="eastAsia"/>
          <w:szCs w:val="21"/>
        </w:rPr>
        <w:t>复</w:t>
      </w:r>
      <w:r>
        <w:rPr>
          <w:rFonts w:hAnsi="宋体" w:hint="eastAsia"/>
          <w:szCs w:val="21"/>
        </w:rPr>
        <w:t>费用包含在本项目中标费用内，由供应商自行承担。</w:t>
      </w:r>
      <w:r w:rsidR="00693D18">
        <w:rPr>
          <w:rFonts w:hAnsi="宋体" w:hint="eastAsia"/>
          <w:szCs w:val="21"/>
        </w:rPr>
        <w:t>修复成本</w:t>
      </w:r>
      <w:r>
        <w:rPr>
          <w:rFonts w:hAnsi="宋体" w:hint="eastAsia"/>
          <w:szCs w:val="21"/>
        </w:rPr>
        <w:t>2</w:t>
      </w:r>
      <w:r>
        <w:rPr>
          <w:rFonts w:hAnsi="宋体"/>
          <w:szCs w:val="21"/>
        </w:rPr>
        <w:t>000</w:t>
      </w:r>
      <w:r>
        <w:rPr>
          <w:rFonts w:hAnsi="宋体" w:hint="eastAsia"/>
          <w:szCs w:val="21"/>
        </w:rPr>
        <w:t>元以上</w:t>
      </w:r>
      <w:r w:rsidR="00693D18">
        <w:rPr>
          <w:rFonts w:hAnsi="宋体" w:hint="eastAsia"/>
          <w:szCs w:val="21"/>
        </w:rPr>
        <w:t>的</w:t>
      </w:r>
      <w:r>
        <w:rPr>
          <w:rFonts w:hAnsi="宋体" w:hint="eastAsia"/>
          <w:szCs w:val="21"/>
        </w:rPr>
        <w:t>由供应商向采购方提出纸质申请，采购方同意后</w:t>
      </w:r>
      <w:r w:rsidR="00693D18">
        <w:rPr>
          <w:rFonts w:hAnsi="宋体" w:hint="eastAsia"/>
          <w:szCs w:val="21"/>
        </w:rPr>
        <w:t>由供应商</w:t>
      </w:r>
      <w:r>
        <w:rPr>
          <w:rFonts w:hAnsi="宋体" w:hint="eastAsia"/>
          <w:szCs w:val="21"/>
        </w:rPr>
        <w:t>实施。</w:t>
      </w:r>
    </w:p>
    <w:p w14:paraId="38091211" w14:textId="77777777" w:rsidR="002B0E56" w:rsidRDefault="00665F7E">
      <w:pPr>
        <w:tabs>
          <w:tab w:val="left" w:pos="900"/>
        </w:tabs>
        <w:spacing w:beforeLines="50" w:before="156" w:line="360" w:lineRule="auto"/>
        <w:ind w:firstLineChars="200" w:firstLine="420"/>
        <w:rPr>
          <w:rFonts w:hAnsi="宋体"/>
          <w:szCs w:val="21"/>
        </w:rPr>
      </w:pPr>
      <w:r>
        <w:rPr>
          <w:rFonts w:hAnsi="宋体"/>
          <w:szCs w:val="21"/>
        </w:rPr>
        <w:t>4.</w:t>
      </w:r>
      <w:r>
        <w:rPr>
          <w:rFonts w:hAnsi="宋体" w:hint="eastAsia"/>
          <w:szCs w:val="21"/>
        </w:rPr>
        <w:t>运维流程完善及运</w:t>
      </w:r>
      <w:proofErr w:type="gramStart"/>
      <w:r>
        <w:rPr>
          <w:rFonts w:hAnsi="宋体" w:hint="eastAsia"/>
          <w:szCs w:val="21"/>
        </w:rPr>
        <w:t>维队伍</w:t>
      </w:r>
      <w:proofErr w:type="gramEnd"/>
      <w:r>
        <w:rPr>
          <w:rFonts w:hAnsi="宋体" w:hint="eastAsia"/>
          <w:szCs w:val="21"/>
        </w:rPr>
        <w:t>规范服务</w:t>
      </w:r>
    </w:p>
    <w:p w14:paraId="3A2DC7B6" w14:textId="77777777" w:rsidR="002B0E56" w:rsidRDefault="00665F7E">
      <w:pPr>
        <w:tabs>
          <w:tab w:val="left" w:pos="900"/>
        </w:tabs>
        <w:spacing w:beforeLines="50" w:before="156" w:line="360" w:lineRule="auto"/>
        <w:ind w:firstLineChars="200" w:firstLine="420"/>
        <w:rPr>
          <w:rFonts w:hAnsi="宋体"/>
          <w:szCs w:val="21"/>
        </w:rPr>
      </w:pPr>
      <w:r>
        <w:rPr>
          <w:rFonts w:hAnsi="宋体" w:hint="eastAsia"/>
          <w:szCs w:val="21"/>
        </w:rPr>
        <w:t>(</w:t>
      </w:r>
      <w:r>
        <w:rPr>
          <w:rFonts w:hAnsi="宋体"/>
          <w:szCs w:val="21"/>
        </w:rPr>
        <w:t>1)</w:t>
      </w:r>
      <w:proofErr w:type="gramStart"/>
      <w:r>
        <w:rPr>
          <w:rFonts w:hAnsi="宋体" w:hint="eastAsia"/>
          <w:szCs w:val="21"/>
        </w:rPr>
        <w:t>完善运</w:t>
      </w:r>
      <w:proofErr w:type="gramEnd"/>
      <w:r>
        <w:rPr>
          <w:rFonts w:hAnsi="宋体" w:hint="eastAsia"/>
          <w:szCs w:val="21"/>
        </w:rPr>
        <w:t>维服务体系：</w:t>
      </w:r>
      <w:proofErr w:type="gramStart"/>
      <w:r>
        <w:rPr>
          <w:rFonts w:hAnsi="宋体" w:hint="eastAsia"/>
          <w:szCs w:val="21"/>
        </w:rPr>
        <w:t>完善运</w:t>
      </w:r>
      <w:proofErr w:type="gramEnd"/>
      <w:r>
        <w:rPr>
          <w:rFonts w:hAnsi="宋体" w:hint="eastAsia"/>
          <w:szCs w:val="21"/>
        </w:rPr>
        <w:t>维服务的核心流程，</w:t>
      </w:r>
      <w:proofErr w:type="gramStart"/>
      <w:r>
        <w:rPr>
          <w:rFonts w:hAnsi="宋体" w:hint="eastAsia"/>
          <w:szCs w:val="21"/>
        </w:rPr>
        <w:t>如事件</w:t>
      </w:r>
      <w:proofErr w:type="gramEnd"/>
      <w:r>
        <w:rPr>
          <w:rFonts w:hAnsi="宋体" w:hint="eastAsia"/>
          <w:szCs w:val="21"/>
        </w:rPr>
        <w:t>管理、问题管理、变更管理、配置管理等内容，将这些流程规范化、标准化。</w:t>
      </w:r>
    </w:p>
    <w:p w14:paraId="0953560E" w14:textId="77777777" w:rsidR="002B0E56" w:rsidRDefault="00665F7E">
      <w:pPr>
        <w:tabs>
          <w:tab w:val="left" w:pos="900"/>
        </w:tabs>
        <w:spacing w:beforeLines="50" w:before="156" w:line="360" w:lineRule="auto"/>
        <w:ind w:firstLineChars="200" w:firstLine="420"/>
        <w:rPr>
          <w:rFonts w:hAnsi="宋体"/>
          <w:szCs w:val="21"/>
        </w:rPr>
      </w:pPr>
      <w:r>
        <w:rPr>
          <w:rFonts w:hAnsi="宋体" w:hint="eastAsia"/>
          <w:szCs w:val="21"/>
        </w:rPr>
        <w:t>(</w:t>
      </w:r>
      <w:r>
        <w:rPr>
          <w:rFonts w:hAnsi="宋体"/>
          <w:szCs w:val="21"/>
        </w:rPr>
        <w:t>2)</w:t>
      </w:r>
      <w:r>
        <w:rPr>
          <w:rFonts w:hAnsi="宋体" w:hint="eastAsia"/>
          <w:szCs w:val="21"/>
        </w:rPr>
        <w:t>编制运维服务规范，按照规范服务。</w:t>
      </w:r>
    </w:p>
    <w:p w14:paraId="565E1034" w14:textId="77777777" w:rsidR="002B0E56" w:rsidRDefault="00665F7E">
      <w:pPr>
        <w:tabs>
          <w:tab w:val="left" w:pos="900"/>
        </w:tabs>
        <w:spacing w:beforeLines="50" w:before="156" w:line="360" w:lineRule="auto"/>
        <w:ind w:firstLineChars="200" w:firstLine="420"/>
        <w:rPr>
          <w:rFonts w:hAnsi="宋体"/>
          <w:szCs w:val="21"/>
        </w:rPr>
      </w:pPr>
      <w:r>
        <w:rPr>
          <w:rFonts w:hAnsi="宋体"/>
          <w:szCs w:val="21"/>
        </w:rPr>
        <w:t>(3)</w:t>
      </w:r>
      <w:r>
        <w:rPr>
          <w:rFonts w:hAnsi="宋体" w:hint="eastAsia"/>
          <w:szCs w:val="21"/>
        </w:rPr>
        <w:t>根据其运维服务工作的内容和流程确定各项工作中的岗位设置和职责分工，并按照相应岗位的要求配备所需不同专业、不同层次的人员，组成专业分工下高效协作的运维队伍。</w:t>
      </w:r>
    </w:p>
    <w:p w14:paraId="36F0CCBC" w14:textId="77777777" w:rsidR="002B0E56" w:rsidRDefault="00665F7E">
      <w:pPr>
        <w:tabs>
          <w:tab w:val="left" w:pos="900"/>
        </w:tabs>
        <w:spacing w:beforeLines="50" w:before="156" w:line="360" w:lineRule="auto"/>
        <w:ind w:firstLineChars="200" w:firstLine="420"/>
        <w:rPr>
          <w:rFonts w:hAnsi="宋体"/>
          <w:szCs w:val="21"/>
        </w:rPr>
      </w:pPr>
      <w:r>
        <w:rPr>
          <w:rFonts w:hAnsi="宋体"/>
          <w:szCs w:val="21"/>
        </w:rPr>
        <w:t>5.</w:t>
      </w:r>
      <w:r>
        <w:rPr>
          <w:rFonts w:hAnsi="宋体" w:hint="eastAsia"/>
          <w:szCs w:val="21"/>
        </w:rPr>
        <w:t>活动保障及应急事件处理服务</w:t>
      </w:r>
    </w:p>
    <w:p w14:paraId="6F6D9841" w14:textId="77777777" w:rsidR="002B0E56" w:rsidRDefault="00665F7E">
      <w:pPr>
        <w:tabs>
          <w:tab w:val="left" w:pos="900"/>
        </w:tabs>
        <w:spacing w:beforeLines="50" w:before="156" w:line="360" w:lineRule="auto"/>
        <w:ind w:firstLineChars="200" w:firstLine="420"/>
        <w:rPr>
          <w:rFonts w:hAnsi="宋体"/>
          <w:szCs w:val="21"/>
        </w:rPr>
      </w:pPr>
      <w:r>
        <w:rPr>
          <w:rFonts w:hAnsi="宋体" w:hint="eastAsia"/>
          <w:szCs w:val="21"/>
        </w:rPr>
        <w:t>(</w:t>
      </w:r>
      <w:r>
        <w:rPr>
          <w:rFonts w:hAnsi="宋体"/>
          <w:szCs w:val="21"/>
        </w:rPr>
        <w:t>1)</w:t>
      </w:r>
      <w:r>
        <w:rPr>
          <w:rFonts w:hAnsi="宋体" w:hint="eastAsia"/>
          <w:szCs w:val="21"/>
        </w:rPr>
        <w:t>完善或制定应急预案，开展各类突发事件的应急处理工作。日常监控网络及时发现异常，触发预警后启动应急预案进行应急处置。</w:t>
      </w:r>
    </w:p>
    <w:p w14:paraId="2E3302C2" w14:textId="77777777" w:rsidR="002B0E56" w:rsidRDefault="00665F7E">
      <w:pPr>
        <w:tabs>
          <w:tab w:val="left" w:pos="900"/>
        </w:tabs>
        <w:spacing w:beforeLines="50" w:before="156" w:line="360" w:lineRule="auto"/>
        <w:ind w:firstLineChars="200" w:firstLine="420"/>
        <w:rPr>
          <w:rFonts w:hAnsi="宋体"/>
          <w:szCs w:val="21"/>
        </w:rPr>
      </w:pPr>
      <w:r>
        <w:rPr>
          <w:rFonts w:hAnsi="宋体" w:hint="eastAsia"/>
          <w:szCs w:val="21"/>
        </w:rPr>
        <w:t>(</w:t>
      </w:r>
      <w:r>
        <w:rPr>
          <w:rFonts w:hAnsi="宋体"/>
          <w:szCs w:val="21"/>
        </w:rPr>
        <w:t>2)</w:t>
      </w:r>
      <w:r>
        <w:rPr>
          <w:rFonts w:hAnsi="宋体" w:hint="eastAsia"/>
          <w:szCs w:val="21"/>
        </w:rPr>
        <w:t>重要活动或节假日，提前做好资源配置，提供活动现场支撑服务。如开学典礼、校庆、重大会议、考试等活动，根据举办方用网需求，提前在活动区域布置、调试好网络（含有线、无线及各类专网），并保障好活动期间的用网。</w:t>
      </w:r>
    </w:p>
    <w:p w14:paraId="22B3ED67" w14:textId="77777777" w:rsidR="002B0E56" w:rsidRDefault="00665F7E">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6BA74F39" w14:textId="77777777" w:rsidR="002B0E56" w:rsidRDefault="00665F7E">
      <w:pPr>
        <w:numPr>
          <w:ilvl w:val="0"/>
          <w:numId w:val="1"/>
        </w:numPr>
        <w:tabs>
          <w:tab w:val="left" w:pos="900"/>
        </w:tabs>
        <w:spacing w:beforeLines="50" w:before="156" w:line="360" w:lineRule="auto"/>
        <w:rPr>
          <w:rFonts w:hAnsi="宋体"/>
          <w:b/>
          <w:szCs w:val="21"/>
        </w:rPr>
      </w:pPr>
      <w:r>
        <w:rPr>
          <w:rFonts w:hAnsi="宋体" w:hint="eastAsia"/>
          <w:b/>
          <w:szCs w:val="21"/>
        </w:rPr>
        <w:t>运维团队人员要求</w:t>
      </w:r>
    </w:p>
    <w:tbl>
      <w:tblPr>
        <w:tblStyle w:val="af1"/>
        <w:tblW w:w="0" w:type="auto"/>
        <w:tblLook w:val="04A0" w:firstRow="1" w:lastRow="0" w:firstColumn="1" w:lastColumn="0" w:noHBand="0" w:noVBand="1"/>
      </w:tblPr>
      <w:tblGrid>
        <w:gridCol w:w="1696"/>
        <w:gridCol w:w="6600"/>
      </w:tblGrid>
      <w:tr w:rsidR="002B0E56" w14:paraId="03E42364" w14:textId="77777777">
        <w:tc>
          <w:tcPr>
            <w:tcW w:w="1696" w:type="dxa"/>
            <w:vAlign w:val="center"/>
          </w:tcPr>
          <w:p w14:paraId="0C973080" w14:textId="77777777" w:rsidR="002B0E56" w:rsidRDefault="00665F7E">
            <w:pPr>
              <w:tabs>
                <w:tab w:val="left" w:pos="420"/>
                <w:tab w:val="left" w:pos="900"/>
              </w:tabs>
              <w:spacing w:beforeLines="50" w:before="156"/>
              <w:jc w:val="center"/>
              <w:rPr>
                <w:rFonts w:hAnsi="宋体"/>
                <w:b/>
                <w:szCs w:val="21"/>
              </w:rPr>
            </w:pPr>
            <w:r>
              <w:rPr>
                <w:rFonts w:hAnsi="宋体" w:hint="eastAsia"/>
                <w:b/>
                <w:szCs w:val="21"/>
              </w:rPr>
              <w:t>岗位配备</w:t>
            </w:r>
          </w:p>
        </w:tc>
        <w:tc>
          <w:tcPr>
            <w:tcW w:w="6600" w:type="dxa"/>
            <w:vAlign w:val="center"/>
          </w:tcPr>
          <w:p w14:paraId="1F2C5C78" w14:textId="77777777" w:rsidR="002B0E56" w:rsidRDefault="00665F7E">
            <w:pPr>
              <w:tabs>
                <w:tab w:val="left" w:pos="420"/>
                <w:tab w:val="left" w:pos="900"/>
              </w:tabs>
              <w:spacing w:beforeLines="50" w:before="156"/>
              <w:jc w:val="center"/>
              <w:rPr>
                <w:rFonts w:hAnsi="宋体"/>
                <w:b/>
                <w:szCs w:val="21"/>
              </w:rPr>
            </w:pPr>
            <w:r>
              <w:rPr>
                <w:rFonts w:hAnsi="宋体" w:hint="eastAsia"/>
                <w:b/>
                <w:szCs w:val="21"/>
              </w:rPr>
              <w:t>岗位要求及服务内容</w:t>
            </w:r>
          </w:p>
        </w:tc>
      </w:tr>
      <w:tr w:rsidR="002B0E56" w14:paraId="57FD3F48" w14:textId="77777777">
        <w:tc>
          <w:tcPr>
            <w:tcW w:w="1696" w:type="dxa"/>
            <w:vAlign w:val="center"/>
          </w:tcPr>
          <w:p w14:paraId="622E64DB" w14:textId="77777777" w:rsidR="002B0E56" w:rsidRDefault="00665F7E">
            <w:pPr>
              <w:tabs>
                <w:tab w:val="left" w:pos="420"/>
                <w:tab w:val="left" w:pos="900"/>
              </w:tabs>
              <w:spacing w:beforeLines="50" w:before="156"/>
              <w:jc w:val="center"/>
              <w:rPr>
                <w:rFonts w:hAnsi="宋体"/>
                <w:szCs w:val="21"/>
              </w:rPr>
            </w:pPr>
            <w:r>
              <w:rPr>
                <w:rFonts w:hAnsi="宋体" w:hint="eastAsia"/>
                <w:szCs w:val="21"/>
              </w:rPr>
              <w:t>驻场运维工程师</w:t>
            </w:r>
          </w:p>
        </w:tc>
        <w:tc>
          <w:tcPr>
            <w:tcW w:w="6600" w:type="dxa"/>
          </w:tcPr>
          <w:p w14:paraId="28E001DF" w14:textId="77777777" w:rsidR="002B0E56" w:rsidRDefault="00665F7E">
            <w:pPr>
              <w:numPr>
                <w:ilvl w:val="0"/>
                <w:numId w:val="2"/>
              </w:numPr>
              <w:tabs>
                <w:tab w:val="left" w:pos="420"/>
                <w:tab w:val="left" w:pos="900"/>
              </w:tabs>
              <w:spacing w:beforeLines="50" w:before="156"/>
              <w:rPr>
                <w:rFonts w:hAnsi="宋体"/>
                <w:szCs w:val="21"/>
              </w:rPr>
            </w:pPr>
            <w:r>
              <w:rPr>
                <w:rFonts w:hAnsi="宋体" w:hint="eastAsia"/>
                <w:szCs w:val="21"/>
              </w:rPr>
              <w:t>数量：日</w:t>
            </w:r>
            <w:proofErr w:type="gramStart"/>
            <w:r>
              <w:rPr>
                <w:rFonts w:hAnsi="宋体" w:hint="eastAsia"/>
                <w:szCs w:val="21"/>
              </w:rPr>
              <w:t>常驻场</w:t>
            </w:r>
            <w:proofErr w:type="gramEnd"/>
            <w:r>
              <w:rPr>
                <w:rFonts w:hAnsi="宋体" w:hint="eastAsia"/>
                <w:szCs w:val="21"/>
              </w:rPr>
              <w:t>不少于</w:t>
            </w:r>
            <w:r>
              <w:rPr>
                <w:rFonts w:hAnsi="宋体"/>
                <w:szCs w:val="21"/>
              </w:rPr>
              <w:t>6</w:t>
            </w:r>
            <w:r>
              <w:rPr>
                <w:rFonts w:hAnsi="宋体" w:hint="eastAsia"/>
                <w:szCs w:val="21"/>
              </w:rPr>
              <w:t>人；在开学季、重要活动时期另外酌情增加运维人员，增加的运</w:t>
            </w:r>
            <w:proofErr w:type="gramStart"/>
            <w:r>
              <w:rPr>
                <w:rFonts w:hAnsi="宋体" w:hint="eastAsia"/>
                <w:szCs w:val="21"/>
              </w:rPr>
              <w:t>维人员</w:t>
            </w:r>
            <w:proofErr w:type="gramEnd"/>
            <w:r>
              <w:rPr>
                <w:rFonts w:hAnsi="宋体" w:hint="eastAsia"/>
                <w:szCs w:val="21"/>
              </w:rPr>
              <w:t>数量确保在故障处理时限范围内完成故障处理，费用包含在此项目中标费内。驻场运</w:t>
            </w:r>
            <w:proofErr w:type="gramStart"/>
            <w:r>
              <w:rPr>
                <w:rFonts w:hAnsi="宋体" w:hint="eastAsia"/>
                <w:szCs w:val="21"/>
              </w:rPr>
              <w:t>维人员</w:t>
            </w:r>
            <w:proofErr w:type="gramEnd"/>
            <w:r>
              <w:rPr>
                <w:rFonts w:hAnsi="宋体" w:hint="eastAsia"/>
                <w:szCs w:val="21"/>
              </w:rPr>
              <w:t>需中标后</w:t>
            </w:r>
            <w:r>
              <w:rPr>
                <w:rFonts w:hAnsi="宋体" w:hint="eastAsia"/>
                <w:szCs w:val="21"/>
              </w:rPr>
              <w:t>1</w:t>
            </w:r>
            <w:r>
              <w:rPr>
                <w:rFonts w:hAnsi="宋体"/>
                <w:szCs w:val="21"/>
              </w:rPr>
              <w:t>0</w:t>
            </w:r>
            <w:r>
              <w:rPr>
                <w:rFonts w:hAnsi="宋体" w:hint="eastAsia"/>
                <w:szCs w:val="21"/>
              </w:rPr>
              <w:t>日内全部到岗。</w:t>
            </w:r>
          </w:p>
          <w:p w14:paraId="34B49976" w14:textId="77777777" w:rsidR="002B0E56" w:rsidRDefault="00665F7E">
            <w:pPr>
              <w:numPr>
                <w:ilvl w:val="0"/>
                <w:numId w:val="2"/>
              </w:numPr>
              <w:tabs>
                <w:tab w:val="left" w:pos="420"/>
                <w:tab w:val="left" w:pos="900"/>
              </w:tabs>
              <w:spacing w:beforeLines="50" w:before="156"/>
              <w:rPr>
                <w:rFonts w:hAnsi="宋体"/>
                <w:szCs w:val="21"/>
              </w:rPr>
            </w:pPr>
            <w:r>
              <w:rPr>
                <w:rFonts w:hAnsi="宋体" w:hint="eastAsia"/>
                <w:szCs w:val="21"/>
              </w:rPr>
              <w:t>职责：负责园区内信息化基础设施日常巡检维护、网络故障处理、监控和调度、用户上门服务、网络安装（布线和调试）、重要保障、文档管理等工作。</w:t>
            </w:r>
          </w:p>
          <w:p w14:paraId="0F70085B" w14:textId="2D7C1F97" w:rsidR="002B0E56" w:rsidRDefault="00665F7E" w:rsidP="00693D18">
            <w:pPr>
              <w:numPr>
                <w:ilvl w:val="0"/>
                <w:numId w:val="2"/>
              </w:numPr>
              <w:tabs>
                <w:tab w:val="left" w:pos="420"/>
                <w:tab w:val="left" w:pos="900"/>
              </w:tabs>
              <w:spacing w:beforeLines="50" w:before="156"/>
              <w:rPr>
                <w:rFonts w:hAnsi="宋体"/>
                <w:szCs w:val="21"/>
              </w:rPr>
            </w:pPr>
            <w:r>
              <w:rPr>
                <w:rFonts w:hAnsi="宋体" w:hint="eastAsia"/>
                <w:szCs w:val="21"/>
              </w:rPr>
              <w:t>要求：具有交换机、</w:t>
            </w:r>
            <w:r>
              <w:rPr>
                <w:rFonts w:hAnsi="宋体" w:hint="eastAsia"/>
                <w:szCs w:val="21"/>
              </w:rPr>
              <w:t>AP</w:t>
            </w:r>
            <w:r>
              <w:rPr>
                <w:rFonts w:hAnsi="宋体" w:hint="eastAsia"/>
                <w:szCs w:val="21"/>
              </w:rPr>
              <w:t>配置安装及各类网络故障排查技能，能够</w:t>
            </w:r>
            <w:r w:rsidR="00693D18">
              <w:rPr>
                <w:rFonts w:hAnsi="宋体" w:hint="eastAsia"/>
                <w:szCs w:val="21"/>
              </w:rPr>
              <w:lastRenderedPageBreak/>
              <w:t>处理</w:t>
            </w:r>
            <w:r>
              <w:rPr>
                <w:rFonts w:hAnsi="宋体" w:hint="eastAsia"/>
                <w:szCs w:val="21"/>
              </w:rPr>
              <w:t>光纤、网线、面板、终端等设施故障，熟练使用运</w:t>
            </w:r>
            <w:proofErr w:type="gramStart"/>
            <w:r>
              <w:rPr>
                <w:rFonts w:hAnsi="宋体" w:hint="eastAsia"/>
                <w:szCs w:val="21"/>
              </w:rPr>
              <w:t>维专业</w:t>
            </w:r>
            <w:proofErr w:type="gramEnd"/>
            <w:r>
              <w:rPr>
                <w:rFonts w:hAnsi="宋体" w:hint="eastAsia"/>
                <w:szCs w:val="21"/>
              </w:rPr>
              <w:t>工具。计算机相关专业大专以上学历，具备</w:t>
            </w:r>
            <w:r>
              <w:rPr>
                <w:rFonts w:hAnsi="宋体"/>
                <w:szCs w:val="21"/>
              </w:rPr>
              <w:t>2</w:t>
            </w:r>
            <w:r>
              <w:rPr>
                <w:rFonts w:hAnsi="宋体" w:hint="eastAsia"/>
                <w:szCs w:val="21"/>
              </w:rPr>
              <w:t>年</w:t>
            </w:r>
            <w:proofErr w:type="gramStart"/>
            <w:r>
              <w:rPr>
                <w:rFonts w:hAnsi="宋体" w:hint="eastAsia"/>
                <w:szCs w:val="21"/>
              </w:rPr>
              <w:t>以上运维工作</w:t>
            </w:r>
            <w:proofErr w:type="gramEnd"/>
            <w:r>
              <w:rPr>
                <w:rFonts w:hAnsi="宋体" w:hint="eastAsia"/>
                <w:szCs w:val="21"/>
              </w:rPr>
              <w:t>经验。</w:t>
            </w:r>
            <w:r w:rsidR="00281997">
              <w:rPr>
                <w:rFonts w:hAnsi="宋体" w:hint="eastAsia"/>
                <w:szCs w:val="21"/>
              </w:rPr>
              <w:t>相关人员资质需得到学校认可。</w:t>
            </w:r>
            <w:r>
              <w:rPr>
                <w:rFonts w:hAnsi="宋体" w:hint="eastAsia"/>
                <w:szCs w:val="21"/>
              </w:rPr>
              <w:t>运维服务时间为</w:t>
            </w:r>
            <w:r>
              <w:rPr>
                <w:rFonts w:hAnsi="宋体" w:hint="eastAsia"/>
                <w:szCs w:val="21"/>
              </w:rPr>
              <w:t>7*</w:t>
            </w:r>
            <w:r>
              <w:rPr>
                <w:rFonts w:hAnsi="宋体"/>
                <w:szCs w:val="21"/>
              </w:rPr>
              <w:t>24</w:t>
            </w:r>
            <w:r>
              <w:rPr>
                <w:rFonts w:hAnsi="宋体" w:hint="eastAsia"/>
                <w:szCs w:val="21"/>
              </w:rPr>
              <w:t>小时，工作日白天不少于</w:t>
            </w:r>
            <w:r>
              <w:rPr>
                <w:rFonts w:hAnsi="宋体"/>
                <w:szCs w:val="21"/>
              </w:rPr>
              <w:t>6</w:t>
            </w:r>
            <w:r>
              <w:rPr>
                <w:rFonts w:hAnsi="宋体" w:hint="eastAsia"/>
                <w:szCs w:val="21"/>
              </w:rPr>
              <w:t>人，非工作日白天不少于</w:t>
            </w:r>
            <w:r>
              <w:rPr>
                <w:rFonts w:hAnsi="宋体"/>
                <w:szCs w:val="21"/>
              </w:rPr>
              <w:t>2</w:t>
            </w:r>
            <w:r>
              <w:rPr>
                <w:rFonts w:hAnsi="宋体" w:hint="eastAsia"/>
                <w:szCs w:val="21"/>
              </w:rPr>
              <w:t>人，晚间不少于</w:t>
            </w:r>
            <w:r>
              <w:rPr>
                <w:rFonts w:hAnsi="宋体"/>
                <w:szCs w:val="21"/>
              </w:rPr>
              <w:t>2</w:t>
            </w:r>
            <w:r>
              <w:rPr>
                <w:rFonts w:hAnsi="宋体" w:hint="eastAsia"/>
                <w:szCs w:val="21"/>
              </w:rPr>
              <w:t>人，特殊情况按照学校实际需求安排人员。驻场运</w:t>
            </w:r>
            <w:proofErr w:type="gramStart"/>
            <w:r>
              <w:rPr>
                <w:rFonts w:hAnsi="宋体" w:hint="eastAsia"/>
                <w:szCs w:val="21"/>
              </w:rPr>
              <w:t>维人员</w:t>
            </w:r>
            <w:proofErr w:type="gramEnd"/>
            <w:r>
              <w:rPr>
                <w:rFonts w:hAnsi="宋体" w:hint="eastAsia"/>
                <w:szCs w:val="21"/>
              </w:rPr>
              <w:t>按规定排班在岗，不得迟到早退，统一服从采购方的安排和任务指派。</w:t>
            </w:r>
          </w:p>
        </w:tc>
      </w:tr>
      <w:tr w:rsidR="002B0E56" w14:paraId="6AD812F9" w14:textId="77777777">
        <w:tc>
          <w:tcPr>
            <w:tcW w:w="1696" w:type="dxa"/>
            <w:vAlign w:val="center"/>
          </w:tcPr>
          <w:p w14:paraId="29719E26" w14:textId="77777777" w:rsidR="002B0E56" w:rsidRDefault="00665F7E">
            <w:pPr>
              <w:tabs>
                <w:tab w:val="left" w:pos="420"/>
                <w:tab w:val="left" w:pos="900"/>
              </w:tabs>
              <w:spacing w:beforeLines="50" w:before="156"/>
              <w:jc w:val="center"/>
              <w:rPr>
                <w:rFonts w:hAnsi="宋体"/>
                <w:szCs w:val="21"/>
              </w:rPr>
            </w:pPr>
            <w:r>
              <w:rPr>
                <w:rFonts w:hAnsi="宋体" w:hint="eastAsia"/>
                <w:szCs w:val="21"/>
              </w:rPr>
              <w:lastRenderedPageBreak/>
              <w:t>二线技术支持工程师</w:t>
            </w:r>
          </w:p>
        </w:tc>
        <w:tc>
          <w:tcPr>
            <w:tcW w:w="6600" w:type="dxa"/>
          </w:tcPr>
          <w:p w14:paraId="06CCEE5A" w14:textId="77777777" w:rsidR="002B0E56" w:rsidRDefault="00665F7E">
            <w:pPr>
              <w:pStyle w:val="af3"/>
              <w:numPr>
                <w:ilvl w:val="0"/>
                <w:numId w:val="3"/>
              </w:numPr>
              <w:tabs>
                <w:tab w:val="left" w:pos="420"/>
                <w:tab w:val="left" w:pos="900"/>
              </w:tabs>
              <w:spacing w:beforeLines="50" w:before="156"/>
              <w:ind w:firstLineChars="0"/>
              <w:rPr>
                <w:rFonts w:hAnsi="宋体"/>
                <w:szCs w:val="21"/>
              </w:rPr>
            </w:pPr>
            <w:r>
              <w:rPr>
                <w:rFonts w:hAnsi="宋体" w:hint="eastAsia"/>
                <w:szCs w:val="21"/>
              </w:rPr>
              <w:t>数量：不少于</w:t>
            </w:r>
            <w:r>
              <w:rPr>
                <w:rFonts w:hAnsi="宋体" w:hint="eastAsia"/>
                <w:szCs w:val="21"/>
              </w:rPr>
              <w:t>1</w:t>
            </w:r>
            <w:r>
              <w:rPr>
                <w:rFonts w:hAnsi="宋体" w:hint="eastAsia"/>
                <w:szCs w:val="21"/>
              </w:rPr>
              <w:t>人。</w:t>
            </w:r>
          </w:p>
          <w:p w14:paraId="7EE09E4D" w14:textId="77777777" w:rsidR="002B0E56" w:rsidRDefault="00665F7E">
            <w:pPr>
              <w:pStyle w:val="af3"/>
              <w:numPr>
                <w:ilvl w:val="0"/>
                <w:numId w:val="3"/>
              </w:numPr>
              <w:tabs>
                <w:tab w:val="left" w:pos="420"/>
                <w:tab w:val="left" w:pos="900"/>
              </w:tabs>
              <w:spacing w:beforeLines="50" w:before="156"/>
              <w:ind w:firstLineChars="0"/>
              <w:rPr>
                <w:rFonts w:hAnsi="宋体"/>
                <w:szCs w:val="21"/>
              </w:rPr>
            </w:pPr>
            <w:r>
              <w:rPr>
                <w:rFonts w:hAnsi="宋体" w:hint="eastAsia"/>
                <w:szCs w:val="21"/>
              </w:rPr>
              <w:t>职责：负责支撑故障处理、突发应急事件处理，提出网络优化方案和措施并组织实施、安排培训等。</w:t>
            </w:r>
          </w:p>
          <w:p w14:paraId="0A25E53D" w14:textId="77777777" w:rsidR="002B0E56" w:rsidRDefault="00665F7E">
            <w:pPr>
              <w:pStyle w:val="af3"/>
              <w:numPr>
                <w:ilvl w:val="0"/>
                <w:numId w:val="3"/>
              </w:numPr>
              <w:tabs>
                <w:tab w:val="left" w:pos="420"/>
                <w:tab w:val="left" w:pos="900"/>
              </w:tabs>
              <w:spacing w:beforeLines="50" w:before="156"/>
              <w:ind w:firstLineChars="0"/>
              <w:rPr>
                <w:rFonts w:hAnsi="宋体"/>
                <w:szCs w:val="21"/>
              </w:rPr>
            </w:pPr>
            <w:r>
              <w:rPr>
                <w:rFonts w:hAnsi="宋体" w:hint="eastAsia"/>
                <w:szCs w:val="21"/>
              </w:rPr>
              <w:t>要求：具备</w:t>
            </w:r>
            <w:r>
              <w:rPr>
                <w:rFonts w:hAnsi="宋体" w:hint="eastAsia"/>
                <w:szCs w:val="21"/>
              </w:rPr>
              <w:t>5</w:t>
            </w:r>
            <w:r>
              <w:rPr>
                <w:rFonts w:hAnsi="宋体" w:hint="eastAsia"/>
                <w:szCs w:val="21"/>
              </w:rPr>
              <w:t>年以上大型网络运</w:t>
            </w:r>
            <w:proofErr w:type="gramStart"/>
            <w:r>
              <w:rPr>
                <w:rFonts w:hAnsi="宋体" w:hint="eastAsia"/>
                <w:szCs w:val="21"/>
              </w:rPr>
              <w:t>维工作</w:t>
            </w:r>
            <w:proofErr w:type="gramEnd"/>
            <w:r>
              <w:rPr>
                <w:rFonts w:hAnsi="宋体" w:hint="eastAsia"/>
                <w:szCs w:val="21"/>
              </w:rPr>
              <w:t>经验，具有相关行业认证的高级认证证书；需现场技术支持时，要求</w:t>
            </w:r>
            <w:r>
              <w:rPr>
                <w:rFonts w:hAnsi="宋体" w:hint="eastAsia"/>
                <w:szCs w:val="21"/>
              </w:rPr>
              <w:t>1</w:t>
            </w:r>
            <w:r>
              <w:rPr>
                <w:rFonts w:hAnsi="宋体" w:hint="eastAsia"/>
                <w:szCs w:val="21"/>
              </w:rPr>
              <w:t>小时内到达现场协助处理相关问题。需保障手机</w:t>
            </w:r>
            <w:r>
              <w:rPr>
                <w:rFonts w:hAnsi="宋体" w:hint="eastAsia"/>
                <w:szCs w:val="21"/>
              </w:rPr>
              <w:t>7*</w:t>
            </w:r>
            <w:r>
              <w:rPr>
                <w:rFonts w:hAnsi="宋体"/>
                <w:szCs w:val="21"/>
              </w:rPr>
              <w:t>24</w:t>
            </w:r>
            <w:r>
              <w:rPr>
                <w:rFonts w:hAnsi="宋体" w:hint="eastAsia"/>
                <w:szCs w:val="21"/>
              </w:rPr>
              <w:t>小时畅通。</w:t>
            </w:r>
          </w:p>
        </w:tc>
      </w:tr>
    </w:tbl>
    <w:p w14:paraId="7E5CD509" w14:textId="24A767E5" w:rsidR="002B0E56" w:rsidRDefault="00665F7E">
      <w:pPr>
        <w:tabs>
          <w:tab w:val="left" w:pos="420"/>
          <w:tab w:val="left" w:pos="900"/>
        </w:tabs>
        <w:spacing w:beforeLines="50" w:before="156" w:line="360" w:lineRule="auto"/>
        <w:ind w:firstLineChars="200" w:firstLine="420"/>
        <w:rPr>
          <w:rFonts w:hAnsi="宋体"/>
          <w:szCs w:val="21"/>
        </w:rPr>
      </w:pPr>
      <w:r>
        <w:rPr>
          <w:rFonts w:hAnsi="宋体" w:hint="eastAsia"/>
          <w:szCs w:val="21"/>
        </w:rPr>
        <w:t>供应商、运</w:t>
      </w:r>
      <w:proofErr w:type="gramStart"/>
      <w:r>
        <w:rPr>
          <w:rFonts w:hAnsi="宋体" w:hint="eastAsia"/>
          <w:szCs w:val="21"/>
        </w:rPr>
        <w:t>维人员</w:t>
      </w:r>
      <w:proofErr w:type="gramEnd"/>
      <w:r>
        <w:rPr>
          <w:rFonts w:hAnsi="宋体" w:hint="eastAsia"/>
          <w:szCs w:val="21"/>
        </w:rPr>
        <w:t>负有保密义务，应严格遵守各项保密规定，供应商及所有运维工作人员需同学校签署遵守安全操作规程及信息保密协议，未经授权，</w:t>
      </w:r>
      <w:r w:rsidR="003E2170">
        <w:rPr>
          <w:rFonts w:hAnsi="宋体" w:hint="eastAsia"/>
          <w:szCs w:val="21"/>
        </w:rPr>
        <w:t>不得将学校设备或平台相关保密信息</w:t>
      </w:r>
      <w:r w:rsidR="003C40E0">
        <w:rPr>
          <w:rFonts w:hAnsi="宋体" w:hint="eastAsia"/>
          <w:szCs w:val="21"/>
        </w:rPr>
        <w:t>对外透露</w:t>
      </w:r>
      <w:r w:rsidR="003E2170">
        <w:rPr>
          <w:rFonts w:hAnsi="宋体" w:hint="eastAsia"/>
          <w:szCs w:val="21"/>
        </w:rPr>
        <w:t>，</w:t>
      </w:r>
      <w:r>
        <w:rPr>
          <w:rFonts w:hAnsi="宋体" w:hint="eastAsia"/>
          <w:szCs w:val="21"/>
        </w:rPr>
        <w:t>不得接触与</w:t>
      </w:r>
      <w:r w:rsidR="003E2170">
        <w:rPr>
          <w:rFonts w:hAnsi="宋体" w:hint="eastAsia"/>
          <w:szCs w:val="21"/>
        </w:rPr>
        <w:t>工作无关的</w:t>
      </w:r>
      <w:r>
        <w:rPr>
          <w:rFonts w:hAnsi="宋体" w:hint="eastAsia"/>
          <w:szCs w:val="21"/>
        </w:rPr>
        <w:t>本学校业务信息数据，不</w:t>
      </w:r>
      <w:r w:rsidR="003E2170">
        <w:rPr>
          <w:rFonts w:hAnsi="宋体" w:hint="eastAsia"/>
          <w:szCs w:val="21"/>
        </w:rPr>
        <w:t>得</w:t>
      </w:r>
      <w:r>
        <w:rPr>
          <w:rFonts w:hAnsi="宋体" w:hint="eastAsia"/>
          <w:szCs w:val="21"/>
        </w:rPr>
        <w:t>擅自拷贝任何文件和数据并携带出工作区域，不得以任何理由损害招标方的名</w:t>
      </w:r>
      <w:r w:rsidR="003E2170">
        <w:rPr>
          <w:rFonts w:hAnsi="宋体" w:hint="eastAsia"/>
          <w:szCs w:val="21"/>
        </w:rPr>
        <w:t>誉</w:t>
      </w:r>
      <w:r>
        <w:rPr>
          <w:rFonts w:hAnsi="宋体" w:hint="eastAsia"/>
          <w:szCs w:val="21"/>
        </w:rPr>
        <w:t>和利益。</w:t>
      </w:r>
    </w:p>
    <w:p w14:paraId="4A65C0C4" w14:textId="44CC3518" w:rsidR="002B0E56" w:rsidRDefault="00665F7E">
      <w:pPr>
        <w:tabs>
          <w:tab w:val="left" w:pos="420"/>
          <w:tab w:val="left" w:pos="900"/>
        </w:tabs>
        <w:spacing w:beforeLines="50" w:before="156" w:line="360" w:lineRule="auto"/>
        <w:ind w:firstLineChars="200" w:firstLine="420"/>
        <w:rPr>
          <w:rFonts w:hAnsi="宋体"/>
          <w:szCs w:val="21"/>
        </w:rPr>
      </w:pPr>
      <w:r>
        <w:rPr>
          <w:rFonts w:hAnsi="宋体" w:hint="eastAsia"/>
          <w:szCs w:val="21"/>
        </w:rPr>
        <w:t>供应商的各</w:t>
      </w:r>
      <w:proofErr w:type="gramStart"/>
      <w:r>
        <w:rPr>
          <w:rFonts w:hAnsi="宋体" w:hint="eastAsia"/>
          <w:szCs w:val="21"/>
        </w:rPr>
        <w:t>类运维人员</w:t>
      </w:r>
      <w:proofErr w:type="gramEnd"/>
      <w:r>
        <w:rPr>
          <w:rFonts w:hAnsi="宋体" w:hint="eastAsia"/>
          <w:szCs w:val="21"/>
        </w:rPr>
        <w:t>在服务期的人身安全及管理由供应商负责，因违反学校规章制度、安全工作规定等或不服从学校管理造成安全事故，供应商负全责。</w:t>
      </w:r>
      <w:r w:rsidR="00870F81">
        <w:rPr>
          <w:rFonts w:hAnsi="宋体" w:hint="eastAsia"/>
          <w:szCs w:val="21"/>
        </w:rPr>
        <w:t>供应商应保障运维团队稳定，</w:t>
      </w:r>
      <w:r>
        <w:rPr>
          <w:rFonts w:hAnsi="宋体" w:hint="eastAsia"/>
          <w:szCs w:val="21"/>
        </w:rPr>
        <w:t>未经学校同意，供应商不得单方调换运维人员，不得单方变更、解除或终止与运</w:t>
      </w:r>
      <w:proofErr w:type="gramStart"/>
      <w:r>
        <w:rPr>
          <w:rFonts w:hAnsi="宋体" w:hint="eastAsia"/>
          <w:szCs w:val="21"/>
        </w:rPr>
        <w:t>维人员</w:t>
      </w:r>
      <w:proofErr w:type="gramEnd"/>
      <w:r>
        <w:rPr>
          <w:rFonts w:hAnsi="宋体" w:hint="eastAsia"/>
          <w:szCs w:val="21"/>
        </w:rPr>
        <w:t>订立的劳动合同。</w:t>
      </w:r>
    </w:p>
    <w:p w14:paraId="3CA0FAD7" w14:textId="0B78673F" w:rsidR="002B0E56" w:rsidRDefault="00665F7E">
      <w:pPr>
        <w:pStyle w:val="HPC"/>
        <w:ind w:firstLine="420"/>
        <w:rPr>
          <w:rFonts w:hAnsi="宋体"/>
          <w:sz w:val="21"/>
          <w:lang w:val="zh-CN"/>
        </w:rPr>
      </w:pPr>
      <w:r>
        <w:rPr>
          <w:rFonts w:hAnsi="宋体" w:hint="eastAsia"/>
          <w:sz w:val="21"/>
        </w:rPr>
        <w:t>运</w:t>
      </w:r>
      <w:proofErr w:type="gramStart"/>
      <w:r>
        <w:rPr>
          <w:rFonts w:hAnsi="宋体" w:hint="eastAsia"/>
          <w:sz w:val="21"/>
        </w:rPr>
        <w:t>维人员</w:t>
      </w:r>
      <w:proofErr w:type="gramEnd"/>
      <w:r>
        <w:rPr>
          <w:rFonts w:hAnsi="宋体" w:hint="eastAsia"/>
          <w:sz w:val="21"/>
        </w:rPr>
        <w:t>应严格遵守国家各项法律规定，遵守学校各项管理制度和规定，</w:t>
      </w:r>
      <w:r>
        <w:rPr>
          <w:rFonts w:hAnsi="宋体" w:hint="eastAsia"/>
          <w:sz w:val="21"/>
          <w:lang w:val="zh-CN"/>
        </w:rPr>
        <w:t>注重</w:t>
      </w:r>
      <w:r w:rsidR="00870F81">
        <w:rPr>
          <w:rFonts w:hAnsi="宋体" w:hint="eastAsia"/>
          <w:sz w:val="21"/>
          <w:lang w:val="zh-CN"/>
        </w:rPr>
        <w:t>学校</w:t>
      </w:r>
      <w:r>
        <w:rPr>
          <w:rFonts w:hAnsi="宋体" w:hint="eastAsia"/>
          <w:sz w:val="21"/>
          <w:lang w:val="zh-CN"/>
        </w:rPr>
        <w:t>社会形象，</w:t>
      </w:r>
      <w:r>
        <w:rPr>
          <w:rFonts w:hAnsi="宋体" w:hint="eastAsia"/>
          <w:sz w:val="21"/>
        </w:rPr>
        <w:t>做到</w:t>
      </w:r>
      <w:r>
        <w:rPr>
          <w:rFonts w:hAnsi="宋体" w:hint="eastAsia"/>
          <w:sz w:val="21"/>
          <w:lang w:val="zh-CN"/>
        </w:rPr>
        <w:t>维护有标准，工作守纪律，操作有规程，质量有保证。</w:t>
      </w:r>
    </w:p>
    <w:p w14:paraId="06C3E991" w14:textId="77777777" w:rsidR="002B0E56" w:rsidRDefault="00665F7E">
      <w:pPr>
        <w:numPr>
          <w:ilvl w:val="0"/>
          <w:numId w:val="1"/>
        </w:numPr>
        <w:tabs>
          <w:tab w:val="left" w:pos="900"/>
        </w:tabs>
        <w:spacing w:beforeLines="50" w:before="156" w:line="360" w:lineRule="auto"/>
        <w:rPr>
          <w:rFonts w:hAnsi="宋体"/>
          <w:b/>
          <w:szCs w:val="21"/>
        </w:rPr>
      </w:pPr>
      <w:r>
        <w:rPr>
          <w:rFonts w:hAnsi="宋体" w:hint="eastAsia"/>
          <w:b/>
          <w:szCs w:val="21"/>
        </w:rPr>
        <w:t>故障等级与处理时限标准</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2265"/>
        <w:gridCol w:w="2179"/>
        <w:gridCol w:w="1701"/>
        <w:gridCol w:w="1134"/>
      </w:tblGrid>
      <w:tr w:rsidR="002B0E56" w14:paraId="51F73676" w14:textId="77777777">
        <w:trPr>
          <w:jc w:val="center"/>
        </w:trPr>
        <w:tc>
          <w:tcPr>
            <w:tcW w:w="1084" w:type="dxa"/>
            <w:vAlign w:val="center"/>
          </w:tcPr>
          <w:p w14:paraId="24E422E3" w14:textId="77777777" w:rsidR="002B0E56" w:rsidRDefault="00665F7E">
            <w:pPr>
              <w:tabs>
                <w:tab w:val="left" w:pos="420"/>
                <w:tab w:val="left" w:pos="900"/>
              </w:tabs>
              <w:spacing w:beforeLines="50" w:before="156"/>
              <w:rPr>
                <w:rFonts w:hAnsi="宋体"/>
                <w:b/>
                <w:szCs w:val="21"/>
              </w:rPr>
            </w:pPr>
            <w:r>
              <w:rPr>
                <w:rFonts w:hAnsi="宋体" w:hint="eastAsia"/>
                <w:b/>
                <w:szCs w:val="21"/>
              </w:rPr>
              <w:t>故障级别</w:t>
            </w:r>
          </w:p>
        </w:tc>
        <w:tc>
          <w:tcPr>
            <w:tcW w:w="2265" w:type="dxa"/>
            <w:vAlign w:val="center"/>
          </w:tcPr>
          <w:p w14:paraId="5F1B35AE" w14:textId="77777777" w:rsidR="002B0E56" w:rsidRDefault="00665F7E">
            <w:pPr>
              <w:tabs>
                <w:tab w:val="left" w:pos="420"/>
                <w:tab w:val="left" w:pos="900"/>
              </w:tabs>
              <w:spacing w:beforeLines="50" w:before="156"/>
              <w:rPr>
                <w:rFonts w:hAnsi="宋体"/>
                <w:b/>
                <w:szCs w:val="21"/>
              </w:rPr>
            </w:pPr>
            <w:r>
              <w:rPr>
                <w:rFonts w:hAnsi="宋体" w:hint="eastAsia"/>
                <w:b/>
                <w:szCs w:val="21"/>
              </w:rPr>
              <w:t>故障级别说明</w:t>
            </w:r>
          </w:p>
        </w:tc>
        <w:tc>
          <w:tcPr>
            <w:tcW w:w="2179" w:type="dxa"/>
            <w:vAlign w:val="center"/>
          </w:tcPr>
          <w:p w14:paraId="31E73E89" w14:textId="77777777" w:rsidR="002B0E56" w:rsidRDefault="00665F7E">
            <w:pPr>
              <w:tabs>
                <w:tab w:val="left" w:pos="420"/>
                <w:tab w:val="left" w:pos="900"/>
              </w:tabs>
              <w:spacing w:beforeLines="50" w:before="156"/>
              <w:rPr>
                <w:rFonts w:hAnsi="宋体"/>
                <w:b/>
                <w:szCs w:val="21"/>
              </w:rPr>
            </w:pPr>
            <w:r>
              <w:rPr>
                <w:rFonts w:hAnsi="宋体" w:hint="eastAsia"/>
                <w:b/>
                <w:szCs w:val="21"/>
              </w:rPr>
              <w:t>故障响应时间</w:t>
            </w:r>
          </w:p>
        </w:tc>
        <w:tc>
          <w:tcPr>
            <w:tcW w:w="1701" w:type="dxa"/>
            <w:vAlign w:val="center"/>
          </w:tcPr>
          <w:p w14:paraId="0F56DDF2" w14:textId="77777777" w:rsidR="002B0E56" w:rsidRDefault="00665F7E">
            <w:pPr>
              <w:tabs>
                <w:tab w:val="left" w:pos="420"/>
                <w:tab w:val="left" w:pos="900"/>
              </w:tabs>
              <w:spacing w:beforeLines="50" w:before="156"/>
              <w:rPr>
                <w:rFonts w:hAnsi="宋体"/>
                <w:b/>
                <w:szCs w:val="21"/>
              </w:rPr>
            </w:pPr>
            <w:r>
              <w:rPr>
                <w:rFonts w:hAnsi="宋体" w:hint="eastAsia"/>
                <w:b/>
                <w:szCs w:val="21"/>
              </w:rPr>
              <w:t>到达现场时间</w:t>
            </w:r>
          </w:p>
        </w:tc>
        <w:tc>
          <w:tcPr>
            <w:tcW w:w="1134" w:type="dxa"/>
          </w:tcPr>
          <w:p w14:paraId="128D4E08" w14:textId="77777777" w:rsidR="002B0E56" w:rsidRDefault="00665F7E">
            <w:pPr>
              <w:tabs>
                <w:tab w:val="left" w:pos="420"/>
                <w:tab w:val="left" w:pos="900"/>
              </w:tabs>
              <w:spacing w:beforeLines="50" w:before="156"/>
              <w:rPr>
                <w:rFonts w:hAnsi="宋体"/>
                <w:b/>
                <w:szCs w:val="21"/>
              </w:rPr>
            </w:pPr>
            <w:r>
              <w:rPr>
                <w:rFonts w:hAnsi="宋体" w:hint="eastAsia"/>
                <w:b/>
                <w:szCs w:val="21"/>
              </w:rPr>
              <w:t>故障解决时间</w:t>
            </w:r>
          </w:p>
        </w:tc>
      </w:tr>
      <w:tr w:rsidR="002B0E56" w14:paraId="098A419E" w14:textId="77777777">
        <w:trPr>
          <w:cantSplit/>
          <w:trHeight w:val="650"/>
          <w:jc w:val="center"/>
        </w:trPr>
        <w:tc>
          <w:tcPr>
            <w:tcW w:w="1084" w:type="dxa"/>
            <w:tcBorders>
              <w:bottom w:val="single" w:sz="4" w:space="0" w:color="auto"/>
            </w:tcBorders>
            <w:vAlign w:val="center"/>
          </w:tcPr>
          <w:p w14:paraId="13F1377E" w14:textId="77777777" w:rsidR="002B0E56" w:rsidRDefault="00665F7E">
            <w:pPr>
              <w:tabs>
                <w:tab w:val="left" w:pos="420"/>
                <w:tab w:val="left" w:pos="900"/>
              </w:tabs>
              <w:spacing w:beforeLines="50" w:before="156"/>
              <w:jc w:val="center"/>
              <w:rPr>
                <w:rFonts w:hAnsi="宋体"/>
                <w:szCs w:val="21"/>
              </w:rPr>
            </w:pPr>
            <w:r>
              <w:rPr>
                <w:rFonts w:hAnsi="宋体" w:hint="eastAsia"/>
                <w:szCs w:val="21"/>
              </w:rPr>
              <w:t>一级：紧急问题</w:t>
            </w:r>
          </w:p>
        </w:tc>
        <w:tc>
          <w:tcPr>
            <w:tcW w:w="2265" w:type="dxa"/>
            <w:tcBorders>
              <w:bottom w:val="single" w:sz="4" w:space="0" w:color="auto"/>
            </w:tcBorders>
            <w:vAlign w:val="center"/>
          </w:tcPr>
          <w:p w14:paraId="27EAA275" w14:textId="77777777" w:rsidR="002B0E56" w:rsidRDefault="00665F7E">
            <w:pPr>
              <w:tabs>
                <w:tab w:val="left" w:pos="420"/>
                <w:tab w:val="left" w:pos="900"/>
              </w:tabs>
              <w:spacing w:beforeLines="50" w:before="156"/>
              <w:rPr>
                <w:rFonts w:hAnsi="宋体"/>
                <w:szCs w:val="21"/>
              </w:rPr>
            </w:pPr>
            <w:r>
              <w:rPr>
                <w:rFonts w:hAnsi="宋体" w:hint="eastAsia"/>
                <w:szCs w:val="21"/>
              </w:rPr>
              <w:t>核心主干网络设备系统故障导致网络访问异常</w:t>
            </w:r>
          </w:p>
        </w:tc>
        <w:tc>
          <w:tcPr>
            <w:tcW w:w="2179" w:type="dxa"/>
            <w:tcBorders>
              <w:bottom w:val="single" w:sz="4" w:space="0" w:color="auto"/>
            </w:tcBorders>
            <w:vAlign w:val="center"/>
          </w:tcPr>
          <w:p w14:paraId="6F67397E" w14:textId="77777777" w:rsidR="002B0E56" w:rsidRDefault="00665F7E">
            <w:pPr>
              <w:tabs>
                <w:tab w:val="left" w:pos="420"/>
                <w:tab w:val="left" w:pos="900"/>
              </w:tabs>
              <w:spacing w:beforeLines="50" w:before="156"/>
              <w:rPr>
                <w:rFonts w:hAnsi="宋体"/>
                <w:szCs w:val="21"/>
              </w:rPr>
            </w:pPr>
            <w:r>
              <w:rPr>
                <w:rFonts w:hAnsi="宋体" w:hint="eastAsia"/>
                <w:szCs w:val="21"/>
              </w:rPr>
              <w:t>接故障申告后，响应时间≤</w:t>
            </w:r>
            <w:r>
              <w:rPr>
                <w:rFonts w:hAnsi="宋体" w:hint="eastAsia"/>
                <w:szCs w:val="21"/>
              </w:rPr>
              <w:t>1</w:t>
            </w:r>
            <w:r>
              <w:rPr>
                <w:rFonts w:hAnsi="宋体"/>
                <w:szCs w:val="21"/>
              </w:rPr>
              <w:t>5</w:t>
            </w:r>
            <w:r>
              <w:rPr>
                <w:rFonts w:hAnsi="宋体" w:hint="eastAsia"/>
                <w:szCs w:val="21"/>
              </w:rPr>
              <w:t>分钟</w:t>
            </w:r>
          </w:p>
        </w:tc>
        <w:tc>
          <w:tcPr>
            <w:tcW w:w="1701" w:type="dxa"/>
            <w:tcBorders>
              <w:bottom w:val="single" w:sz="4" w:space="0" w:color="auto"/>
            </w:tcBorders>
            <w:vAlign w:val="center"/>
          </w:tcPr>
          <w:p w14:paraId="6615928E" w14:textId="77777777" w:rsidR="002B0E56" w:rsidRDefault="00665F7E">
            <w:pPr>
              <w:tabs>
                <w:tab w:val="left" w:pos="420"/>
                <w:tab w:val="left" w:pos="900"/>
              </w:tabs>
              <w:spacing w:beforeLines="50" w:before="156"/>
              <w:rPr>
                <w:rFonts w:hAnsi="宋体"/>
                <w:szCs w:val="21"/>
              </w:rPr>
            </w:pPr>
            <w:r>
              <w:rPr>
                <w:rFonts w:hAnsi="宋体" w:hint="eastAsia"/>
                <w:szCs w:val="21"/>
              </w:rPr>
              <w:t>接到通知后以最快方式到达现场；</w:t>
            </w:r>
          </w:p>
        </w:tc>
        <w:tc>
          <w:tcPr>
            <w:tcW w:w="1134" w:type="dxa"/>
            <w:tcBorders>
              <w:bottom w:val="single" w:sz="4" w:space="0" w:color="auto"/>
            </w:tcBorders>
            <w:vAlign w:val="center"/>
          </w:tcPr>
          <w:p w14:paraId="64A42E1F" w14:textId="77777777" w:rsidR="002B0E56" w:rsidRDefault="00665F7E">
            <w:pPr>
              <w:tabs>
                <w:tab w:val="left" w:pos="420"/>
                <w:tab w:val="left" w:pos="900"/>
              </w:tabs>
              <w:spacing w:beforeLines="50" w:before="156"/>
              <w:rPr>
                <w:rFonts w:hAnsi="宋体"/>
                <w:szCs w:val="21"/>
              </w:rPr>
            </w:pPr>
            <w:r>
              <w:rPr>
                <w:rFonts w:hAnsi="宋体"/>
                <w:szCs w:val="21"/>
              </w:rPr>
              <w:t>6</w:t>
            </w:r>
            <w:r>
              <w:rPr>
                <w:rFonts w:hAnsi="宋体" w:hint="eastAsia"/>
                <w:szCs w:val="21"/>
              </w:rPr>
              <w:t>小时以内</w:t>
            </w:r>
          </w:p>
        </w:tc>
      </w:tr>
      <w:tr w:rsidR="002B0E56" w14:paraId="6CC91B9E" w14:textId="77777777">
        <w:trPr>
          <w:cantSplit/>
          <w:trHeight w:val="970"/>
          <w:jc w:val="center"/>
        </w:trPr>
        <w:tc>
          <w:tcPr>
            <w:tcW w:w="1084" w:type="dxa"/>
            <w:tcBorders>
              <w:bottom w:val="single" w:sz="4" w:space="0" w:color="auto"/>
            </w:tcBorders>
            <w:vAlign w:val="center"/>
          </w:tcPr>
          <w:p w14:paraId="18040286" w14:textId="77777777" w:rsidR="002B0E56" w:rsidRDefault="00665F7E">
            <w:pPr>
              <w:tabs>
                <w:tab w:val="left" w:pos="420"/>
                <w:tab w:val="left" w:pos="900"/>
              </w:tabs>
              <w:spacing w:beforeLines="50" w:before="156"/>
              <w:jc w:val="center"/>
              <w:rPr>
                <w:rFonts w:hAnsi="宋体"/>
                <w:szCs w:val="21"/>
              </w:rPr>
            </w:pPr>
            <w:r>
              <w:rPr>
                <w:rFonts w:hAnsi="宋体" w:hint="eastAsia"/>
                <w:szCs w:val="21"/>
              </w:rPr>
              <w:t>二级：严重问题</w:t>
            </w:r>
          </w:p>
        </w:tc>
        <w:tc>
          <w:tcPr>
            <w:tcW w:w="2265" w:type="dxa"/>
            <w:tcBorders>
              <w:bottom w:val="single" w:sz="4" w:space="0" w:color="auto"/>
            </w:tcBorders>
            <w:vAlign w:val="center"/>
          </w:tcPr>
          <w:p w14:paraId="6CE18407" w14:textId="77777777" w:rsidR="002B0E56" w:rsidRDefault="00665F7E">
            <w:pPr>
              <w:tabs>
                <w:tab w:val="left" w:pos="420"/>
                <w:tab w:val="left" w:pos="900"/>
              </w:tabs>
              <w:spacing w:beforeLines="50" w:before="156"/>
              <w:rPr>
                <w:rFonts w:hAnsi="宋体"/>
                <w:szCs w:val="21"/>
              </w:rPr>
            </w:pPr>
            <w:r>
              <w:rPr>
                <w:rFonts w:hAnsi="宋体" w:hint="eastAsia"/>
                <w:szCs w:val="21"/>
              </w:rPr>
              <w:t>部分部件失效、系统性能下降但不影响正常业务或者</w:t>
            </w:r>
            <w:r>
              <w:rPr>
                <w:rFonts w:hAnsi="宋体" w:hint="eastAsia"/>
                <w:szCs w:val="21"/>
              </w:rPr>
              <w:t>1</w:t>
            </w:r>
            <w:r>
              <w:rPr>
                <w:rFonts w:hAnsi="宋体" w:hint="eastAsia"/>
                <w:szCs w:val="21"/>
              </w:rPr>
              <w:t>栋楼及以上网络故障</w:t>
            </w:r>
          </w:p>
        </w:tc>
        <w:tc>
          <w:tcPr>
            <w:tcW w:w="2179" w:type="dxa"/>
            <w:tcBorders>
              <w:bottom w:val="single" w:sz="4" w:space="0" w:color="auto"/>
            </w:tcBorders>
            <w:vAlign w:val="center"/>
          </w:tcPr>
          <w:p w14:paraId="2292E6F9" w14:textId="77777777" w:rsidR="002B0E56" w:rsidRDefault="00665F7E">
            <w:pPr>
              <w:tabs>
                <w:tab w:val="left" w:pos="420"/>
                <w:tab w:val="left" w:pos="900"/>
              </w:tabs>
              <w:spacing w:beforeLines="50" w:before="156"/>
              <w:rPr>
                <w:rFonts w:hAnsi="宋体"/>
                <w:szCs w:val="21"/>
              </w:rPr>
            </w:pPr>
            <w:r>
              <w:rPr>
                <w:rFonts w:hAnsi="宋体" w:hint="eastAsia"/>
                <w:szCs w:val="21"/>
              </w:rPr>
              <w:t>接故障申告后，响应时间≤</w:t>
            </w:r>
            <w:r>
              <w:rPr>
                <w:rFonts w:hAnsi="宋体"/>
                <w:szCs w:val="21"/>
              </w:rPr>
              <w:t>30</w:t>
            </w:r>
            <w:r>
              <w:rPr>
                <w:rFonts w:hAnsi="宋体" w:hint="eastAsia"/>
                <w:szCs w:val="21"/>
              </w:rPr>
              <w:t>分钟</w:t>
            </w:r>
          </w:p>
        </w:tc>
        <w:tc>
          <w:tcPr>
            <w:tcW w:w="1701" w:type="dxa"/>
            <w:tcBorders>
              <w:bottom w:val="single" w:sz="4" w:space="0" w:color="auto"/>
            </w:tcBorders>
            <w:vAlign w:val="center"/>
          </w:tcPr>
          <w:p w14:paraId="78B39D9E" w14:textId="77777777" w:rsidR="002B0E56" w:rsidRDefault="00665F7E">
            <w:pPr>
              <w:tabs>
                <w:tab w:val="left" w:pos="420"/>
                <w:tab w:val="left" w:pos="900"/>
              </w:tabs>
              <w:spacing w:beforeLines="50" w:before="156"/>
              <w:rPr>
                <w:rFonts w:hAnsi="宋体"/>
                <w:szCs w:val="21"/>
              </w:rPr>
            </w:pPr>
            <w:r>
              <w:rPr>
                <w:rFonts w:hAnsi="宋体" w:hint="eastAsia"/>
                <w:szCs w:val="21"/>
              </w:rPr>
              <w:t>到达现场小于</w:t>
            </w:r>
            <w:r>
              <w:rPr>
                <w:rFonts w:hAnsi="宋体"/>
                <w:szCs w:val="21"/>
              </w:rPr>
              <w:t>2</w:t>
            </w:r>
            <w:r>
              <w:rPr>
                <w:rFonts w:hAnsi="宋体" w:hint="eastAsia"/>
                <w:szCs w:val="21"/>
              </w:rPr>
              <w:t>小时；</w:t>
            </w:r>
          </w:p>
        </w:tc>
        <w:tc>
          <w:tcPr>
            <w:tcW w:w="1134" w:type="dxa"/>
            <w:tcBorders>
              <w:bottom w:val="single" w:sz="4" w:space="0" w:color="auto"/>
            </w:tcBorders>
            <w:vAlign w:val="center"/>
          </w:tcPr>
          <w:p w14:paraId="1DB2BB53" w14:textId="77777777" w:rsidR="002B0E56" w:rsidRDefault="00665F7E">
            <w:pPr>
              <w:tabs>
                <w:tab w:val="left" w:pos="420"/>
                <w:tab w:val="left" w:pos="900"/>
              </w:tabs>
              <w:spacing w:beforeLines="50" w:before="156"/>
              <w:rPr>
                <w:rFonts w:hAnsi="宋体"/>
                <w:szCs w:val="21"/>
              </w:rPr>
            </w:pPr>
            <w:r>
              <w:rPr>
                <w:rFonts w:hAnsi="宋体"/>
                <w:szCs w:val="21"/>
              </w:rPr>
              <w:t>12</w:t>
            </w:r>
            <w:r>
              <w:rPr>
                <w:rFonts w:hAnsi="宋体" w:hint="eastAsia"/>
                <w:szCs w:val="21"/>
              </w:rPr>
              <w:t>小时以内</w:t>
            </w:r>
          </w:p>
        </w:tc>
      </w:tr>
      <w:tr w:rsidR="002B0E56" w14:paraId="54CF0534" w14:textId="77777777">
        <w:trPr>
          <w:cantSplit/>
          <w:trHeight w:val="650"/>
          <w:jc w:val="center"/>
        </w:trPr>
        <w:tc>
          <w:tcPr>
            <w:tcW w:w="1084" w:type="dxa"/>
            <w:vAlign w:val="center"/>
          </w:tcPr>
          <w:p w14:paraId="7A356CA3" w14:textId="77777777" w:rsidR="002B0E56" w:rsidRDefault="00665F7E">
            <w:pPr>
              <w:tabs>
                <w:tab w:val="left" w:pos="420"/>
                <w:tab w:val="left" w:pos="900"/>
              </w:tabs>
              <w:spacing w:beforeLines="50" w:before="156"/>
              <w:jc w:val="center"/>
              <w:rPr>
                <w:rFonts w:hAnsi="宋体"/>
                <w:szCs w:val="21"/>
              </w:rPr>
            </w:pPr>
            <w:r>
              <w:rPr>
                <w:rFonts w:hAnsi="宋体" w:hint="eastAsia"/>
                <w:szCs w:val="21"/>
              </w:rPr>
              <w:lastRenderedPageBreak/>
              <w:t>三级：普通问题</w:t>
            </w:r>
          </w:p>
        </w:tc>
        <w:tc>
          <w:tcPr>
            <w:tcW w:w="2265" w:type="dxa"/>
            <w:vAlign w:val="center"/>
          </w:tcPr>
          <w:p w14:paraId="6E95AD50" w14:textId="77777777" w:rsidR="002B0E56" w:rsidRDefault="00665F7E">
            <w:pPr>
              <w:tabs>
                <w:tab w:val="left" w:pos="420"/>
                <w:tab w:val="left" w:pos="900"/>
              </w:tabs>
              <w:spacing w:beforeLines="50" w:before="156"/>
              <w:rPr>
                <w:rFonts w:hAnsi="宋体"/>
                <w:szCs w:val="21"/>
              </w:rPr>
            </w:pPr>
            <w:r>
              <w:rPr>
                <w:rFonts w:hAnsi="宋体" w:hint="eastAsia"/>
                <w:szCs w:val="21"/>
              </w:rPr>
              <w:t>网络继续运行且性能不受影响，但出现接入层部分部件故障</w:t>
            </w:r>
            <w:r>
              <w:rPr>
                <w:rFonts w:hAnsi="宋体" w:hint="eastAsia"/>
                <w:szCs w:val="21"/>
              </w:rPr>
              <w:t>,</w:t>
            </w:r>
            <w:r>
              <w:rPr>
                <w:rFonts w:hAnsi="宋体" w:hint="eastAsia"/>
                <w:szCs w:val="21"/>
              </w:rPr>
              <w:t>小范围或个别用户网络无法访问。</w:t>
            </w:r>
          </w:p>
        </w:tc>
        <w:tc>
          <w:tcPr>
            <w:tcW w:w="2179" w:type="dxa"/>
            <w:vAlign w:val="center"/>
          </w:tcPr>
          <w:p w14:paraId="7F26B8E4" w14:textId="77777777" w:rsidR="002B0E56" w:rsidRDefault="00665F7E">
            <w:pPr>
              <w:tabs>
                <w:tab w:val="left" w:pos="420"/>
                <w:tab w:val="left" w:pos="900"/>
              </w:tabs>
              <w:spacing w:beforeLines="50" w:before="156"/>
              <w:rPr>
                <w:rFonts w:hAnsi="宋体"/>
                <w:szCs w:val="21"/>
              </w:rPr>
            </w:pPr>
            <w:r>
              <w:rPr>
                <w:rFonts w:hAnsi="宋体" w:hint="eastAsia"/>
                <w:szCs w:val="21"/>
              </w:rPr>
              <w:t>接故障申告后，白班响应时间≤</w:t>
            </w:r>
            <w:r>
              <w:rPr>
                <w:rFonts w:hAnsi="宋体"/>
                <w:szCs w:val="21"/>
              </w:rPr>
              <w:t>30</w:t>
            </w:r>
            <w:r>
              <w:rPr>
                <w:rFonts w:hAnsi="宋体" w:hint="eastAsia"/>
                <w:szCs w:val="21"/>
              </w:rPr>
              <w:t>分钟</w:t>
            </w:r>
          </w:p>
        </w:tc>
        <w:tc>
          <w:tcPr>
            <w:tcW w:w="1701" w:type="dxa"/>
            <w:vAlign w:val="center"/>
          </w:tcPr>
          <w:p w14:paraId="0B8FF326" w14:textId="77777777" w:rsidR="002B0E56" w:rsidRDefault="00665F7E">
            <w:pPr>
              <w:tabs>
                <w:tab w:val="left" w:pos="420"/>
                <w:tab w:val="left" w:pos="900"/>
              </w:tabs>
              <w:spacing w:beforeLines="50" w:before="156"/>
              <w:rPr>
                <w:rFonts w:hAnsi="宋体"/>
                <w:szCs w:val="21"/>
              </w:rPr>
            </w:pPr>
            <w:r>
              <w:rPr>
                <w:rFonts w:hAnsi="宋体" w:hint="eastAsia"/>
                <w:szCs w:val="21"/>
              </w:rPr>
              <w:t>按照与用户的实际约定；</w:t>
            </w:r>
          </w:p>
        </w:tc>
        <w:tc>
          <w:tcPr>
            <w:tcW w:w="1134" w:type="dxa"/>
            <w:vAlign w:val="center"/>
          </w:tcPr>
          <w:p w14:paraId="2C6FB712" w14:textId="77777777" w:rsidR="002B0E56" w:rsidRDefault="00665F7E">
            <w:pPr>
              <w:tabs>
                <w:tab w:val="left" w:pos="420"/>
                <w:tab w:val="left" w:pos="900"/>
              </w:tabs>
              <w:spacing w:beforeLines="50" w:before="156"/>
              <w:rPr>
                <w:rFonts w:hAnsi="宋体"/>
                <w:szCs w:val="21"/>
              </w:rPr>
            </w:pPr>
            <w:r>
              <w:rPr>
                <w:rFonts w:hAnsi="宋体"/>
                <w:szCs w:val="21"/>
              </w:rPr>
              <w:t>24</w:t>
            </w:r>
            <w:r>
              <w:rPr>
                <w:rFonts w:hAnsi="宋体" w:hint="eastAsia"/>
                <w:szCs w:val="21"/>
              </w:rPr>
              <w:t>小时以内</w:t>
            </w:r>
          </w:p>
        </w:tc>
      </w:tr>
      <w:tr w:rsidR="002B0E56" w14:paraId="5A1A8BFB" w14:textId="77777777">
        <w:trPr>
          <w:cantSplit/>
          <w:trHeight w:val="650"/>
          <w:jc w:val="center"/>
        </w:trPr>
        <w:tc>
          <w:tcPr>
            <w:tcW w:w="1084" w:type="dxa"/>
            <w:tcBorders>
              <w:bottom w:val="single" w:sz="4" w:space="0" w:color="auto"/>
            </w:tcBorders>
            <w:vAlign w:val="center"/>
          </w:tcPr>
          <w:p w14:paraId="250789AA" w14:textId="77777777" w:rsidR="002B0E56" w:rsidRDefault="00665F7E">
            <w:pPr>
              <w:tabs>
                <w:tab w:val="left" w:pos="420"/>
                <w:tab w:val="left" w:pos="900"/>
              </w:tabs>
              <w:spacing w:beforeLines="50" w:before="156"/>
              <w:jc w:val="center"/>
              <w:rPr>
                <w:rFonts w:hAnsi="宋体"/>
                <w:szCs w:val="21"/>
              </w:rPr>
            </w:pPr>
            <w:r>
              <w:rPr>
                <w:rFonts w:hAnsi="宋体" w:hint="eastAsia"/>
                <w:szCs w:val="21"/>
              </w:rPr>
              <w:t>四级：轻微问题</w:t>
            </w:r>
          </w:p>
        </w:tc>
        <w:tc>
          <w:tcPr>
            <w:tcW w:w="2265" w:type="dxa"/>
            <w:tcBorders>
              <w:bottom w:val="single" w:sz="4" w:space="0" w:color="auto"/>
            </w:tcBorders>
            <w:vAlign w:val="center"/>
          </w:tcPr>
          <w:p w14:paraId="2D38F635" w14:textId="77777777" w:rsidR="002B0E56" w:rsidRDefault="00665F7E">
            <w:pPr>
              <w:tabs>
                <w:tab w:val="left" w:pos="420"/>
                <w:tab w:val="left" w:pos="900"/>
              </w:tabs>
              <w:spacing w:beforeLines="50" w:before="156"/>
              <w:rPr>
                <w:rFonts w:hAnsi="宋体"/>
                <w:szCs w:val="21"/>
              </w:rPr>
            </w:pPr>
            <w:r>
              <w:rPr>
                <w:rFonts w:hAnsi="宋体" w:hint="eastAsia"/>
                <w:szCs w:val="21"/>
              </w:rPr>
              <w:t>系统技术功能、安装或配置咨询，或其他不影响业务的预约服务。</w:t>
            </w:r>
          </w:p>
        </w:tc>
        <w:tc>
          <w:tcPr>
            <w:tcW w:w="2179" w:type="dxa"/>
            <w:tcBorders>
              <w:bottom w:val="single" w:sz="4" w:space="0" w:color="auto"/>
            </w:tcBorders>
            <w:vAlign w:val="center"/>
          </w:tcPr>
          <w:p w14:paraId="7D4A129C" w14:textId="77777777" w:rsidR="002B0E56" w:rsidRDefault="00665F7E">
            <w:pPr>
              <w:tabs>
                <w:tab w:val="left" w:pos="420"/>
                <w:tab w:val="left" w:pos="900"/>
              </w:tabs>
              <w:spacing w:beforeLines="50" w:before="156"/>
              <w:rPr>
                <w:rFonts w:hAnsi="宋体"/>
                <w:szCs w:val="21"/>
              </w:rPr>
            </w:pPr>
            <w:r>
              <w:rPr>
                <w:rFonts w:hAnsi="宋体" w:hint="eastAsia"/>
                <w:szCs w:val="21"/>
              </w:rPr>
              <w:t>接故障申告后，白班响应时间≤</w:t>
            </w:r>
            <w:r>
              <w:rPr>
                <w:rFonts w:hAnsi="宋体"/>
                <w:szCs w:val="21"/>
              </w:rPr>
              <w:t>30</w:t>
            </w:r>
            <w:r>
              <w:rPr>
                <w:rFonts w:hAnsi="宋体" w:hint="eastAsia"/>
                <w:szCs w:val="21"/>
              </w:rPr>
              <w:t>分钟</w:t>
            </w:r>
          </w:p>
        </w:tc>
        <w:tc>
          <w:tcPr>
            <w:tcW w:w="1701" w:type="dxa"/>
            <w:tcBorders>
              <w:bottom w:val="single" w:sz="4" w:space="0" w:color="auto"/>
            </w:tcBorders>
            <w:vAlign w:val="center"/>
          </w:tcPr>
          <w:p w14:paraId="1DB8F631" w14:textId="77777777" w:rsidR="002B0E56" w:rsidRDefault="00665F7E">
            <w:pPr>
              <w:tabs>
                <w:tab w:val="left" w:pos="420"/>
                <w:tab w:val="left" w:pos="900"/>
              </w:tabs>
              <w:spacing w:beforeLines="50" w:before="156"/>
              <w:rPr>
                <w:rFonts w:hAnsi="宋体"/>
                <w:szCs w:val="21"/>
              </w:rPr>
            </w:pPr>
            <w:r>
              <w:rPr>
                <w:rFonts w:hAnsi="宋体" w:hint="eastAsia"/>
                <w:szCs w:val="21"/>
              </w:rPr>
              <w:t>按照与用户的实际约定；</w:t>
            </w:r>
          </w:p>
        </w:tc>
        <w:tc>
          <w:tcPr>
            <w:tcW w:w="1134" w:type="dxa"/>
            <w:tcBorders>
              <w:bottom w:val="single" w:sz="4" w:space="0" w:color="auto"/>
            </w:tcBorders>
            <w:vAlign w:val="center"/>
          </w:tcPr>
          <w:p w14:paraId="5BC971AB" w14:textId="77777777" w:rsidR="002B0E56" w:rsidRDefault="00665F7E">
            <w:pPr>
              <w:tabs>
                <w:tab w:val="left" w:pos="420"/>
                <w:tab w:val="left" w:pos="900"/>
              </w:tabs>
              <w:spacing w:beforeLines="50" w:before="156"/>
              <w:rPr>
                <w:rFonts w:hAnsi="宋体"/>
                <w:szCs w:val="21"/>
              </w:rPr>
            </w:pPr>
            <w:r>
              <w:rPr>
                <w:rFonts w:hAnsi="宋体"/>
                <w:szCs w:val="21"/>
              </w:rPr>
              <w:t>48</w:t>
            </w:r>
            <w:r>
              <w:rPr>
                <w:rFonts w:hAnsi="宋体" w:hint="eastAsia"/>
                <w:szCs w:val="21"/>
              </w:rPr>
              <w:t>小时以内</w:t>
            </w:r>
          </w:p>
        </w:tc>
      </w:tr>
    </w:tbl>
    <w:p w14:paraId="4778F460" w14:textId="77777777" w:rsidR="002B0E56" w:rsidRDefault="00665F7E">
      <w:pPr>
        <w:numPr>
          <w:ilvl w:val="0"/>
          <w:numId w:val="1"/>
        </w:numPr>
        <w:tabs>
          <w:tab w:val="left" w:pos="900"/>
        </w:tabs>
        <w:spacing w:beforeLines="50" w:before="156" w:line="360" w:lineRule="auto"/>
        <w:rPr>
          <w:rFonts w:hAnsi="宋体"/>
          <w:b/>
          <w:szCs w:val="21"/>
        </w:rPr>
      </w:pPr>
      <w:r>
        <w:rPr>
          <w:rFonts w:hAnsi="宋体" w:hint="eastAsia"/>
          <w:b/>
          <w:szCs w:val="21"/>
        </w:rPr>
        <w:t>服务质量要求</w:t>
      </w:r>
    </w:p>
    <w:p w14:paraId="0643D8B3" w14:textId="251DA578" w:rsidR="002B0E56" w:rsidRDefault="00665F7E">
      <w:pPr>
        <w:tabs>
          <w:tab w:val="left" w:pos="420"/>
          <w:tab w:val="left" w:pos="900"/>
        </w:tabs>
        <w:spacing w:beforeLines="50" w:before="156" w:line="360" w:lineRule="auto"/>
        <w:rPr>
          <w:rFonts w:hAnsi="宋体"/>
          <w:szCs w:val="21"/>
        </w:rPr>
      </w:pPr>
      <w:r>
        <w:rPr>
          <w:rFonts w:hAnsi="宋体" w:hint="eastAsia"/>
          <w:szCs w:val="21"/>
        </w:rPr>
        <w:t>1</w:t>
      </w:r>
      <w:r>
        <w:rPr>
          <w:rFonts w:hAnsi="宋体" w:hint="eastAsia"/>
          <w:szCs w:val="21"/>
        </w:rPr>
        <w:t>）要求保障骨干网络</w:t>
      </w:r>
      <w:r>
        <w:rPr>
          <w:rFonts w:hAnsi="宋体" w:hint="eastAsia"/>
          <w:szCs w:val="21"/>
        </w:rPr>
        <w:t>7*</w:t>
      </w:r>
      <w:r>
        <w:rPr>
          <w:rFonts w:hAnsi="宋体"/>
          <w:szCs w:val="21"/>
        </w:rPr>
        <w:t>24</w:t>
      </w:r>
      <w:r>
        <w:rPr>
          <w:rFonts w:hAnsi="宋体" w:hint="eastAsia"/>
          <w:szCs w:val="21"/>
        </w:rPr>
        <w:t>小时运行，突发网络故障应急响应及协助处理，不出现重大责任事故。未按要求响应或处理的一级故障全年不得超</w:t>
      </w:r>
      <w:r w:rsidR="00693D18">
        <w:rPr>
          <w:rFonts w:hAnsi="宋体" w:hint="eastAsia"/>
          <w:szCs w:val="21"/>
        </w:rPr>
        <w:t>过</w:t>
      </w:r>
      <w:r>
        <w:rPr>
          <w:rFonts w:hAnsi="宋体" w:hint="eastAsia"/>
          <w:szCs w:val="21"/>
        </w:rPr>
        <w:t>2</w:t>
      </w:r>
      <w:r>
        <w:rPr>
          <w:rFonts w:hAnsi="宋体" w:hint="eastAsia"/>
          <w:szCs w:val="21"/>
        </w:rPr>
        <w:t>次（除第三方或不可抗力因素导致处理</w:t>
      </w:r>
      <w:r w:rsidR="00693D18">
        <w:rPr>
          <w:rFonts w:hAnsi="宋体" w:hint="eastAsia"/>
          <w:szCs w:val="21"/>
        </w:rPr>
        <w:t>超时</w:t>
      </w:r>
      <w:r>
        <w:rPr>
          <w:rFonts w:hAnsi="宋体" w:hint="eastAsia"/>
          <w:szCs w:val="21"/>
        </w:rPr>
        <w:t>情况）</w:t>
      </w:r>
    </w:p>
    <w:p w14:paraId="73DD0BFD" w14:textId="77777777" w:rsidR="002B0E56" w:rsidRDefault="00665F7E">
      <w:pPr>
        <w:tabs>
          <w:tab w:val="left" w:pos="420"/>
          <w:tab w:val="left" w:pos="900"/>
        </w:tabs>
        <w:spacing w:beforeLines="50" w:before="156" w:line="360" w:lineRule="auto"/>
        <w:rPr>
          <w:rFonts w:hAnsi="宋体"/>
          <w:szCs w:val="21"/>
        </w:rPr>
      </w:pPr>
      <w:r>
        <w:rPr>
          <w:rFonts w:hAnsi="宋体" w:hint="eastAsia"/>
          <w:szCs w:val="21"/>
        </w:rPr>
        <w:t>2</w:t>
      </w:r>
      <w:r>
        <w:rPr>
          <w:rFonts w:hAnsi="宋体" w:hint="eastAsia"/>
          <w:szCs w:val="21"/>
        </w:rPr>
        <w:t>）确保交换机、</w:t>
      </w:r>
      <w:r>
        <w:rPr>
          <w:rFonts w:hAnsi="宋体" w:hint="eastAsia"/>
          <w:szCs w:val="21"/>
        </w:rPr>
        <w:t>AP</w:t>
      </w:r>
      <w:r>
        <w:rPr>
          <w:rFonts w:hAnsi="宋体" w:hint="eastAsia"/>
          <w:szCs w:val="21"/>
        </w:rPr>
        <w:t>日常</w:t>
      </w:r>
      <w:proofErr w:type="gramStart"/>
      <w:r>
        <w:rPr>
          <w:rFonts w:hAnsi="宋体" w:hint="eastAsia"/>
          <w:szCs w:val="21"/>
        </w:rPr>
        <w:t>在线率</w:t>
      </w:r>
      <w:proofErr w:type="gramEnd"/>
      <w:r>
        <w:rPr>
          <w:rFonts w:hAnsi="宋体" w:hint="eastAsia"/>
          <w:szCs w:val="21"/>
        </w:rPr>
        <w:t>不低于</w:t>
      </w:r>
      <w:r>
        <w:rPr>
          <w:rFonts w:hAnsi="宋体" w:hint="eastAsia"/>
          <w:szCs w:val="21"/>
        </w:rPr>
        <w:t>9</w:t>
      </w:r>
      <w:r>
        <w:rPr>
          <w:rFonts w:hAnsi="宋体"/>
          <w:szCs w:val="21"/>
        </w:rPr>
        <w:t>9</w:t>
      </w:r>
      <w:r>
        <w:rPr>
          <w:rFonts w:hAnsi="宋体" w:hint="eastAsia"/>
          <w:szCs w:val="21"/>
        </w:rPr>
        <w:t>%</w:t>
      </w:r>
      <w:r>
        <w:rPr>
          <w:rFonts w:hAnsi="宋体" w:hint="eastAsia"/>
          <w:szCs w:val="21"/>
        </w:rPr>
        <w:t>，</w:t>
      </w:r>
      <w:proofErr w:type="gramStart"/>
      <w:r>
        <w:rPr>
          <w:rFonts w:hAnsi="宋体" w:hint="eastAsia"/>
          <w:szCs w:val="21"/>
        </w:rPr>
        <w:t>因运维工作</w:t>
      </w:r>
      <w:proofErr w:type="gramEnd"/>
      <w:r>
        <w:rPr>
          <w:rFonts w:hAnsi="宋体" w:hint="eastAsia"/>
          <w:szCs w:val="21"/>
        </w:rPr>
        <w:t>失职发生设备丢失、损坏等情况，应照价赔偿。</w:t>
      </w:r>
    </w:p>
    <w:p w14:paraId="0221D543" w14:textId="7D61AE4D" w:rsidR="002B0E56" w:rsidRDefault="00665F7E">
      <w:pPr>
        <w:tabs>
          <w:tab w:val="left" w:pos="420"/>
          <w:tab w:val="left" w:pos="900"/>
        </w:tabs>
        <w:spacing w:beforeLines="50" w:before="156" w:line="360" w:lineRule="auto"/>
        <w:rPr>
          <w:rFonts w:hAnsi="宋体"/>
          <w:szCs w:val="21"/>
        </w:rPr>
      </w:pPr>
      <w:r>
        <w:rPr>
          <w:rFonts w:hAnsi="宋体" w:hint="eastAsia"/>
          <w:szCs w:val="21"/>
        </w:rPr>
        <w:t>3</w:t>
      </w:r>
      <w:r>
        <w:rPr>
          <w:rFonts w:hAnsi="宋体" w:hint="eastAsia"/>
          <w:szCs w:val="21"/>
        </w:rPr>
        <w:t>）用户年度服务满意度</w:t>
      </w:r>
      <w:r w:rsidR="00693D18">
        <w:rPr>
          <w:rFonts w:hAnsi="宋体" w:hint="eastAsia"/>
          <w:szCs w:val="21"/>
        </w:rPr>
        <w:t>不低</w:t>
      </w:r>
      <w:r>
        <w:rPr>
          <w:rFonts w:hAnsi="宋体" w:hint="eastAsia"/>
          <w:szCs w:val="21"/>
        </w:rPr>
        <w:t>于</w:t>
      </w:r>
      <w:r>
        <w:rPr>
          <w:rFonts w:hAnsi="宋体" w:hint="eastAsia"/>
          <w:szCs w:val="21"/>
        </w:rPr>
        <w:t>9</w:t>
      </w:r>
      <w:r>
        <w:rPr>
          <w:rFonts w:hAnsi="宋体"/>
          <w:szCs w:val="21"/>
        </w:rPr>
        <w:t>8</w:t>
      </w:r>
      <w:r>
        <w:rPr>
          <w:rFonts w:hAnsi="宋体" w:hint="eastAsia"/>
          <w:szCs w:val="21"/>
        </w:rPr>
        <w:t>%</w:t>
      </w:r>
      <w:r>
        <w:rPr>
          <w:rFonts w:hAnsi="宋体" w:hint="eastAsia"/>
          <w:szCs w:val="21"/>
        </w:rPr>
        <w:t>。</w:t>
      </w:r>
    </w:p>
    <w:p w14:paraId="66FF11A0" w14:textId="77777777" w:rsidR="002B0E56" w:rsidRDefault="00665F7E">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履约验收方案</w:t>
      </w:r>
    </w:p>
    <w:p w14:paraId="6254205C"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为规范网络运维服务，提升网络服务质量，</w:t>
      </w:r>
      <w:proofErr w:type="gramStart"/>
      <w:r>
        <w:rPr>
          <w:rFonts w:ascii="宋体" w:hAnsi="宋体" w:hint="eastAsia"/>
          <w:szCs w:val="21"/>
        </w:rPr>
        <w:t>由网信中心</w:t>
      </w:r>
      <w:proofErr w:type="gramEnd"/>
      <w:r>
        <w:rPr>
          <w:rFonts w:ascii="宋体" w:hAnsi="宋体" w:hint="eastAsia"/>
          <w:szCs w:val="21"/>
        </w:rPr>
        <w:t>对服务过程进行日常质量监管及考核，确保服务满足师生要求。</w:t>
      </w:r>
    </w:p>
    <w:p w14:paraId="506A5638"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考核内容</w:t>
      </w:r>
    </w:p>
    <w:p w14:paraId="1A7A724B"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网络运维服务质量监管的考核内容包括现场检查、用户投诉和量化考核。</w:t>
      </w:r>
    </w:p>
    <w:p w14:paraId="667F79D1" w14:textId="77777777" w:rsidR="002B0E56" w:rsidRDefault="00665F7E">
      <w:pPr>
        <w:numPr>
          <w:ilvl w:val="0"/>
          <w:numId w:val="4"/>
        </w:numPr>
        <w:tabs>
          <w:tab w:val="left" w:pos="900"/>
        </w:tabs>
        <w:spacing w:beforeLines="50" w:before="156" w:line="360" w:lineRule="auto"/>
        <w:rPr>
          <w:rFonts w:ascii="宋体" w:hAnsi="宋体"/>
          <w:szCs w:val="21"/>
        </w:rPr>
      </w:pPr>
      <w:r>
        <w:rPr>
          <w:rFonts w:ascii="宋体" w:hAnsi="宋体" w:hint="eastAsia"/>
          <w:szCs w:val="21"/>
        </w:rPr>
        <w:t>现场检查：现场检查内容为网络机房巡检、网管平台日常监控、设备日常维护、网络管理、机房管理、故障处理、活动保障及应急事件处理等合同涉及的内容，以及对运</w:t>
      </w:r>
      <w:proofErr w:type="gramStart"/>
      <w:r>
        <w:rPr>
          <w:rFonts w:ascii="宋体" w:hAnsi="宋体" w:hint="eastAsia"/>
          <w:szCs w:val="21"/>
        </w:rPr>
        <w:t>维人员</w:t>
      </w:r>
      <w:proofErr w:type="gramEnd"/>
      <w:r>
        <w:rPr>
          <w:rFonts w:ascii="宋体" w:hAnsi="宋体" w:hint="eastAsia"/>
          <w:szCs w:val="21"/>
        </w:rPr>
        <w:t>安全操作、技术能力、品德态度、出勤率等方面的检查。</w:t>
      </w:r>
    </w:p>
    <w:p w14:paraId="43712735" w14:textId="77777777" w:rsidR="002B0E56" w:rsidRDefault="00665F7E">
      <w:pPr>
        <w:numPr>
          <w:ilvl w:val="0"/>
          <w:numId w:val="4"/>
        </w:numPr>
        <w:tabs>
          <w:tab w:val="left" w:pos="900"/>
        </w:tabs>
        <w:spacing w:beforeLines="50" w:before="156" w:line="360" w:lineRule="auto"/>
        <w:rPr>
          <w:rFonts w:ascii="宋体" w:hAnsi="宋体"/>
          <w:szCs w:val="21"/>
        </w:rPr>
      </w:pPr>
      <w:r>
        <w:rPr>
          <w:rFonts w:ascii="宋体" w:hAnsi="宋体" w:hint="eastAsia"/>
          <w:szCs w:val="21"/>
        </w:rPr>
        <w:t>用户投诉：指经过核实关于项目服务内容的有责投诉事件。</w:t>
      </w:r>
    </w:p>
    <w:p w14:paraId="66FA05C0" w14:textId="77777777" w:rsidR="002B0E56" w:rsidRDefault="00665F7E">
      <w:pPr>
        <w:numPr>
          <w:ilvl w:val="0"/>
          <w:numId w:val="4"/>
        </w:numPr>
        <w:tabs>
          <w:tab w:val="left" w:pos="900"/>
        </w:tabs>
        <w:spacing w:beforeLines="50" w:before="156" w:line="360" w:lineRule="auto"/>
        <w:rPr>
          <w:rFonts w:ascii="宋体" w:hAnsi="宋体"/>
          <w:szCs w:val="21"/>
        </w:rPr>
      </w:pPr>
      <w:r>
        <w:rPr>
          <w:rFonts w:ascii="宋体" w:hAnsi="宋体" w:hint="eastAsia"/>
          <w:szCs w:val="21"/>
        </w:rPr>
        <w:t>量化考核：主要为服务周期内的用户满意度。</w:t>
      </w:r>
    </w:p>
    <w:p w14:paraId="20BB8D5D"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考核办法</w:t>
      </w:r>
    </w:p>
    <w:p w14:paraId="562AF0DD"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szCs w:val="21"/>
        </w:rPr>
        <w:t xml:space="preserve">1) </w:t>
      </w:r>
      <w:r>
        <w:rPr>
          <w:rFonts w:ascii="宋体" w:hAnsi="宋体" w:hint="eastAsia"/>
          <w:szCs w:val="21"/>
        </w:rPr>
        <w:t>现场检查</w:t>
      </w:r>
    </w:p>
    <w:p w14:paraId="48674472"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lastRenderedPageBreak/>
        <w:t>现场检查采取明查、暗查的检查方式和采用现场观察、询问、查看监控、文件、记录或向服务对象了解情况等检查手段。</w:t>
      </w:r>
    </w:p>
    <w:p w14:paraId="3CB9B46A"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考核记录单根据项目运行情况进行具体调整。</w:t>
      </w:r>
      <w:proofErr w:type="gramStart"/>
      <w:r>
        <w:rPr>
          <w:rFonts w:ascii="宋体" w:hAnsi="宋体" w:hint="eastAsia"/>
          <w:szCs w:val="21"/>
        </w:rPr>
        <w:t>对于网信中心</w:t>
      </w:r>
      <w:proofErr w:type="gramEnd"/>
      <w:r>
        <w:rPr>
          <w:rFonts w:ascii="宋体" w:hAnsi="宋体" w:hint="eastAsia"/>
          <w:szCs w:val="21"/>
        </w:rPr>
        <w:t>现场检查出的问题：</w:t>
      </w:r>
    </w:p>
    <w:p w14:paraId="3B4B08AC" w14:textId="77777777" w:rsidR="002B0E56" w:rsidRDefault="00665F7E">
      <w:pPr>
        <w:pStyle w:val="af3"/>
        <w:numPr>
          <w:ilvl w:val="0"/>
          <w:numId w:val="5"/>
        </w:numPr>
        <w:tabs>
          <w:tab w:val="left" w:pos="900"/>
        </w:tabs>
        <w:spacing w:beforeLines="50" w:before="156" w:line="360" w:lineRule="auto"/>
        <w:ind w:firstLineChars="0"/>
        <w:rPr>
          <w:rFonts w:ascii="宋体" w:hAnsi="宋体"/>
          <w:szCs w:val="21"/>
        </w:rPr>
      </w:pPr>
      <w:r>
        <w:rPr>
          <w:rFonts w:ascii="宋体" w:hAnsi="宋体" w:hint="eastAsia"/>
          <w:szCs w:val="21"/>
        </w:rPr>
        <w:t>轻微问题当场整改、立即验证；一般问题按要求及时处理。</w:t>
      </w:r>
    </w:p>
    <w:p w14:paraId="1B2EF24E" w14:textId="77777777" w:rsidR="002B0E56" w:rsidRDefault="00665F7E">
      <w:pPr>
        <w:pStyle w:val="af3"/>
        <w:numPr>
          <w:ilvl w:val="0"/>
          <w:numId w:val="5"/>
        </w:numPr>
        <w:tabs>
          <w:tab w:val="left" w:pos="900"/>
        </w:tabs>
        <w:spacing w:beforeLines="50" w:before="156" w:line="360" w:lineRule="auto"/>
        <w:ind w:firstLineChars="0"/>
        <w:rPr>
          <w:rFonts w:ascii="宋体" w:hAnsi="宋体"/>
          <w:szCs w:val="21"/>
        </w:rPr>
      </w:pPr>
      <w:r>
        <w:rPr>
          <w:rFonts w:ascii="宋体" w:hAnsi="宋体" w:hint="eastAsia"/>
          <w:szCs w:val="21"/>
        </w:rPr>
        <w:t>对服务质量检查2次未整改的问题记录在《现场记录单》上，管理员对发现的问题进行复检，确保改进落实。采购方将根据每张《现场记录单》涉及的问题严重程度及整改效果扣除一定的维护服务费用（</w:t>
      </w:r>
      <w:r>
        <w:rPr>
          <w:rFonts w:ascii="MS Gothic" w:eastAsia="MS Gothic" w:hAnsi="MS Gothic" w:hint="eastAsia"/>
          <w:szCs w:val="21"/>
        </w:rPr>
        <w:t>≼</w:t>
      </w:r>
      <w:r>
        <w:rPr>
          <w:rFonts w:ascii="宋体" w:hAnsi="宋体" w:hint="eastAsia"/>
          <w:szCs w:val="21"/>
        </w:rPr>
        <w:t>5</w:t>
      </w:r>
      <w:r>
        <w:rPr>
          <w:rFonts w:ascii="宋体" w:hAnsi="宋体"/>
          <w:szCs w:val="21"/>
        </w:rPr>
        <w:t>00</w:t>
      </w:r>
      <w:r>
        <w:rPr>
          <w:rFonts w:ascii="宋体" w:hAnsi="宋体" w:hint="eastAsia"/>
          <w:szCs w:val="21"/>
        </w:rPr>
        <w:t>元）。</w:t>
      </w:r>
    </w:p>
    <w:p w14:paraId="73126543"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szCs w:val="21"/>
        </w:rPr>
        <w:t xml:space="preserve">2) </w:t>
      </w:r>
      <w:r>
        <w:rPr>
          <w:rFonts w:ascii="宋体" w:hAnsi="宋体" w:hint="eastAsia"/>
          <w:szCs w:val="21"/>
        </w:rPr>
        <w:t>用户投诉</w:t>
      </w:r>
    </w:p>
    <w:p w14:paraId="23C3ADC2"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指经过核实关于项目服务内容的有责投诉事件。</w:t>
      </w:r>
      <w:proofErr w:type="gramStart"/>
      <w:r>
        <w:rPr>
          <w:rFonts w:ascii="宋体" w:hAnsi="宋体" w:hint="eastAsia"/>
          <w:szCs w:val="21"/>
        </w:rPr>
        <w:t>包括网信</w:t>
      </w:r>
      <w:proofErr w:type="gramEnd"/>
      <w:r>
        <w:rPr>
          <w:rFonts w:ascii="宋体" w:hAnsi="宋体" w:hint="eastAsia"/>
          <w:szCs w:val="21"/>
        </w:rPr>
        <w:t>中心主管部门、校领导信箱、信访、网络平台及通过其他渠道受理的严重影响服务质量的有效投诉。采购方将根据每个有责投诉事件的问题严重程度及整改效果扣除一定的维护费用（</w:t>
      </w:r>
      <w:r>
        <w:rPr>
          <w:rFonts w:ascii="MS Gothic" w:eastAsia="MS Gothic" w:hAnsi="MS Gothic" w:hint="eastAsia"/>
          <w:szCs w:val="21"/>
        </w:rPr>
        <w:t>≼</w:t>
      </w:r>
      <w:r>
        <w:rPr>
          <w:rFonts w:ascii="宋体" w:hAnsi="宋体" w:hint="eastAsia"/>
          <w:szCs w:val="21"/>
        </w:rPr>
        <w:t>5</w:t>
      </w:r>
      <w:r>
        <w:rPr>
          <w:rFonts w:ascii="宋体" w:hAnsi="宋体"/>
          <w:szCs w:val="21"/>
        </w:rPr>
        <w:t>00</w:t>
      </w:r>
      <w:r>
        <w:rPr>
          <w:rFonts w:ascii="宋体" w:hAnsi="宋体" w:hint="eastAsia"/>
          <w:szCs w:val="21"/>
        </w:rPr>
        <w:t>元）。</w:t>
      </w:r>
    </w:p>
    <w:p w14:paraId="4D143000"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3）量化考核</w:t>
      </w:r>
    </w:p>
    <w:p w14:paraId="1A8241E6" w14:textId="77777777" w:rsidR="002B0E56" w:rsidRDefault="00665F7E">
      <w:pPr>
        <w:spacing w:beforeLines="50" w:before="156" w:line="360" w:lineRule="auto"/>
        <w:ind w:firstLineChars="200" w:firstLine="420"/>
        <w:rPr>
          <w:rFonts w:ascii="宋体" w:hAnsi="宋体"/>
          <w:szCs w:val="21"/>
        </w:rPr>
      </w:pPr>
      <w:r>
        <w:rPr>
          <w:rFonts w:ascii="宋体" w:hAnsi="宋体" w:hint="eastAsia"/>
          <w:szCs w:val="21"/>
        </w:rPr>
        <w:t>用户评价年度满意度：以报修系统统计的服务期间用户服务满意度为准，用户服务满意度大于或等于98%的，全款支付；</w:t>
      </w:r>
      <w:r>
        <w:rPr>
          <w:rFonts w:ascii="宋体" w:hAnsi="宋体" w:hint="eastAsia"/>
          <w:b/>
          <w:szCs w:val="21"/>
        </w:rPr>
        <w:t>低于98%的，扣除【全款×（98%-系统用户满意度）】</w:t>
      </w:r>
      <w:r>
        <w:rPr>
          <w:rFonts w:ascii="宋体" w:hAnsi="宋体" w:hint="eastAsia"/>
          <w:szCs w:val="21"/>
        </w:rPr>
        <w:t>的费用后，支付剩余款项。</w:t>
      </w:r>
    </w:p>
    <w:p w14:paraId="1226DC7D" w14:textId="77777777" w:rsidR="002B0E56" w:rsidRDefault="00665F7E">
      <w:pPr>
        <w:widowControl/>
        <w:jc w:val="left"/>
        <w:rPr>
          <w:rFonts w:ascii="宋体" w:hAnsi="宋体"/>
          <w:szCs w:val="21"/>
        </w:rPr>
      </w:pPr>
      <w:r>
        <w:rPr>
          <w:rFonts w:ascii="宋体" w:hAnsi="宋体"/>
          <w:szCs w:val="21"/>
        </w:rPr>
        <w:br w:type="page"/>
      </w:r>
    </w:p>
    <w:p w14:paraId="77E56945" w14:textId="77777777" w:rsidR="002B0E56" w:rsidRDefault="00665F7E">
      <w:pPr>
        <w:tabs>
          <w:tab w:val="left" w:pos="900"/>
        </w:tabs>
        <w:spacing w:beforeLines="50" w:before="156" w:line="360" w:lineRule="auto"/>
        <w:rPr>
          <w:rFonts w:ascii="宋体" w:hAnsi="宋体"/>
          <w:szCs w:val="21"/>
        </w:rPr>
      </w:pPr>
      <w:r>
        <w:rPr>
          <w:rFonts w:ascii="宋体" w:hAnsi="宋体" w:hint="eastAsia"/>
          <w:szCs w:val="21"/>
        </w:rPr>
        <w:lastRenderedPageBreak/>
        <w:t>附件《现场记录单》</w:t>
      </w:r>
    </w:p>
    <w:p w14:paraId="37046F4F" w14:textId="77777777" w:rsidR="002B0E56" w:rsidRDefault="00665F7E">
      <w:pPr>
        <w:tabs>
          <w:tab w:val="left" w:pos="900"/>
        </w:tabs>
        <w:spacing w:beforeLines="50" w:before="156" w:line="360" w:lineRule="auto"/>
        <w:jc w:val="center"/>
        <w:rPr>
          <w:rFonts w:ascii="宋体" w:hAnsi="宋体"/>
          <w:szCs w:val="21"/>
        </w:rPr>
      </w:pPr>
      <w:r>
        <w:rPr>
          <w:rFonts w:ascii="宋体" w:hAnsi="宋体" w:hint="eastAsia"/>
          <w:szCs w:val="21"/>
        </w:rPr>
        <w:t>网络运维服务质量检查现场记录单</w:t>
      </w:r>
    </w:p>
    <w:tbl>
      <w:tblPr>
        <w:tblStyle w:val="af1"/>
        <w:tblW w:w="0" w:type="auto"/>
        <w:jc w:val="center"/>
        <w:tblLook w:val="04A0" w:firstRow="1" w:lastRow="0" w:firstColumn="1" w:lastColumn="0" w:noHBand="0" w:noVBand="1"/>
      </w:tblPr>
      <w:tblGrid>
        <w:gridCol w:w="1504"/>
        <w:gridCol w:w="3570"/>
        <w:gridCol w:w="1110"/>
        <w:gridCol w:w="2112"/>
      </w:tblGrid>
      <w:tr w:rsidR="002B0E56" w14:paraId="33D224CF" w14:textId="77777777">
        <w:trPr>
          <w:jc w:val="center"/>
        </w:trPr>
        <w:tc>
          <w:tcPr>
            <w:tcW w:w="1504" w:type="dxa"/>
          </w:tcPr>
          <w:p w14:paraId="402EEB43" w14:textId="77777777" w:rsidR="002B0E56" w:rsidRDefault="00665F7E">
            <w:pPr>
              <w:tabs>
                <w:tab w:val="left" w:pos="900"/>
              </w:tabs>
              <w:spacing w:beforeLines="50" w:before="156" w:line="360" w:lineRule="auto"/>
              <w:rPr>
                <w:rFonts w:ascii="宋体" w:hAnsi="宋体"/>
                <w:szCs w:val="21"/>
              </w:rPr>
            </w:pPr>
            <w:r>
              <w:rPr>
                <w:rFonts w:ascii="宋体" w:hAnsi="宋体" w:hint="eastAsia"/>
                <w:szCs w:val="21"/>
              </w:rPr>
              <w:t>被查项目名称</w:t>
            </w:r>
          </w:p>
        </w:tc>
        <w:tc>
          <w:tcPr>
            <w:tcW w:w="3570" w:type="dxa"/>
          </w:tcPr>
          <w:p w14:paraId="630440B4" w14:textId="77777777" w:rsidR="002B0E56" w:rsidRDefault="002B0E56">
            <w:pPr>
              <w:tabs>
                <w:tab w:val="left" w:pos="900"/>
              </w:tabs>
              <w:spacing w:beforeLines="50" w:before="156" w:line="360" w:lineRule="auto"/>
              <w:rPr>
                <w:rFonts w:ascii="宋体" w:hAnsi="宋体"/>
                <w:szCs w:val="21"/>
              </w:rPr>
            </w:pPr>
          </w:p>
        </w:tc>
        <w:tc>
          <w:tcPr>
            <w:tcW w:w="1110" w:type="dxa"/>
          </w:tcPr>
          <w:p w14:paraId="353331A7" w14:textId="77777777" w:rsidR="002B0E56" w:rsidRDefault="00665F7E">
            <w:pPr>
              <w:tabs>
                <w:tab w:val="left" w:pos="900"/>
              </w:tabs>
              <w:spacing w:beforeLines="50" w:before="156" w:line="360" w:lineRule="auto"/>
              <w:rPr>
                <w:rFonts w:ascii="宋体" w:hAnsi="宋体"/>
                <w:szCs w:val="21"/>
              </w:rPr>
            </w:pPr>
            <w:r>
              <w:rPr>
                <w:rFonts w:ascii="宋体" w:hAnsi="宋体" w:hint="eastAsia"/>
                <w:szCs w:val="21"/>
              </w:rPr>
              <w:t>检查日期</w:t>
            </w:r>
          </w:p>
        </w:tc>
        <w:tc>
          <w:tcPr>
            <w:tcW w:w="2112" w:type="dxa"/>
          </w:tcPr>
          <w:p w14:paraId="08049B9A" w14:textId="77777777" w:rsidR="002B0E56" w:rsidRDefault="002B0E56">
            <w:pPr>
              <w:tabs>
                <w:tab w:val="left" w:pos="900"/>
              </w:tabs>
              <w:spacing w:beforeLines="50" w:before="156" w:line="360" w:lineRule="auto"/>
              <w:rPr>
                <w:rFonts w:ascii="宋体" w:hAnsi="宋体"/>
                <w:szCs w:val="21"/>
              </w:rPr>
            </w:pPr>
          </w:p>
        </w:tc>
      </w:tr>
      <w:tr w:rsidR="002B0E56" w14:paraId="5599E807" w14:textId="77777777">
        <w:trPr>
          <w:jc w:val="center"/>
        </w:trPr>
        <w:tc>
          <w:tcPr>
            <w:tcW w:w="1504" w:type="dxa"/>
            <w:vAlign w:val="center"/>
          </w:tcPr>
          <w:p w14:paraId="1FDAE614"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检</w:t>
            </w:r>
          </w:p>
          <w:p w14:paraId="2BB94EAE"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查</w:t>
            </w:r>
          </w:p>
          <w:p w14:paraId="7F0C32A3"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问</w:t>
            </w:r>
          </w:p>
          <w:p w14:paraId="11FF97B8"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题</w:t>
            </w:r>
          </w:p>
          <w:p w14:paraId="156C351A"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记</w:t>
            </w:r>
          </w:p>
          <w:p w14:paraId="733DF651" w14:textId="77777777" w:rsidR="002B0E56" w:rsidRDefault="00665F7E">
            <w:pPr>
              <w:tabs>
                <w:tab w:val="left" w:pos="900"/>
              </w:tabs>
              <w:spacing w:beforeLines="50" w:before="156" w:line="360" w:lineRule="auto"/>
              <w:ind w:firstLineChars="200" w:firstLine="420"/>
              <w:rPr>
                <w:rFonts w:ascii="宋体" w:hAnsi="宋体"/>
                <w:szCs w:val="21"/>
              </w:rPr>
            </w:pPr>
            <w:r>
              <w:rPr>
                <w:rFonts w:ascii="宋体" w:hAnsi="宋体" w:hint="eastAsia"/>
                <w:szCs w:val="21"/>
              </w:rPr>
              <w:t>录</w:t>
            </w:r>
          </w:p>
        </w:tc>
        <w:tc>
          <w:tcPr>
            <w:tcW w:w="6792" w:type="dxa"/>
            <w:gridSpan w:val="3"/>
          </w:tcPr>
          <w:p w14:paraId="2B1F7365" w14:textId="77777777" w:rsidR="002B0E56" w:rsidRDefault="002B0E56">
            <w:pPr>
              <w:tabs>
                <w:tab w:val="left" w:pos="900"/>
              </w:tabs>
              <w:spacing w:beforeLines="50" w:before="156" w:line="360" w:lineRule="auto"/>
              <w:rPr>
                <w:rFonts w:ascii="宋体" w:hAnsi="宋体"/>
                <w:szCs w:val="21"/>
              </w:rPr>
            </w:pPr>
          </w:p>
          <w:p w14:paraId="709AA7CE" w14:textId="77777777" w:rsidR="002B0E56" w:rsidRDefault="002B0E56">
            <w:pPr>
              <w:tabs>
                <w:tab w:val="left" w:pos="900"/>
              </w:tabs>
              <w:spacing w:beforeLines="50" w:before="156" w:line="360" w:lineRule="auto"/>
              <w:rPr>
                <w:rFonts w:ascii="宋体" w:hAnsi="宋体"/>
                <w:szCs w:val="21"/>
              </w:rPr>
            </w:pPr>
          </w:p>
          <w:p w14:paraId="782479ED" w14:textId="77777777" w:rsidR="002B0E56" w:rsidRDefault="002B0E56">
            <w:pPr>
              <w:tabs>
                <w:tab w:val="left" w:pos="900"/>
              </w:tabs>
              <w:spacing w:beforeLines="50" w:before="156" w:line="360" w:lineRule="auto"/>
              <w:rPr>
                <w:rFonts w:ascii="宋体" w:hAnsi="宋体"/>
                <w:szCs w:val="21"/>
              </w:rPr>
            </w:pPr>
          </w:p>
          <w:p w14:paraId="2A666F1D" w14:textId="77777777" w:rsidR="002B0E56" w:rsidRDefault="002B0E56">
            <w:pPr>
              <w:tabs>
                <w:tab w:val="left" w:pos="900"/>
              </w:tabs>
              <w:spacing w:beforeLines="50" w:before="156" w:line="360" w:lineRule="auto"/>
              <w:rPr>
                <w:rFonts w:ascii="宋体" w:hAnsi="宋体"/>
                <w:szCs w:val="21"/>
              </w:rPr>
            </w:pPr>
          </w:p>
          <w:p w14:paraId="36C1624F" w14:textId="77777777" w:rsidR="002B0E56" w:rsidRDefault="002B0E56">
            <w:pPr>
              <w:tabs>
                <w:tab w:val="left" w:pos="900"/>
              </w:tabs>
              <w:spacing w:beforeLines="50" w:before="156" w:line="360" w:lineRule="auto"/>
              <w:rPr>
                <w:rFonts w:ascii="宋体" w:hAnsi="宋体"/>
                <w:szCs w:val="21"/>
              </w:rPr>
            </w:pPr>
          </w:p>
          <w:p w14:paraId="33E54213" w14:textId="77777777" w:rsidR="002B0E56" w:rsidRDefault="002B0E56">
            <w:pPr>
              <w:tabs>
                <w:tab w:val="left" w:pos="900"/>
              </w:tabs>
              <w:spacing w:beforeLines="50" w:before="156" w:line="360" w:lineRule="auto"/>
              <w:rPr>
                <w:rFonts w:ascii="宋体" w:hAnsi="宋体"/>
                <w:szCs w:val="21"/>
              </w:rPr>
            </w:pPr>
          </w:p>
          <w:p w14:paraId="7D24906A" w14:textId="77777777" w:rsidR="002B0E56" w:rsidRDefault="002B0E56">
            <w:pPr>
              <w:tabs>
                <w:tab w:val="left" w:pos="900"/>
              </w:tabs>
              <w:spacing w:beforeLines="50" w:before="156" w:line="360" w:lineRule="auto"/>
              <w:rPr>
                <w:rFonts w:ascii="宋体" w:hAnsi="宋体"/>
                <w:szCs w:val="21"/>
              </w:rPr>
            </w:pPr>
          </w:p>
          <w:p w14:paraId="7EC53794" w14:textId="77777777" w:rsidR="002B0E56" w:rsidRDefault="002B0E56">
            <w:pPr>
              <w:tabs>
                <w:tab w:val="left" w:pos="900"/>
              </w:tabs>
              <w:spacing w:beforeLines="50" w:before="156" w:line="360" w:lineRule="auto"/>
              <w:rPr>
                <w:rFonts w:ascii="宋体" w:hAnsi="宋体"/>
                <w:szCs w:val="21"/>
              </w:rPr>
            </w:pPr>
          </w:p>
          <w:p w14:paraId="6EF21961" w14:textId="77777777" w:rsidR="002B0E56" w:rsidRDefault="002B0E56">
            <w:pPr>
              <w:tabs>
                <w:tab w:val="left" w:pos="900"/>
              </w:tabs>
              <w:spacing w:beforeLines="50" w:before="156" w:line="360" w:lineRule="auto"/>
              <w:rPr>
                <w:rFonts w:ascii="宋体" w:hAnsi="宋体"/>
                <w:szCs w:val="21"/>
              </w:rPr>
            </w:pPr>
          </w:p>
          <w:p w14:paraId="58C49EBD" w14:textId="77777777" w:rsidR="002B0E56" w:rsidRDefault="00665F7E">
            <w:pPr>
              <w:tabs>
                <w:tab w:val="left" w:pos="900"/>
              </w:tabs>
              <w:spacing w:beforeLines="50" w:before="156"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检查人签字</w:t>
            </w:r>
          </w:p>
          <w:p w14:paraId="0A0AA649" w14:textId="77777777" w:rsidR="002B0E56" w:rsidRDefault="00665F7E">
            <w:pPr>
              <w:tabs>
                <w:tab w:val="left" w:pos="900"/>
              </w:tabs>
              <w:spacing w:beforeLines="50" w:before="156"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tc>
      </w:tr>
      <w:tr w:rsidR="002B0E56" w14:paraId="293094E2" w14:textId="77777777">
        <w:trPr>
          <w:jc w:val="center"/>
        </w:trPr>
        <w:tc>
          <w:tcPr>
            <w:tcW w:w="1504" w:type="dxa"/>
          </w:tcPr>
          <w:p w14:paraId="0C674683" w14:textId="77777777" w:rsidR="002B0E56" w:rsidRDefault="00665F7E">
            <w:pPr>
              <w:tabs>
                <w:tab w:val="left" w:pos="900"/>
              </w:tabs>
              <w:spacing w:beforeLines="50" w:before="156" w:line="360" w:lineRule="auto"/>
              <w:rPr>
                <w:rFonts w:ascii="宋体" w:hAnsi="宋体"/>
                <w:szCs w:val="21"/>
              </w:rPr>
            </w:pPr>
            <w:r>
              <w:rPr>
                <w:rFonts w:ascii="宋体" w:hAnsi="宋体" w:hint="eastAsia"/>
                <w:szCs w:val="21"/>
              </w:rPr>
              <w:t>被查项目</w:t>
            </w:r>
          </w:p>
          <w:p w14:paraId="7108CDA1" w14:textId="77777777" w:rsidR="002B0E56" w:rsidRDefault="00665F7E">
            <w:pPr>
              <w:tabs>
                <w:tab w:val="left" w:pos="900"/>
              </w:tabs>
              <w:spacing w:beforeLines="50" w:before="156" w:line="360" w:lineRule="auto"/>
              <w:rPr>
                <w:rFonts w:ascii="宋体" w:hAnsi="宋体"/>
                <w:szCs w:val="21"/>
              </w:rPr>
            </w:pPr>
            <w:r>
              <w:rPr>
                <w:rFonts w:ascii="宋体" w:hAnsi="宋体" w:hint="eastAsia"/>
                <w:szCs w:val="21"/>
              </w:rPr>
              <w:t>负责人签收</w:t>
            </w:r>
          </w:p>
        </w:tc>
        <w:tc>
          <w:tcPr>
            <w:tcW w:w="6792" w:type="dxa"/>
            <w:gridSpan w:val="3"/>
          </w:tcPr>
          <w:p w14:paraId="79C5829C" w14:textId="77777777" w:rsidR="002B0E56" w:rsidRDefault="002B0E56">
            <w:pPr>
              <w:tabs>
                <w:tab w:val="left" w:pos="900"/>
              </w:tabs>
              <w:spacing w:beforeLines="50" w:before="156" w:line="360" w:lineRule="auto"/>
              <w:rPr>
                <w:rFonts w:ascii="宋体" w:hAnsi="宋体"/>
                <w:szCs w:val="21"/>
              </w:rPr>
            </w:pPr>
          </w:p>
        </w:tc>
      </w:tr>
      <w:tr w:rsidR="002B0E56" w14:paraId="77B25EAB" w14:textId="77777777">
        <w:trPr>
          <w:jc w:val="center"/>
        </w:trPr>
        <w:tc>
          <w:tcPr>
            <w:tcW w:w="1504" w:type="dxa"/>
            <w:vAlign w:val="center"/>
          </w:tcPr>
          <w:p w14:paraId="47CC5F78" w14:textId="77777777" w:rsidR="002B0E56" w:rsidRDefault="00665F7E">
            <w:pPr>
              <w:tabs>
                <w:tab w:val="left" w:pos="900"/>
              </w:tabs>
              <w:spacing w:beforeLines="50" w:before="156" w:line="360" w:lineRule="auto"/>
              <w:rPr>
                <w:rFonts w:ascii="宋体" w:hAnsi="宋体"/>
                <w:szCs w:val="21"/>
              </w:rPr>
            </w:pPr>
            <w:r>
              <w:rPr>
                <w:rFonts w:ascii="宋体" w:hAnsi="宋体" w:hint="eastAsia"/>
                <w:szCs w:val="21"/>
              </w:rPr>
              <w:t>复查情况</w:t>
            </w:r>
          </w:p>
        </w:tc>
        <w:tc>
          <w:tcPr>
            <w:tcW w:w="6792" w:type="dxa"/>
            <w:gridSpan w:val="3"/>
          </w:tcPr>
          <w:p w14:paraId="06774F5F" w14:textId="77777777" w:rsidR="002B0E56" w:rsidRDefault="002B0E56">
            <w:pPr>
              <w:tabs>
                <w:tab w:val="left" w:pos="900"/>
              </w:tabs>
              <w:spacing w:beforeLines="50" w:before="156" w:line="360" w:lineRule="auto"/>
              <w:rPr>
                <w:rFonts w:ascii="宋体" w:hAnsi="宋体"/>
                <w:szCs w:val="21"/>
              </w:rPr>
            </w:pPr>
          </w:p>
          <w:p w14:paraId="2A2C9BA5" w14:textId="77777777" w:rsidR="002B0E56" w:rsidRDefault="002B0E56">
            <w:pPr>
              <w:tabs>
                <w:tab w:val="left" w:pos="900"/>
              </w:tabs>
              <w:spacing w:beforeLines="50" w:before="156" w:line="360" w:lineRule="auto"/>
              <w:rPr>
                <w:rFonts w:ascii="宋体" w:hAnsi="宋体"/>
                <w:szCs w:val="21"/>
              </w:rPr>
            </w:pPr>
          </w:p>
          <w:p w14:paraId="0C5BE242" w14:textId="77777777" w:rsidR="002B0E56" w:rsidRDefault="00665F7E">
            <w:pPr>
              <w:tabs>
                <w:tab w:val="left" w:pos="900"/>
              </w:tabs>
              <w:spacing w:beforeLines="50" w:before="156"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复查人签字</w:t>
            </w:r>
          </w:p>
          <w:p w14:paraId="3C03C53C" w14:textId="77777777" w:rsidR="002B0E56" w:rsidRDefault="00665F7E">
            <w:pPr>
              <w:tabs>
                <w:tab w:val="left" w:pos="900"/>
              </w:tabs>
              <w:spacing w:beforeLines="50" w:before="156"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tc>
      </w:tr>
      <w:tr w:rsidR="002B0E56" w14:paraId="7E310878" w14:textId="77777777">
        <w:trPr>
          <w:trHeight w:val="841"/>
          <w:jc w:val="center"/>
        </w:trPr>
        <w:tc>
          <w:tcPr>
            <w:tcW w:w="8296" w:type="dxa"/>
            <w:gridSpan w:val="4"/>
          </w:tcPr>
          <w:p w14:paraId="10E6B817" w14:textId="77777777" w:rsidR="002B0E56" w:rsidRDefault="00665F7E">
            <w:pPr>
              <w:tabs>
                <w:tab w:val="left" w:pos="900"/>
              </w:tabs>
              <w:spacing w:beforeLines="50" w:before="156" w:line="360" w:lineRule="auto"/>
              <w:rPr>
                <w:rFonts w:ascii="宋体" w:hAnsi="宋体"/>
                <w:szCs w:val="21"/>
              </w:rPr>
            </w:pPr>
            <w:r>
              <w:rPr>
                <w:rFonts w:ascii="宋体" w:hAnsi="宋体" w:hint="eastAsia"/>
                <w:szCs w:val="21"/>
              </w:rPr>
              <w:t>备注：本通知一式二份，检查人及被检查人各持一份。</w:t>
            </w:r>
          </w:p>
        </w:tc>
      </w:tr>
      <w:bookmarkEnd w:id="1"/>
      <w:bookmarkEnd w:id="2"/>
      <w:bookmarkEnd w:id="3"/>
    </w:tbl>
    <w:p w14:paraId="3A1ED3B0" w14:textId="77777777" w:rsidR="002B0E56" w:rsidRDefault="002B0E56"/>
    <w:sectPr w:rsidR="002B0E56">
      <w:footerReference w:type="default" r:id="rId8"/>
      <w:pgSz w:w="11906" w:h="16838"/>
      <w:pgMar w:top="1440" w:right="1800" w:bottom="1440" w:left="1800" w:header="851" w:footer="992" w:gutter="0"/>
      <w:pgNumType w:start="1"/>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A1CA22" w16cid:durableId="2CA1C9DE"/>
  <w16cid:commentId w16cid:paraId="6467C13E" w16cid:durableId="2CA1C9DF"/>
  <w16cid:commentId w16cid:paraId="474CBEAF" w16cid:durableId="2CA1C9E0"/>
  <w16cid:commentId w16cid:paraId="3114240A" w16cid:durableId="2CA1C9E1"/>
  <w16cid:commentId w16cid:paraId="1B10B47C" w16cid:durableId="2CA1C9E2"/>
  <w16cid:commentId w16cid:paraId="6016A02D" w16cid:durableId="2CA1C9E3"/>
  <w16cid:commentId w16cid:paraId="181E636F" w16cid:durableId="2CA1C9E4"/>
  <w16cid:commentId w16cid:paraId="279180FA" w16cid:durableId="2CA1C9E5"/>
  <w16cid:commentId w16cid:paraId="265BDA77" w16cid:durableId="2CA1C9E6"/>
  <w16cid:commentId w16cid:paraId="1BCBAB76" w16cid:durableId="2CA1D0DB"/>
  <w16cid:commentId w16cid:paraId="15243F71" w16cid:durableId="2CA1C9E7"/>
  <w16cid:commentId w16cid:paraId="66509D5B" w16cid:durableId="2CA1C9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6D423" w14:textId="77777777" w:rsidR="0040771E" w:rsidRDefault="0040771E">
      <w:r>
        <w:separator/>
      </w:r>
    </w:p>
  </w:endnote>
  <w:endnote w:type="continuationSeparator" w:id="0">
    <w:p w14:paraId="68A652D2" w14:textId="77777777" w:rsidR="0040771E" w:rsidRDefault="0040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0504" w14:textId="258F0CD3" w:rsidR="002B0E56" w:rsidRDefault="00665F7E">
    <w:pPr>
      <w:pStyle w:val="a9"/>
      <w:jc w:val="center"/>
    </w:pPr>
    <w:r>
      <w:fldChar w:fldCharType="begin"/>
    </w:r>
    <w:r>
      <w:instrText>PAGE   \* MERGEFORMAT</w:instrText>
    </w:r>
    <w:r>
      <w:fldChar w:fldCharType="separate"/>
    </w:r>
    <w:r w:rsidR="00BC2B90" w:rsidRPr="00BC2B90">
      <w:rPr>
        <w:noProof/>
        <w:lang w:val="zh-CN"/>
      </w:rPr>
      <w:t>11</w:t>
    </w:r>
    <w:r>
      <w:fldChar w:fldCharType="end"/>
    </w:r>
  </w:p>
  <w:p w14:paraId="11B74857" w14:textId="77777777" w:rsidR="002B0E56" w:rsidRDefault="002B0E5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CF954" w14:textId="77777777" w:rsidR="0040771E" w:rsidRDefault="0040771E">
      <w:r>
        <w:separator/>
      </w:r>
    </w:p>
  </w:footnote>
  <w:footnote w:type="continuationSeparator" w:id="0">
    <w:p w14:paraId="77B51E28" w14:textId="77777777" w:rsidR="0040771E" w:rsidRDefault="00407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BD81BD1"/>
    <w:multiLevelType w:val="multilevel"/>
    <w:tmpl w:val="3BD81BD1"/>
    <w:lvl w:ilvl="0">
      <w:start w:val="1"/>
      <w:numFmt w:val="decimalEnclosedCircle"/>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EAC1A4D"/>
    <w:multiLevelType w:val="multilevel"/>
    <w:tmpl w:val="3EAC1A4D"/>
    <w:lvl w:ilvl="0">
      <w:start w:val="1"/>
      <w:numFmt w:val="decimal"/>
      <w:lvlText w:val="%1)"/>
      <w:lvlJc w:val="left"/>
      <w:pPr>
        <w:ind w:left="948" w:hanging="360"/>
      </w:pPr>
      <w:rPr>
        <w:rFonts w:hint="default"/>
      </w:rPr>
    </w:lvl>
    <w:lvl w:ilvl="1">
      <w:start w:val="1"/>
      <w:numFmt w:val="lowerLetter"/>
      <w:lvlText w:val="%2)"/>
      <w:lvlJc w:val="left"/>
      <w:pPr>
        <w:ind w:left="1428" w:hanging="420"/>
      </w:pPr>
    </w:lvl>
    <w:lvl w:ilvl="2">
      <w:start w:val="1"/>
      <w:numFmt w:val="lowerRoman"/>
      <w:lvlText w:val="%3."/>
      <w:lvlJc w:val="right"/>
      <w:pPr>
        <w:ind w:left="1848" w:hanging="420"/>
      </w:pPr>
    </w:lvl>
    <w:lvl w:ilvl="3">
      <w:start w:val="1"/>
      <w:numFmt w:val="decimal"/>
      <w:lvlText w:val="%4."/>
      <w:lvlJc w:val="left"/>
      <w:pPr>
        <w:ind w:left="2268" w:hanging="420"/>
      </w:pPr>
    </w:lvl>
    <w:lvl w:ilvl="4">
      <w:start w:val="1"/>
      <w:numFmt w:val="lowerLetter"/>
      <w:lvlText w:val="%5)"/>
      <w:lvlJc w:val="left"/>
      <w:pPr>
        <w:ind w:left="2688" w:hanging="420"/>
      </w:pPr>
    </w:lvl>
    <w:lvl w:ilvl="5">
      <w:start w:val="1"/>
      <w:numFmt w:val="lowerRoman"/>
      <w:lvlText w:val="%6."/>
      <w:lvlJc w:val="right"/>
      <w:pPr>
        <w:ind w:left="3108" w:hanging="420"/>
      </w:pPr>
    </w:lvl>
    <w:lvl w:ilvl="6">
      <w:start w:val="1"/>
      <w:numFmt w:val="decimal"/>
      <w:lvlText w:val="%7."/>
      <w:lvlJc w:val="left"/>
      <w:pPr>
        <w:ind w:left="3528" w:hanging="420"/>
      </w:pPr>
    </w:lvl>
    <w:lvl w:ilvl="7">
      <w:start w:val="1"/>
      <w:numFmt w:val="lowerLetter"/>
      <w:lvlText w:val="%8)"/>
      <w:lvlJc w:val="left"/>
      <w:pPr>
        <w:ind w:left="3948" w:hanging="420"/>
      </w:pPr>
    </w:lvl>
    <w:lvl w:ilvl="8">
      <w:start w:val="1"/>
      <w:numFmt w:val="lowerRoman"/>
      <w:lvlText w:val="%9."/>
      <w:lvlJc w:val="right"/>
      <w:pPr>
        <w:ind w:left="4368" w:hanging="420"/>
      </w:pPr>
    </w:lvl>
  </w:abstractNum>
  <w:abstractNum w:abstractNumId="3" w15:restartNumberingAfterBreak="0">
    <w:nsid w:val="571D4819"/>
    <w:multiLevelType w:val="multilevel"/>
    <w:tmpl w:val="571D481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AF318F0"/>
    <w:multiLevelType w:val="multilevel"/>
    <w:tmpl w:val="7AF318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Yzk4MmZmNGE0M2JhYzI0M2M4OGQ4ZjM0YWM5ZGMifQ=="/>
  </w:docVars>
  <w:rsids>
    <w:rsidRoot w:val="00A161FC"/>
    <w:rsid w:val="00002161"/>
    <w:rsid w:val="00011AB1"/>
    <w:rsid w:val="00012999"/>
    <w:rsid w:val="00013552"/>
    <w:rsid w:val="00017052"/>
    <w:rsid w:val="000202CB"/>
    <w:rsid w:val="00021281"/>
    <w:rsid w:val="00025768"/>
    <w:rsid w:val="000261FE"/>
    <w:rsid w:val="00034657"/>
    <w:rsid w:val="000361A2"/>
    <w:rsid w:val="000371A8"/>
    <w:rsid w:val="00040FF9"/>
    <w:rsid w:val="00041369"/>
    <w:rsid w:val="00057B22"/>
    <w:rsid w:val="00057CDE"/>
    <w:rsid w:val="000605A1"/>
    <w:rsid w:val="00061578"/>
    <w:rsid w:val="00065A6D"/>
    <w:rsid w:val="0007351F"/>
    <w:rsid w:val="00073593"/>
    <w:rsid w:val="00075582"/>
    <w:rsid w:val="00080400"/>
    <w:rsid w:val="00083820"/>
    <w:rsid w:val="00083FBF"/>
    <w:rsid w:val="00084140"/>
    <w:rsid w:val="0008524F"/>
    <w:rsid w:val="00085B4C"/>
    <w:rsid w:val="000865BB"/>
    <w:rsid w:val="00086D44"/>
    <w:rsid w:val="00090B23"/>
    <w:rsid w:val="00090E0F"/>
    <w:rsid w:val="00091057"/>
    <w:rsid w:val="00095D0F"/>
    <w:rsid w:val="000A0CA6"/>
    <w:rsid w:val="000A1788"/>
    <w:rsid w:val="000A3A3A"/>
    <w:rsid w:val="000A445F"/>
    <w:rsid w:val="000A5055"/>
    <w:rsid w:val="000A6D05"/>
    <w:rsid w:val="000A7491"/>
    <w:rsid w:val="000B1531"/>
    <w:rsid w:val="000B2529"/>
    <w:rsid w:val="000B2CDA"/>
    <w:rsid w:val="000C4B6A"/>
    <w:rsid w:val="000C5F0D"/>
    <w:rsid w:val="000C71CD"/>
    <w:rsid w:val="000D2990"/>
    <w:rsid w:val="000D31F6"/>
    <w:rsid w:val="000D34FC"/>
    <w:rsid w:val="000D628B"/>
    <w:rsid w:val="000E142A"/>
    <w:rsid w:val="000E1BED"/>
    <w:rsid w:val="000E7389"/>
    <w:rsid w:val="000E7650"/>
    <w:rsid w:val="000F5182"/>
    <w:rsid w:val="00102573"/>
    <w:rsid w:val="00103AD5"/>
    <w:rsid w:val="00103FA2"/>
    <w:rsid w:val="00105428"/>
    <w:rsid w:val="00111BF4"/>
    <w:rsid w:val="00114DB2"/>
    <w:rsid w:val="00131DAA"/>
    <w:rsid w:val="00140AF0"/>
    <w:rsid w:val="00141463"/>
    <w:rsid w:val="00150218"/>
    <w:rsid w:val="001507CE"/>
    <w:rsid w:val="00151385"/>
    <w:rsid w:val="00151392"/>
    <w:rsid w:val="001542F9"/>
    <w:rsid w:val="001569E6"/>
    <w:rsid w:val="00157667"/>
    <w:rsid w:val="00160623"/>
    <w:rsid w:val="001609FC"/>
    <w:rsid w:val="00160ED9"/>
    <w:rsid w:val="001677D3"/>
    <w:rsid w:val="00170B78"/>
    <w:rsid w:val="00172098"/>
    <w:rsid w:val="001731D6"/>
    <w:rsid w:val="001733EC"/>
    <w:rsid w:val="001754BA"/>
    <w:rsid w:val="00176843"/>
    <w:rsid w:val="00177A7D"/>
    <w:rsid w:val="0018461B"/>
    <w:rsid w:val="00185EB8"/>
    <w:rsid w:val="00197272"/>
    <w:rsid w:val="001A45B0"/>
    <w:rsid w:val="001A5E00"/>
    <w:rsid w:val="001A69EF"/>
    <w:rsid w:val="001A727A"/>
    <w:rsid w:val="001B2AA4"/>
    <w:rsid w:val="001B31D3"/>
    <w:rsid w:val="001B57C6"/>
    <w:rsid w:val="001B712C"/>
    <w:rsid w:val="001C0054"/>
    <w:rsid w:val="001C2C5F"/>
    <w:rsid w:val="001C41C3"/>
    <w:rsid w:val="001C4DEB"/>
    <w:rsid w:val="001D09EC"/>
    <w:rsid w:val="001D1330"/>
    <w:rsid w:val="001D5EF0"/>
    <w:rsid w:val="001D72EF"/>
    <w:rsid w:val="001E093A"/>
    <w:rsid w:val="001E3F15"/>
    <w:rsid w:val="001E5CF9"/>
    <w:rsid w:val="001E6502"/>
    <w:rsid w:val="001F0A42"/>
    <w:rsid w:val="001F132E"/>
    <w:rsid w:val="001F1B66"/>
    <w:rsid w:val="001F3661"/>
    <w:rsid w:val="001F3F87"/>
    <w:rsid w:val="001F68EA"/>
    <w:rsid w:val="00204F01"/>
    <w:rsid w:val="0020614E"/>
    <w:rsid w:val="0021096D"/>
    <w:rsid w:val="0022054D"/>
    <w:rsid w:val="00220602"/>
    <w:rsid w:val="00220C74"/>
    <w:rsid w:val="002210D0"/>
    <w:rsid w:val="00222EBF"/>
    <w:rsid w:val="00227166"/>
    <w:rsid w:val="002304E5"/>
    <w:rsid w:val="00230B6F"/>
    <w:rsid w:val="00230BA6"/>
    <w:rsid w:val="0023207A"/>
    <w:rsid w:val="00234546"/>
    <w:rsid w:val="00237253"/>
    <w:rsid w:val="002411D4"/>
    <w:rsid w:val="00241343"/>
    <w:rsid w:val="00241584"/>
    <w:rsid w:val="002465B8"/>
    <w:rsid w:val="0024699A"/>
    <w:rsid w:val="00251024"/>
    <w:rsid w:val="00252E00"/>
    <w:rsid w:val="00254FAF"/>
    <w:rsid w:val="00257802"/>
    <w:rsid w:val="00257FE5"/>
    <w:rsid w:val="00262B9B"/>
    <w:rsid w:val="00266C24"/>
    <w:rsid w:val="00267389"/>
    <w:rsid w:val="0027528F"/>
    <w:rsid w:val="00276C84"/>
    <w:rsid w:val="00281997"/>
    <w:rsid w:val="002828F6"/>
    <w:rsid w:val="00291624"/>
    <w:rsid w:val="00294A94"/>
    <w:rsid w:val="002A7BD7"/>
    <w:rsid w:val="002B06C4"/>
    <w:rsid w:val="002B0E56"/>
    <w:rsid w:val="002B35E8"/>
    <w:rsid w:val="002B3A1B"/>
    <w:rsid w:val="002B3D34"/>
    <w:rsid w:val="002B46D6"/>
    <w:rsid w:val="002B68C4"/>
    <w:rsid w:val="002C20EA"/>
    <w:rsid w:val="002C2ED6"/>
    <w:rsid w:val="002C6EFB"/>
    <w:rsid w:val="002D0E56"/>
    <w:rsid w:val="002D0F73"/>
    <w:rsid w:val="002D7DFE"/>
    <w:rsid w:val="002E2E76"/>
    <w:rsid w:val="002E68B2"/>
    <w:rsid w:val="002F0023"/>
    <w:rsid w:val="002F1002"/>
    <w:rsid w:val="002F3C8B"/>
    <w:rsid w:val="003065FB"/>
    <w:rsid w:val="003113D4"/>
    <w:rsid w:val="003118B3"/>
    <w:rsid w:val="00311ADF"/>
    <w:rsid w:val="0031313D"/>
    <w:rsid w:val="003135B3"/>
    <w:rsid w:val="00320E9C"/>
    <w:rsid w:val="00322D24"/>
    <w:rsid w:val="00323157"/>
    <w:rsid w:val="00324078"/>
    <w:rsid w:val="003345B2"/>
    <w:rsid w:val="0033696D"/>
    <w:rsid w:val="0034087A"/>
    <w:rsid w:val="00341184"/>
    <w:rsid w:val="00345D8D"/>
    <w:rsid w:val="00346680"/>
    <w:rsid w:val="00347726"/>
    <w:rsid w:val="00347F2B"/>
    <w:rsid w:val="00355ED4"/>
    <w:rsid w:val="00356821"/>
    <w:rsid w:val="0036182D"/>
    <w:rsid w:val="0036352F"/>
    <w:rsid w:val="003649AF"/>
    <w:rsid w:val="003651A7"/>
    <w:rsid w:val="003702CE"/>
    <w:rsid w:val="00380B56"/>
    <w:rsid w:val="00381B01"/>
    <w:rsid w:val="00383682"/>
    <w:rsid w:val="00385A8A"/>
    <w:rsid w:val="00392DFD"/>
    <w:rsid w:val="00393284"/>
    <w:rsid w:val="00393F5D"/>
    <w:rsid w:val="00395D8F"/>
    <w:rsid w:val="003A0A33"/>
    <w:rsid w:val="003A0D84"/>
    <w:rsid w:val="003A1035"/>
    <w:rsid w:val="003A14A2"/>
    <w:rsid w:val="003A2264"/>
    <w:rsid w:val="003A5F48"/>
    <w:rsid w:val="003A65CB"/>
    <w:rsid w:val="003A6862"/>
    <w:rsid w:val="003B1EE6"/>
    <w:rsid w:val="003B4B49"/>
    <w:rsid w:val="003B617C"/>
    <w:rsid w:val="003C1272"/>
    <w:rsid w:val="003C2110"/>
    <w:rsid w:val="003C40E0"/>
    <w:rsid w:val="003C560A"/>
    <w:rsid w:val="003D2FEC"/>
    <w:rsid w:val="003D4F20"/>
    <w:rsid w:val="003E0242"/>
    <w:rsid w:val="003E0F1A"/>
    <w:rsid w:val="003E2170"/>
    <w:rsid w:val="003E498D"/>
    <w:rsid w:val="003E5A6E"/>
    <w:rsid w:val="003E6342"/>
    <w:rsid w:val="003F0409"/>
    <w:rsid w:val="003F0638"/>
    <w:rsid w:val="003F1AB9"/>
    <w:rsid w:val="003F308A"/>
    <w:rsid w:val="003F60F6"/>
    <w:rsid w:val="0040393F"/>
    <w:rsid w:val="00404060"/>
    <w:rsid w:val="0040771E"/>
    <w:rsid w:val="00411510"/>
    <w:rsid w:val="00412D99"/>
    <w:rsid w:val="00416E20"/>
    <w:rsid w:val="0042397F"/>
    <w:rsid w:val="0042427D"/>
    <w:rsid w:val="004250A8"/>
    <w:rsid w:val="00426681"/>
    <w:rsid w:val="00427489"/>
    <w:rsid w:val="00427720"/>
    <w:rsid w:val="00427DA7"/>
    <w:rsid w:val="00430CB3"/>
    <w:rsid w:val="00431C27"/>
    <w:rsid w:val="00432633"/>
    <w:rsid w:val="004409B4"/>
    <w:rsid w:val="00441E1A"/>
    <w:rsid w:val="00442E22"/>
    <w:rsid w:val="004432C9"/>
    <w:rsid w:val="00445D54"/>
    <w:rsid w:val="00446AAA"/>
    <w:rsid w:val="00450111"/>
    <w:rsid w:val="00452B65"/>
    <w:rsid w:val="00453832"/>
    <w:rsid w:val="00461E3E"/>
    <w:rsid w:val="00462501"/>
    <w:rsid w:val="004679A8"/>
    <w:rsid w:val="0047016A"/>
    <w:rsid w:val="0047081C"/>
    <w:rsid w:val="00473AE7"/>
    <w:rsid w:val="00483693"/>
    <w:rsid w:val="004857EE"/>
    <w:rsid w:val="004863A2"/>
    <w:rsid w:val="00494369"/>
    <w:rsid w:val="00494FF2"/>
    <w:rsid w:val="004951D7"/>
    <w:rsid w:val="00495C2F"/>
    <w:rsid w:val="004A43F0"/>
    <w:rsid w:val="004A5B9E"/>
    <w:rsid w:val="004A6CDC"/>
    <w:rsid w:val="004B2A8A"/>
    <w:rsid w:val="004B3A78"/>
    <w:rsid w:val="004B4DB4"/>
    <w:rsid w:val="004C0226"/>
    <w:rsid w:val="004C53EA"/>
    <w:rsid w:val="004D23BE"/>
    <w:rsid w:val="004D53AC"/>
    <w:rsid w:val="004D6B7D"/>
    <w:rsid w:val="004E460A"/>
    <w:rsid w:val="004E4ADC"/>
    <w:rsid w:val="004E4B14"/>
    <w:rsid w:val="004E5E15"/>
    <w:rsid w:val="004F3D3F"/>
    <w:rsid w:val="00501176"/>
    <w:rsid w:val="0050189D"/>
    <w:rsid w:val="00502526"/>
    <w:rsid w:val="0050284A"/>
    <w:rsid w:val="00506D83"/>
    <w:rsid w:val="00510377"/>
    <w:rsid w:val="00510891"/>
    <w:rsid w:val="00512A48"/>
    <w:rsid w:val="00512F18"/>
    <w:rsid w:val="00514D74"/>
    <w:rsid w:val="0052413E"/>
    <w:rsid w:val="00526D57"/>
    <w:rsid w:val="0053111A"/>
    <w:rsid w:val="0053175F"/>
    <w:rsid w:val="0053222E"/>
    <w:rsid w:val="005334A0"/>
    <w:rsid w:val="005367B6"/>
    <w:rsid w:val="005416B5"/>
    <w:rsid w:val="00541BF3"/>
    <w:rsid w:val="005424E5"/>
    <w:rsid w:val="005439FD"/>
    <w:rsid w:val="00545D61"/>
    <w:rsid w:val="005512CA"/>
    <w:rsid w:val="00551965"/>
    <w:rsid w:val="00551C7F"/>
    <w:rsid w:val="0055472A"/>
    <w:rsid w:val="00554C29"/>
    <w:rsid w:val="00561483"/>
    <w:rsid w:val="00562C62"/>
    <w:rsid w:val="005633CE"/>
    <w:rsid w:val="0056547C"/>
    <w:rsid w:val="00565F76"/>
    <w:rsid w:val="00571ADE"/>
    <w:rsid w:val="00573411"/>
    <w:rsid w:val="00574BBF"/>
    <w:rsid w:val="005817E7"/>
    <w:rsid w:val="00581CAF"/>
    <w:rsid w:val="00584686"/>
    <w:rsid w:val="0059464C"/>
    <w:rsid w:val="005951EF"/>
    <w:rsid w:val="00595CFE"/>
    <w:rsid w:val="00595FC1"/>
    <w:rsid w:val="00597111"/>
    <w:rsid w:val="00597F47"/>
    <w:rsid w:val="005A2484"/>
    <w:rsid w:val="005A6D7C"/>
    <w:rsid w:val="005B4B61"/>
    <w:rsid w:val="005B5F81"/>
    <w:rsid w:val="005B756F"/>
    <w:rsid w:val="005C0997"/>
    <w:rsid w:val="005C1C2E"/>
    <w:rsid w:val="005C358B"/>
    <w:rsid w:val="005C501E"/>
    <w:rsid w:val="005D42F1"/>
    <w:rsid w:val="005D5136"/>
    <w:rsid w:val="005D62C4"/>
    <w:rsid w:val="005E7269"/>
    <w:rsid w:val="005E7A60"/>
    <w:rsid w:val="005F1571"/>
    <w:rsid w:val="005F26E9"/>
    <w:rsid w:val="005F2988"/>
    <w:rsid w:val="005F401F"/>
    <w:rsid w:val="005F56D5"/>
    <w:rsid w:val="005F60CE"/>
    <w:rsid w:val="005F73C2"/>
    <w:rsid w:val="005F7623"/>
    <w:rsid w:val="00611202"/>
    <w:rsid w:val="006115A2"/>
    <w:rsid w:val="006124C0"/>
    <w:rsid w:val="00613254"/>
    <w:rsid w:val="00614DAA"/>
    <w:rsid w:val="00617767"/>
    <w:rsid w:val="00620240"/>
    <w:rsid w:val="00621112"/>
    <w:rsid w:val="00621C0B"/>
    <w:rsid w:val="006223D4"/>
    <w:rsid w:val="006239F1"/>
    <w:rsid w:val="0062772E"/>
    <w:rsid w:val="006317EF"/>
    <w:rsid w:val="00637761"/>
    <w:rsid w:val="006421AC"/>
    <w:rsid w:val="00642E5D"/>
    <w:rsid w:val="00652A42"/>
    <w:rsid w:val="00652AF4"/>
    <w:rsid w:val="00653FD7"/>
    <w:rsid w:val="0065474F"/>
    <w:rsid w:val="00654E84"/>
    <w:rsid w:val="0065702A"/>
    <w:rsid w:val="00661E0B"/>
    <w:rsid w:val="00662217"/>
    <w:rsid w:val="0066271C"/>
    <w:rsid w:val="00663790"/>
    <w:rsid w:val="00665F7E"/>
    <w:rsid w:val="006671E8"/>
    <w:rsid w:val="00673D58"/>
    <w:rsid w:val="00680ACE"/>
    <w:rsid w:val="00680BDC"/>
    <w:rsid w:val="00681009"/>
    <w:rsid w:val="00682F30"/>
    <w:rsid w:val="006835F5"/>
    <w:rsid w:val="00684289"/>
    <w:rsid w:val="00690E33"/>
    <w:rsid w:val="00693D18"/>
    <w:rsid w:val="00693EED"/>
    <w:rsid w:val="0069795A"/>
    <w:rsid w:val="00697A37"/>
    <w:rsid w:val="006B0528"/>
    <w:rsid w:val="006C2918"/>
    <w:rsid w:val="006C37F8"/>
    <w:rsid w:val="006C64BB"/>
    <w:rsid w:val="006C6F51"/>
    <w:rsid w:val="006C74BB"/>
    <w:rsid w:val="006C782C"/>
    <w:rsid w:val="006D1EB8"/>
    <w:rsid w:val="006D2B5F"/>
    <w:rsid w:val="006D3679"/>
    <w:rsid w:val="006D6092"/>
    <w:rsid w:val="006D6AA8"/>
    <w:rsid w:val="006D723E"/>
    <w:rsid w:val="006D7D29"/>
    <w:rsid w:val="006E07BF"/>
    <w:rsid w:val="006E25D8"/>
    <w:rsid w:val="006E791F"/>
    <w:rsid w:val="006F0DC3"/>
    <w:rsid w:val="006F1F74"/>
    <w:rsid w:val="006F2E65"/>
    <w:rsid w:val="006F3648"/>
    <w:rsid w:val="0070416C"/>
    <w:rsid w:val="00704183"/>
    <w:rsid w:val="00706448"/>
    <w:rsid w:val="00716180"/>
    <w:rsid w:val="00721099"/>
    <w:rsid w:val="00724AF5"/>
    <w:rsid w:val="00732492"/>
    <w:rsid w:val="00743BC7"/>
    <w:rsid w:val="007467CD"/>
    <w:rsid w:val="007505B3"/>
    <w:rsid w:val="00751E05"/>
    <w:rsid w:val="00753204"/>
    <w:rsid w:val="007554BB"/>
    <w:rsid w:val="007576C6"/>
    <w:rsid w:val="00760AE0"/>
    <w:rsid w:val="007628C2"/>
    <w:rsid w:val="00767B27"/>
    <w:rsid w:val="007728F6"/>
    <w:rsid w:val="00776497"/>
    <w:rsid w:val="00780C36"/>
    <w:rsid w:val="00782952"/>
    <w:rsid w:val="00783457"/>
    <w:rsid w:val="007839AE"/>
    <w:rsid w:val="00786DF8"/>
    <w:rsid w:val="0078768D"/>
    <w:rsid w:val="00791392"/>
    <w:rsid w:val="00796DC8"/>
    <w:rsid w:val="00796E40"/>
    <w:rsid w:val="007A01AF"/>
    <w:rsid w:val="007A404F"/>
    <w:rsid w:val="007A465D"/>
    <w:rsid w:val="007A479E"/>
    <w:rsid w:val="007B161E"/>
    <w:rsid w:val="007B1B84"/>
    <w:rsid w:val="007B28B8"/>
    <w:rsid w:val="007B5829"/>
    <w:rsid w:val="007B7015"/>
    <w:rsid w:val="007B7055"/>
    <w:rsid w:val="007C3C5B"/>
    <w:rsid w:val="007C6169"/>
    <w:rsid w:val="007D66B7"/>
    <w:rsid w:val="007D7DB3"/>
    <w:rsid w:val="007E6C80"/>
    <w:rsid w:val="007F136A"/>
    <w:rsid w:val="007F4BD9"/>
    <w:rsid w:val="007F5743"/>
    <w:rsid w:val="007F59F2"/>
    <w:rsid w:val="007F6014"/>
    <w:rsid w:val="007F7D2E"/>
    <w:rsid w:val="00800E12"/>
    <w:rsid w:val="00802E4B"/>
    <w:rsid w:val="008142BB"/>
    <w:rsid w:val="008153D5"/>
    <w:rsid w:val="00815E1C"/>
    <w:rsid w:val="00821246"/>
    <w:rsid w:val="00822F66"/>
    <w:rsid w:val="0082321C"/>
    <w:rsid w:val="00823CA9"/>
    <w:rsid w:val="0082451A"/>
    <w:rsid w:val="00826AB4"/>
    <w:rsid w:val="00831014"/>
    <w:rsid w:val="008312A4"/>
    <w:rsid w:val="00832322"/>
    <w:rsid w:val="008403A0"/>
    <w:rsid w:val="00841230"/>
    <w:rsid w:val="00843E65"/>
    <w:rsid w:val="00843F94"/>
    <w:rsid w:val="0084652E"/>
    <w:rsid w:val="00847F21"/>
    <w:rsid w:val="00850878"/>
    <w:rsid w:val="00852ABD"/>
    <w:rsid w:val="0085595F"/>
    <w:rsid w:val="00856D32"/>
    <w:rsid w:val="00857E8C"/>
    <w:rsid w:val="008655A6"/>
    <w:rsid w:val="00867BC6"/>
    <w:rsid w:val="00870F81"/>
    <w:rsid w:val="008715DB"/>
    <w:rsid w:val="008716DB"/>
    <w:rsid w:val="00871D41"/>
    <w:rsid w:val="00875045"/>
    <w:rsid w:val="00875A21"/>
    <w:rsid w:val="00876930"/>
    <w:rsid w:val="00882719"/>
    <w:rsid w:val="008869D5"/>
    <w:rsid w:val="00886B44"/>
    <w:rsid w:val="00892BCA"/>
    <w:rsid w:val="0089621F"/>
    <w:rsid w:val="00896A1F"/>
    <w:rsid w:val="008A5E89"/>
    <w:rsid w:val="008B5C8E"/>
    <w:rsid w:val="008B5DAD"/>
    <w:rsid w:val="008C2945"/>
    <w:rsid w:val="008D3050"/>
    <w:rsid w:val="008D3CFC"/>
    <w:rsid w:val="008E0558"/>
    <w:rsid w:val="008E26F7"/>
    <w:rsid w:val="008F322E"/>
    <w:rsid w:val="008F4982"/>
    <w:rsid w:val="008F4C0C"/>
    <w:rsid w:val="008F5389"/>
    <w:rsid w:val="008F60A0"/>
    <w:rsid w:val="00901E17"/>
    <w:rsid w:val="00905E83"/>
    <w:rsid w:val="00913504"/>
    <w:rsid w:val="00921BFC"/>
    <w:rsid w:val="00925E61"/>
    <w:rsid w:val="00925EE8"/>
    <w:rsid w:val="00926838"/>
    <w:rsid w:val="0092697A"/>
    <w:rsid w:val="009272CE"/>
    <w:rsid w:val="00933A69"/>
    <w:rsid w:val="00935F11"/>
    <w:rsid w:val="009371AB"/>
    <w:rsid w:val="00943245"/>
    <w:rsid w:val="00945C72"/>
    <w:rsid w:val="0094797F"/>
    <w:rsid w:val="00947C71"/>
    <w:rsid w:val="0095158A"/>
    <w:rsid w:val="00954943"/>
    <w:rsid w:val="00955553"/>
    <w:rsid w:val="0096448A"/>
    <w:rsid w:val="0096564F"/>
    <w:rsid w:val="009673FC"/>
    <w:rsid w:val="0096757D"/>
    <w:rsid w:val="00967F4F"/>
    <w:rsid w:val="0097132A"/>
    <w:rsid w:val="00972716"/>
    <w:rsid w:val="00973BE7"/>
    <w:rsid w:val="00980861"/>
    <w:rsid w:val="00981D7B"/>
    <w:rsid w:val="009820AE"/>
    <w:rsid w:val="00985DF7"/>
    <w:rsid w:val="00986969"/>
    <w:rsid w:val="009909F5"/>
    <w:rsid w:val="0099177F"/>
    <w:rsid w:val="009929B0"/>
    <w:rsid w:val="0099441B"/>
    <w:rsid w:val="00995789"/>
    <w:rsid w:val="009974FE"/>
    <w:rsid w:val="009A1889"/>
    <w:rsid w:val="009A22E2"/>
    <w:rsid w:val="009A78CF"/>
    <w:rsid w:val="009B0F80"/>
    <w:rsid w:val="009B360A"/>
    <w:rsid w:val="009B6C2F"/>
    <w:rsid w:val="009C222B"/>
    <w:rsid w:val="009C3F49"/>
    <w:rsid w:val="009D0ADD"/>
    <w:rsid w:val="009D191E"/>
    <w:rsid w:val="009E3909"/>
    <w:rsid w:val="009F6CAB"/>
    <w:rsid w:val="009F728C"/>
    <w:rsid w:val="009F7A2C"/>
    <w:rsid w:val="00A047F0"/>
    <w:rsid w:val="00A055EB"/>
    <w:rsid w:val="00A104A8"/>
    <w:rsid w:val="00A12050"/>
    <w:rsid w:val="00A14B5C"/>
    <w:rsid w:val="00A151B2"/>
    <w:rsid w:val="00A161FC"/>
    <w:rsid w:val="00A22E91"/>
    <w:rsid w:val="00A27155"/>
    <w:rsid w:val="00A31246"/>
    <w:rsid w:val="00A31377"/>
    <w:rsid w:val="00A32B64"/>
    <w:rsid w:val="00A3483E"/>
    <w:rsid w:val="00A366AD"/>
    <w:rsid w:val="00A44929"/>
    <w:rsid w:val="00A46D0E"/>
    <w:rsid w:val="00A546C0"/>
    <w:rsid w:val="00A54EA5"/>
    <w:rsid w:val="00A60B62"/>
    <w:rsid w:val="00A67A44"/>
    <w:rsid w:val="00A67D67"/>
    <w:rsid w:val="00A710AE"/>
    <w:rsid w:val="00A765E9"/>
    <w:rsid w:val="00A80A01"/>
    <w:rsid w:val="00A81B6F"/>
    <w:rsid w:val="00A838E9"/>
    <w:rsid w:val="00A83FFC"/>
    <w:rsid w:val="00A86666"/>
    <w:rsid w:val="00A918A7"/>
    <w:rsid w:val="00A92312"/>
    <w:rsid w:val="00A93366"/>
    <w:rsid w:val="00A9348D"/>
    <w:rsid w:val="00AA02B0"/>
    <w:rsid w:val="00AA0922"/>
    <w:rsid w:val="00AB6331"/>
    <w:rsid w:val="00AB758F"/>
    <w:rsid w:val="00AC005D"/>
    <w:rsid w:val="00AC0D00"/>
    <w:rsid w:val="00AC2458"/>
    <w:rsid w:val="00AD430B"/>
    <w:rsid w:val="00AD5E25"/>
    <w:rsid w:val="00AD6680"/>
    <w:rsid w:val="00AD7452"/>
    <w:rsid w:val="00AE0626"/>
    <w:rsid w:val="00AE6A2C"/>
    <w:rsid w:val="00AF119B"/>
    <w:rsid w:val="00AF4693"/>
    <w:rsid w:val="00AF5C53"/>
    <w:rsid w:val="00AF62F4"/>
    <w:rsid w:val="00AF67D1"/>
    <w:rsid w:val="00AF7468"/>
    <w:rsid w:val="00B05030"/>
    <w:rsid w:val="00B058F7"/>
    <w:rsid w:val="00B1120F"/>
    <w:rsid w:val="00B11A1B"/>
    <w:rsid w:val="00B128FA"/>
    <w:rsid w:val="00B15227"/>
    <w:rsid w:val="00B17C8B"/>
    <w:rsid w:val="00B33846"/>
    <w:rsid w:val="00B36669"/>
    <w:rsid w:val="00B41F41"/>
    <w:rsid w:val="00B4322A"/>
    <w:rsid w:val="00B4481B"/>
    <w:rsid w:val="00B50208"/>
    <w:rsid w:val="00B50598"/>
    <w:rsid w:val="00B574C4"/>
    <w:rsid w:val="00B60A17"/>
    <w:rsid w:val="00B6592A"/>
    <w:rsid w:val="00B72BD6"/>
    <w:rsid w:val="00B7583D"/>
    <w:rsid w:val="00B75D8E"/>
    <w:rsid w:val="00B772E6"/>
    <w:rsid w:val="00B83F83"/>
    <w:rsid w:val="00B91989"/>
    <w:rsid w:val="00B95C42"/>
    <w:rsid w:val="00B960A1"/>
    <w:rsid w:val="00BA30C8"/>
    <w:rsid w:val="00BA4E50"/>
    <w:rsid w:val="00BB32C9"/>
    <w:rsid w:val="00BB47B5"/>
    <w:rsid w:val="00BC1E23"/>
    <w:rsid w:val="00BC2B90"/>
    <w:rsid w:val="00BC3D86"/>
    <w:rsid w:val="00BC7685"/>
    <w:rsid w:val="00BD2A25"/>
    <w:rsid w:val="00BD2F30"/>
    <w:rsid w:val="00BE1624"/>
    <w:rsid w:val="00BE35E2"/>
    <w:rsid w:val="00BE3E8D"/>
    <w:rsid w:val="00BE5444"/>
    <w:rsid w:val="00BE6387"/>
    <w:rsid w:val="00BE7C1E"/>
    <w:rsid w:val="00BE7C3C"/>
    <w:rsid w:val="00BF5A26"/>
    <w:rsid w:val="00BF6091"/>
    <w:rsid w:val="00BF74AA"/>
    <w:rsid w:val="00C057AD"/>
    <w:rsid w:val="00C0786E"/>
    <w:rsid w:val="00C15054"/>
    <w:rsid w:val="00C1690A"/>
    <w:rsid w:val="00C24C9B"/>
    <w:rsid w:val="00C32725"/>
    <w:rsid w:val="00C32D0C"/>
    <w:rsid w:val="00C36C91"/>
    <w:rsid w:val="00C36EC9"/>
    <w:rsid w:val="00C37AD9"/>
    <w:rsid w:val="00C41BAD"/>
    <w:rsid w:val="00C46360"/>
    <w:rsid w:val="00C468DA"/>
    <w:rsid w:val="00C54D10"/>
    <w:rsid w:val="00C55FB5"/>
    <w:rsid w:val="00C56052"/>
    <w:rsid w:val="00C56A00"/>
    <w:rsid w:val="00C63818"/>
    <w:rsid w:val="00C63C04"/>
    <w:rsid w:val="00C65AAB"/>
    <w:rsid w:val="00C6684A"/>
    <w:rsid w:val="00C66C3B"/>
    <w:rsid w:val="00C6794C"/>
    <w:rsid w:val="00C72AB5"/>
    <w:rsid w:val="00C76364"/>
    <w:rsid w:val="00C80BFA"/>
    <w:rsid w:val="00C82348"/>
    <w:rsid w:val="00C877A0"/>
    <w:rsid w:val="00C94007"/>
    <w:rsid w:val="00C9469B"/>
    <w:rsid w:val="00C94B57"/>
    <w:rsid w:val="00CA276D"/>
    <w:rsid w:val="00CA2F41"/>
    <w:rsid w:val="00CB05D4"/>
    <w:rsid w:val="00CB0E36"/>
    <w:rsid w:val="00CB6790"/>
    <w:rsid w:val="00CC1B01"/>
    <w:rsid w:val="00CC3FC3"/>
    <w:rsid w:val="00CC49FC"/>
    <w:rsid w:val="00CC54CA"/>
    <w:rsid w:val="00CC6486"/>
    <w:rsid w:val="00CC68D5"/>
    <w:rsid w:val="00CD153F"/>
    <w:rsid w:val="00CD1CC0"/>
    <w:rsid w:val="00CD2230"/>
    <w:rsid w:val="00CD25FB"/>
    <w:rsid w:val="00CD4D34"/>
    <w:rsid w:val="00CD5C53"/>
    <w:rsid w:val="00CD63BB"/>
    <w:rsid w:val="00CE49E8"/>
    <w:rsid w:val="00CE63D5"/>
    <w:rsid w:val="00CF1B1D"/>
    <w:rsid w:val="00CF34A6"/>
    <w:rsid w:val="00CF4998"/>
    <w:rsid w:val="00CF4BE7"/>
    <w:rsid w:val="00CF77F2"/>
    <w:rsid w:val="00D02059"/>
    <w:rsid w:val="00D0469A"/>
    <w:rsid w:val="00D06314"/>
    <w:rsid w:val="00D07826"/>
    <w:rsid w:val="00D10A1A"/>
    <w:rsid w:val="00D15931"/>
    <w:rsid w:val="00D169EB"/>
    <w:rsid w:val="00D2068E"/>
    <w:rsid w:val="00D2081F"/>
    <w:rsid w:val="00D21907"/>
    <w:rsid w:val="00D226E7"/>
    <w:rsid w:val="00D270EE"/>
    <w:rsid w:val="00D27681"/>
    <w:rsid w:val="00D305D5"/>
    <w:rsid w:val="00D33283"/>
    <w:rsid w:val="00D33816"/>
    <w:rsid w:val="00D3485A"/>
    <w:rsid w:val="00D52259"/>
    <w:rsid w:val="00D57C2E"/>
    <w:rsid w:val="00D63C85"/>
    <w:rsid w:val="00D70D65"/>
    <w:rsid w:val="00D734C7"/>
    <w:rsid w:val="00D7681D"/>
    <w:rsid w:val="00D835D3"/>
    <w:rsid w:val="00D840E4"/>
    <w:rsid w:val="00D848A0"/>
    <w:rsid w:val="00D86A1A"/>
    <w:rsid w:val="00D8780C"/>
    <w:rsid w:val="00D908B9"/>
    <w:rsid w:val="00DA05B8"/>
    <w:rsid w:val="00DA0C18"/>
    <w:rsid w:val="00DA0DA2"/>
    <w:rsid w:val="00DA2758"/>
    <w:rsid w:val="00DA5504"/>
    <w:rsid w:val="00DB21EA"/>
    <w:rsid w:val="00DB2DA8"/>
    <w:rsid w:val="00DB5302"/>
    <w:rsid w:val="00DC1928"/>
    <w:rsid w:val="00DC3189"/>
    <w:rsid w:val="00DC7D01"/>
    <w:rsid w:val="00DC7DB2"/>
    <w:rsid w:val="00DD0E95"/>
    <w:rsid w:val="00DD1094"/>
    <w:rsid w:val="00DE04B3"/>
    <w:rsid w:val="00DE10E9"/>
    <w:rsid w:val="00DE5DBC"/>
    <w:rsid w:val="00DE657E"/>
    <w:rsid w:val="00DE74F5"/>
    <w:rsid w:val="00DE7CA0"/>
    <w:rsid w:val="00DF4490"/>
    <w:rsid w:val="00DF5062"/>
    <w:rsid w:val="00E0006B"/>
    <w:rsid w:val="00E02CEC"/>
    <w:rsid w:val="00E0581E"/>
    <w:rsid w:val="00E05C87"/>
    <w:rsid w:val="00E1130A"/>
    <w:rsid w:val="00E1254F"/>
    <w:rsid w:val="00E140BE"/>
    <w:rsid w:val="00E16C3C"/>
    <w:rsid w:val="00E1747C"/>
    <w:rsid w:val="00E222C2"/>
    <w:rsid w:val="00E235D6"/>
    <w:rsid w:val="00E25E9A"/>
    <w:rsid w:val="00E4089D"/>
    <w:rsid w:val="00E40DAC"/>
    <w:rsid w:val="00E41F06"/>
    <w:rsid w:val="00E4264C"/>
    <w:rsid w:val="00E45C51"/>
    <w:rsid w:val="00E478F5"/>
    <w:rsid w:val="00E52EF2"/>
    <w:rsid w:val="00E56651"/>
    <w:rsid w:val="00E601AE"/>
    <w:rsid w:val="00E61A18"/>
    <w:rsid w:val="00E64D96"/>
    <w:rsid w:val="00E6591B"/>
    <w:rsid w:val="00E664E3"/>
    <w:rsid w:val="00E73399"/>
    <w:rsid w:val="00E7573D"/>
    <w:rsid w:val="00E7679C"/>
    <w:rsid w:val="00E76AFD"/>
    <w:rsid w:val="00E821CF"/>
    <w:rsid w:val="00E83E6F"/>
    <w:rsid w:val="00E90C19"/>
    <w:rsid w:val="00E90F5D"/>
    <w:rsid w:val="00E931F1"/>
    <w:rsid w:val="00E95366"/>
    <w:rsid w:val="00E96A36"/>
    <w:rsid w:val="00EA7010"/>
    <w:rsid w:val="00EA74E3"/>
    <w:rsid w:val="00EB0E60"/>
    <w:rsid w:val="00EB2BB8"/>
    <w:rsid w:val="00EB7578"/>
    <w:rsid w:val="00EC46BD"/>
    <w:rsid w:val="00EC46C0"/>
    <w:rsid w:val="00EC4881"/>
    <w:rsid w:val="00ED158C"/>
    <w:rsid w:val="00ED27F8"/>
    <w:rsid w:val="00ED2FE0"/>
    <w:rsid w:val="00ED5B5A"/>
    <w:rsid w:val="00ED6CFA"/>
    <w:rsid w:val="00EE12E1"/>
    <w:rsid w:val="00EE385F"/>
    <w:rsid w:val="00EE6B21"/>
    <w:rsid w:val="00EF22E5"/>
    <w:rsid w:val="00F0069E"/>
    <w:rsid w:val="00F01D02"/>
    <w:rsid w:val="00F026D1"/>
    <w:rsid w:val="00F06BC9"/>
    <w:rsid w:val="00F106F5"/>
    <w:rsid w:val="00F11322"/>
    <w:rsid w:val="00F16506"/>
    <w:rsid w:val="00F207F8"/>
    <w:rsid w:val="00F21DB6"/>
    <w:rsid w:val="00F23F96"/>
    <w:rsid w:val="00F24503"/>
    <w:rsid w:val="00F2450C"/>
    <w:rsid w:val="00F26FAC"/>
    <w:rsid w:val="00F31A82"/>
    <w:rsid w:val="00F32E5B"/>
    <w:rsid w:val="00F3366C"/>
    <w:rsid w:val="00F33EA3"/>
    <w:rsid w:val="00F34D77"/>
    <w:rsid w:val="00F35BFC"/>
    <w:rsid w:val="00F35C77"/>
    <w:rsid w:val="00F40397"/>
    <w:rsid w:val="00F42761"/>
    <w:rsid w:val="00F46C50"/>
    <w:rsid w:val="00F46CD5"/>
    <w:rsid w:val="00F520D0"/>
    <w:rsid w:val="00F52AE5"/>
    <w:rsid w:val="00F5359C"/>
    <w:rsid w:val="00F5633C"/>
    <w:rsid w:val="00F62F2F"/>
    <w:rsid w:val="00F70695"/>
    <w:rsid w:val="00F72437"/>
    <w:rsid w:val="00F736C6"/>
    <w:rsid w:val="00F8081F"/>
    <w:rsid w:val="00F8454C"/>
    <w:rsid w:val="00F846AF"/>
    <w:rsid w:val="00F91F46"/>
    <w:rsid w:val="00F95006"/>
    <w:rsid w:val="00F95837"/>
    <w:rsid w:val="00F96252"/>
    <w:rsid w:val="00F96403"/>
    <w:rsid w:val="00F9789E"/>
    <w:rsid w:val="00FA1B9D"/>
    <w:rsid w:val="00FA2E37"/>
    <w:rsid w:val="00FA3325"/>
    <w:rsid w:val="00FA42A7"/>
    <w:rsid w:val="00FA4B66"/>
    <w:rsid w:val="00FB00E1"/>
    <w:rsid w:val="00FB2DDC"/>
    <w:rsid w:val="00FC1111"/>
    <w:rsid w:val="00FC3BB8"/>
    <w:rsid w:val="00FC67E7"/>
    <w:rsid w:val="00FD1316"/>
    <w:rsid w:val="00FD18CE"/>
    <w:rsid w:val="00FD3BF8"/>
    <w:rsid w:val="00FD4EA0"/>
    <w:rsid w:val="00FD569D"/>
    <w:rsid w:val="00FE06E6"/>
    <w:rsid w:val="00FE1B41"/>
    <w:rsid w:val="00FE1F1E"/>
    <w:rsid w:val="00FE454F"/>
    <w:rsid w:val="00FE50E9"/>
    <w:rsid w:val="00FE581F"/>
    <w:rsid w:val="00FE6516"/>
    <w:rsid w:val="00FE67AF"/>
    <w:rsid w:val="00FF21F2"/>
    <w:rsid w:val="00FF450F"/>
    <w:rsid w:val="00FF47AD"/>
    <w:rsid w:val="00FF5DC6"/>
    <w:rsid w:val="00FF6DA0"/>
    <w:rsid w:val="05157BA2"/>
    <w:rsid w:val="068F75CD"/>
    <w:rsid w:val="131C19B9"/>
    <w:rsid w:val="172F2330"/>
    <w:rsid w:val="1BC72B84"/>
    <w:rsid w:val="1F0D4780"/>
    <w:rsid w:val="2A6D2BE4"/>
    <w:rsid w:val="2DBB645A"/>
    <w:rsid w:val="42F04887"/>
    <w:rsid w:val="4BBC4FC9"/>
    <w:rsid w:val="4FAF6015"/>
    <w:rsid w:val="53E62768"/>
    <w:rsid w:val="5D3B650E"/>
    <w:rsid w:val="6DAD382F"/>
    <w:rsid w:val="72F20BD2"/>
    <w:rsid w:val="769A102D"/>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39CA4"/>
  <w15:docId w15:val="{C3BF7680-323C-41E5-BCB0-A7BE2578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qFormat/>
    <w:rPr>
      <w:rFonts w:ascii="Times New Roman" w:eastAsia="宋体" w:hAnsi="Times New Roman" w:cs="Times New Roman"/>
      <w:kern w:val="2"/>
      <w:sz w:val="21"/>
    </w:rPr>
  </w:style>
  <w:style w:type="paragraph" w:customStyle="1" w:styleId="HPC">
    <w:name w:val="HPC正文"/>
    <w:basedOn w:val="a"/>
    <w:qFormat/>
    <w:pPr>
      <w:spacing w:line="360" w:lineRule="auto"/>
      <w:ind w:firstLineChars="200" w:firstLine="200"/>
    </w:pPr>
    <w:rPr>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6486A-5B99-4FCC-A16F-D3D95004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11</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cyg</cp:lastModifiedBy>
  <cp:revision>5</cp:revision>
  <cp:lastPrinted>2021-11-20T07:14:00Z</cp:lastPrinted>
  <dcterms:created xsi:type="dcterms:W3CDTF">2025-10-30T02:38:00Z</dcterms:created>
  <dcterms:modified xsi:type="dcterms:W3CDTF">2025-10-30T10:01:00Z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9771AEB684F64220A2C4DAFFBD4E71FC</vt:lpwstr>
  </property>
</Properties>
</file>