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289B2">
      <w:pPr>
        <w:spacing w:before="240" w:after="60"/>
        <w:jc w:val="center"/>
        <w:outlineLvl w:val="0"/>
        <w:rPr>
          <w:rFonts w:ascii="宋体" w:hAnsi="宋体" w:cs="Arial"/>
          <w:b/>
          <w:bCs/>
          <w:color w:val="000000" w:themeColor="text1"/>
          <w:sz w:val="36"/>
          <w:szCs w:val="32"/>
          <w14:textFill>
            <w14:solidFill>
              <w14:schemeClr w14:val="tx1"/>
            </w14:solidFill>
          </w14:textFill>
        </w:rPr>
      </w:pPr>
      <w:bookmarkStart w:id="0" w:name="_Toc38367762"/>
      <w:bookmarkStart w:id="8" w:name="_GoBack"/>
      <w:bookmarkEnd w:id="8"/>
      <w:r>
        <w:rPr>
          <w:rFonts w:hint="eastAsia" w:ascii="宋体" w:hAnsi="宋体" w:cs="Arial"/>
          <w:b/>
          <w:bCs/>
          <w:color w:val="000000" w:themeColor="text1"/>
          <w:sz w:val="36"/>
          <w:szCs w:val="32"/>
          <w14:textFill>
            <w14:solidFill>
              <w14:schemeClr w14:val="tx1"/>
            </w14:solidFill>
          </w14:textFill>
        </w:rPr>
        <w:t>【</w:t>
      </w:r>
      <w:r>
        <w:rPr>
          <w:rFonts w:ascii="宋体" w:hAnsi="宋体" w:cs="Arial"/>
          <w:b/>
          <w:bCs/>
          <w:color w:val="000000" w:themeColor="text1"/>
          <w:sz w:val="36"/>
          <w:szCs w:val="32"/>
          <w14:textFill>
            <w14:solidFill>
              <w14:schemeClr w14:val="tx1"/>
            </w14:solidFill>
          </w14:textFill>
        </w:rPr>
        <w:t>202</w:t>
      </w:r>
      <w:r>
        <w:rPr>
          <w:rFonts w:hint="eastAsia" w:ascii="宋体" w:hAnsi="宋体" w:cs="Arial"/>
          <w:b/>
          <w:bCs/>
          <w:color w:val="000000" w:themeColor="text1"/>
          <w:sz w:val="36"/>
          <w:szCs w:val="32"/>
          <w14:textFill>
            <w14:solidFill>
              <w14:schemeClr w14:val="tx1"/>
            </w14:solidFill>
          </w14:textFill>
        </w:rPr>
        <w:t>6年度期刊中心期刊印刷服务】</w:t>
      </w:r>
      <w:r>
        <w:rPr>
          <w:rFonts w:ascii="宋体" w:hAnsi="宋体" w:cs="Arial"/>
          <w:b/>
          <w:bCs/>
          <w:color w:val="000000" w:themeColor="text1"/>
          <w:sz w:val="36"/>
          <w:szCs w:val="32"/>
          <w14:textFill>
            <w14:solidFill>
              <w14:schemeClr w14:val="tx1"/>
            </w14:solidFill>
          </w14:textFill>
        </w:rPr>
        <w:t>采购需求</w:t>
      </w:r>
      <w:bookmarkEnd w:id="0"/>
    </w:p>
    <w:p w14:paraId="7626359C">
      <w:pPr>
        <w:tabs>
          <w:tab w:val="left" w:pos="900"/>
        </w:tabs>
        <w:spacing w:before="312" w:beforeLines="100" w:line="48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w:t>
      </w:r>
      <w:r>
        <w:rPr>
          <w:rFonts w:ascii="黑体" w:hAnsi="黑体" w:eastAsia="黑体"/>
          <w:color w:val="000000" w:themeColor="text1"/>
          <w:sz w:val="28"/>
          <w:szCs w:val="28"/>
          <w14:textFill>
            <w14:solidFill>
              <w14:schemeClr w14:val="tx1"/>
            </w14:solidFill>
          </w14:textFill>
        </w:rPr>
        <w:t>采购</w:t>
      </w:r>
      <w:r>
        <w:rPr>
          <w:rFonts w:hint="eastAsia" w:ascii="黑体" w:hAnsi="黑体" w:eastAsia="黑体"/>
          <w:color w:val="000000" w:themeColor="text1"/>
          <w:sz w:val="28"/>
          <w:szCs w:val="28"/>
          <w14:textFill>
            <w14:solidFill>
              <w14:schemeClr w14:val="tx1"/>
            </w14:solidFill>
          </w14:textFill>
        </w:rPr>
        <w:t>标的</w:t>
      </w:r>
      <w:r>
        <w:rPr>
          <w:rFonts w:ascii="黑体" w:hAnsi="黑体" w:eastAsia="黑体"/>
          <w:color w:val="000000" w:themeColor="text1"/>
          <w:sz w:val="28"/>
          <w:szCs w:val="28"/>
          <w14:textFill>
            <w14:solidFill>
              <w14:schemeClr w14:val="tx1"/>
            </w14:solidFill>
          </w14:textFill>
        </w:rPr>
        <w:t>需实现的功能或者目标，以及为落实政府采购政策需满足的要求</w:t>
      </w:r>
    </w:p>
    <w:p w14:paraId="7E2D7548">
      <w:pPr>
        <w:widowControl/>
        <w:spacing w:line="480" w:lineRule="exact"/>
        <w:ind w:firstLine="585"/>
        <w:jc w:val="left"/>
        <w:textAlignment w:val="baseline"/>
        <w:rPr>
          <w:rFonts w:ascii="inherit" w:hAnsi="inherit" w:eastAsia="仿宋" w:cs="宋体"/>
          <w:b/>
          <w:color w:val="000000" w:themeColor="text1"/>
          <w:kern w:val="0"/>
          <w:sz w:val="28"/>
          <w:szCs w:val="28"/>
          <w14:textFill>
            <w14:solidFill>
              <w14:schemeClr w14:val="tx1"/>
            </w14:solidFill>
          </w14:textFill>
        </w:rPr>
      </w:pPr>
      <w:r>
        <w:rPr>
          <w:rFonts w:ascii="inherit" w:hAnsi="inherit" w:eastAsia="仿宋" w:cs="宋体"/>
          <w:b/>
          <w:color w:val="000000" w:themeColor="text1"/>
          <w:kern w:val="0"/>
          <w:sz w:val="28"/>
          <w:szCs w:val="28"/>
          <w14:textFill>
            <w14:solidFill>
              <w14:schemeClr w14:val="tx1"/>
            </w14:solidFill>
          </w14:textFill>
        </w:rPr>
        <w:t>（一）采购</w:t>
      </w:r>
      <w:r>
        <w:rPr>
          <w:rFonts w:hint="eastAsia" w:ascii="inherit" w:hAnsi="inherit" w:eastAsia="仿宋" w:cs="宋体"/>
          <w:b/>
          <w:color w:val="000000" w:themeColor="text1"/>
          <w:kern w:val="0"/>
          <w:sz w:val="28"/>
          <w:szCs w:val="28"/>
          <w14:textFill>
            <w14:solidFill>
              <w14:schemeClr w14:val="tx1"/>
            </w14:solidFill>
          </w14:textFill>
        </w:rPr>
        <w:t>标的</w:t>
      </w:r>
      <w:r>
        <w:rPr>
          <w:rFonts w:ascii="inherit" w:hAnsi="inherit" w:eastAsia="仿宋" w:cs="宋体"/>
          <w:b/>
          <w:color w:val="000000" w:themeColor="text1"/>
          <w:kern w:val="0"/>
          <w:sz w:val="28"/>
          <w:szCs w:val="28"/>
          <w14:textFill>
            <w14:solidFill>
              <w14:schemeClr w14:val="tx1"/>
            </w14:solidFill>
          </w14:textFill>
        </w:rPr>
        <w:t>需实现的功能或者目标</w:t>
      </w:r>
    </w:p>
    <w:p w14:paraId="001DF0BB">
      <w:pPr>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本项目为《西安交通大学学报》等</w:t>
      </w:r>
      <w:r>
        <w:rPr>
          <w:rFonts w:ascii="Times New Roman" w:hAnsi="Times New Roman" w:eastAsia="仿宋" w:cs="Times New Roman"/>
          <w:color w:val="000000" w:themeColor="text1"/>
          <w:kern w:val="0"/>
          <w:sz w:val="28"/>
          <w:szCs w:val="28"/>
          <w14:textFill>
            <w14:solidFill>
              <w14:schemeClr w14:val="tx1"/>
            </w14:solidFill>
          </w14:textFill>
        </w:rPr>
        <w:t>17种期刊2026年</w:t>
      </w:r>
      <w:r>
        <w:rPr>
          <w:rFonts w:hint="eastAsia" w:ascii="Times New Roman" w:hAnsi="Times New Roman" w:eastAsia="仿宋" w:cs="Times New Roman"/>
          <w:color w:val="000000" w:themeColor="text1"/>
          <w:kern w:val="0"/>
          <w:sz w:val="28"/>
          <w:szCs w:val="28"/>
          <w14:textFill>
            <w14:solidFill>
              <w14:schemeClr w14:val="tx1"/>
            </w14:solidFill>
          </w14:textFill>
        </w:rPr>
        <w:t>度</w:t>
      </w:r>
      <w:r>
        <w:rPr>
          <w:rFonts w:hint="eastAsia" w:ascii="仿宋" w:hAnsi="仿宋" w:eastAsia="仿宋" w:cs="宋体"/>
          <w:color w:val="000000" w:themeColor="text1"/>
          <w:kern w:val="0"/>
          <w:sz w:val="28"/>
          <w:szCs w:val="28"/>
          <w14:textFill>
            <w14:solidFill>
              <w14:schemeClr w14:val="tx1"/>
            </w14:solidFill>
          </w14:textFill>
        </w:rPr>
        <w:t>全部期刊印刷及其相关服务，成品须符合期刊形式质量要求，详细要求见后。</w:t>
      </w:r>
    </w:p>
    <w:p w14:paraId="1C50BB8B">
      <w:pPr>
        <w:widowControl/>
        <w:spacing w:line="480" w:lineRule="exact"/>
        <w:ind w:firstLine="585"/>
        <w:jc w:val="left"/>
        <w:textAlignment w:val="baseline"/>
        <w:rPr>
          <w:rFonts w:ascii="inherit" w:hAnsi="inherit" w:eastAsia="仿宋" w:cs="宋体"/>
          <w:b/>
          <w:color w:val="000000" w:themeColor="text1"/>
          <w:kern w:val="0"/>
          <w:sz w:val="28"/>
          <w:szCs w:val="28"/>
          <w14:textFill>
            <w14:solidFill>
              <w14:schemeClr w14:val="tx1"/>
            </w14:solidFill>
          </w14:textFill>
        </w:rPr>
      </w:pPr>
      <w:r>
        <w:rPr>
          <w:rFonts w:hint="eastAsia" w:ascii="inherit" w:hAnsi="inherit" w:eastAsia="仿宋" w:cs="宋体"/>
          <w:b/>
          <w:color w:val="000000" w:themeColor="text1"/>
          <w:kern w:val="0"/>
          <w:sz w:val="28"/>
          <w:szCs w:val="28"/>
          <w14:textFill>
            <w14:solidFill>
              <w14:schemeClr w14:val="tx1"/>
            </w14:solidFill>
          </w14:textFill>
        </w:rPr>
        <w:t>（二）为落实政府采购政策需满足的要求</w:t>
      </w:r>
    </w:p>
    <w:p w14:paraId="550D8E9D">
      <w:pPr>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1.根据《政府采购促进中小企业发展管理办法》（财库【</w:t>
      </w:r>
      <w:r>
        <w:rPr>
          <w:rFonts w:ascii="Times New Roman" w:hAnsi="Times New Roman" w:eastAsia="仿宋" w:cs="Times New Roman"/>
          <w:color w:val="000000" w:themeColor="text1"/>
          <w:kern w:val="0"/>
          <w:sz w:val="28"/>
          <w:szCs w:val="28"/>
          <w14:textFill>
            <w14:solidFill>
              <w14:schemeClr w14:val="tx1"/>
            </w14:solidFill>
          </w14:textFill>
        </w:rPr>
        <w:t>2020</w:t>
      </w:r>
      <w:r>
        <w:rPr>
          <w:rFonts w:hint="eastAsia" w:ascii="仿宋" w:hAnsi="仿宋" w:eastAsia="仿宋" w:cs="宋体"/>
          <w:color w:val="000000" w:themeColor="text1"/>
          <w:kern w:val="0"/>
          <w:sz w:val="28"/>
          <w:szCs w:val="28"/>
          <w14:textFill>
            <w14:solidFill>
              <w14:schemeClr w14:val="tx1"/>
            </w14:solidFill>
          </w14:textFill>
        </w:rPr>
        <w:t>】</w:t>
      </w:r>
      <w:r>
        <w:rPr>
          <w:rFonts w:ascii="Times New Roman" w:hAnsi="Times New Roman" w:eastAsia="仿宋" w:cs="Times New Roman"/>
          <w:color w:val="000000" w:themeColor="text1"/>
          <w:kern w:val="0"/>
          <w:sz w:val="28"/>
          <w:szCs w:val="28"/>
          <w14:textFill>
            <w14:solidFill>
              <w14:schemeClr w14:val="tx1"/>
            </w14:solidFill>
          </w14:textFill>
        </w:rPr>
        <w:t>46</w:t>
      </w:r>
      <w:r>
        <w:rPr>
          <w:rFonts w:hint="eastAsia" w:ascii="仿宋" w:hAnsi="仿宋" w:eastAsia="仿宋" w:cs="宋体"/>
          <w:color w:val="000000" w:themeColor="text1"/>
          <w:kern w:val="0"/>
          <w:sz w:val="28"/>
          <w:szCs w:val="28"/>
          <w14:textFill>
            <w14:solidFill>
              <w14:schemeClr w14:val="tx1"/>
            </w14:solidFill>
          </w14:textFill>
        </w:rPr>
        <w:t>号）规定，本项目采购标的为中小型企业制造、承建或承接的，投标方应提供办法规定的《中小企业声明函》，否则不得享受相关中小企业扶持政策。投标方应对提交的中小企业声明函的真实性负责，提交的中小企业声明函不真实的，应承担相应的法律责任。</w:t>
      </w:r>
    </w:p>
    <w:p w14:paraId="0456F535">
      <w:pPr>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本项目采购标的对应的《中小企业划型标准规定》所属行业为：</w:t>
      </w:r>
      <w:r>
        <w:rPr>
          <w:rFonts w:ascii="仿宋" w:hAnsi="仿宋" w:eastAsia="仿宋" w:cs="宋体"/>
          <w:color w:val="000000" w:themeColor="text1"/>
          <w:kern w:val="0"/>
          <w:sz w:val="28"/>
          <w:szCs w:val="28"/>
          <w:u w:val="single"/>
          <w14:textFill>
            <w14:solidFill>
              <w14:schemeClr w14:val="tx1"/>
            </w14:solidFill>
          </w14:textFill>
        </w:rPr>
        <w:t xml:space="preserve"> </w:t>
      </w:r>
      <w:r>
        <w:rPr>
          <w:rFonts w:hint="eastAsia" w:ascii="仿宋" w:hAnsi="仿宋" w:eastAsia="仿宋" w:cs="宋体"/>
          <w:color w:val="000000" w:themeColor="text1"/>
          <w:kern w:val="0"/>
          <w:sz w:val="28"/>
          <w:szCs w:val="28"/>
          <w:u w:val="single"/>
          <w14:textFill>
            <w14:solidFill>
              <w14:schemeClr w14:val="tx1"/>
            </w14:solidFill>
          </w14:textFill>
        </w:rPr>
        <w:t>其他未列明行业</w:t>
      </w:r>
      <w:r>
        <w:rPr>
          <w:rFonts w:ascii="仿宋" w:hAnsi="仿宋" w:eastAsia="仿宋" w:cs="宋体"/>
          <w:color w:val="000000" w:themeColor="text1"/>
          <w:kern w:val="0"/>
          <w:sz w:val="28"/>
          <w:szCs w:val="28"/>
          <w:u w:val="single"/>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w:t>
      </w:r>
    </w:p>
    <w:p w14:paraId="0B7D50CF">
      <w:pPr>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 本采购项目允许进口产品参加。</w:t>
      </w:r>
    </w:p>
    <w:p w14:paraId="205473D3">
      <w:pPr>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（说明：请项目单位根据采购实际情况在“□”中打勾（</w:t>
      </w:r>
      <w:r>
        <w:rPr>
          <w:rFonts w:hint="eastAsia" w:ascii="仿宋" w:hAnsi="仿宋" w:eastAsia="仿宋" w:cs="宋体"/>
          <w:color w:val="000000" w:themeColor="text1"/>
          <w:kern w:val="0"/>
          <w:sz w:val="28"/>
          <w:szCs w:val="28"/>
          <w14:textFill>
            <w14:solidFill>
              <w14:schemeClr w14:val="tx1"/>
            </w14:solidFill>
          </w14:textFill>
        </w:rPr>
        <w:sym w:font="Wingdings 2" w:char="F052"/>
      </w:r>
      <w:r>
        <w:rPr>
          <w:rFonts w:hint="eastAsia" w:ascii="仿宋" w:hAnsi="仿宋" w:eastAsia="仿宋" w:cs="宋体"/>
          <w:color w:val="000000" w:themeColor="text1"/>
          <w:kern w:val="0"/>
          <w:sz w:val="28"/>
          <w:szCs w:val="28"/>
          <w14:textFill>
            <w14:solidFill>
              <w14:schemeClr w14:val="tx1"/>
            </w14:solidFill>
          </w14:textFill>
        </w:rPr>
        <w:t>）。未进行勾选的，视为只接受本国产品参加）</w:t>
      </w:r>
    </w:p>
    <w:p w14:paraId="3ABC1B16">
      <w:pPr>
        <w:tabs>
          <w:tab w:val="left" w:pos="900"/>
        </w:tabs>
        <w:spacing w:before="312" w:beforeLines="100" w:line="48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二、采购标的需执行的国家相关标准、行业标准、地方标准或者其他标准、规范</w:t>
      </w:r>
    </w:p>
    <w:p w14:paraId="0EF51F90">
      <w:pPr>
        <w:widowControl/>
        <w:spacing w:line="480" w:lineRule="exact"/>
        <w:ind w:firstLine="560"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方须提供相关证明文件的复印件。</w:t>
      </w:r>
    </w:p>
    <w:p w14:paraId="03E6CA29">
      <w:pPr>
        <w:widowControl/>
        <w:spacing w:line="480" w:lineRule="exact"/>
        <w:ind w:firstLine="560"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本采购标的需符合以下现行标准：</w:t>
      </w:r>
    </w:p>
    <w:p w14:paraId="009DBBC0">
      <w:pPr>
        <w:tabs>
          <w:tab w:val="left" w:pos="900"/>
        </w:tabs>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w:t>
      </w:r>
      <w:bookmarkStart w:id="1" w:name="OLE_LINK4"/>
      <w:bookmarkStart w:id="2" w:name="OLE_LINK3"/>
      <w:r>
        <w:rPr>
          <w:rFonts w:hint="eastAsia" w:ascii="仿宋" w:hAnsi="仿宋" w:eastAsia="仿宋" w:cs="宋体"/>
          <w:color w:val="000000" w:themeColor="text1"/>
          <w:kern w:val="0"/>
          <w:sz w:val="28"/>
          <w:szCs w:val="28"/>
          <w14:textFill>
            <w14:solidFill>
              <w14:schemeClr w14:val="tx1"/>
            </w14:solidFill>
          </w14:textFill>
        </w:rPr>
        <w:t>中华人民共和国新闻出版行业标准：平版印刷品质量要求及检验方法</w:t>
      </w:r>
      <w:bookmarkEnd w:id="1"/>
      <w:bookmarkEnd w:id="2"/>
      <w:r>
        <w:rPr>
          <w:rFonts w:hint="eastAsia" w:ascii="Times New Roman" w:hAnsi="Times New Roman" w:eastAsia="仿宋" w:cs="Times New Roman"/>
          <w:color w:val="000000" w:themeColor="text1"/>
          <w:kern w:val="0"/>
          <w:sz w:val="28"/>
          <w:szCs w:val="28"/>
          <w14:textFill>
            <w14:solidFill>
              <w14:schemeClr w14:val="tx1"/>
            </w14:solidFill>
          </w14:textFill>
        </w:rPr>
        <w:t>（</w:t>
      </w:r>
      <w:r>
        <w:rPr>
          <w:rFonts w:ascii="Times New Roman" w:hAnsi="Times New Roman" w:eastAsia="仿宋" w:cs="Times New Roman"/>
          <w:color w:val="000000" w:themeColor="text1"/>
          <w:kern w:val="0"/>
          <w:sz w:val="28"/>
          <w:szCs w:val="28"/>
          <w14:textFill>
            <w14:solidFill>
              <w14:schemeClr w14:val="tx1"/>
            </w14:solidFill>
          </w14:textFill>
        </w:rPr>
        <w:t>CY/T 5-1999</w:t>
      </w:r>
      <w:r>
        <w:rPr>
          <w:rFonts w:hint="eastAsia" w:ascii="Times New Roman" w:hAnsi="Times New Roman" w:eastAsia="仿宋" w:cs="Times New Roman"/>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w:t>
      </w:r>
    </w:p>
    <w:p w14:paraId="127A56E1">
      <w:pPr>
        <w:tabs>
          <w:tab w:val="left" w:pos="900"/>
        </w:tabs>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2.《中华人民共和国国家标准：平装书籍要求</w:t>
      </w:r>
      <w:r>
        <w:rPr>
          <w:rFonts w:ascii="Times New Roman" w:hAnsi="Times New Roman" w:eastAsia="仿宋" w:cs="Times New Roman"/>
          <w:color w:val="000000" w:themeColor="text1"/>
          <w:kern w:val="0"/>
          <w:sz w:val="28"/>
          <w:szCs w:val="28"/>
          <w14:textFill>
            <w14:solidFill>
              <w14:schemeClr w14:val="tx1"/>
            </w14:solidFill>
          </w14:textFill>
        </w:rPr>
        <w:t>(GB/T 30326-2013)</w:t>
      </w:r>
      <w:r>
        <w:rPr>
          <w:rFonts w:hint="eastAsia" w:ascii="仿宋" w:hAnsi="仿宋" w:eastAsia="仿宋" w:cs="宋体"/>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 xml:space="preserve">  </w:t>
      </w:r>
    </w:p>
    <w:p w14:paraId="2C06CF48">
      <w:pPr>
        <w:tabs>
          <w:tab w:val="left" w:pos="900"/>
        </w:tabs>
        <w:spacing w:before="312" w:beforeLines="100" w:line="48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三、采购标的概况</w:t>
      </w:r>
    </w:p>
    <w:p w14:paraId="38684578">
      <w:pPr>
        <w:widowControl/>
        <w:spacing w:line="480" w:lineRule="exact"/>
        <w:ind w:firstLine="562" w:firstLineChars="200"/>
        <w:jc w:val="left"/>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（一）</w:t>
      </w:r>
      <w:r>
        <w:rPr>
          <w:rFonts w:hint="eastAsia" w:ascii="仿宋" w:hAnsi="仿宋" w:eastAsia="仿宋" w:cs="宋体"/>
          <w:b/>
          <w:color w:val="000000" w:themeColor="text1"/>
          <w:kern w:val="0"/>
          <w:sz w:val="28"/>
          <w:szCs w:val="28"/>
          <w14:textFill>
            <w14:solidFill>
              <w14:schemeClr w14:val="tx1"/>
            </w14:solidFill>
          </w14:textFill>
        </w:rPr>
        <w:t>采购项目名称：</w:t>
      </w:r>
      <w:r>
        <w:rPr>
          <w:rFonts w:ascii="Times New Roman" w:hAnsi="Times New Roman" w:eastAsia="仿宋" w:cs="Times New Roman"/>
          <w:color w:val="000000" w:themeColor="text1"/>
          <w:kern w:val="0"/>
          <w:sz w:val="28"/>
          <w:szCs w:val="28"/>
          <w:u w:val="single"/>
          <w14:textFill>
            <w14:solidFill>
              <w14:schemeClr w14:val="tx1"/>
            </w14:solidFill>
          </w14:textFill>
        </w:rPr>
        <w:t>2026年度期刊中心期刊印刷服务</w:t>
      </w:r>
    </w:p>
    <w:p w14:paraId="64813809">
      <w:pPr>
        <w:widowControl/>
        <w:spacing w:line="480" w:lineRule="exact"/>
        <w:ind w:firstLine="562" w:firstLineChars="200"/>
        <w:jc w:val="left"/>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w:t>
      </w:r>
      <w:r>
        <w:rPr>
          <w:rFonts w:hint="eastAsia" w:ascii="Times New Roman" w:hAnsi="Times New Roman" w:eastAsia="仿宋" w:cs="Times New Roman"/>
          <w:b/>
          <w:color w:val="000000" w:themeColor="text1"/>
          <w:kern w:val="0"/>
          <w:sz w:val="28"/>
          <w:szCs w:val="28"/>
          <w14:textFill>
            <w14:solidFill>
              <w14:schemeClr w14:val="tx1"/>
            </w14:solidFill>
          </w14:textFill>
        </w:rPr>
        <w:t>采购数量及计量单位：</w:t>
      </w:r>
      <w:r>
        <w:rPr>
          <w:rFonts w:ascii="Times New Roman" w:hAnsi="Times New Roman" w:eastAsia="仿宋" w:cs="Times New Roman"/>
          <w:color w:val="000000" w:themeColor="text1"/>
          <w:kern w:val="0"/>
          <w:sz w:val="28"/>
          <w:szCs w:val="28"/>
          <w:u w:val="single"/>
          <w14:textFill>
            <w14:solidFill>
              <w14:schemeClr w14:val="tx1"/>
            </w14:solidFill>
          </w14:textFill>
        </w:rPr>
        <w:t xml:space="preserve"> 17种期刊全年印刷服务1</w:t>
      </w:r>
      <w:r>
        <w:rPr>
          <w:rFonts w:hint="eastAsia" w:ascii="Times New Roman" w:hAnsi="Times New Roman" w:eastAsia="仿宋" w:cs="Times New Roman"/>
          <w:color w:val="000000" w:themeColor="text1"/>
          <w:kern w:val="0"/>
          <w:sz w:val="28"/>
          <w:szCs w:val="28"/>
          <w:u w:val="single"/>
          <w14:textFill>
            <w14:solidFill>
              <w14:schemeClr w14:val="tx1"/>
            </w14:solidFill>
          </w14:textFill>
        </w:rPr>
        <w:t>次</w:t>
      </w:r>
    </w:p>
    <w:p w14:paraId="33837483">
      <w:pPr>
        <w:widowControl/>
        <w:spacing w:line="480" w:lineRule="exact"/>
        <w:ind w:firstLine="562"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w:t>
      </w:r>
      <w:r>
        <w:rPr>
          <w:rFonts w:hint="eastAsia" w:ascii="Times New Roman" w:hAnsi="Times New Roman" w:eastAsia="仿宋" w:cs="Times New Roman"/>
          <w:b/>
          <w:color w:val="000000" w:themeColor="text1"/>
          <w:kern w:val="0"/>
          <w:sz w:val="28"/>
          <w:szCs w:val="28"/>
          <w14:textFill>
            <w14:solidFill>
              <w14:schemeClr w14:val="tx1"/>
            </w14:solidFill>
          </w14:textFill>
        </w:rPr>
        <w:t>最高限价：</w:t>
      </w:r>
      <w:r>
        <w:rPr>
          <w:rFonts w:hint="eastAsia" w:ascii="Times New Roman" w:hAnsi="Times New Roman" w:cs="Times New Roman"/>
          <w:color w:val="000000" w:themeColor="text1"/>
          <w:kern w:val="0"/>
          <w:sz w:val="28"/>
          <w:szCs w:val="28"/>
          <w:u w:val="single"/>
          <w14:textFill>
            <w14:solidFill>
              <w14:schemeClr w14:val="tx1"/>
            </w14:solidFill>
          </w14:textFill>
        </w:rPr>
        <w:t>¥</w:t>
      </w:r>
      <w:r>
        <w:rPr>
          <w:rFonts w:ascii="Times New Roman" w:hAnsi="Times New Roman" w:eastAsia="仿宋" w:cs="Times New Roman"/>
          <w:color w:val="000000" w:themeColor="text1"/>
          <w:kern w:val="0"/>
          <w:sz w:val="28"/>
          <w:szCs w:val="28"/>
          <w:u w:val="single"/>
          <w14:textFill>
            <w14:solidFill>
              <w14:schemeClr w14:val="tx1"/>
            </w14:solidFill>
          </w14:textFill>
        </w:rPr>
        <w:t>15</w:t>
      </w:r>
      <w:r>
        <w:rPr>
          <w:rFonts w:hint="eastAsia" w:ascii="Times New Roman" w:hAnsi="Times New Roman" w:eastAsia="仿宋" w:cs="Times New Roman"/>
          <w:color w:val="000000" w:themeColor="text1"/>
          <w:kern w:val="0"/>
          <w:sz w:val="28"/>
          <w:szCs w:val="28"/>
          <w:u w:val="single"/>
          <w14:textFill>
            <w14:solidFill>
              <w14:schemeClr w14:val="tx1"/>
            </w14:solidFill>
          </w14:textFill>
        </w:rPr>
        <w:t>8万元。共分为三个标段（具体标段划分见后），</w:t>
      </w:r>
      <w:r>
        <w:rPr>
          <w:rFonts w:ascii="Times New Roman" w:hAnsi="Times New Roman" w:eastAsia="仿宋" w:cs="Times New Roman"/>
          <w:color w:val="000000" w:themeColor="text1"/>
          <w:kern w:val="0"/>
          <w:sz w:val="28"/>
          <w:szCs w:val="28"/>
          <w:u w:val="single"/>
          <w14:textFill>
            <w14:solidFill>
              <w14:schemeClr w14:val="tx1"/>
            </w14:solidFill>
          </w14:textFill>
        </w:rPr>
        <w:t>A</w:t>
      </w:r>
      <w:r>
        <w:rPr>
          <w:rFonts w:hint="eastAsia" w:ascii="Times New Roman" w:hAnsi="Times New Roman" w:eastAsia="仿宋" w:cs="Times New Roman"/>
          <w:color w:val="000000" w:themeColor="text1"/>
          <w:kern w:val="0"/>
          <w:sz w:val="28"/>
          <w:szCs w:val="28"/>
          <w:u w:val="single"/>
          <w14:textFill>
            <w14:solidFill>
              <w14:schemeClr w14:val="tx1"/>
            </w14:solidFill>
          </w14:textFill>
        </w:rPr>
        <w:t>标段</w:t>
      </w:r>
      <w:r>
        <w:rPr>
          <w:rFonts w:ascii="Times New Roman" w:hAnsi="Times New Roman" w:eastAsia="仿宋" w:cs="Times New Roman"/>
          <w:color w:val="000000" w:themeColor="text1"/>
          <w:kern w:val="0"/>
          <w:sz w:val="28"/>
          <w:szCs w:val="28"/>
          <w:u w:val="single"/>
          <w14:textFill>
            <w14:solidFill>
              <w14:schemeClr w14:val="tx1"/>
            </w14:solidFill>
          </w14:textFill>
        </w:rPr>
        <w:t>5</w:t>
      </w:r>
      <w:r>
        <w:rPr>
          <w:rFonts w:hint="eastAsia" w:ascii="Times New Roman" w:hAnsi="Times New Roman" w:eastAsia="仿宋" w:cs="Times New Roman"/>
          <w:color w:val="000000" w:themeColor="text1"/>
          <w:kern w:val="0"/>
          <w:sz w:val="28"/>
          <w:szCs w:val="28"/>
          <w:u w:val="single"/>
          <w14:textFill>
            <w14:solidFill>
              <w14:schemeClr w14:val="tx1"/>
            </w14:solidFill>
          </w14:textFill>
        </w:rPr>
        <w:t>4.00万元，B标段</w:t>
      </w:r>
      <w:r>
        <w:rPr>
          <w:rFonts w:ascii="Times New Roman" w:hAnsi="Times New Roman" w:eastAsia="仿宋" w:cs="Times New Roman"/>
          <w:color w:val="000000" w:themeColor="text1"/>
          <w:kern w:val="0"/>
          <w:sz w:val="28"/>
          <w:szCs w:val="28"/>
          <w:u w:val="single"/>
          <w14:textFill>
            <w14:solidFill>
              <w14:schemeClr w14:val="tx1"/>
            </w14:solidFill>
          </w14:textFill>
        </w:rPr>
        <w:t>5</w:t>
      </w:r>
      <w:r>
        <w:rPr>
          <w:rFonts w:hint="eastAsia" w:ascii="Times New Roman" w:hAnsi="Times New Roman" w:eastAsia="仿宋" w:cs="Times New Roman"/>
          <w:color w:val="000000" w:themeColor="text1"/>
          <w:kern w:val="0"/>
          <w:sz w:val="28"/>
          <w:szCs w:val="28"/>
          <w:u w:val="single"/>
          <w14:textFill>
            <w14:solidFill>
              <w14:schemeClr w14:val="tx1"/>
            </w14:solidFill>
          </w14:textFill>
        </w:rPr>
        <w:t>1</w:t>
      </w:r>
      <w:r>
        <w:rPr>
          <w:rFonts w:ascii="Times New Roman" w:hAnsi="Times New Roman" w:eastAsia="仿宋" w:cs="Times New Roman"/>
          <w:color w:val="000000" w:themeColor="text1"/>
          <w:kern w:val="0"/>
          <w:sz w:val="28"/>
          <w:szCs w:val="28"/>
          <w:u w:val="single"/>
          <w14:textFill>
            <w14:solidFill>
              <w14:schemeClr w14:val="tx1"/>
            </w14:solidFill>
          </w14:textFill>
        </w:rPr>
        <w:t>.5</w:t>
      </w:r>
      <w:r>
        <w:rPr>
          <w:rFonts w:hint="eastAsia" w:ascii="Times New Roman" w:hAnsi="Times New Roman" w:eastAsia="仿宋" w:cs="Times New Roman"/>
          <w:color w:val="000000" w:themeColor="text1"/>
          <w:kern w:val="0"/>
          <w:sz w:val="28"/>
          <w:szCs w:val="28"/>
          <w:u w:val="single"/>
          <w14:textFill>
            <w14:solidFill>
              <w14:schemeClr w14:val="tx1"/>
            </w14:solidFill>
          </w14:textFill>
        </w:rPr>
        <w:t>0万元，</w:t>
      </w:r>
      <w:r>
        <w:rPr>
          <w:rFonts w:ascii="Times New Roman" w:hAnsi="Times New Roman" w:eastAsia="仿宋" w:cs="Times New Roman"/>
          <w:color w:val="000000" w:themeColor="text1"/>
          <w:kern w:val="0"/>
          <w:sz w:val="28"/>
          <w:szCs w:val="28"/>
          <w:u w:val="single"/>
          <w14:textFill>
            <w14:solidFill>
              <w14:schemeClr w14:val="tx1"/>
            </w14:solidFill>
          </w14:textFill>
        </w:rPr>
        <w:t>C标段5</w:t>
      </w:r>
      <w:r>
        <w:rPr>
          <w:rFonts w:hint="eastAsia" w:ascii="Times New Roman" w:hAnsi="Times New Roman" w:eastAsia="仿宋" w:cs="Times New Roman"/>
          <w:color w:val="000000" w:themeColor="text1"/>
          <w:kern w:val="0"/>
          <w:sz w:val="28"/>
          <w:szCs w:val="28"/>
          <w:u w:val="single"/>
          <w14:textFill>
            <w14:solidFill>
              <w14:schemeClr w14:val="tx1"/>
            </w14:solidFill>
          </w14:textFill>
        </w:rPr>
        <w:t>2.50</w:t>
      </w:r>
      <w:r>
        <w:rPr>
          <w:rFonts w:ascii="Times New Roman" w:hAnsi="Times New Roman" w:eastAsia="仿宋" w:cs="Times New Roman"/>
          <w:color w:val="000000" w:themeColor="text1"/>
          <w:kern w:val="0"/>
          <w:sz w:val="28"/>
          <w:szCs w:val="28"/>
          <w:u w:val="single"/>
          <w14:textFill>
            <w14:solidFill>
              <w14:schemeClr w14:val="tx1"/>
            </w14:solidFill>
          </w14:textFill>
        </w:rPr>
        <w:t>万元</w:t>
      </w:r>
      <w:r>
        <w:rPr>
          <w:rFonts w:hint="eastAsia" w:ascii="仿宋" w:hAnsi="仿宋" w:eastAsia="仿宋" w:cs="宋体"/>
          <w:color w:val="000000" w:themeColor="text1"/>
          <w:kern w:val="0"/>
          <w:sz w:val="28"/>
          <w:szCs w:val="28"/>
          <w:u w:val="single"/>
          <w14:textFill>
            <w14:solidFill>
              <w14:schemeClr w14:val="tx1"/>
            </w14:solidFill>
          </w14:textFill>
        </w:rPr>
        <w:t>。</w:t>
      </w:r>
    </w:p>
    <w:p w14:paraId="6C612234">
      <w:pPr>
        <w:widowControl/>
        <w:spacing w:line="480" w:lineRule="exact"/>
        <w:ind w:firstLine="562"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（四）交付时间：</w:t>
      </w:r>
      <w:r>
        <w:rPr>
          <w:rFonts w:hint="eastAsia" w:ascii="仿宋" w:hAnsi="仿宋" w:eastAsia="仿宋" w:cs="宋体"/>
          <w:color w:val="000000" w:themeColor="text1"/>
          <w:kern w:val="0"/>
          <w:sz w:val="28"/>
          <w:szCs w:val="28"/>
          <w:u w:val="single"/>
          <w14:textFill>
            <w14:solidFill>
              <w14:schemeClr w14:val="tx1"/>
            </w14:solidFill>
          </w14:textFill>
        </w:rPr>
        <w:t>合同</w:t>
      </w:r>
      <w:r>
        <w:rPr>
          <w:rFonts w:hint="eastAsia" w:ascii="Times New Roman" w:hAnsi="Times New Roman" w:eastAsia="仿宋" w:cs="Times New Roman"/>
          <w:color w:val="000000" w:themeColor="text1"/>
          <w:kern w:val="0"/>
          <w:sz w:val="28"/>
          <w:szCs w:val="28"/>
          <w:u w:val="single"/>
          <w14:textFill>
            <w14:solidFill>
              <w14:schemeClr w14:val="tx1"/>
            </w14:solidFill>
          </w14:textFill>
        </w:rPr>
        <w:t>约定时间</w:t>
      </w:r>
      <w:r>
        <w:rPr>
          <w:rFonts w:ascii="Times New Roman" w:hAnsi="Times New Roman" w:eastAsia="仿宋" w:cs="Times New Roman"/>
          <w:color w:val="000000" w:themeColor="text1"/>
          <w:kern w:val="0"/>
          <w:sz w:val="28"/>
          <w:szCs w:val="28"/>
          <w:u w:val="single"/>
          <w14:textFill>
            <w14:solidFill>
              <w14:schemeClr w14:val="tx1"/>
            </w14:solidFill>
          </w14:textFill>
        </w:rPr>
        <w:t>。</w:t>
      </w:r>
    </w:p>
    <w:p w14:paraId="18A0373B">
      <w:pPr>
        <w:widowControl/>
        <w:adjustRightInd w:val="0"/>
        <w:spacing w:line="480" w:lineRule="exact"/>
        <w:ind w:firstLine="562"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（五）交付地点：</w:t>
      </w:r>
      <w:r>
        <w:rPr>
          <w:rFonts w:hint="eastAsia" w:ascii="仿宋" w:hAnsi="仿宋" w:eastAsia="仿宋" w:cs="宋体"/>
          <w:color w:val="000000" w:themeColor="text1"/>
          <w:kern w:val="0"/>
          <w:sz w:val="28"/>
          <w:szCs w:val="28"/>
          <w14:textFill>
            <w14:solidFill>
              <w14:schemeClr w14:val="tx1"/>
            </w14:solidFill>
          </w14:textFill>
        </w:rPr>
        <w:t>各编辑部指定地址（邮政发行局、西安交通大学雁塔校区、西安交通大学创新港校区或西安交通大学兴庆校区等地）。</w:t>
      </w:r>
    </w:p>
    <w:p w14:paraId="1EE0B4A2">
      <w:pPr>
        <w:widowControl/>
        <w:spacing w:line="480" w:lineRule="exact"/>
        <w:ind w:firstLine="562"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（六）付款进度安排：</w:t>
      </w:r>
      <w:r>
        <w:rPr>
          <w:rFonts w:hint="eastAsia" w:ascii="仿宋" w:hAnsi="仿宋" w:eastAsia="仿宋" w:cs="宋体"/>
          <w:color w:val="000000" w:themeColor="text1"/>
          <w:kern w:val="0"/>
          <w:sz w:val="28"/>
          <w:szCs w:val="28"/>
          <w14:textFill>
            <w14:solidFill>
              <w14:schemeClr w14:val="tx1"/>
            </w14:solidFill>
          </w14:textFill>
        </w:rPr>
        <w:t>验收合格</w:t>
      </w:r>
      <w:bookmarkStart w:id="3" w:name="OLE_LINK2"/>
      <w:r>
        <w:rPr>
          <w:rFonts w:hint="eastAsia" w:ascii="仿宋" w:hAnsi="仿宋" w:eastAsia="仿宋" w:cs="宋体"/>
          <w:color w:val="000000" w:themeColor="text1"/>
          <w:kern w:val="0"/>
          <w:sz w:val="28"/>
          <w:szCs w:val="28"/>
          <w14:textFill>
            <w14:solidFill>
              <w14:schemeClr w14:val="tx1"/>
            </w14:solidFill>
          </w14:textFill>
        </w:rPr>
        <w:t>后据实按季度付款</w:t>
      </w:r>
      <w:bookmarkEnd w:id="3"/>
      <w:r>
        <w:rPr>
          <w:rFonts w:hint="eastAsia" w:ascii="仿宋" w:hAnsi="仿宋" w:eastAsia="仿宋" w:cs="宋体"/>
          <w:color w:val="000000" w:themeColor="text1"/>
          <w:kern w:val="0"/>
          <w:sz w:val="28"/>
          <w:szCs w:val="28"/>
          <w14:textFill>
            <w14:solidFill>
              <w14:schemeClr w14:val="tx1"/>
            </w14:solidFill>
          </w14:textFill>
        </w:rPr>
        <w:t>。</w:t>
      </w:r>
    </w:p>
    <w:p w14:paraId="7A6D8C39">
      <w:pPr>
        <w:widowControl/>
        <w:spacing w:line="480" w:lineRule="exact"/>
        <w:ind w:firstLine="560" w:firstLineChars="200"/>
        <w:jc w:val="left"/>
        <w:textAlignment w:val="baseline"/>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四、采购标的需满足的质量、安全、技术规格、物理特性等要求</w:t>
      </w:r>
    </w:p>
    <w:p w14:paraId="0472F438">
      <w:pPr>
        <w:widowControl/>
        <w:spacing w:line="480" w:lineRule="exact"/>
        <w:ind w:firstLine="585"/>
        <w:jc w:val="left"/>
        <w:textAlignment w:val="baseline"/>
        <w:rPr>
          <w:rFonts w:ascii="inherit" w:hAnsi="inherit"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本项目分三个标段，三个标段可兼投不可兼中，并按照</w:t>
      </w:r>
      <w:r>
        <w:rPr>
          <w:rFonts w:ascii="Times New Roman" w:hAnsi="Times New Roman" w:eastAsia="仿宋" w:cs="Times New Roman"/>
          <w:color w:val="000000" w:themeColor="text1"/>
          <w:kern w:val="0"/>
          <w:sz w:val="28"/>
          <w:szCs w:val="28"/>
          <w14:textFill>
            <w14:solidFill>
              <w14:schemeClr w14:val="tx1"/>
            </w14:solidFill>
          </w14:textFill>
        </w:rPr>
        <w:t>A</w:t>
      </w:r>
      <w:r>
        <w:rPr>
          <w:rFonts w:hint="eastAsia" w:ascii="Times New Roman" w:hAnsi="Times New Roman" w:eastAsia="仿宋" w:cs="Times New Roman"/>
          <w:color w:val="000000" w:themeColor="text1"/>
          <w:kern w:val="0"/>
          <w:sz w:val="28"/>
          <w:szCs w:val="28"/>
          <w14:textFill>
            <w14:solidFill>
              <w14:schemeClr w14:val="tx1"/>
            </w14:solidFill>
          </w14:textFill>
        </w:rPr>
        <w:t>、</w:t>
      </w:r>
      <w:r>
        <w:rPr>
          <w:rFonts w:ascii="Times New Roman" w:hAnsi="Times New Roman" w:eastAsia="仿宋" w:cs="Times New Roman"/>
          <w:color w:val="000000" w:themeColor="text1"/>
          <w:kern w:val="0"/>
          <w:sz w:val="28"/>
          <w:szCs w:val="28"/>
          <w14:textFill>
            <w14:solidFill>
              <w14:schemeClr w14:val="tx1"/>
            </w14:solidFill>
          </w14:textFill>
        </w:rPr>
        <w:t>B</w:t>
      </w:r>
      <w:r>
        <w:rPr>
          <w:rFonts w:hint="eastAsia" w:ascii="Times New Roman" w:hAnsi="Times New Roman" w:eastAsia="仿宋" w:cs="Times New Roman"/>
          <w:color w:val="000000" w:themeColor="text1"/>
          <w:kern w:val="0"/>
          <w:sz w:val="28"/>
          <w:szCs w:val="28"/>
          <w14:textFill>
            <w14:solidFill>
              <w14:schemeClr w14:val="tx1"/>
            </w14:solidFill>
          </w14:textFill>
        </w:rPr>
        <w:t>、</w:t>
      </w:r>
      <w:r>
        <w:rPr>
          <w:rFonts w:ascii="Times New Roman" w:hAnsi="Times New Roman" w:eastAsia="仿宋" w:cs="Times New Roman"/>
          <w:color w:val="000000" w:themeColor="text1"/>
          <w:kern w:val="0"/>
          <w:sz w:val="28"/>
          <w:szCs w:val="28"/>
          <w14:textFill>
            <w14:solidFill>
              <w14:schemeClr w14:val="tx1"/>
            </w14:solidFill>
          </w14:textFill>
        </w:rPr>
        <w:t>C</w:t>
      </w:r>
      <w:r>
        <w:rPr>
          <w:rFonts w:hint="eastAsia" w:ascii="仿宋" w:hAnsi="仿宋" w:eastAsia="仿宋" w:cs="宋体"/>
          <w:color w:val="000000" w:themeColor="text1"/>
          <w:kern w:val="0"/>
          <w:sz w:val="28"/>
          <w:szCs w:val="28"/>
          <w14:textFill>
            <w14:solidFill>
              <w14:schemeClr w14:val="tx1"/>
            </w14:solidFill>
          </w14:textFill>
        </w:rPr>
        <w:t>标段的顺序确定中标供应商。</w:t>
      </w:r>
    </w:p>
    <w:p w14:paraId="3E756A90">
      <w:pPr>
        <w:widowControl/>
        <w:spacing w:line="480" w:lineRule="exact"/>
        <w:ind w:firstLine="585"/>
        <w:jc w:val="left"/>
        <w:textAlignment w:val="baseline"/>
        <w:rPr>
          <w:rFonts w:ascii="inherit" w:hAnsi="inherit" w:eastAsia="仿宋" w:cs="宋体"/>
          <w:b/>
          <w:color w:val="000000" w:themeColor="text1"/>
          <w:kern w:val="0"/>
          <w:sz w:val="28"/>
          <w:szCs w:val="28"/>
          <w14:textFill>
            <w14:solidFill>
              <w14:schemeClr w14:val="tx1"/>
            </w14:solidFill>
          </w14:textFill>
        </w:rPr>
      </w:pPr>
      <w:r>
        <w:rPr>
          <w:rFonts w:hint="eastAsia" w:ascii="inherit" w:hAnsi="inherit" w:eastAsia="仿宋" w:cs="宋体"/>
          <w:b/>
          <w:color w:val="000000" w:themeColor="text1"/>
          <w:kern w:val="0"/>
          <w:sz w:val="28"/>
          <w:szCs w:val="28"/>
          <w14:textFill>
            <w14:solidFill>
              <w14:schemeClr w14:val="tx1"/>
            </w14:solidFill>
          </w14:textFill>
        </w:rPr>
        <w:t>（一）质量要求</w:t>
      </w:r>
    </w:p>
    <w:p w14:paraId="10E567E8">
      <w:pPr>
        <w:widowControl/>
        <w:spacing w:line="480" w:lineRule="exact"/>
        <w:ind w:firstLine="560"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制版印刷工艺和管理规范，印刷和装订质量稳定，按期出刊、发刊、送刊。</w:t>
      </w:r>
    </w:p>
    <w:p w14:paraId="639C6598">
      <w:pPr>
        <w:widowControl/>
        <w:numPr>
          <w:ilvl w:val="0"/>
          <w:numId w:val="1"/>
        </w:numPr>
        <w:spacing w:line="480" w:lineRule="exact"/>
        <w:ind w:firstLine="562" w:firstLineChars="200"/>
        <w:jc w:val="left"/>
        <w:textAlignment w:val="baseline"/>
        <w:rPr>
          <w:rFonts w:ascii="inherit" w:hAnsi="inherit" w:eastAsia="仿宋" w:cs="宋体"/>
          <w:b/>
          <w:color w:val="000000" w:themeColor="text1"/>
          <w:kern w:val="0"/>
          <w:sz w:val="28"/>
          <w:szCs w:val="28"/>
          <w14:textFill>
            <w14:solidFill>
              <w14:schemeClr w14:val="tx1"/>
            </w14:solidFill>
          </w14:textFill>
        </w:rPr>
      </w:pPr>
      <w:r>
        <w:rPr>
          <w:rFonts w:hint="eastAsia" w:ascii="inherit" w:hAnsi="inherit" w:eastAsia="仿宋" w:cs="宋体"/>
          <w:b/>
          <w:color w:val="000000" w:themeColor="text1"/>
          <w:kern w:val="0"/>
          <w:sz w:val="28"/>
          <w:szCs w:val="28"/>
          <w14:textFill>
            <w14:solidFill>
              <w14:schemeClr w14:val="tx1"/>
            </w14:solidFill>
          </w14:textFill>
        </w:rPr>
        <w:t>技术要求及参数</w:t>
      </w:r>
    </w:p>
    <w:p w14:paraId="0B042637">
      <w:pPr>
        <w:pStyle w:val="2"/>
        <w:ind w:firstLine="320"/>
      </w:pPr>
      <w:r>
        <w:rPr>
          <w:rFonts w:hint="eastAsia"/>
        </w:rPr>
        <w:t xml:space="preserve"> </w:t>
      </w:r>
      <w:r>
        <w:t xml:space="preserve"> 1.</w:t>
      </w:r>
      <w:r>
        <w:rPr>
          <w:rFonts w:hint="eastAsia"/>
        </w:rPr>
        <w:t>标段A</w:t>
      </w:r>
    </w:p>
    <w:p w14:paraId="1525C694">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（1）《西安交通大学学报》（医学版）</w:t>
      </w:r>
    </w:p>
    <w:p w14:paraId="653FDFCC">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w:t>
      </w:r>
      <w:r>
        <w:rPr>
          <w:rFonts w:hint="eastAsia" w:ascii="Times New Roman" w:hAnsi="Times New Roman" w:eastAsia="仿宋" w:cs="Times New Roman"/>
          <w:color w:val="000000" w:themeColor="text1"/>
          <w:kern w:val="0"/>
          <w:sz w:val="28"/>
          <w:szCs w:val="28"/>
          <w14:textFill>
            <w14:solidFill>
              <w14:schemeClr w14:val="tx1"/>
            </w14:solidFill>
          </w14:textFill>
        </w:rPr>
        <w:t>双月刊，</w:t>
      </w:r>
      <w:r>
        <w:rPr>
          <w:rFonts w:ascii="Times New Roman" w:hAnsi="Times New Roman" w:eastAsia="仿宋" w:cs="Times New Roman"/>
          <w:color w:val="000000" w:themeColor="text1"/>
          <w:kern w:val="0"/>
          <w:sz w:val="28"/>
          <w:szCs w:val="28"/>
          <w14:textFill>
            <w14:solidFill>
              <w14:schemeClr w14:val="tx1"/>
            </w14:solidFill>
          </w14:textFill>
        </w:rPr>
        <w:t>6期，600册/期，176±8页/册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11±0.5印张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4+4覆哑膜；内文4+4</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w:t>
      </w:r>
      <w:r>
        <w:rPr>
          <w:rFonts w:ascii="Times New Roman" w:hAnsi="Times New Roman" w:eastAsia="仿宋" w:cs="Times New Roman"/>
          <w:color w:val="000000" w:themeColor="text1"/>
          <w:kern w:val="0"/>
          <w:sz w:val="28"/>
          <w:szCs w:val="28"/>
          <w14:textFill>
            <w14:solidFill>
              <w14:schemeClr w14:val="tx1"/>
            </w14:solidFill>
          </w14:textFill>
        </w:rPr>
        <w:t xml:space="preserve">    张：内文880mm×1230mm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80克UPM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四封890mm×1240mm</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200克铜版纸</w:t>
      </w:r>
    </w:p>
    <w:p w14:paraId="5E79929D">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（2）《西北药学杂志》</w:t>
      </w:r>
    </w:p>
    <w:p w14:paraId="78FA7463">
      <w:pPr>
        <w:widowControl/>
        <w:spacing w:line="480" w:lineRule="exact"/>
        <w:ind w:left="615" w:leftChars="293"/>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w:t>
      </w:r>
      <w:r>
        <w:rPr>
          <w:rFonts w:hint="eastAsia" w:ascii="Times New Roman" w:hAnsi="Times New Roman" w:eastAsia="仿宋" w:cs="Times New Roman"/>
          <w:color w:val="000000" w:themeColor="text1"/>
          <w:kern w:val="0"/>
          <w:sz w:val="28"/>
          <w:szCs w:val="28"/>
          <w14:textFill>
            <w14:solidFill>
              <w14:schemeClr w14:val="tx1"/>
            </w14:solidFill>
          </w14:textFill>
        </w:rPr>
        <w:t>双月刊，</w:t>
      </w:r>
      <w:r>
        <w:rPr>
          <w:rFonts w:ascii="Times New Roman" w:hAnsi="Times New Roman" w:eastAsia="仿宋" w:cs="Times New Roman"/>
          <w:color w:val="000000" w:themeColor="text1"/>
          <w:kern w:val="0"/>
          <w:sz w:val="28"/>
          <w:szCs w:val="28"/>
          <w14:textFill>
            <w14:solidFill>
              <w14:schemeClr w14:val="tx1"/>
            </w14:solidFill>
          </w14:textFill>
        </w:rPr>
        <w:t>6期，500册/期，248±16页/册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15.5±1印张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4+4覆哑膜；内文4+4</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w:t>
      </w:r>
      <w:r>
        <w:rPr>
          <w:rFonts w:ascii="Times New Roman" w:hAnsi="Times New Roman" w:eastAsia="仿宋" w:cs="Times New Roman"/>
          <w:color w:val="000000" w:themeColor="text1"/>
          <w:kern w:val="0"/>
          <w:sz w:val="28"/>
          <w:szCs w:val="28"/>
          <w14:textFill>
            <w14:solidFill>
              <w14:schemeClr w14:val="tx1"/>
            </w14:solidFill>
          </w14:textFill>
        </w:rPr>
        <w:t xml:space="preserve">    张：内文880mm×1230mm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80克UPM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封面890mm×1240mm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200克铜版</w:t>
      </w:r>
    </w:p>
    <w:p w14:paraId="3B4FF4A0">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（3）《中国医学伦理学》</w:t>
      </w:r>
    </w:p>
    <w:p w14:paraId="05685EF1">
      <w:pPr>
        <w:widowControl/>
        <w:spacing w:line="480" w:lineRule="exact"/>
        <w:ind w:left="615" w:leftChars="293"/>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w:t>
      </w:r>
      <w:r>
        <w:rPr>
          <w:rFonts w:hint="eastAsia" w:ascii="Times New Roman" w:hAnsi="Times New Roman" w:eastAsia="仿宋" w:cs="Times New Roman"/>
          <w:color w:val="000000" w:themeColor="text1"/>
          <w:kern w:val="0"/>
          <w:sz w:val="28"/>
          <w:szCs w:val="28"/>
          <w14:textFill>
            <w14:solidFill>
              <w14:schemeClr w14:val="tx1"/>
            </w14:solidFill>
          </w14:textFill>
        </w:rPr>
        <w:t>月刊，</w:t>
      </w:r>
      <w:r>
        <w:rPr>
          <w:rFonts w:ascii="Times New Roman" w:hAnsi="Times New Roman" w:eastAsia="仿宋" w:cs="Times New Roman"/>
          <w:color w:val="000000" w:themeColor="text1"/>
          <w:kern w:val="0"/>
          <w:sz w:val="28"/>
          <w:szCs w:val="28"/>
          <w14:textFill>
            <w14:solidFill>
              <w14:schemeClr w14:val="tx1"/>
            </w14:solidFill>
          </w14:textFill>
        </w:rPr>
        <w:t>12期，1000册/期，136±8页/册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8.5±0.5印张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4+4覆哑膜；内文1+1</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w:t>
      </w:r>
      <w:r>
        <w:rPr>
          <w:rFonts w:ascii="Times New Roman" w:hAnsi="Times New Roman" w:eastAsia="仿宋" w:cs="Times New Roman"/>
          <w:color w:val="000000" w:themeColor="text1"/>
          <w:kern w:val="0"/>
          <w:sz w:val="28"/>
          <w:szCs w:val="28"/>
          <w14:textFill>
            <w14:solidFill>
              <w14:schemeClr w14:val="tx1"/>
            </w14:solidFill>
          </w14:textFill>
        </w:rPr>
        <w:t xml:space="preserve">    张：内文880mm×1230mm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80克道林</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四封890mm×1240mm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200克铜版</w:t>
      </w:r>
    </w:p>
    <w:p w14:paraId="100EFB9A">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（4）《中国医学教育技术》</w:t>
      </w:r>
    </w:p>
    <w:p w14:paraId="29D6F154">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w:t>
      </w:r>
      <w:r>
        <w:rPr>
          <w:rFonts w:hint="eastAsia" w:ascii="Times New Roman" w:hAnsi="Times New Roman" w:eastAsia="仿宋" w:cs="Times New Roman"/>
          <w:color w:val="000000" w:themeColor="text1"/>
          <w:kern w:val="0"/>
          <w:sz w:val="28"/>
          <w:szCs w:val="28"/>
          <w14:textFill>
            <w14:solidFill>
              <w14:schemeClr w14:val="tx1"/>
            </w14:solidFill>
          </w14:textFill>
        </w:rPr>
        <w:t>：双月刊，</w:t>
      </w:r>
      <w:r>
        <w:rPr>
          <w:rFonts w:ascii="Times New Roman" w:hAnsi="Times New Roman" w:eastAsia="仿宋" w:cs="Times New Roman"/>
          <w:color w:val="000000" w:themeColor="text1"/>
          <w:kern w:val="0"/>
          <w:sz w:val="28"/>
          <w:szCs w:val="28"/>
          <w14:textFill>
            <w14:solidFill>
              <w14:schemeClr w14:val="tx1"/>
            </w14:solidFill>
          </w14:textFill>
        </w:rPr>
        <w:t>6期，500册/期，128±8页/册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bookmarkStart w:id="4" w:name="OLE_LINK1"/>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8±0.5印张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bookmarkEnd w:id="4"/>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4+4覆哑膜；内文1+1</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w:t>
      </w:r>
      <w:r>
        <w:rPr>
          <w:rFonts w:ascii="Times New Roman" w:hAnsi="Times New Roman" w:eastAsia="仿宋" w:cs="Times New Roman"/>
          <w:color w:val="000000" w:themeColor="text1"/>
          <w:kern w:val="0"/>
          <w:sz w:val="28"/>
          <w:szCs w:val="28"/>
          <w14:textFill>
            <w14:solidFill>
              <w14:schemeClr w14:val="tx1"/>
            </w14:solidFill>
          </w14:textFill>
        </w:rPr>
        <w:t xml:space="preserve">    张：内文880mm×1230mm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80克道林</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四封890mm×1240mm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200克铜版</w:t>
      </w:r>
    </w:p>
    <w:p w14:paraId="35F4E7B4">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w:t>
      </w:r>
      <w:r>
        <w:rPr>
          <w:rFonts w:ascii="仿宋" w:hAnsi="仿宋" w:eastAsia="仿宋" w:cs="宋体"/>
          <w:b/>
          <w:bCs/>
          <w:color w:val="000000" w:themeColor="text1"/>
          <w:kern w:val="0"/>
          <w:sz w:val="28"/>
          <w:szCs w:val="28"/>
          <w14:textFill>
            <w14:solidFill>
              <w14:schemeClr w14:val="tx1"/>
            </w14:solidFill>
          </w14:textFill>
        </w:rPr>
        <w:t>5</w:t>
      </w:r>
      <w:r>
        <w:rPr>
          <w:rFonts w:hint="eastAsia" w:ascii="仿宋" w:hAnsi="仿宋" w:eastAsia="仿宋" w:cs="宋体"/>
          <w:b/>
          <w:bCs/>
          <w:color w:val="000000" w:themeColor="text1"/>
          <w:kern w:val="0"/>
          <w:sz w:val="28"/>
          <w:szCs w:val="28"/>
          <w14:textFill>
            <w14:solidFill>
              <w14:schemeClr w14:val="tx1"/>
            </w14:solidFill>
          </w14:textFill>
        </w:rPr>
        <w:t>）《药物分析学报》（英文）</w:t>
      </w:r>
    </w:p>
    <w:p w14:paraId="2DFBFD68">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印刷数量：月刊，</w:t>
      </w:r>
      <w:r>
        <w:rPr>
          <w:rFonts w:ascii="Times New Roman" w:hAnsi="Times New Roman" w:eastAsia="仿宋" w:cs="Times New Roman"/>
          <w:color w:val="000000" w:themeColor="text1"/>
          <w:kern w:val="0"/>
          <w:sz w:val="28"/>
          <w:szCs w:val="28"/>
          <w14:textFill>
            <w14:solidFill>
              <w14:schemeClr w14:val="tx1"/>
            </w14:solidFill>
          </w14:textFill>
        </w:rPr>
        <w:t>12期，200册/期，208±16页/册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印张数量：13±1印张</w:t>
      </w:r>
    </w:p>
    <w:p w14:paraId="0F69A31C">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210mm×280mm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4+4覆哑膜；内文4+4</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纸张：内文</w:t>
      </w:r>
      <w:r>
        <w:rPr>
          <w:rFonts w:ascii="Times New Roman" w:hAnsi="Times New Roman" w:eastAsia="仿宋" w:cs="Times New Roman"/>
          <w:color w:val="000000" w:themeColor="text1"/>
          <w:kern w:val="0"/>
          <w:sz w:val="28"/>
          <w:szCs w:val="28"/>
          <w14:textFill>
            <w14:solidFill>
              <w14:schemeClr w14:val="tx1"/>
            </w14:solidFill>
          </w14:textFill>
        </w:rPr>
        <w:t>889mm×1194mm  80克哑光铜</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封面889mm×1194mm  157克铜版</w:t>
      </w:r>
    </w:p>
    <w:p w14:paraId="62A31DEB">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w:t>
      </w:r>
      <w:r>
        <w:rPr>
          <w:rFonts w:ascii="仿宋" w:hAnsi="仿宋" w:eastAsia="仿宋" w:cs="宋体"/>
          <w:b/>
          <w:bCs/>
          <w:color w:val="000000" w:themeColor="text1"/>
          <w:kern w:val="0"/>
          <w:sz w:val="28"/>
          <w:szCs w:val="28"/>
          <w14:textFill>
            <w14:solidFill>
              <w14:schemeClr w14:val="tx1"/>
            </w14:solidFill>
          </w14:textFill>
        </w:rPr>
        <w:t>6</w:t>
      </w:r>
      <w:r>
        <w:rPr>
          <w:rFonts w:hint="eastAsia" w:ascii="仿宋" w:hAnsi="仿宋" w:eastAsia="仿宋" w:cs="宋体"/>
          <w:b/>
          <w:bCs/>
          <w:color w:val="000000" w:themeColor="text1"/>
          <w:kern w:val="0"/>
          <w:sz w:val="28"/>
          <w:szCs w:val="28"/>
          <w14:textFill>
            <w14:solidFill>
              <w14:schemeClr w14:val="tx1"/>
            </w14:solidFill>
          </w14:textFill>
        </w:rPr>
        <w:t>）《数据科学与管理》（英文）</w:t>
      </w:r>
    </w:p>
    <w:p w14:paraId="3401ED39">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w:t>
      </w:r>
      <w:r>
        <w:rPr>
          <w:rFonts w:hint="eastAsia" w:ascii="Times New Roman" w:hAnsi="Times New Roman" w:eastAsia="仿宋" w:cs="Times New Roman"/>
          <w:color w:val="000000" w:themeColor="text1"/>
          <w:kern w:val="0"/>
          <w:sz w:val="28"/>
          <w:szCs w:val="28"/>
          <w14:textFill>
            <w14:solidFill>
              <w14:schemeClr w14:val="tx1"/>
            </w14:solidFill>
          </w14:textFill>
        </w:rPr>
        <w:t>季刊，</w:t>
      </w:r>
      <w:r>
        <w:rPr>
          <w:rFonts w:ascii="Times New Roman" w:hAnsi="Times New Roman" w:eastAsia="仿宋" w:cs="Times New Roman"/>
          <w:color w:val="000000" w:themeColor="text1"/>
          <w:kern w:val="0"/>
          <w:sz w:val="28"/>
          <w:szCs w:val="28"/>
          <w14:textFill>
            <w14:solidFill>
              <w14:schemeClr w14:val="tx1"/>
            </w14:solidFill>
          </w14:textFill>
        </w:rPr>
        <w:t>4期，50册/期，160页±16页/册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印张数量：10±1印张</w:t>
      </w:r>
    </w:p>
    <w:p w14:paraId="26BFBBC8">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210mm×280mm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4+4覆哑膜；内文4+4</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特殊要求：数码印刷</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纸张：内文</w:t>
      </w:r>
      <w:r>
        <w:rPr>
          <w:rFonts w:ascii="Times New Roman" w:hAnsi="Times New Roman" w:eastAsia="仿宋" w:cs="Times New Roman"/>
          <w:color w:val="000000" w:themeColor="text1"/>
          <w:kern w:val="0"/>
          <w:sz w:val="28"/>
          <w:szCs w:val="28"/>
          <w14:textFill>
            <w14:solidFill>
              <w14:schemeClr w14:val="tx1"/>
            </w14:solidFill>
          </w14:textFill>
        </w:rPr>
        <w:t>889mm×1194mm  105克哑光铜</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封面889mm×1194mm  200克铜版</w:t>
      </w:r>
    </w:p>
    <w:p w14:paraId="2493A15A">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w:t>
      </w:r>
      <w:r>
        <w:rPr>
          <w:rFonts w:ascii="仿宋" w:hAnsi="仿宋" w:eastAsia="仿宋" w:cs="宋体"/>
          <w:b/>
          <w:bCs/>
          <w:color w:val="000000" w:themeColor="text1"/>
          <w:kern w:val="0"/>
          <w:sz w:val="28"/>
          <w:szCs w:val="28"/>
          <w14:textFill>
            <w14:solidFill>
              <w14:schemeClr w14:val="tx1"/>
            </w14:solidFill>
          </w14:textFill>
        </w:rPr>
        <w:t>7</w:t>
      </w:r>
      <w:r>
        <w:rPr>
          <w:rFonts w:hint="eastAsia" w:ascii="仿宋" w:hAnsi="仿宋" w:eastAsia="仿宋" w:cs="宋体"/>
          <w:b/>
          <w:bCs/>
          <w:color w:val="000000" w:themeColor="text1"/>
          <w:kern w:val="0"/>
          <w:sz w:val="28"/>
          <w:szCs w:val="28"/>
          <w14:textFill>
            <w14:solidFill>
              <w14:schemeClr w14:val="tx1"/>
            </w14:solidFill>
          </w14:textFill>
        </w:rPr>
        <w:t>）《储能与节能》（英文）</w:t>
      </w:r>
    </w:p>
    <w:p w14:paraId="75AFA63D">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w:t>
      </w:r>
      <w:r>
        <w:rPr>
          <w:rFonts w:hint="eastAsia" w:ascii="Times New Roman" w:hAnsi="Times New Roman" w:eastAsia="仿宋" w:cs="Times New Roman"/>
          <w:color w:val="000000" w:themeColor="text1"/>
          <w:kern w:val="0"/>
          <w:sz w:val="28"/>
          <w:szCs w:val="28"/>
          <w14:textFill>
            <w14:solidFill>
              <w14:schemeClr w14:val="tx1"/>
            </w14:solidFill>
          </w14:textFill>
        </w:rPr>
        <w:t>季刊，</w:t>
      </w:r>
      <w:r>
        <w:rPr>
          <w:rFonts w:ascii="Times New Roman" w:hAnsi="Times New Roman" w:eastAsia="仿宋" w:cs="Times New Roman"/>
          <w:color w:val="000000" w:themeColor="text1"/>
          <w:kern w:val="0"/>
          <w:sz w:val="28"/>
          <w:szCs w:val="28"/>
          <w14:textFill>
            <w14:solidFill>
              <w14:schemeClr w14:val="tx1"/>
            </w14:solidFill>
          </w14:textFill>
        </w:rPr>
        <w:t>4期，50册/期，160页±16页/册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印张数量：10±1印张</w:t>
      </w:r>
    </w:p>
    <w:p w14:paraId="4EA1CE4A">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210mm×280mm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4+4覆哑膜；内文4+4</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特殊要求：数码印刷</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纸张：内文</w:t>
      </w:r>
      <w:r>
        <w:rPr>
          <w:rFonts w:ascii="Times New Roman" w:hAnsi="Times New Roman" w:eastAsia="仿宋" w:cs="Times New Roman"/>
          <w:color w:val="000000" w:themeColor="text1"/>
          <w:kern w:val="0"/>
          <w:sz w:val="28"/>
          <w:szCs w:val="28"/>
          <w14:textFill>
            <w14:solidFill>
              <w14:schemeClr w14:val="tx1"/>
            </w14:solidFill>
          </w14:textFill>
        </w:rPr>
        <w:t xml:space="preserve">889mm×1194mm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105克哑光铜</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封面889mm×1194mm  200克铜版</w:t>
      </w:r>
    </w:p>
    <w:p w14:paraId="0832F62F">
      <w:pPr>
        <w:widowControl/>
        <w:spacing w:line="480" w:lineRule="exact"/>
        <w:ind w:left="615" w:leftChars="293"/>
        <w:jc w:val="left"/>
        <w:rPr>
          <w:rFonts w:ascii="仿宋" w:hAnsi="仿宋" w:eastAsia="仿宋" w:cs="宋体"/>
          <w:b/>
          <w:bCs/>
          <w:color w:val="000000" w:themeColor="text1"/>
          <w:kern w:val="0"/>
          <w:sz w:val="32"/>
          <w:szCs w:val="28"/>
          <w14:textFill>
            <w14:solidFill>
              <w14:schemeClr w14:val="tx1"/>
            </w14:solidFill>
          </w14:textFill>
        </w:rPr>
      </w:pPr>
    </w:p>
    <w:p w14:paraId="7897C88C">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ascii="仿宋" w:hAnsi="仿宋" w:eastAsia="仿宋" w:cs="宋体"/>
          <w:b/>
          <w:bCs/>
          <w:color w:val="000000" w:themeColor="text1"/>
          <w:kern w:val="0"/>
          <w:sz w:val="32"/>
          <w:szCs w:val="28"/>
          <w14:textFill>
            <w14:solidFill>
              <w14:schemeClr w14:val="tx1"/>
            </w14:solidFill>
          </w14:textFill>
        </w:rPr>
        <w:t>2.</w:t>
      </w:r>
      <w:r>
        <w:rPr>
          <w:rFonts w:hint="eastAsia" w:ascii="仿宋" w:hAnsi="仿宋" w:eastAsia="仿宋" w:cs="宋体"/>
          <w:b/>
          <w:bCs/>
          <w:color w:val="000000" w:themeColor="text1"/>
          <w:kern w:val="0"/>
          <w:sz w:val="32"/>
          <w:szCs w:val="28"/>
          <w14:textFill>
            <w14:solidFill>
              <w14:schemeClr w14:val="tx1"/>
            </w14:solidFill>
          </w14:textFill>
        </w:rPr>
        <w:t>标段</w:t>
      </w:r>
      <w:r>
        <w:rPr>
          <w:rFonts w:ascii="仿宋" w:hAnsi="仿宋" w:eastAsia="仿宋" w:cs="宋体"/>
          <w:b/>
          <w:bCs/>
          <w:color w:val="000000" w:themeColor="text1"/>
          <w:kern w:val="0"/>
          <w:sz w:val="32"/>
          <w:szCs w:val="28"/>
          <w14:textFill>
            <w14:solidFill>
              <w14:schemeClr w14:val="tx1"/>
            </w14:solidFill>
          </w14:textFill>
        </w:rPr>
        <w:t>B</w:t>
      </w:r>
    </w:p>
    <w:p w14:paraId="70E3806B">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（1）《西安交通大学学报》</w:t>
      </w:r>
    </w:p>
    <w:p w14:paraId="62C286D3">
      <w:pPr>
        <w:widowControl/>
        <w:spacing w:line="480" w:lineRule="exact"/>
        <w:ind w:left="615" w:leftChars="293"/>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印刷数量：月刊，</w:t>
      </w:r>
      <w:r>
        <w:rPr>
          <w:rFonts w:ascii="Times New Roman" w:hAnsi="Times New Roman" w:eastAsia="仿宋" w:cs="Times New Roman"/>
          <w:color w:val="000000" w:themeColor="text1"/>
          <w:kern w:val="0"/>
          <w:sz w:val="28"/>
          <w:szCs w:val="28"/>
          <w14:textFill>
            <w14:solidFill>
              <w14:schemeClr w14:val="tx1"/>
            </w14:solidFill>
          </w14:textFill>
        </w:rPr>
        <w:t>12期，800册/期，240±16页/册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仿宋" w:hAnsi="仿宋" w:eastAsia="仿宋" w:cs="宋体"/>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15±1印张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hint="eastAsia"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br w:type="textWrapping"/>
      </w:r>
      <w:r>
        <w:rPr>
          <w:rFonts w:hint="eastAsia" w:ascii="仿宋" w:hAnsi="仿宋" w:eastAsia="仿宋" w:cs="宋体"/>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4+4覆哑膜；内文4+4</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仿宋" w:hAnsi="仿宋" w:eastAsia="仿宋" w:cs="宋体"/>
          <w:color w:val="000000" w:themeColor="text1"/>
          <w:kern w:val="0"/>
          <w:sz w:val="28"/>
          <w:szCs w:val="28"/>
          <w14:textFill>
            <w14:solidFill>
              <w14:schemeClr w14:val="tx1"/>
            </w14:solidFill>
          </w14:textFill>
        </w:rPr>
        <w:t>装订方式：胶装平订</w:t>
      </w:r>
      <w:r>
        <w:rPr>
          <w:rFonts w:hint="eastAsia" w:ascii="仿宋" w:hAnsi="仿宋" w:eastAsia="仿宋" w:cs="宋体"/>
          <w:color w:val="000000" w:themeColor="text1"/>
          <w:kern w:val="0"/>
          <w:sz w:val="28"/>
          <w:szCs w:val="28"/>
          <w14:textFill>
            <w14:solidFill>
              <w14:schemeClr w14:val="tx1"/>
            </w14:solidFill>
          </w14:textFill>
        </w:rPr>
        <w:br w:type="textWrapping"/>
      </w:r>
      <w:r>
        <w:rPr>
          <w:rFonts w:hint="eastAsia" w:ascii="仿宋" w:hAnsi="仿宋" w:eastAsia="仿宋" w:cs="宋体"/>
          <w:color w:val="000000" w:themeColor="text1"/>
          <w:kern w:val="0"/>
          <w:sz w:val="28"/>
          <w:szCs w:val="28"/>
          <w14:textFill>
            <w14:solidFill>
              <w14:schemeClr w14:val="tx1"/>
            </w14:solidFill>
          </w14:textFill>
        </w:rPr>
        <w:t>纸    张：</w:t>
      </w:r>
      <w:r>
        <w:rPr>
          <w:rFonts w:hint="eastAsia" w:ascii="Times New Roman" w:hAnsi="Times New Roman" w:eastAsia="仿宋" w:cs="Times New Roman"/>
          <w:color w:val="000000" w:themeColor="text1"/>
          <w:kern w:val="0"/>
          <w:sz w:val="28"/>
          <w:szCs w:val="28"/>
          <w14:textFill>
            <w14:solidFill>
              <w14:schemeClr w14:val="tx1"/>
            </w14:solidFill>
          </w14:textFill>
        </w:rPr>
        <w:t>内文</w:t>
      </w:r>
      <w:r>
        <w:rPr>
          <w:rFonts w:ascii="Times New Roman" w:hAnsi="Times New Roman" w:eastAsia="仿宋" w:cs="Times New Roman"/>
          <w:color w:val="000000" w:themeColor="text1"/>
          <w:kern w:val="0"/>
          <w:sz w:val="28"/>
          <w:szCs w:val="28"/>
          <w14:textFill>
            <w14:solidFill>
              <w14:schemeClr w14:val="tx1"/>
            </w14:solidFill>
          </w14:textFill>
        </w:rPr>
        <w:t>880mm×1230mm  80克UPM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封面890mm×1240mm  200克铜版纸</w:t>
      </w:r>
    </w:p>
    <w:p w14:paraId="5BBB3387">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（2）《应用力学学报》</w:t>
      </w:r>
    </w:p>
    <w:p w14:paraId="37B4AAF2">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w:t>
      </w:r>
      <w:r>
        <w:rPr>
          <w:rFonts w:hint="eastAsia" w:ascii="Times New Roman" w:hAnsi="Times New Roman" w:eastAsia="仿宋" w:cs="Times New Roman"/>
          <w:color w:val="000000" w:themeColor="text1"/>
          <w:kern w:val="0"/>
          <w:sz w:val="28"/>
          <w:szCs w:val="28"/>
          <w14:textFill>
            <w14:solidFill>
              <w14:schemeClr w14:val="tx1"/>
            </w14:solidFill>
          </w14:textFill>
        </w:rPr>
        <w:t>双月刊，</w:t>
      </w:r>
      <w:r>
        <w:rPr>
          <w:rFonts w:ascii="Times New Roman" w:hAnsi="Times New Roman" w:eastAsia="仿宋" w:cs="Times New Roman"/>
          <w:color w:val="000000" w:themeColor="text1"/>
          <w:kern w:val="0"/>
          <w:sz w:val="28"/>
          <w:szCs w:val="28"/>
          <w14:textFill>
            <w14:solidFill>
              <w14:schemeClr w14:val="tx1"/>
            </w14:solidFill>
          </w14:textFill>
        </w:rPr>
        <w:t>6期，400册/期，240±16页/册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15±1印张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4+4覆哑膜；内文4+4</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w:t>
      </w:r>
      <w:r>
        <w:rPr>
          <w:rFonts w:ascii="Times New Roman" w:hAnsi="Times New Roman" w:eastAsia="仿宋" w:cs="Times New Roman"/>
          <w:color w:val="000000" w:themeColor="text1"/>
          <w:kern w:val="0"/>
          <w:sz w:val="28"/>
          <w:szCs w:val="28"/>
          <w14:textFill>
            <w14:solidFill>
              <w14:schemeClr w14:val="tx1"/>
            </w14:solidFill>
          </w14:textFill>
        </w:rPr>
        <w:t xml:space="preserve">    张：内文880mm×1230mm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80克UPM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封面890mm×1240mm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200克铜版</w:t>
      </w:r>
    </w:p>
    <w:p w14:paraId="290EC4C8">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（3）《医学教育研究与实践》</w:t>
      </w:r>
    </w:p>
    <w:p w14:paraId="369FEF58">
      <w:pPr>
        <w:widowControl/>
        <w:spacing w:line="480" w:lineRule="exact"/>
        <w:ind w:left="615" w:leftChars="293"/>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w:t>
      </w:r>
      <w:r>
        <w:rPr>
          <w:rFonts w:hint="eastAsia" w:ascii="Times New Roman" w:hAnsi="Times New Roman" w:eastAsia="仿宋" w:cs="Times New Roman"/>
          <w:color w:val="000000" w:themeColor="text1"/>
          <w:kern w:val="0"/>
          <w:sz w:val="28"/>
          <w:szCs w:val="28"/>
          <w14:textFill>
            <w14:solidFill>
              <w14:schemeClr w14:val="tx1"/>
            </w14:solidFill>
          </w14:textFill>
        </w:rPr>
        <w:t>双月刊，</w:t>
      </w:r>
      <w:r>
        <w:rPr>
          <w:rFonts w:ascii="Times New Roman" w:hAnsi="Times New Roman" w:eastAsia="仿宋" w:cs="Times New Roman"/>
          <w:color w:val="000000" w:themeColor="text1"/>
          <w:kern w:val="0"/>
          <w:sz w:val="28"/>
          <w:szCs w:val="28"/>
          <w14:textFill>
            <w14:solidFill>
              <w14:schemeClr w14:val="tx1"/>
            </w14:solidFill>
          </w14:textFill>
        </w:rPr>
        <w:t>6期，550册/期，144±16页/册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9±1印张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4+4覆哑膜；内文1+1</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w:t>
      </w:r>
      <w:r>
        <w:rPr>
          <w:rFonts w:ascii="Times New Roman" w:hAnsi="Times New Roman" w:eastAsia="仿宋" w:cs="Times New Roman"/>
          <w:color w:val="000000" w:themeColor="text1"/>
          <w:kern w:val="0"/>
          <w:sz w:val="28"/>
          <w:szCs w:val="28"/>
          <w14:textFill>
            <w14:solidFill>
              <w14:schemeClr w14:val="tx1"/>
            </w14:solidFill>
          </w14:textFill>
        </w:rPr>
        <w:t xml:space="preserve">    </w:t>
      </w:r>
      <w:r>
        <w:rPr>
          <w:rFonts w:hint="eastAsia" w:ascii="Times New Roman" w:hAnsi="Times New Roman" w:eastAsia="仿宋" w:cs="Times New Roman"/>
          <w:color w:val="000000" w:themeColor="text1"/>
          <w:kern w:val="0"/>
          <w:sz w:val="28"/>
          <w:szCs w:val="28"/>
          <w14:textFill>
            <w14:solidFill>
              <w14:schemeClr w14:val="tx1"/>
            </w14:solidFill>
          </w14:textFill>
        </w:rPr>
        <w:t>张：内文</w:t>
      </w:r>
      <w:r>
        <w:rPr>
          <w:rFonts w:ascii="Times New Roman" w:hAnsi="Times New Roman" w:eastAsia="仿宋" w:cs="Times New Roman"/>
          <w:color w:val="000000" w:themeColor="text1"/>
          <w:kern w:val="0"/>
          <w:sz w:val="28"/>
          <w:szCs w:val="28"/>
          <w14:textFill>
            <w14:solidFill>
              <w14:schemeClr w14:val="tx1"/>
            </w14:solidFill>
          </w14:textFill>
        </w:rPr>
        <w:t>880mm×1230mm</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 xml:space="preserve"> 80克UPM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封面890mm×1240mm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200克铜版</w:t>
      </w:r>
    </w:p>
    <w:p w14:paraId="30ADCFC6">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（4）《新媒体与网络》</w:t>
      </w:r>
    </w:p>
    <w:p w14:paraId="17089960">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w:t>
      </w:r>
      <w:r>
        <w:rPr>
          <w:rFonts w:hint="eastAsia" w:ascii="Times New Roman" w:hAnsi="Times New Roman" w:eastAsia="仿宋" w:cs="Times New Roman"/>
          <w:color w:val="000000" w:themeColor="text1"/>
          <w:kern w:val="0"/>
          <w:sz w:val="28"/>
          <w:szCs w:val="28"/>
          <w14:textFill>
            <w14:solidFill>
              <w14:schemeClr w14:val="tx1"/>
            </w14:solidFill>
          </w14:textFill>
        </w:rPr>
        <w:t>季刊，</w:t>
      </w:r>
      <w:r>
        <w:rPr>
          <w:rFonts w:ascii="Times New Roman" w:hAnsi="Times New Roman" w:eastAsia="仿宋" w:cs="Times New Roman"/>
          <w:color w:val="000000" w:themeColor="text1"/>
          <w:kern w:val="0"/>
          <w:sz w:val="28"/>
          <w:szCs w:val="28"/>
          <w14:textFill>
            <w14:solidFill>
              <w14:schemeClr w14:val="tx1"/>
            </w14:solidFill>
          </w14:textFill>
        </w:rPr>
        <w:t>4期，500册/期，96±16页/册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6±1印张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4+4覆哑膜；内文1+1</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仿宋" w:hAnsi="仿宋" w:eastAsia="仿宋" w:cs="宋体"/>
          <w:color w:val="000000" w:themeColor="text1"/>
          <w:kern w:val="0"/>
          <w:sz w:val="28"/>
          <w:szCs w:val="28"/>
          <w14:textFill>
            <w14:solidFill>
              <w14:schemeClr w14:val="tx1"/>
            </w14:solidFill>
          </w14:textFill>
        </w:rPr>
        <w:t>纸    张：</w:t>
      </w:r>
      <w:r>
        <w:rPr>
          <w:rFonts w:hint="eastAsia" w:ascii="Times New Roman" w:hAnsi="Times New Roman" w:eastAsia="仿宋" w:cs="Times New Roman"/>
          <w:color w:val="000000" w:themeColor="text1"/>
          <w:kern w:val="0"/>
          <w:sz w:val="28"/>
          <w:szCs w:val="28"/>
          <w14:textFill>
            <w14:solidFill>
              <w14:schemeClr w14:val="tx1"/>
            </w14:solidFill>
          </w14:textFill>
        </w:rPr>
        <w:t>内文</w:t>
      </w:r>
      <w:r>
        <w:rPr>
          <w:rFonts w:ascii="Times New Roman" w:hAnsi="Times New Roman" w:eastAsia="仿宋" w:cs="Times New Roman"/>
          <w:color w:val="000000" w:themeColor="text1"/>
          <w:kern w:val="0"/>
          <w:sz w:val="28"/>
          <w:szCs w:val="28"/>
          <w14:textFill>
            <w14:solidFill>
              <w14:schemeClr w14:val="tx1"/>
            </w14:solidFill>
          </w14:textFill>
        </w:rPr>
        <w:t xml:space="preserve">880mm×1230mm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100克道林</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四封890mm×1240mm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200克铜版</w:t>
      </w:r>
    </w:p>
    <w:p w14:paraId="3FF0C56D">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（5）《现代泌尿外科杂志》</w:t>
      </w:r>
    </w:p>
    <w:p w14:paraId="12D2C05D">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w:t>
      </w:r>
      <w:r>
        <w:rPr>
          <w:rFonts w:hint="eastAsia" w:ascii="Times New Roman" w:hAnsi="Times New Roman" w:eastAsia="仿宋" w:cs="Times New Roman"/>
          <w:color w:val="000000" w:themeColor="text1"/>
          <w:kern w:val="0"/>
          <w:sz w:val="28"/>
          <w:szCs w:val="28"/>
          <w14:textFill>
            <w14:solidFill>
              <w14:schemeClr w14:val="tx1"/>
            </w14:solidFill>
          </w14:textFill>
        </w:rPr>
        <w:t>月刊，</w:t>
      </w:r>
      <w:r>
        <w:rPr>
          <w:rFonts w:ascii="Times New Roman" w:hAnsi="Times New Roman" w:eastAsia="仿宋" w:cs="Times New Roman"/>
          <w:color w:val="000000" w:themeColor="text1"/>
          <w:kern w:val="0"/>
          <w:sz w:val="28"/>
          <w:szCs w:val="28"/>
          <w14:textFill>
            <w14:solidFill>
              <w14:schemeClr w14:val="tx1"/>
            </w14:solidFill>
          </w14:textFill>
        </w:rPr>
        <w:t>12期，650册/期，96±8页/册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6±0.5印张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4+4覆哑膜；内文4+4</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w:t>
      </w:r>
      <w:r>
        <w:rPr>
          <w:rFonts w:ascii="Times New Roman" w:hAnsi="Times New Roman" w:eastAsia="仿宋" w:cs="Times New Roman"/>
          <w:color w:val="000000" w:themeColor="text1"/>
          <w:kern w:val="0"/>
          <w:sz w:val="28"/>
          <w:szCs w:val="28"/>
          <w14:textFill>
            <w14:solidFill>
              <w14:schemeClr w14:val="tx1"/>
            </w14:solidFill>
          </w14:textFill>
        </w:rPr>
        <w:t xml:space="preserve">    张：内文880mm×1230mm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80克UPM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四封890mm×1240mm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200克铜版</w:t>
      </w:r>
    </w:p>
    <w:p w14:paraId="4CAC791D">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p>
    <w:p w14:paraId="157C5488">
      <w:pPr>
        <w:widowControl/>
        <w:spacing w:line="480" w:lineRule="exact"/>
        <w:ind w:left="615" w:leftChars="293"/>
        <w:jc w:val="left"/>
        <w:rPr>
          <w:rFonts w:ascii="仿宋" w:hAnsi="仿宋" w:eastAsia="仿宋" w:cs="宋体"/>
          <w:b/>
          <w:bCs/>
          <w:color w:val="000000" w:themeColor="text1"/>
          <w:kern w:val="0"/>
          <w:sz w:val="32"/>
          <w:szCs w:val="28"/>
          <w14:textFill>
            <w14:solidFill>
              <w14:schemeClr w14:val="tx1"/>
            </w14:solidFill>
          </w14:textFill>
        </w:rPr>
      </w:pPr>
      <w:r>
        <w:rPr>
          <w:rFonts w:ascii="仿宋" w:hAnsi="仿宋" w:eastAsia="仿宋" w:cs="宋体"/>
          <w:b/>
          <w:bCs/>
          <w:color w:val="000000" w:themeColor="text1"/>
          <w:kern w:val="0"/>
          <w:sz w:val="32"/>
          <w:szCs w:val="28"/>
          <w14:textFill>
            <w14:solidFill>
              <w14:schemeClr w14:val="tx1"/>
            </w14:solidFill>
          </w14:textFill>
        </w:rPr>
        <w:t>3.</w:t>
      </w:r>
      <w:r>
        <w:rPr>
          <w:rFonts w:hint="eastAsia" w:ascii="仿宋" w:hAnsi="仿宋" w:eastAsia="仿宋" w:cs="宋体"/>
          <w:b/>
          <w:bCs/>
          <w:color w:val="000000" w:themeColor="text1"/>
          <w:kern w:val="0"/>
          <w:sz w:val="32"/>
          <w:szCs w:val="28"/>
          <w14:textFill>
            <w14:solidFill>
              <w14:schemeClr w14:val="tx1"/>
            </w14:solidFill>
          </w14:textFill>
        </w:rPr>
        <w:t>标段</w:t>
      </w:r>
      <w:r>
        <w:rPr>
          <w:rFonts w:ascii="仿宋" w:hAnsi="仿宋" w:eastAsia="仿宋" w:cs="宋体"/>
          <w:b/>
          <w:bCs/>
          <w:color w:val="000000" w:themeColor="text1"/>
          <w:kern w:val="0"/>
          <w:sz w:val="32"/>
          <w:szCs w:val="28"/>
          <w14:textFill>
            <w14:solidFill>
              <w14:schemeClr w14:val="tx1"/>
            </w14:solidFill>
          </w14:textFill>
        </w:rPr>
        <w:t>C</w:t>
      </w:r>
    </w:p>
    <w:p w14:paraId="0A92387A">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w:t>
      </w:r>
      <w:r>
        <w:rPr>
          <w:rFonts w:ascii="仿宋" w:hAnsi="仿宋" w:eastAsia="仿宋" w:cs="宋体"/>
          <w:b/>
          <w:bCs/>
          <w:color w:val="000000" w:themeColor="text1"/>
          <w:kern w:val="0"/>
          <w:sz w:val="28"/>
          <w:szCs w:val="28"/>
          <w14:textFill>
            <w14:solidFill>
              <w14:schemeClr w14:val="tx1"/>
            </w14:solidFill>
          </w14:textFill>
        </w:rPr>
        <w:t>1</w:t>
      </w:r>
      <w:r>
        <w:rPr>
          <w:rFonts w:hint="eastAsia" w:ascii="仿宋" w:hAnsi="仿宋" w:eastAsia="仿宋" w:cs="宋体"/>
          <w:b/>
          <w:bCs/>
          <w:color w:val="000000" w:themeColor="text1"/>
          <w:kern w:val="0"/>
          <w:sz w:val="28"/>
          <w:szCs w:val="28"/>
          <w14:textFill>
            <w14:solidFill>
              <w14:schemeClr w14:val="tx1"/>
            </w14:solidFill>
          </w14:textFill>
        </w:rPr>
        <w:t>）《西安交通大学学报》（社科版）</w:t>
      </w:r>
    </w:p>
    <w:p w14:paraId="268D4F74">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w:t>
      </w:r>
      <w:r>
        <w:rPr>
          <w:rFonts w:hint="eastAsia" w:ascii="Times New Roman" w:hAnsi="Times New Roman" w:eastAsia="仿宋" w:cs="Times New Roman"/>
          <w:color w:val="000000" w:themeColor="text1"/>
          <w:kern w:val="0"/>
          <w:sz w:val="28"/>
          <w:szCs w:val="28"/>
          <w14:textFill>
            <w14:solidFill>
              <w14:schemeClr w14:val="tx1"/>
            </w14:solidFill>
          </w14:textFill>
        </w:rPr>
        <w:t>双月刊，</w:t>
      </w:r>
      <w:r>
        <w:rPr>
          <w:rFonts w:ascii="Times New Roman" w:hAnsi="Times New Roman" w:eastAsia="仿宋" w:cs="Times New Roman"/>
          <w:color w:val="000000" w:themeColor="text1"/>
          <w:kern w:val="0"/>
          <w:sz w:val="28"/>
          <w:szCs w:val="28"/>
          <w14:textFill>
            <w14:solidFill>
              <w14:schemeClr w14:val="tx1"/>
            </w14:solidFill>
          </w14:textFill>
        </w:rPr>
        <w:t>6期，550册/期，192±8页/册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1</w:t>
      </w:r>
      <w:r>
        <w:rPr>
          <w:rFonts w:hint="eastAsia" w:ascii="Times New Roman" w:hAnsi="Times New Roman" w:eastAsia="仿宋" w:cs="Times New Roman"/>
          <w:color w:val="000000" w:themeColor="text1"/>
          <w:kern w:val="0"/>
          <w:sz w:val="28"/>
          <w:szCs w:val="28"/>
          <w14:textFill>
            <w14:solidFill>
              <w14:schemeClr w14:val="tx1"/>
            </w14:solidFill>
          </w14:textFill>
        </w:rPr>
        <w:t>2</w:t>
      </w:r>
      <w:r>
        <w:rPr>
          <w:rFonts w:ascii="Times New Roman" w:hAnsi="Times New Roman" w:eastAsia="仿宋" w:cs="Times New Roman"/>
          <w:color w:val="000000" w:themeColor="text1"/>
          <w:kern w:val="0"/>
          <w:sz w:val="28"/>
          <w:szCs w:val="28"/>
          <w14:textFill>
            <w14:solidFill>
              <w14:schemeClr w14:val="tx1"/>
            </w14:solidFill>
          </w14:textFill>
        </w:rPr>
        <w:t>±0.5印张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4+4覆哑膜；内文1+1</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w:t>
      </w:r>
      <w:r>
        <w:rPr>
          <w:rFonts w:ascii="Times New Roman" w:hAnsi="Times New Roman" w:eastAsia="仿宋" w:cs="Times New Roman"/>
          <w:color w:val="000000" w:themeColor="text1"/>
          <w:kern w:val="0"/>
          <w:sz w:val="28"/>
          <w:szCs w:val="28"/>
          <w14:textFill>
            <w14:solidFill>
              <w14:schemeClr w14:val="tx1"/>
            </w14:solidFill>
          </w14:textFill>
        </w:rPr>
        <w:t xml:space="preserve">    张：内文880mm×1230mm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80克道林</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封面890mm×1240mm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200克铜版</w:t>
      </w:r>
    </w:p>
    <w:p w14:paraId="162DD249">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（2）《当代经济科学》</w:t>
      </w:r>
    </w:p>
    <w:p w14:paraId="76E8F662">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印刷数量：双月刊，</w:t>
      </w:r>
      <w:r>
        <w:rPr>
          <w:rFonts w:ascii="Times New Roman" w:hAnsi="Times New Roman" w:eastAsia="仿宋" w:cs="Times New Roman"/>
          <w:color w:val="000000" w:themeColor="text1"/>
          <w:kern w:val="0"/>
          <w:sz w:val="28"/>
          <w:szCs w:val="28"/>
          <w14:textFill>
            <w14:solidFill>
              <w14:schemeClr w14:val="tx1"/>
            </w14:solidFill>
          </w14:textFill>
        </w:rPr>
        <w:t>6期，600册/期，144±8页/册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9±0.5印张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4+4覆哑膜；内文1+1</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w:t>
      </w:r>
      <w:r>
        <w:rPr>
          <w:rFonts w:ascii="Times New Roman" w:hAnsi="Times New Roman" w:eastAsia="仿宋" w:cs="Times New Roman"/>
          <w:color w:val="000000" w:themeColor="text1"/>
          <w:kern w:val="0"/>
          <w:sz w:val="28"/>
          <w:szCs w:val="28"/>
          <w14:textFill>
            <w14:solidFill>
              <w14:schemeClr w14:val="tx1"/>
            </w14:solidFill>
          </w14:textFill>
        </w:rPr>
        <w:t xml:space="preserve">    张：内文880mm×1230mm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80克道林</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四封890mm×1240mm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200克铜版</w:t>
      </w:r>
    </w:p>
    <w:p w14:paraId="624112D3">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（3）《中国妇幼健康研究》</w:t>
      </w:r>
    </w:p>
    <w:p w14:paraId="757C00FD">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印刷数量：月刊，</w:t>
      </w:r>
      <w:r>
        <w:rPr>
          <w:rFonts w:ascii="Times New Roman" w:hAnsi="Times New Roman" w:eastAsia="仿宋" w:cs="Times New Roman"/>
          <w:color w:val="000000" w:themeColor="text1"/>
          <w:kern w:val="0"/>
          <w:sz w:val="28"/>
          <w:szCs w:val="28"/>
          <w14:textFill>
            <w14:solidFill>
              <w14:schemeClr w14:val="tx1"/>
            </w14:solidFill>
          </w14:textFill>
        </w:rPr>
        <w:t xml:space="preserve">12期，540册/期，96±16页/册 </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6±1印张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4+4覆哑膜；内文4+4</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仿宋" w:hAnsi="仿宋" w:eastAsia="仿宋" w:cs="宋体"/>
          <w:color w:val="000000" w:themeColor="text1"/>
          <w:kern w:val="0"/>
          <w:sz w:val="28"/>
          <w:szCs w:val="28"/>
          <w14:textFill>
            <w14:solidFill>
              <w14:schemeClr w14:val="tx1"/>
            </w14:solidFill>
          </w14:textFill>
        </w:rPr>
        <w:t>纸    张：</w:t>
      </w:r>
      <w:r>
        <w:rPr>
          <w:rFonts w:hint="eastAsia" w:ascii="Times New Roman" w:hAnsi="Times New Roman" w:eastAsia="仿宋" w:cs="Times New Roman"/>
          <w:color w:val="000000" w:themeColor="text1"/>
          <w:kern w:val="0"/>
          <w:sz w:val="28"/>
          <w:szCs w:val="28"/>
          <w14:textFill>
            <w14:solidFill>
              <w14:schemeClr w14:val="tx1"/>
            </w14:solidFill>
          </w14:textFill>
        </w:rPr>
        <w:t>内文</w:t>
      </w:r>
      <w:r>
        <w:rPr>
          <w:rFonts w:ascii="Times New Roman" w:hAnsi="Times New Roman" w:eastAsia="仿宋" w:cs="Times New Roman"/>
          <w:color w:val="000000" w:themeColor="text1"/>
          <w:kern w:val="0"/>
          <w:sz w:val="28"/>
          <w:szCs w:val="28"/>
          <w14:textFill>
            <w14:solidFill>
              <w14:schemeClr w14:val="tx1"/>
            </w14:solidFill>
          </w14:textFill>
        </w:rPr>
        <w:t xml:space="preserve">880mm×1230mm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80克UPM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四封890mm×1240mm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200克铜版</w:t>
      </w:r>
    </w:p>
    <w:p w14:paraId="313EF008">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（4）《儿童与健康》</w:t>
      </w:r>
    </w:p>
    <w:p w14:paraId="21864CD8">
      <w:pPr>
        <w:widowControl/>
        <w:spacing w:line="480" w:lineRule="exact"/>
        <w:ind w:left="615" w:leftChars="293"/>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印刷数量：</w:t>
      </w:r>
      <w:r>
        <w:rPr>
          <w:rFonts w:hint="eastAsia" w:ascii="Times New Roman" w:hAnsi="Times New Roman" w:eastAsia="仿宋" w:cs="Times New Roman"/>
          <w:color w:val="000000" w:themeColor="text1"/>
          <w:kern w:val="0"/>
          <w:sz w:val="28"/>
          <w:szCs w:val="28"/>
          <w14:textFill>
            <w14:solidFill>
              <w14:schemeClr w14:val="tx1"/>
            </w14:solidFill>
          </w14:textFill>
        </w:rPr>
        <w:t>月刊，</w:t>
      </w:r>
      <w:r>
        <w:rPr>
          <w:rFonts w:ascii="Times New Roman" w:hAnsi="Times New Roman" w:eastAsia="仿宋" w:cs="Times New Roman"/>
          <w:color w:val="000000" w:themeColor="text1"/>
          <w:kern w:val="0"/>
          <w:sz w:val="28"/>
          <w:szCs w:val="28"/>
          <w14:textFill>
            <w14:solidFill>
              <w14:schemeClr w14:val="tx1"/>
            </w14:solidFill>
          </w14:textFill>
        </w:rPr>
        <w:t>12期，6000册/期，96页/册</w:t>
      </w:r>
    </w:p>
    <w:p w14:paraId="568B4224">
      <w:pPr>
        <w:widowControl/>
        <w:spacing w:line="480" w:lineRule="exact"/>
        <w:ind w:left="615" w:leftChars="293" w:firstLine="1400" w:firstLineChars="500"/>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（其中彩插</w:t>
      </w:r>
      <w:r>
        <w:rPr>
          <w:rFonts w:ascii="Times New Roman" w:hAnsi="Times New Roman" w:eastAsia="仿宋" w:cs="Times New Roman"/>
          <w:color w:val="000000" w:themeColor="text1"/>
          <w:kern w:val="0"/>
          <w:sz w:val="28"/>
          <w:szCs w:val="28"/>
          <w14:textFill>
            <w14:solidFill>
              <w14:schemeClr w14:val="tx1"/>
            </w14:solidFill>
          </w14:textFill>
        </w:rPr>
        <w:t>8页，内文88页）</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 xml:space="preserve">6印张 </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210mm×297mm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印刷方式：四封、彩插</w:t>
      </w:r>
      <w:r>
        <w:rPr>
          <w:rFonts w:ascii="Times New Roman" w:hAnsi="Times New Roman" w:eastAsia="仿宋" w:cs="Times New Roman"/>
          <w:color w:val="000000" w:themeColor="text1"/>
          <w:kern w:val="0"/>
          <w:sz w:val="28"/>
          <w:szCs w:val="28"/>
          <w14:textFill>
            <w14:solidFill>
              <w14:schemeClr w14:val="tx1"/>
            </w14:solidFill>
          </w14:textFill>
        </w:rPr>
        <w:t>4+4；内文1+1</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装订方式：胶装平订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w:t>
      </w:r>
      <w:r>
        <w:rPr>
          <w:rFonts w:ascii="Times New Roman" w:hAnsi="Times New Roman" w:eastAsia="仿宋" w:cs="Times New Roman"/>
          <w:color w:val="000000" w:themeColor="text1"/>
          <w:kern w:val="0"/>
          <w:sz w:val="28"/>
          <w:szCs w:val="28"/>
          <w14:textFill>
            <w14:solidFill>
              <w14:schemeClr w14:val="tx1"/>
            </w14:solidFill>
          </w14:textFill>
        </w:rPr>
        <w:t xml:space="preserve">    张：内文880mm×1230mm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70克道林</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四封890mm×1240mm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128克铜版</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彩插890mm×1240mm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105克铜版</w:t>
      </w:r>
    </w:p>
    <w:p w14:paraId="377533BF">
      <w:pPr>
        <w:widowControl/>
        <w:spacing w:line="480" w:lineRule="exact"/>
        <w:ind w:left="615" w:leftChars="293"/>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（5）《乖狐狸》</w:t>
      </w:r>
    </w:p>
    <w:p w14:paraId="441D855C">
      <w:pPr>
        <w:widowControl/>
        <w:spacing w:line="480" w:lineRule="exact"/>
        <w:ind w:left="598" w:leftChars="285"/>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印刷数量：月刊，</w:t>
      </w:r>
      <w:r>
        <w:rPr>
          <w:rFonts w:ascii="Times New Roman" w:hAnsi="Times New Roman" w:eastAsia="仿宋" w:cs="Times New Roman"/>
          <w:color w:val="000000" w:themeColor="text1"/>
          <w:kern w:val="0"/>
          <w:sz w:val="28"/>
          <w:szCs w:val="28"/>
          <w14:textFill>
            <w14:solidFill>
              <w14:schemeClr w14:val="tx1"/>
            </w14:solidFill>
          </w14:textFill>
        </w:rPr>
        <w:t>12期，800册/期，48页/册</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印张数量：</w:t>
      </w:r>
      <w:r>
        <w:rPr>
          <w:rFonts w:ascii="Times New Roman" w:hAnsi="Times New Roman" w:eastAsia="仿宋" w:cs="Times New Roman"/>
          <w:color w:val="000000" w:themeColor="text1"/>
          <w:kern w:val="0"/>
          <w:sz w:val="28"/>
          <w:szCs w:val="28"/>
          <w14:textFill>
            <w14:solidFill>
              <w14:schemeClr w14:val="tx1"/>
            </w14:solidFill>
          </w14:textFill>
        </w:rPr>
        <w:t>3印张</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成品规格：</w:t>
      </w:r>
      <w:r>
        <w:rPr>
          <w:rFonts w:ascii="Times New Roman" w:hAnsi="Times New Roman" w:eastAsia="仿宋" w:cs="Times New Roman"/>
          <w:color w:val="000000" w:themeColor="text1"/>
          <w:kern w:val="0"/>
          <w:sz w:val="28"/>
          <w:szCs w:val="28"/>
          <w14:textFill>
            <w14:solidFill>
              <w14:schemeClr w14:val="tx1"/>
            </w14:solidFill>
          </w14:textFill>
        </w:rPr>
        <w:t>210×280mm</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印刷方式：四封</w:t>
      </w:r>
      <w:r>
        <w:rPr>
          <w:rFonts w:ascii="Times New Roman" w:hAnsi="Times New Roman" w:eastAsia="仿宋" w:cs="Times New Roman"/>
          <w:color w:val="000000" w:themeColor="text1"/>
          <w:kern w:val="0"/>
          <w:sz w:val="28"/>
          <w:szCs w:val="28"/>
          <w14:textFill>
            <w14:solidFill>
              <w14:schemeClr w14:val="tx1"/>
            </w14:solidFill>
          </w14:textFill>
        </w:rPr>
        <w:t>4+4覆亮膜、内文4+4</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装订方式：骑马订</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hint="eastAsia" w:ascii="Times New Roman" w:hAnsi="Times New Roman" w:eastAsia="仿宋" w:cs="Times New Roman"/>
          <w:color w:val="000000" w:themeColor="text1"/>
          <w:kern w:val="0"/>
          <w:sz w:val="28"/>
          <w:szCs w:val="28"/>
          <w14:textFill>
            <w14:solidFill>
              <w14:schemeClr w14:val="tx1"/>
            </w14:solidFill>
          </w14:textFill>
        </w:rPr>
        <w:t>纸</w:t>
      </w:r>
      <w:r>
        <w:rPr>
          <w:rFonts w:ascii="Times New Roman" w:hAnsi="Times New Roman" w:eastAsia="仿宋" w:cs="Times New Roman"/>
          <w:color w:val="000000" w:themeColor="text1"/>
          <w:kern w:val="0"/>
          <w:sz w:val="28"/>
          <w:szCs w:val="28"/>
          <w14:textFill>
            <w14:solidFill>
              <w14:schemeClr w14:val="tx1"/>
            </w14:solidFill>
          </w14:textFill>
        </w:rPr>
        <w:t xml:space="preserve">    张：内文889mm×1194mm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80克哑光铜</w:t>
      </w:r>
      <w:r>
        <w:rPr>
          <w:rFonts w:ascii="Times New Roman" w:hAnsi="Times New Roman" w:eastAsia="仿宋" w:cs="Times New Roman"/>
          <w:color w:val="000000" w:themeColor="text1"/>
          <w:kern w:val="0"/>
          <w:sz w:val="28"/>
          <w:szCs w:val="28"/>
          <w14:textFill>
            <w14:solidFill>
              <w14:schemeClr w14:val="tx1"/>
            </w14:solidFill>
          </w14:textFill>
        </w:rPr>
        <w:br w:type="textWrapping"/>
      </w:r>
      <w:r>
        <w:rPr>
          <w:rFonts w:ascii="Times New Roman" w:hAnsi="Times New Roman" w:eastAsia="仿宋" w:cs="Times New Roman"/>
          <w:color w:val="000000" w:themeColor="text1"/>
          <w:kern w:val="0"/>
          <w:sz w:val="28"/>
          <w:szCs w:val="28"/>
          <w14:textFill>
            <w14:solidFill>
              <w14:schemeClr w14:val="tx1"/>
            </w14:solidFill>
          </w14:textFill>
        </w:rPr>
        <w:t xml:space="preserve">          四封889mm×1194mm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ascii="Times New Roman" w:hAnsi="Times New Roman" w:eastAsia="仿宋" w:cs="Times New Roman"/>
          <w:color w:val="000000" w:themeColor="text1"/>
          <w:kern w:val="0"/>
          <w:sz w:val="28"/>
          <w:szCs w:val="28"/>
          <w14:textFill>
            <w14:solidFill>
              <w14:schemeClr w14:val="tx1"/>
            </w14:solidFill>
          </w14:textFill>
        </w:rPr>
        <w:t>157克铜版</w:t>
      </w:r>
    </w:p>
    <w:p w14:paraId="79D74D88">
      <w:pPr>
        <w:widowControl/>
        <w:spacing w:line="480" w:lineRule="exact"/>
        <w:ind w:firstLine="562" w:firstLineChars="200"/>
        <w:jc w:val="left"/>
        <w:textAlignment w:val="baseline"/>
        <w:rPr>
          <w:rFonts w:ascii="inherit" w:hAnsi="inherit" w:eastAsia="仿宋" w:cs="宋体"/>
          <w:b/>
          <w:color w:val="000000" w:themeColor="text1"/>
          <w:kern w:val="0"/>
          <w:sz w:val="28"/>
          <w:szCs w:val="28"/>
          <w14:textFill>
            <w14:solidFill>
              <w14:schemeClr w14:val="tx1"/>
            </w14:solidFill>
          </w14:textFill>
        </w:rPr>
      </w:pPr>
      <w:r>
        <w:rPr>
          <w:rFonts w:hint="eastAsia" w:ascii="inherit" w:hAnsi="inherit" w:eastAsia="仿宋" w:cs="宋体"/>
          <w:b/>
          <w:color w:val="000000" w:themeColor="text1"/>
          <w:kern w:val="0"/>
          <w:sz w:val="28"/>
          <w:szCs w:val="28"/>
          <w14:textFill>
            <w14:solidFill>
              <w14:schemeClr w14:val="tx1"/>
            </w14:solidFill>
          </w14:textFill>
        </w:rPr>
        <w:t>（三）其他要求</w:t>
      </w:r>
    </w:p>
    <w:p w14:paraId="17EDA8FC">
      <w:pPr>
        <w:pStyle w:val="2"/>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1.投标方须按如下表格报价：</w:t>
      </w:r>
    </w:p>
    <w:tbl>
      <w:tblPr>
        <w:tblStyle w:val="11"/>
        <w:tblW w:w="983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
        <w:gridCol w:w="963"/>
        <w:gridCol w:w="1963"/>
        <w:gridCol w:w="750"/>
        <w:gridCol w:w="944"/>
        <w:gridCol w:w="1276"/>
        <w:gridCol w:w="1134"/>
        <w:gridCol w:w="1378"/>
        <w:gridCol w:w="1086"/>
      </w:tblGrid>
      <w:tr w14:paraId="4B1B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blHeader/>
        </w:trPr>
        <w:tc>
          <w:tcPr>
            <w:tcW w:w="342" w:type="dxa"/>
          </w:tcPr>
          <w:p w14:paraId="23A1AFBD">
            <w:pPr>
              <w:widowControl/>
              <w:spacing w:line="340" w:lineRule="exact"/>
              <w:ind w:left="-78" w:leftChars="-37"/>
              <w:textAlignment w:val="baseline"/>
              <w:rPr>
                <w:rFonts w:ascii="仿宋" w:hAnsi="仿宋" w:eastAsia="仿宋" w:cstheme="majorEastAsia"/>
                <w:b/>
                <w:bCs/>
                <w:color w:val="000000" w:themeColor="text1"/>
                <w:kern w:val="0"/>
                <w:sz w:val="30"/>
                <w:szCs w:val="30"/>
                <w14:textFill>
                  <w14:solidFill>
                    <w14:schemeClr w14:val="tx1"/>
                  </w14:solidFill>
                </w14:textFill>
              </w:rPr>
            </w:pPr>
            <w:r>
              <w:rPr>
                <w:rFonts w:hint="eastAsia" w:ascii="仿宋" w:hAnsi="仿宋" w:eastAsia="仿宋" w:cstheme="majorEastAsia"/>
                <w:b/>
                <w:bCs/>
                <w:color w:val="000000" w:themeColor="text1"/>
                <w:kern w:val="0"/>
                <w:sz w:val="24"/>
                <w14:textFill>
                  <w14:solidFill>
                    <w14:schemeClr w14:val="tx1"/>
                  </w14:solidFill>
                </w14:textFill>
              </w:rPr>
              <w:t>标段</w:t>
            </w:r>
          </w:p>
        </w:tc>
        <w:tc>
          <w:tcPr>
            <w:tcW w:w="963" w:type="dxa"/>
          </w:tcPr>
          <w:p w14:paraId="0CDFB83C">
            <w:pPr>
              <w:widowControl/>
              <w:spacing w:line="340" w:lineRule="exact"/>
              <w:jc w:val="center"/>
              <w:textAlignment w:val="baseline"/>
              <w:rPr>
                <w:rFonts w:ascii="仿宋" w:hAnsi="仿宋" w:eastAsia="仿宋" w:cstheme="majorEastAsia"/>
                <w:b/>
                <w:bCs/>
                <w:color w:val="000000" w:themeColor="text1"/>
                <w:kern w:val="0"/>
                <w:sz w:val="24"/>
                <w14:textFill>
                  <w14:solidFill>
                    <w14:schemeClr w14:val="tx1"/>
                  </w14:solidFill>
                </w14:textFill>
              </w:rPr>
            </w:pPr>
            <w:r>
              <w:rPr>
                <w:rFonts w:hint="eastAsia" w:ascii="仿宋" w:hAnsi="仿宋" w:eastAsia="仿宋" w:cstheme="majorEastAsia"/>
                <w:b/>
                <w:bCs/>
                <w:color w:val="000000" w:themeColor="text1"/>
                <w:kern w:val="0"/>
                <w:sz w:val="24"/>
                <w14:textFill>
                  <w14:solidFill>
                    <w14:schemeClr w14:val="tx1"/>
                  </w14:solidFill>
                </w14:textFill>
              </w:rPr>
              <w:t>限价</w:t>
            </w:r>
          </w:p>
          <w:p w14:paraId="7DAB8FB7">
            <w:pPr>
              <w:widowControl/>
              <w:spacing w:line="340" w:lineRule="exact"/>
              <w:jc w:val="center"/>
              <w:textAlignment w:val="baseline"/>
              <w:rPr>
                <w:rFonts w:ascii="仿宋" w:hAnsi="仿宋" w:eastAsia="仿宋" w:cstheme="majorEastAsia"/>
                <w:b/>
                <w:bCs/>
                <w:color w:val="000000" w:themeColor="text1"/>
                <w:kern w:val="0"/>
                <w:sz w:val="24"/>
                <w14:textFill>
                  <w14:solidFill>
                    <w14:schemeClr w14:val="tx1"/>
                  </w14:solidFill>
                </w14:textFill>
              </w:rPr>
            </w:pPr>
            <w:r>
              <w:rPr>
                <w:rFonts w:hint="eastAsia" w:ascii="仿宋" w:hAnsi="仿宋" w:eastAsia="仿宋" w:cstheme="majorEastAsia"/>
                <w:b/>
                <w:bCs/>
                <w:color w:val="000000" w:themeColor="text1"/>
                <w:kern w:val="0"/>
                <w:sz w:val="24"/>
                <w14:textFill>
                  <w14:solidFill>
                    <w14:schemeClr w14:val="tx1"/>
                  </w14:solidFill>
                </w14:textFill>
              </w:rPr>
              <w:t>(万元)</w:t>
            </w:r>
          </w:p>
        </w:tc>
        <w:tc>
          <w:tcPr>
            <w:tcW w:w="1963" w:type="dxa"/>
          </w:tcPr>
          <w:p w14:paraId="39B548FB">
            <w:pPr>
              <w:widowControl/>
              <w:spacing w:line="340" w:lineRule="exact"/>
              <w:jc w:val="center"/>
              <w:textAlignment w:val="baseline"/>
              <w:rPr>
                <w:rFonts w:ascii="仿宋" w:hAnsi="仿宋" w:eastAsia="仿宋" w:cstheme="majorEastAsia"/>
                <w:b/>
                <w:bCs/>
                <w:color w:val="000000" w:themeColor="text1"/>
                <w:kern w:val="0"/>
                <w:sz w:val="24"/>
                <w14:textFill>
                  <w14:solidFill>
                    <w14:schemeClr w14:val="tx1"/>
                  </w14:solidFill>
                </w14:textFill>
              </w:rPr>
            </w:pPr>
            <w:r>
              <w:rPr>
                <w:rFonts w:hint="eastAsia" w:ascii="仿宋" w:hAnsi="仿宋" w:eastAsia="仿宋" w:cstheme="majorEastAsia"/>
                <w:b/>
                <w:bCs/>
                <w:color w:val="000000" w:themeColor="text1"/>
                <w:kern w:val="0"/>
                <w:sz w:val="24"/>
                <w14:textFill>
                  <w14:solidFill>
                    <w14:schemeClr w14:val="tx1"/>
                  </w14:solidFill>
                </w14:textFill>
              </w:rPr>
              <w:t>刊  名</w:t>
            </w:r>
          </w:p>
        </w:tc>
        <w:tc>
          <w:tcPr>
            <w:tcW w:w="750" w:type="dxa"/>
          </w:tcPr>
          <w:p w14:paraId="7ABD956E">
            <w:pPr>
              <w:widowControl/>
              <w:spacing w:line="340" w:lineRule="exact"/>
              <w:jc w:val="center"/>
              <w:textAlignment w:val="baseline"/>
              <w:rPr>
                <w:rFonts w:ascii="仿宋" w:hAnsi="仿宋" w:eastAsia="仿宋" w:cstheme="majorEastAsia"/>
                <w:b/>
                <w:bCs/>
                <w:color w:val="000000" w:themeColor="text1"/>
                <w:kern w:val="0"/>
                <w:sz w:val="24"/>
                <w14:textFill>
                  <w14:solidFill>
                    <w14:schemeClr w14:val="tx1"/>
                  </w14:solidFill>
                </w14:textFill>
              </w:rPr>
            </w:pPr>
            <w:r>
              <w:rPr>
                <w:rFonts w:hint="eastAsia" w:ascii="仿宋" w:hAnsi="仿宋" w:eastAsia="仿宋" w:cstheme="majorEastAsia"/>
                <w:b/>
                <w:bCs/>
                <w:color w:val="000000" w:themeColor="text1"/>
                <w:kern w:val="0"/>
                <w:sz w:val="24"/>
                <w14:textFill>
                  <w14:solidFill>
                    <w14:schemeClr w14:val="tx1"/>
                  </w14:solidFill>
                </w14:textFill>
              </w:rPr>
              <w:t>刊期</w:t>
            </w:r>
          </w:p>
        </w:tc>
        <w:tc>
          <w:tcPr>
            <w:tcW w:w="944" w:type="dxa"/>
          </w:tcPr>
          <w:p w14:paraId="561A8B67">
            <w:pPr>
              <w:widowControl/>
              <w:spacing w:line="340" w:lineRule="exact"/>
              <w:jc w:val="center"/>
              <w:textAlignment w:val="baseline"/>
              <w:rPr>
                <w:rFonts w:ascii="仿宋" w:hAnsi="仿宋" w:eastAsia="仿宋" w:cstheme="majorEastAsia"/>
                <w:b/>
                <w:bCs/>
                <w:color w:val="000000" w:themeColor="text1"/>
                <w:kern w:val="0"/>
                <w:sz w:val="24"/>
                <w14:textFill>
                  <w14:solidFill>
                    <w14:schemeClr w14:val="tx1"/>
                  </w14:solidFill>
                </w14:textFill>
              </w:rPr>
            </w:pPr>
            <w:r>
              <w:rPr>
                <w:rFonts w:hint="eastAsia" w:ascii="仿宋" w:hAnsi="仿宋" w:eastAsia="仿宋" w:cstheme="majorEastAsia"/>
                <w:b/>
                <w:bCs/>
                <w:color w:val="000000" w:themeColor="text1"/>
                <w:kern w:val="0"/>
                <w:sz w:val="24"/>
                <w14:textFill>
                  <w14:solidFill>
                    <w14:schemeClr w14:val="tx1"/>
                  </w14:solidFill>
                </w14:textFill>
              </w:rPr>
              <w:t>期印数（册）</w:t>
            </w:r>
          </w:p>
        </w:tc>
        <w:tc>
          <w:tcPr>
            <w:tcW w:w="1276" w:type="dxa"/>
          </w:tcPr>
          <w:p w14:paraId="5362E4BB">
            <w:pPr>
              <w:widowControl/>
              <w:spacing w:line="340" w:lineRule="exact"/>
              <w:jc w:val="center"/>
              <w:textAlignment w:val="baseline"/>
              <w:rPr>
                <w:rFonts w:ascii="仿宋" w:hAnsi="仿宋" w:eastAsia="仿宋" w:cstheme="majorEastAsia"/>
                <w:b/>
                <w:bCs/>
                <w:color w:val="000000" w:themeColor="text1"/>
                <w:kern w:val="0"/>
                <w:sz w:val="24"/>
                <w14:textFill>
                  <w14:solidFill>
                    <w14:schemeClr w14:val="tx1"/>
                  </w14:solidFill>
                </w14:textFill>
              </w:rPr>
            </w:pPr>
            <w:r>
              <w:rPr>
                <w:rFonts w:hint="eastAsia" w:ascii="仿宋" w:hAnsi="仿宋" w:eastAsia="仿宋" w:cstheme="majorEastAsia"/>
                <w:b/>
                <w:bCs/>
                <w:color w:val="000000" w:themeColor="text1"/>
                <w:kern w:val="0"/>
                <w:sz w:val="24"/>
                <w14:textFill>
                  <w14:solidFill>
                    <w14:schemeClr w14:val="tx1"/>
                  </w14:solidFill>
                </w14:textFill>
              </w:rPr>
              <w:t>内文单价</w:t>
            </w:r>
          </w:p>
          <w:p w14:paraId="13EDAC82">
            <w:pPr>
              <w:widowControl/>
              <w:spacing w:line="340" w:lineRule="exact"/>
              <w:jc w:val="center"/>
              <w:textAlignment w:val="baseline"/>
              <w:rPr>
                <w:rFonts w:ascii="仿宋" w:hAnsi="仿宋" w:eastAsia="仿宋" w:cstheme="majorEastAsia"/>
                <w:b/>
                <w:bCs/>
                <w:color w:val="000000" w:themeColor="text1"/>
                <w:kern w:val="0"/>
                <w:sz w:val="24"/>
                <w14:textFill>
                  <w14:solidFill>
                    <w14:schemeClr w14:val="tx1"/>
                  </w14:solidFill>
                </w14:textFill>
              </w:rPr>
            </w:pPr>
            <w:r>
              <w:rPr>
                <w:rFonts w:hint="eastAsia" w:ascii="仿宋" w:hAnsi="仿宋" w:eastAsia="仿宋" w:cstheme="majorEastAsia"/>
                <w:b/>
                <w:bCs/>
                <w:color w:val="000000" w:themeColor="text1"/>
                <w:kern w:val="0"/>
                <w:sz w:val="24"/>
                <w14:textFill>
                  <w14:solidFill>
                    <w14:schemeClr w14:val="tx1"/>
                  </w14:solidFill>
                </w14:textFill>
              </w:rPr>
              <w:t>(元/页)</w:t>
            </w:r>
          </w:p>
        </w:tc>
        <w:tc>
          <w:tcPr>
            <w:tcW w:w="1134" w:type="dxa"/>
          </w:tcPr>
          <w:p w14:paraId="1FFFB126">
            <w:pPr>
              <w:widowControl/>
              <w:spacing w:line="340" w:lineRule="exact"/>
              <w:jc w:val="center"/>
              <w:textAlignment w:val="baseline"/>
              <w:rPr>
                <w:rFonts w:ascii="仿宋" w:hAnsi="仿宋" w:eastAsia="仿宋" w:cstheme="majorEastAsia"/>
                <w:b/>
                <w:bCs/>
                <w:color w:val="000000" w:themeColor="text1"/>
                <w:kern w:val="0"/>
                <w:sz w:val="24"/>
                <w14:textFill>
                  <w14:solidFill>
                    <w14:schemeClr w14:val="tx1"/>
                  </w14:solidFill>
                </w14:textFill>
              </w:rPr>
            </w:pPr>
            <w:r>
              <w:rPr>
                <w:rFonts w:ascii="仿宋" w:hAnsi="仿宋" w:eastAsia="仿宋" w:cstheme="majorEastAsia"/>
                <w:b/>
                <w:bCs/>
                <w:color w:val="000000" w:themeColor="text1"/>
                <w:kern w:val="0"/>
                <w:sz w:val="24"/>
                <w14:textFill>
                  <w14:solidFill>
                    <w14:schemeClr w14:val="tx1"/>
                  </w14:solidFill>
                </w14:textFill>
              </w:rPr>
              <w:t>期价</w:t>
            </w:r>
          </w:p>
          <w:p w14:paraId="2F3BC1F1">
            <w:pPr>
              <w:pStyle w:val="2"/>
              <w:spacing w:line="340" w:lineRule="exact"/>
              <w:ind w:firstLine="0" w:firstLineChars="0"/>
              <w:jc w:val="left"/>
              <w:rPr>
                <w:rFonts w:ascii="仿宋" w:hAnsi="仿宋" w:eastAsia="仿宋" w:cstheme="majorEastAsia"/>
                <w:b/>
                <w:bCs/>
                <w:color w:val="000000" w:themeColor="text1"/>
                <w:kern w:val="0"/>
                <w:sz w:val="24"/>
                <w14:textFill>
                  <w14:solidFill>
                    <w14:schemeClr w14:val="tx1"/>
                  </w14:solidFill>
                </w14:textFill>
              </w:rPr>
            </w:pPr>
            <w:r>
              <w:rPr>
                <w:rFonts w:hint="eastAsia" w:ascii="仿宋" w:hAnsi="仿宋" w:eastAsia="仿宋" w:cstheme="majorEastAsia"/>
                <w:b/>
                <w:bCs/>
                <w:color w:val="000000" w:themeColor="text1"/>
                <w:kern w:val="0"/>
                <w:sz w:val="24"/>
                <w14:textFill>
                  <w14:solidFill>
                    <w14:schemeClr w14:val="tx1"/>
                  </w14:solidFill>
                </w14:textFill>
              </w:rPr>
              <w:t>(元/期)</w:t>
            </w:r>
          </w:p>
        </w:tc>
        <w:tc>
          <w:tcPr>
            <w:tcW w:w="1378" w:type="dxa"/>
          </w:tcPr>
          <w:p w14:paraId="228C0ACD">
            <w:pPr>
              <w:widowControl/>
              <w:spacing w:line="340" w:lineRule="exact"/>
              <w:jc w:val="center"/>
              <w:textAlignment w:val="baseline"/>
              <w:rPr>
                <w:rFonts w:ascii="仿宋" w:hAnsi="仿宋" w:eastAsia="仿宋" w:cstheme="majorEastAsia"/>
                <w:b/>
                <w:bCs/>
                <w:color w:val="000000" w:themeColor="text1"/>
                <w:kern w:val="0"/>
                <w:sz w:val="24"/>
                <w14:textFill>
                  <w14:solidFill>
                    <w14:schemeClr w14:val="tx1"/>
                  </w14:solidFill>
                </w14:textFill>
              </w:rPr>
            </w:pPr>
            <w:r>
              <w:rPr>
                <w:rFonts w:hint="eastAsia" w:ascii="仿宋" w:hAnsi="仿宋" w:eastAsia="仿宋" w:cstheme="majorEastAsia"/>
                <w:b/>
                <w:bCs/>
                <w:color w:val="000000" w:themeColor="text1"/>
                <w:kern w:val="0"/>
                <w:sz w:val="24"/>
                <w14:textFill>
                  <w14:solidFill>
                    <w14:schemeClr w14:val="tx1"/>
                  </w14:solidFill>
                </w14:textFill>
              </w:rPr>
              <w:t>全年总价</w:t>
            </w:r>
          </w:p>
          <w:p w14:paraId="7187228D">
            <w:pPr>
              <w:widowControl/>
              <w:spacing w:line="340" w:lineRule="exact"/>
              <w:jc w:val="center"/>
              <w:textAlignment w:val="baseline"/>
              <w:rPr>
                <w:rFonts w:ascii="仿宋" w:hAnsi="仿宋" w:eastAsia="仿宋" w:cstheme="majorEastAsia"/>
                <w:b/>
                <w:bCs/>
                <w:color w:val="000000" w:themeColor="text1"/>
                <w:kern w:val="0"/>
                <w:sz w:val="24"/>
                <w14:textFill>
                  <w14:solidFill>
                    <w14:schemeClr w14:val="tx1"/>
                  </w14:solidFill>
                </w14:textFill>
              </w:rPr>
            </w:pPr>
            <w:r>
              <w:rPr>
                <w:rFonts w:hint="eastAsia" w:ascii="仿宋" w:hAnsi="仿宋" w:eastAsia="仿宋" w:cstheme="majorEastAsia"/>
                <w:b/>
                <w:bCs/>
                <w:color w:val="000000" w:themeColor="text1"/>
                <w:kern w:val="0"/>
                <w:sz w:val="24"/>
                <w14:textFill>
                  <w14:solidFill>
                    <w14:schemeClr w14:val="tx1"/>
                  </w14:solidFill>
                </w14:textFill>
              </w:rPr>
              <w:t>(元/年)</w:t>
            </w:r>
          </w:p>
        </w:tc>
        <w:tc>
          <w:tcPr>
            <w:tcW w:w="1086" w:type="dxa"/>
          </w:tcPr>
          <w:p w14:paraId="68457162">
            <w:pPr>
              <w:widowControl/>
              <w:spacing w:line="340" w:lineRule="exact"/>
              <w:jc w:val="center"/>
              <w:textAlignment w:val="baseline"/>
              <w:rPr>
                <w:rFonts w:ascii="仿宋" w:hAnsi="仿宋" w:eastAsia="仿宋" w:cstheme="majorEastAsia"/>
                <w:b/>
                <w:bCs/>
                <w:color w:val="000000" w:themeColor="text1"/>
                <w:kern w:val="0"/>
                <w:sz w:val="24"/>
                <w14:textFill>
                  <w14:solidFill>
                    <w14:schemeClr w14:val="tx1"/>
                  </w14:solidFill>
                </w14:textFill>
              </w:rPr>
            </w:pPr>
            <w:r>
              <w:rPr>
                <w:rFonts w:hint="eastAsia" w:ascii="仿宋" w:hAnsi="仿宋" w:eastAsia="仿宋" w:cstheme="majorEastAsia"/>
                <w:b/>
                <w:bCs/>
                <w:color w:val="000000" w:themeColor="text1"/>
                <w:kern w:val="0"/>
                <w:sz w:val="24"/>
                <w14:textFill>
                  <w14:solidFill>
                    <w14:schemeClr w14:val="tx1"/>
                  </w14:solidFill>
                </w14:textFill>
              </w:rPr>
              <w:t>投标价(万元)</w:t>
            </w:r>
          </w:p>
        </w:tc>
      </w:tr>
      <w:tr w14:paraId="553A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restart"/>
            <w:tcBorders>
              <w:top w:val="single" w:color="auto" w:sz="4" w:space="0"/>
              <w:left w:val="single" w:color="auto" w:sz="4" w:space="0"/>
              <w:right w:val="single" w:color="auto" w:sz="4" w:space="0"/>
            </w:tcBorders>
            <w:vAlign w:val="center"/>
          </w:tcPr>
          <w:p w14:paraId="7EFC60F9">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A</w:t>
            </w:r>
          </w:p>
          <w:p w14:paraId="33213B73">
            <w:pPr>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hint="eastAsia" w:ascii="Times New Roman" w:hAnsi="Times New Roman" w:eastAsia="仿宋" w:cs="Times New Roman"/>
                <w:bCs/>
                <w:color w:val="000000" w:themeColor="text1"/>
                <w:kern w:val="0"/>
                <w:sz w:val="24"/>
                <w14:textFill>
                  <w14:solidFill>
                    <w14:schemeClr w14:val="tx1"/>
                  </w14:solidFill>
                </w14:textFill>
              </w:rPr>
              <w:t>标段</w:t>
            </w:r>
          </w:p>
        </w:tc>
        <w:tc>
          <w:tcPr>
            <w:tcW w:w="963" w:type="dxa"/>
            <w:vMerge w:val="restart"/>
            <w:tcBorders>
              <w:top w:val="single" w:color="auto" w:sz="4" w:space="0"/>
              <w:left w:val="single" w:color="auto" w:sz="4" w:space="0"/>
              <w:right w:val="single" w:color="auto" w:sz="4" w:space="0"/>
            </w:tcBorders>
            <w:vAlign w:val="center"/>
          </w:tcPr>
          <w:p w14:paraId="1CF28285">
            <w:pPr>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5</w:t>
            </w:r>
            <w:r>
              <w:rPr>
                <w:rFonts w:hint="eastAsia" w:ascii="Times New Roman" w:hAnsi="Times New Roman" w:eastAsia="仿宋" w:cs="Times New Roman"/>
                <w:bCs/>
                <w:color w:val="000000" w:themeColor="text1"/>
                <w:kern w:val="0"/>
                <w:sz w:val="24"/>
                <w14:textFill>
                  <w14:solidFill>
                    <w14:schemeClr w14:val="tx1"/>
                  </w14:solidFill>
                </w14:textFill>
              </w:rPr>
              <w:t>4</w:t>
            </w:r>
          </w:p>
        </w:tc>
        <w:tc>
          <w:tcPr>
            <w:tcW w:w="1963" w:type="dxa"/>
            <w:tcBorders>
              <w:top w:val="single" w:color="auto" w:sz="4" w:space="0"/>
              <w:left w:val="single" w:color="auto" w:sz="4" w:space="0"/>
              <w:bottom w:val="single" w:color="auto" w:sz="4" w:space="0"/>
              <w:right w:val="single" w:color="auto" w:sz="4" w:space="0"/>
            </w:tcBorders>
            <w:vAlign w:val="center"/>
          </w:tcPr>
          <w:p w14:paraId="1E85F6B2">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《西安交通大学学报》(医学版)</w:t>
            </w:r>
          </w:p>
        </w:tc>
        <w:tc>
          <w:tcPr>
            <w:tcW w:w="750" w:type="dxa"/>
            <w:tcBorders>
              <w:top w:val="single" w:color="auto" w:sz="4" w:space="0"/>
              <w:left w:val="single" w:color="auto" w:sz="4" w:space="0"/>
              <w:bottom w:val="single" w:color="auto" w:sz="4" w:space="0"/>
              <w:right w:val="single" w:color="auto" w:sz="4" w:space="0"/>
            </w:tcBorders>
            <w:vAlign w:val="center"/>
          </w:tcPr>
          <w:p w14:paraId="1455BDFE">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双月</w:t>
            </w:r>
          </w:p>
        </w:tc>
        <w:tc>
          <w:tcPr>
            <w:tcW w:w="944" w:type="dxa"/>
            <w:tcBorders>
              <w:top w:val="single" w:color="auto" w:sz="4" w:space="0"/>
              <w:left w:val="single" w:color="auto" w:sz="4" w:space="0"/>
              <w:bottom w:val="single" w:color="auto" w:sz="4" w:space="0"/>
              <w:right w:val="single" w:color="auto" w:sz="4" w:space="0"/>
            </w:tcBorders>
            <w:vAlign w:val="center"/>
          </w:tcPr>
          <w:p w14:paraId="38667D02">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600</w:t>
            </w:r>
          </w:p>
        </w:tc>
        <w:tc>
          <w:tcPr>
            <w:tcW w:w="1276" w:type="dxa"/>
            <w:tcBorders>
              <w:top w:val="single" w:color="auto" w:sz="4" w:space="0"/>
              <w:left w:val="single" w:color="auto" w:sz="4" w:space="0"/>
              <w:bottom w:val="single" w:color="auto" w:sz="4" w:space="0"/>
              <w:right w:val="single" w:color="auto" w:sz="4" w:space="0"/>
            </w:tcBorders>
          </w:tcPr>
          <w:p w14:paraId="4ED6975C">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97971E7">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63135759">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780AE684">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34F5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continue"/>
            <w:tcBorders>
              <w:left w:val="single" w:color="auto" w:sz="4" w:space="0"/>
              <w:right w:val="single" w:color="auto" w:sz="4" w:space="0"/>
            </w:tcBorders>
            <w:vAlign w:val="center"/>
          </w:tcPr>
          <w:p w14:paraId="3A868897">
            <w:pPr>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vAlign w:val="center"/>
          </w:tcPr>
          <w:p w14:paraId="5632CD57">
            <w:pPr>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1963" w:type="dxa"/>
            <w:tcBorders>
              <w:top w:val="single" w:color="auto" w:sz="4" w:space="0"/>
              <w:left w:val="single" w:color="auto" w:sz="4" w:space="0"/>
              <w:bottom w:val="single" w:color="auto" w:sz="4" w:space="0"/>
              <w:right w:val="single" w:color="auto" w:sz="4" w:space="0"/>
            </w:tcBorders>
            <w:vAlign w:val="center"/>
          </w:tcPr>
          <w:p w14:paraId="75FC5D31">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《西北药学杂志》</w:t>
            </w:r>
          </w:p>
        </w:tc>
        <w:tc>
          <w:tcPr>
            <w:tcW w:w="750" w:type="dxa"/>
            <w:tcBorders>
              <w:top w:val="single" w:color="auto" w:sz="4" w:space="0"/>
              <w:left w:val="single" w:color="auto" w:sz="4" w:space="0"/>
              <w:bottom w:val="single" w:color="auto" w:sz="4" w:space="0"/>
              <w:right w:val="single" w:color="auto" w:sz="4" w:space="0"/>
            </w:tcBorders>
            <w:vAlign w:val="center"/>
          </w:tcPr>
          <w:p w14:paraId="6D9011CA">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双月</w:t>
            </w:r>
          </w:p>
        </w:tc>
        <w:tc>
          <w:tcPr>
            <w:tcW w:w="944" w:type="dxa"/>
            <w:tcBorders>
              <w:top w:val="single" w:color="auto" w:sz="4" w:space="0"/>
              <w:left w:val="single" w:color="auto" w:sz="4" w:space="0"/>
              <w:bottom w:val="single" w:color="auto" w:sz="4" w:space="0"/>
              <w:right w:val="single" w:color="auto" w:sz="4" w:space="0"/>
            </w:tcBorders>
            <w:vAlign w:val="center"/>
          </w:tcPr>
          <w:p w14:paraId="4B076F4A">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500</w:t>
            </w:r>
          </w:p>
        </w:tc>
        <w:tc>
          <w:tcPr>
            <w:tcW w:w="1276" w:type="dxa"/>
            <w:tcBorders>
              <w:top w:val="single" w:color="auto" w:sz="4" w:space="0"/>
              <w:left w:val="single" w:color="auto" w:sz="4" w:space="0"/>
              <w:bottom w:val="single" w:color="auto" w:sz="4" w:space="0"/>
              <w:right w:val="single" w:color="auto" w:sz="4" w:space="0"/>
            </w:tcBorders>
          </w:tcPr>
          <w:p w14:paraId="77453BED">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618EF54">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75A249A5">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6DF040DD">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0706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continue"/>
            <w:tcBorders>
              <w:left w:val="single" w:color="auto" w:sz="4" w:space="0"/>
              <w:right w:val="single" w:color="auto" w:sz="4" w:space="0"/>
            </w:tcBorders>
            <w:vAlign w:val="center"/>
          </w:tcPr>
          <w:p w14:paraId="4408B53A">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vAlign w:val="center"/>
          </w:tcPr>
          <w:p w14:paraId="1D1D47A4">
            <w:pPr>
              <w:widowControl/>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1963" w:type="dxa"/>
            <w:tcBorders>
              <w:top w:val="single" w:color="auto" w:sz="4" w:space="0"/>
              <w:left w:val="single" w:color="auto" w:sz="4" w:space="0"/>
              <w:bottom w:val="single" w:color="auto" w:sz="4" w:space="0"/>
              <w:right w:val="single" w:color="auto" w:sz="4" w:space="0"/>
            </w:tcBorders>
            <w:vAlign w:val="center"/>
          </w:tcPr>
          <w:p w14:paraId="075222B1">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《中国医学伦理学》</w:t>
            </w:r>
          </w:p>
        </w:tc>
        <w:tc>
          <w:tcPr>
            <w:tcW w:w="750" w:type="dxa"/>
            <w:tcBorders>
              <w:top w:val="single" w:color="auto" w:sz="4" w:space="0"/>
              <w:left w:val="single" w:color="auto" w:sz="4" w:space="0"/>
              <w:bottom w:val="single" w:color="auto" w:sz="4" w:space="0"/>
              <w:right w:val="single" w:color="auto" w:sz="4" w:space="0"/>
            </w:tcBorders>
            <w:vAlign w:val="center"/>
          </w:tcPr>
          <w:p w14:paraId="7509980B">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月刊</w:t>
            </w:r>
          </w:p>
        </w:tc>
        <w:tc>
          <w:tcPr>
            <w:tcW w:w="944" w:type="dxa"/>
            <w:tcBorders>
              <w:top w:val="single" w:color="auto" w:sz="4" w:space="0"/>
              <w:left w:val="single" w:color="auto" w:sz="4" w:space="0"/>
              <w:bottom w:val="single" w:color="auto" w:sz="4" w:space="0"/>
              <w:right w:val="single" w:color="auto" w:sz="4" w:space="0"/>
            </w:tcBorders>
            <w:vAlign w:val="center"/>
          </w:tcPr>
          <w:p w14:paraId="0C1AE399">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1000</w:t>
            </w:r>
          </w:p>
        </w:tc>
        <w:tc>
          <w:tcPr>
            <w:tcW w:w="1276" w:type="dxa"/>
            <w:tcBorders>
              <w:top w:val="single" w:color="auto" w:sz="4" w:space="0"/>
              <w:left w:val="single" w:color="auto" w:sz="4" w:space="0"/>
              <w:bottom w:val="single" w:color="auto" w:sz="4" w:space="0"/>
              <w:right w:val="single" w:color="auto" w:sz="4" w:space="0"/>
            </w:tcBorders>
          </w:tcPr>
          <w:p w14:paraId="7E9A12F6">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7D651EA">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7411633C">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5A18DDEC">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1695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continue"/>
            <w:tcBorders>
              <w:left w:val="single" w:color="auto" w:sz="4" w:space="0"/>
              <w:right w:val="single" w:color="auto" w:sz="4" w:space="0"/>
            </w:tcBorders>
            <w:vAlign w:val="center"/>
          </w:tcPr>
          <w:p w14:paraId="1E99636C">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vAlign w:val="center"/>
          </w:tcPr>
          <w:p w14:paraId="7D87F009">
            <w:pPr>
              <w:widowControl/>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1963" w:type="dxa"/>
            <w:tcBorders>
              <w:top w:val="single" w:color="auto" w:sz="4" w:space="0"/>
              <w:left w:val="single" w:color="auto" w:sz="4" w:space="0"/>
              <w:bottom w:val="single" w:color="auto" w:sz="4" w:space="0"/>
              <w:right w:val="single" w:color="auto" w:sz="4" w:space="0"/>
            </w:tcBorders>
            <w:vAlign w:val="center"/>
          </w:tcPr>
          <w:p w14:paraId="63108640">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《中国医学教育技术》</w:t>
            </w:r>
          </w:p>
        </w:tc>
        <w:tc>
          <w:tcPr>
            <w:tcW w:w="750" w:type="dxa"/>
            <w:tcBorders>
              <w:top w:val="single" w:color="auto" w:sz="4" w:space="0"/>
              <w:left w:val="single" w:color="auto" w:sz="4" w:space="0"/>
              <w:bottom w:val="single" w:color="auto" w:sz="4" w:space="0"/>
              <w:right w:val="single" w:color="auto" w:sz="4" w:space="0"/>
            </w:tcBorders>
            <w:vAlign w:val="center"/>
          </w:tcPr>
          <w:p w14:paraId="0BFB1E32">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双月</w:t>
            </w:r>
          </w:p>
        </w:tc>
        <w:tc>
          <w:tcPr>
            <w:tcW w:w="944" w:type="dxa"/>
            <w:tcBorders>
              <w:top w:val="single" w:color="auto" w:sz="4" w:space="0"/>
              <w:left w:val="single" w:color="auto" w:sz="4" w:space="0"/>
              <w:bottom w:val="single" w:color="auto" w:sz="4" w:space="0"/>
              <w:right w:val="single" w:color="auto" w:sz="4" w:space="0"/>
            </w:tcBorders>
            <w:vAlign w:val="center"/>
          </w:tcPr>
          <w:p w14:paraId="3BC20894">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500</w:t>
            </w:r>
          </w:p>
        </w:tc>
        <w:tc>
          <w:tcPr>
            <w:tcW w:w="1276" w:type="dxa"/>
            <w:tcBorders>
              <w:top w:val="single" w:color="auto" w:sz="4" w:space="0"/>
              <w:left w:val="single" w:color="auto" w:sz="4" w:space="0"/>
              <w:bottom w:val="single" w:color="auto" w:sz="4" w:space="0"/>
              <w:right w:val="single" w:color="auto" w:sz="4" w:space="0"/>
            </w:tcBorders>
          </w:tcPr>
          <w:p w14:paraId="1DCFFA3F">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EC00C9E">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38B0D90C">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73837E6B">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7476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continue"/>
            <w:tcBorders>
              <w:left w:val="single" w:color="auto" w:sz="4" w:space="0"/>
              <w:right w:val="single" w:color="auto" w:sz="4" w:space="0"/>
            </w:tcBorders>
            <w:vAlign w:val="center"/>
          </w:tcPr>
          <w:p w14:paraId="09E5B84B">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vAlign w:val="center"/>
          </w:tcPr>
          <w:p w14:paraId="4CDBD42F">
            <w:pPr>
              <w:widowControl/>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1963" w:type="dxa"/>
            <w:tcBorders>
              <w:top w:val="single" w:color="auto" w:sz="4" w:space="0"/>
              <w:left w:val="single" w:color="auto" w:sz="4" w:space="0"/>
              <w:bottom w:val="single" w:color="auto" w:sz="4" w:space="0"/>
              <w:right w:val="single" w:color="auto" w:sz="4" w:space="0"/>
            </w:tcBorders>
            <w:vAlign w:val="center"/>
          </w:tcPr>
          <w:p w14:paraId="2867FF18">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《药物分析学报》（英文）</w:t>
            </w:r>
          </w:p>
        </w:tc>
        <w:tc>
          <w:tcPr>
            <w:tcW w:w="750" w:type="dxa"/>
            <w:tcBorders>
              <w:top w:val="single" w:color="auto" w:sz="4" w:space="0"/>
              <w:left w:val="single" w:color="auto" w:sz="4" w:space="0"/>
              <w:bottom w:val="single" w:color="auto" w:sz="4" w:space="0"/>
              <w:right w:val="single" w:color="auto" w:sz="4" w:space="0"/>
            </w:tcBorders>
            <w:vAlign w:val="center"/>
          </w:tcPr>
          <w:p w14:paraId="38B20466">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月刊</w:t>
            </w:r>
          </w:p>
        </w:tc>
        <w:tc>
          <w:tcPr>
            <w:tcW w:w="944" w:type="dxa"/>
            <w:tcBorders>
              <w:top w:val="single" w:color="auto" w:sz="4" w:space="0"/>
              <w:left w:val="single" w:color="auto" w:sz="4" w:space="0"/>
              <w:bottom w:val="single" w:color="auto" w:sz="4" w:space="0"/>
              <w:right w:val="single" w:color="auto" w:sz="4" w:space="0"/>
            </w:tcBorders>
            <w:vAlign w:val="center"/>
          </w:tcPr>
          <w:p w14:paraId="205F9E3D">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200</w:t>
            </w:r>
          </w:p>
        </w:tc>
        <w:tc>
          <w:tcPr>
            <w:tcW w:w="1276" w:type="dxa"/>
            <w:tcBorders>
              <w:top w:val="single" w:color="auto" w:sz="4" w:space="0"/>
              <w:left w:val="single" w:color="auto" w:sz="4" w:space="0"/>
              <w:bottom w:val="single" w:color="auto" w:sz="4" w:space="0"/>
              <w:right w:val="single" w:color="auto" w:sz="4" w:space="0"/>
            </w:tcBorders>
          </w:tcPr>
          <w:p w14:paraId="0F465431">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818A0F6">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03E3C9F3">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54C714D1">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211A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42" w:type="dxa"/>
            <w:vMerge w:val="continue"/>
            <w:tcBorders>
              <w:left w:val="single" w:color="auto" w:sz="4" w:space="0"/>
              <w:right w:val="single" w:color="auto" w:sz="4" w:space="0"/>
            </w:tcBorders>
            <w:vAlign w:val="center"/>
          </w:tcPr>
          <w:p w14:paraId="7EAD63BE">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vAlign w:val="center"/>
          </w:tcPr>
          <w:p w14:paraId="5CD86BBB">
            <w:pPr>
              <w:widowControl/>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1963" w:type="dxa"/>
            <w:tcBorders>
              <w:top w:val="single" w:color="auto" w:sz="4" w:space="0"/>
              <w:left w:val="single" w:color="auto" w:sz="4" w:space="0"/>
              <w:right w:val="single" w:color="auto" w:sz="4" w:space="0"/>
            </w:tcBorders>
            <w:vAlign w:val="center"/>
          </w:tcPr>
          <w:p w14:paraId="75A9BA93">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《数据科学与管理》（英文）</w:t>
            </w:r>
          </w:p>
        </w:tc>
        <w:tc>
          <w:tcPr>
            <w:tcW w:w="750" w:type="dxa"/>
            <w:tcBorders>
              <w:top w:val="single" w:color="auto" w:sz="4" w:space="0"/>
              <w:left w:val="single" w:color="auto" w:sz="4" w:space="0"/>
              <w:right w:val="single" w:color="auto" w:sz="4" w:space="0"/>
            </w:tcBorders>
            <w:vAlign w:val="center"/>
          </w:tcPr>
          <w:p w14:paraId="0B678AD9">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季刊</w:t>
            </w:r>
          </w:p>
        </w:tc>
        <w:tc>
          <w:tcPr>
            <w:tcW w:w="944" w:type="dxa"/>
            <w:tcBorders>
              <w:top w:val="single" w:color="auto" w:sz="4" w:space="0"/>
              <w:left w:val="single" w:color="auto" w:sz="4" w:space="0"/>
              <w:right w:val="single" w:color="auto" w:sz="4" w:space="0"/>
            </w:tcBorders>
            <w:vAlign w:val="center"/>
          </w:tcPr>
          <w:p w14:paraId="1E465A9C">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50</w:t>
            </w:r>
          </w:p>
        </w:tc>
        <w:tc>
          <w:tcPr>
            <w:tcW w:w="1276" w:type="dxa"/>
            <w:tcBorders>
              <w:top w:val="single" w:color="auto" w:sz="4" w:space="0"/>
              <w:left w:val="single" w:color="auto" w:sz="4" w:space="0"/>
              <w:right w:val="single" w:color="auto" w:sz="4" w:space="0"/>
            </w:tcBorders>
          </w:tcPr>
          <w:p w14:paraId="0C0ED9DB">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right w:val="single" w:color="auto" w:sz="4" w:space="0"/>
            </w:tcBorders>
            <w:vAlign w:val="center"/>
          </w:tcPr>
          <w:p w14:paraId="30C86F77">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right w:val="single" w:color="auto" w:sz="4" w:space="0"/>
            </w:tcBorders>
          </w:tcPr>
          <w:p w14:paraId="1468F7F5">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right w:val="single" w:color="auto" w:sz="4" w:space="0"/>
            </w:tcBorders>
          </w:tcPr>
          <w:p w14:paraId="19FD2FAC">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265D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42" w:type="dxa"/>
            <w:vMerge w:val="continue"/>
            <w:tcBorders>
              <w:left w:val="single" w:color="auto" w:sz="4" w:space="0"/>
              <w:right w:val="single" w:color="auto" w:sz="4" w:space="0"/>
            </w:tcBorders>
            <w:vAlign w:val="center"/>
          </w:tcPr>
          <w:p w14:paraId="15700A95">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vAlign w:val="center"/>
          </w:tcPr>
          <w:p w14:paraId="0652AA95">
            <w:pPr>
              <w:widowControl/>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1963" w:type="dxa"/>
            <w:tcBorders>
              <w:top w:val="single" w:color="auto" w:sz="4" w:space="0"/>
              <w:left w:val="single" w:color="auto" w:sz="4" w:space="0"/>
              <w:right w:val="single" w:color="auto" w:sz="4" w:space="0"/>
            </w:tcBorders>
            <w:vAlign w:val="center"/>
          </w:tcPr>
          <w:p w14:paraId="2C66CF4D">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《储能与节能》（英文）</w:t>
            </w:r>
          </w:p>
        </w:tc>
        <w:tc>
          <w:tcPr>
            <w:tcW w:w="750" w:type="dxa"/>
            <w:tcBorders>
              <w:top w:val="single" w:color="auto" w:sz="4" w:space="0"/>
              <w:left w:val="single" w:color="auto" w:sz="4" w:space="0"/>
              <w:right w:val="single" w:color="auto" w:sz="4" w:space="0"/>
            </w:tcBorders>
            <w:vAlign w:val="center"/>
          </w:tcPr>
          <w:p w14:paraId="7F2B8726">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季刊</w:t>
            </w:r>
          </w:p>
        </w:tc>
        <w:tc>
          <w:tcPr>
            <w:tcW w:w="944" w:type="dxa"/>
            <w:tcBorders>
              <w:top w:val="single" w:color="auto" w:sz="4" w:space="0"/>
              <w:left w:val="single" w:color="auto" w:sz="4" w:space="0"/>
              <w:right w:val="single" w:color="auto" w:sz="4" w:space="0"/>
            </w:tcBorders>
            <w:vAlign w:val="center"/>
          </w:tcPr>
          <w:p w14:paraId="43ECB643">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50</w:t>
            </w:r>
          </w:p>
        </w:tc>
        <w:tc>
          <w:tcPr>
            <w:tcW w:w="1276" w:type="dxa"/>
            <w:tcBorders>
              <w:top w:val="single" w:color="auto" w:sz="4" w:space="0"/>
              <w:left w:val="single" w:color="auto" w:sz="4" w:space="0"/>
              <w:right w:val="single" w:color="auto" w:sz="4" w:space="0"/>
            </w:tcBorders>
          </w:tcPr>
          <w:p w14:paraId="6B19131C">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right w:val="single" w:color="auto" w:sz="4" w:space="0"/>
            </w:tcBorders>
            <w:vAlign w:val="center"/>
          </w:tcPr>
          <w:p w14:paraId="3BFF1328">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right w:val="single" w:color="auto" w:sz="4" w:space="0"/>
            </w:tcBorders>
          </w:tcPr>
          <w:p w14:paraId="438EB448">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right w:val="single" w:color="auto" w:sz="4" w:space="0"/>
            </w:tcBorders>
          </w:tcPr>
          <w:p w14:paraId="54A70453">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0107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restart"/>
            <w:tcBorders>
              <w:top w:val="single" w:color="auto" w:sz="4" w:space="0"/>
              <w:left w:val="single" w:color="auto" w:sz="4" w:space="0"/>
              <w:right w:val="single" w:color="auto" w:sz="4" w:space="0"/>
            </w:tcBorders>
            <w:vAlign w:val="center"/>
          </w:tcPr>
          <w:p w14:paraId="74A7D271">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B</w:t>
            </w:r>
          </w:p>
          <w:p w14:paraId="654141A5">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hint="eastAsia" w:ascii="Times New Roman" w:hAnsi="Times New Roman" w:eastAsia="仿宋" w:cs="Times New Roman"/>
                <w:bCs/>
                <w:color w:val="000000" w:themeColor="text1"/>
                <w:kern w:val="0"/>
                <w:sz w:val="24"/>
                <w14:textFill>
                  <w14:solidFill>
                    <w14:schemeClr w14:val="tx1"/>
                  </w14:solidFill>
                </w14:textFill>
              </w:rPr>
              <w:t>标段</w:t>
            </w:r>
          </w:p>
        </w:tc>
        <w:tc>
          <w:tcPr>
            <w:tcW w:w="963" w:type="dxa"/>
            <w:vMerge w:val="restart"/>
            <w:tcBorders>
              <w:top w:val="single" w:color="auto" w:sz="4" w:space="0"/>
              <w:left w:val="single" w:color="auto" w:sz="4" w:space="0"/>
              <w:right w:val="single" w:color="auto" w:sz="4" w:space="0"/>
            </w:tcBorders>
            <w:vAlign w:val="center"/>
          </w:tcPr>
          <w:p w14:paraId="138035E1">
            <w:pPr>
              <w:widowControl/>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szCs w:val="28"/>
                <w14:textFill>
                  <w14:solidFill>
                    <w14:schemeClr w14:val="tx1"/>
                  </w14:solidFill>
                </w14:textFill>
              </w:rPr>
              <w:t>5</w:t>
            </w:r>
            <w:r>
              <w:rPr>
                <w:rFonts w:hint="eastAsia" w:ascii="Times New Roman" w:hAnsi="Times New Roman" w:eastAsia="仿宋" w:cs="Times New Roman"/>
                <w:color w:val="000000" w:themeColor="text1"/>
                <w:kern w:val="0"/>
                <w:sz w:val="24"/>
                <w:szCs w:val="28"/>
                <w14:textFill>
                  <w14:solidFill>
                    <w14:schemeClr w14:val="tx1"/>
                  </w14:solidFill>
                </w14:textFill>
              </w:rPr>
              <w:t>1</w:t>
            </w:r>
            <w:r>
              <w:rPr>
                <w:rFonts w:ascii="Times New Roman" w:hAnsi="Times New Roman" w:eastAsia="仿宋" w:cs="Times New Roman"/>
                <w:color w:val="000000" w:themeColor="text1"/>
                <w:kern w:val="0"/>
                <w:sz w:val="24"/>
                <w:szCs w:val="28"/>
                <w14:textFill>
                  <w14:solidFill>
                    <w14:schemeClr w14:val="tx1"/>
                  </w14:solidFill>
                </w14:textFill>
              </w:rPr>
              <w:t>.5</w:t>
            </w:r>
          </w:p>
        </w:tc>
        <w:tc>
          <w:tcPr>
            <w:tcW w:w="1963" w:type="dxa"/>
            <w:tcBorders>
              <w:top w:val="single" w:color="auto" w:sz="4" w:space="0"/>
              <w:left w:val="single" w:color="auto" w:sz="4" w:space="0"/>
              <w:bottom w:val="single" w:color="auto" w:sz="4" w:space="0"/>
              <w:right w:val="single" w:color="auto" w:sz="4" w:space="0"/>
            </w:tcBorders>
            <w:vAlign w:val="center"/>
          </w:tcPr>
          <w:p w14:paraId="389FB189">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《西安交通大学学报》</w:t>
            </w:r>
          </w:p>
        </w:tc>
        <w:tc>
          <w:tcPr>
            <w:tcW w:w="750" w:type="dxa"/>
            <w:tcBorders>
              <w:top w:val="single" w:color="auto" w:sz="4" w:space="0"/>
              <w:left w:val="single" w:color="auto" w:sz="4" w:space="0"/>
              <w:bottom w:val="single" w:color="auto" w:sz="4" w:space="0"/>
              <w:right w:val="single" w:color="auto" w:sz="4" w:space="0"/>
            </w:tcBorders>
            <w:vAlign w:val="center"/>
          </w:tcPr>
          <w:p w14:paraId="616AA278">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月刊</w:t>
            </w:r>
          </w:p>
        </w:tc>
        <w:tc>
          <w:tcPr>
            <w:tcW w:w="944" w:type="dxa"/>
            <w:tcBorders>
              <w:top w:val="single" w:color="auto" w:sz="4" w:space="0"/>
              <w:left w:val="single" w:color="auto" w:sz="4" w:space="0"/>
              <w:bottom w:val="single" w:color="auto" w:sz="4" w:space="0"/>
              <w:right w:val="single" w:color="auto" w:sz="4" w:space="0"/>
            </w:tcBorders>
            <w:vAlign w:val="center"/>
          </w:tcPr>
          <w:p w14:paraId="52E7BD4B">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800</w:t>
            </w:r>
          </w:p>
        </w:tc>
        <w:tc>
          <w:tcPr>
            <w:tcW w:w="1276" w:type="dxa"/>
            <w:tcBorders>
              <w:top w:val="single" w:color="auto" w:sz="4" w:space="0"/>
              <w:left w:val="single" w:color="auto" w:sz="4" w:space="0"/>
              <w:bottom w:val="single" w:color="auto" w:sz="4" w:space="0"/>
              <w:right w:val="single" w:color="auto" w:sz="4" w:space="0"/>
            </w:tcBorders>
          </w:tcPr>
          <w:p w14:paraId="1F55CF13">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39F5C3CD">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24655648">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5EABD495">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0B56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continue"/>
            <w:tcBorders>
              <w:left w:val="single" w:color="auto" w:sz="4" w:space="0"/>
              <w:right w:val="single" w:color="auto" w:sz="4" w:space="0"/>
            </w:tcBorders>
            <w:vAlign w:val="center"/>
          </w:tcPr>
          <w:p w14:paraId="0DA736AA">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vAlign w:val="center"/>
          </w:tcPr>
          <w:p w14:paraId="62E8C949">
            <w:pPr>
              <w:widowControl/>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1963" w:type="dxa"/>
            <w:tcBorders>
              <w:top w:val="single" w:color="auto" w:sz="4" w:space="0"/>
              <w:left w:val="single" w:color="auto" w:sz="4" w:space="0"/>
              <w:bottom w:val="single" w:color="auto" w:sz="4" w:space="0"/>
              <w:right w:val="single" w:color="auto" w:sz="4" w:space="0"/>
            </w:tcBorders>
            <w:vAlign w:val="center"/>
          </w:tcPr>
          <w:p w14:paraId="177EDD56">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《应用力学学报》</w:t>
            </w:r>
          </w:p>
        </w:tc>
        <w:tc>
          <w:tcPr>
            <w:tcW w:w="750" w:type="dxa"/>
            <w:tcBorders>
              <w:top w:val="single" w:color="auto" w:sz="4" w:space="0"/>
              <w:left w:val="single" w:color="auto" w:sz="4" w:space="0"/>
              <w:bottom w:val="single" w:color="auto" w:sz="4" w:space="0"/>
              <w:right w:val="single" w:color="auto" w:sz="4" w:space="0"/>
            </w:tcBorders>
            <w:vAlign w:val="center"/>
          </w:tcPr>
          <w:p w14:paraId="78FDE5EF">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双月</w:t>
            </w:r>
          </w:p>
        </w:tc>
        <w:tc>
          <w:tcPr>
            <w:tcW w:w="944" w:type="dxa"/>
            <w:tcBorders>
              <w:top w:val="single" w:color="auto" w:sz="4" w:space="0"/>
              <w:left w:val="single" w:color="auto" w:sz="4" w:space="0"/>
              <w:bottom w:val="single" w:color="auto" w:sz="4" w:space="0"/>
              <w:right w:val="single" w:color="auto" w:sz="4" w:space="0"/>
            </w:tcBorders>
            <w:vAlign w:val="center"/>
          </w:tcPr>
          <w:p w14:paraId="3F6AFCC8">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400</w:t>
            </w:r>
          </w:p>
        </w:tc>
        <w:tc>
          <w:tcPr>
            <w:tcW w:w="1276" w:type="dxa"/>
            <w:tcBorders>
              <w:top w:val="single" w:color="auto" w:sz="4" w:space="0"/>
              <w:left w:val="single" w:color="auto" w:sz="4" w:space="0"/>
              <w:bottom w:val="single" w:color="auto" w:sz="4" w:space="0"/>
              <w:right w:val="single" w:color="auto" w:sz="4" w:space="0"/>
            </w:tcBorders>
          </w:tcPr>
          <w:p w14:paraId="06706159">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20533AE5">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3407396F">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143333CA">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21F3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continue"/>
            <w:tcBorders>
              <w:left w:val="single" w:color="auto" w:sz="4" w:space="0"/>
              <w:right w:val="single" w:color="auto" w:sz="4" w:space="0"/>
            </w:tcBorders>
            <w:vAlign w:val="center"/>
          </w:tcPr>
          <w:p w14:paraId="1148A307">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vAlign w:val="center"/>
          </w:tcPr>
          <w:p w14:paraId="2AA2F885">
            <w:pPr>
              <w:widowControl/>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1963" w:type="dxa"/>
            <w:tcBorders>
              <w:top w:val="single" w:color="auto" w:sz="4" w:space="0"/>
              <w:left w:val="single" w:color="auto" w:sz="4" w:space="0"/>
              <w:bottom w:val="single" w:color="auto" w:sz="4" w:space="0"/>
              <w:right w:val="single" w:color="auto" w:sz="4" w:space="0"/>
            </w:tcBorders>
            <w:vAlign w:val="center"/>
          </w:tcPr>
          <w:p w14:paraId="4924C9E7">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《医学教育研究与实践》</w:t>
            </w:r>
          </w:p>
        </w:tc>
        <w:tc>
          <w:tcPr>
            <w:tcW w:w="750" w:type="dxa"/>
            <w:tcBorders>
              <w:top w:val="single" w:color="auto" w:sz="4" w:space="0"/>
              <w:left w:val="single" w:color="auto" w:sz="4" w:space="0"/>
              <w:bottom w:val="single" w:color="auto" w:sz="4" w:space="0"/>
              <w:right w:val="single" w:color="auto" w:sz="4" w:space="0"/>
            </w:tcBorders>
            <w:vAlign w:val="center"/>
          </w:tcPr>
          <w:p w14:paraId="2362769D">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双月</w:t>
            </w:r>
          </w:p>
        </w:tc>
        <w:tc>
          <w:tcPr>
            <w:tcW w:w="944" w:type="dxa"/>
            <w:tcBorders>
              <w:top w:val="single" w:color="auto" w:sz="4" w:space="0"/>
              <w:left w:val="single" w:color="auto" w:sz="4" w:space="0"/>
              <w:bottom w:val="single" w:color="auto" w:sz="4" w:space="0"/>
              <w:right w:val="single" w:color="auto" w:sz="4" w:space="0"/>
            </w:tcBorders>
            <w:vAlign w:val="center"/>
          </w:tcPr>
          <w:p w14:paraId="136D3AC2">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550</w:t>
            </w:r>
          </w:p>
        </w:tc>
        <w:tc>
          <w:tcPr>
            <w:tcW w:w="1276" w:type="dxa"/>
            <w:tcBorders>
              <w:top w:val="single" w:color="auto" w:sz="4" w:space="0"/>
              <w:left w:val="single" w:color="auto" w:sz="4" w:space="0"/>
              <w:bottom w:val="single" w:color="auto" w:sz="4" w:space="0"/>
              <w:right w:val="single" w:color="auto" w:sz="4" w:space="0"/>
            </w:tcBorders>
          </w:tcPr>
          <w:p w14:paraId="6073D028">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56058AC3">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2DA93AD3">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50427E47">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3F43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continue"/>
            <w:tcBorders>
              <w:left w:val="single" w:color="auto" w:sz="4" w:space="0"/>
              <w:right w:val="single" w:color="auto" w:sz="4" w:space="0"/>
            </w:tcBorders>
            <w:vAlign w:val="center"/>
          </w:tcPr>
          <w:p w14:paraId="0D7EE3A1">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vAlign w:val="center"/>
          </w:tcPr>
          <w:p w14:paraId="57EF4F02">
            <w:pPr>
              <w:widowControl/>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1963" w:type="dxa"/>
            <w:tcBorders>
              <w:top w:val="single" w:color="auto" w:sz="4" w:space="0"/>
              <w:left w:val="single" w:color="auto" w:sz="4" w:space="0"/>
              <w:bottom w:val="single" w:color="auto" w:sz="4" w:space="0"/>
              <w:right w:val="single" w:color="auto" w:sz="4" w:space="0"/>
            </w:tcBorders>
            <w:vAlign w:val="center"/>
          </w:tcPr>
          <w:p w14:paraId="12B6F06C">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《新媒体与网络》</w:t>
            </w:r>
          </w:p>
        </w:tc>
        <w:tc>
          <w:tcPr>
            <w:tcW w:w="750" w:type="dxa"/>
            <w:tcBorders>
              <w:top w:val="single" w:color="auto" w:sz="4" w:space="0"/>
              <w:left w:val="single" w:color="auto" w:sz="4" w:space="0"/>
              <w:bottom w:val="single" w:color="auto" w:sz="4" w:space="0"/>
              <w:right w:val="single" w:color="auto" w:sz="4" w:space="0"/>
            </w:tcBorders>
            <w:vAlign w:val="center"/>
          </w:tcPr>
          <w:p w14:paraId="0F3219E8">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季</w:t>
            </w:r>
            <w:r>
              <w:rPr>
                <w:rFonts w:ascii="仿宋" w:hAnsi="仿宋" w:eastAsia="仿宋" w:cstheme="majorEastAsia"/>
                <w:bCs/>
                <w:color w:val="000000" w:themeColor="text1"/>
                <w:kern w:val="0"/>
                <w:sz w:val="24"/>
                <w14:textFill>
                  <w14:solidFill>
                    <w14:schemeClr w14:val="tx1"/>
                  </w14:solidFill>
                </w14:textFill>
              </w:rPr>
              <w:t>刊</w:t>
            </w:r>
          </w:p>
        </w:tc>
        <w:tc>
          <w:tcPr>
            <w:tcW w:w="944" w:type="dxa"/>
            <w:tcBorders>
              <w:top w:val="single" w:color="auto" w:sz="4" w:space="0"/>
              <w:left w:val="single" w:color="auto" w:sz="4" w:space="0"/>
              <w:bottom w:val="single" w:color="auto" w:sz="4" w:space="0"/>
              <w:right w:val="single" w:color="auto" w:sz="4" w:space="0"/>
            </w:tcBorders>
            <w:vAlign w:val="center"/>
          </w:tcPr>
          <w:p w14:paraId="10189561">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500</w:t>
            </w:r>
          </w:p>
        </w:tc>
        <w:tc>
          <w:tcPr>
            <w:tcW w:w="1276" w:type="dxa"/>
            <w:tcBorders>
              <w:top w:val="single" w:color="auto" w:sz="4" w:space="0"/>
              <w:left w:val="single" w:color="auto" w:sz="4" w:space="0"/>
              <w:bottom w:val="single" w:color="auto" w:sz="4" w:space="0"/>
              <w:right w:val="single" w:color="auto" w:sz="4" w:space="0"/>
            </w:tcBorders>
          </w:tcPr>
          <w:p w14:paraId="1A275147">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7165DC9E">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6BCD92B4">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48820697">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39D5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continue"/>
            <w:tcBorders>
              <w:left w:val="single" w:color="auto" w:sz="4" w:space="0"/>
              <w:right w:val="single" w:color="auto" w:sz="4" w:space="0"/>
            </w:tcBorders>
            <w:vAlign w:val="center"/>
          </w:tcPr>
          <w:p w14:paraId="21FC02B8">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vAlign w:val="center"/>
          </w:tcPr>
          <w:p w14:paraId="5C00FF92">
            <w:pPr>
              <w:widowControl/>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p>
        </w:tc>
        <w:tc>
          <w:tcPr>
            <w:tcW w:w="1963" w:type="dxa"/>
            <w:tcBorders>
              <w:top w:val="single" w:color="auto" w:sz="4" w:space="0"/>
              <w:left w:val="single" w:color="auto" w:sz="4" w:space="0"/>
              <w:bottom w:val="single" w:color="auto" w:sz="4" w:space="0"/>
              <w:right w:val="single" w:color="auto" w:sz="4" w:space="0"/>
            </w:tcBorders>
            <w:vAlign w:val="center"/>
          </w:tcPr>
          <w:p w14:paraId="2D595CC1">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《现代泌尿外科杂志》</w:t>
            </w:r>
          </w:p>
        </w:tc>
        <w:tc>
          <w:tcPr>
            <w:tcW w:w="750" w:type="dxa"/>
            <w:tcBorders>
              <w:top w:val="single" w:color="auto" w:sz="4" w:space="0"/>
              <w:left w:val="single" w:color="auto" w:sz="4" w:space="0"/>
              <w:bottom w:val="single" w:color="auto" w:sz="4" w:space="0"/>
              <w:right w:val="single" w:color="auto" w:sz="4" w:space="0"/>
            </w:tcBorders>
            <w:vAlign w:val="center"/>
          </w:tcPr>
          <w:p w14:paraId="58483459">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ascii="仿宋" w:hAnsi="仿宋" w:eastAsia="仿宋" w:cstheme="majorEastAsia"/>
                <w:bCs/>
                <w:color w:val="000000" w:themeColor="text1"/>
                <w:kern w:val="0"/>
                <w:sz w:val="24"/>
                <w14:textFill>
                  <w14:solidFill>
                    <w14:schemeClr w14:val="tx1"/>
                  </w14:solidFill>
                </w14:textFill>
              </w:rPr>
              <w:t>月刊</w:t>
            </w:r>
          </w:p>
        </w:tc>
        <w:tc>
          <w:tcPr>
            <w:tcW w:w="944" w:type="dxa"/>
            <w:tcBorders>
              <w:top w:val="single" w:color="auto" w:sz="4" w:space="0"/>
              <w:left w:val="single" w:color="auto" w:sz="4" w:space="0"/>
              <w:bottom w:val="single" w:color="auto" w:sz="4" w:space="0"/>
              <w:right w:val="single" w:color="auto" w:sz="4" w:space="0"/>
            </w:tcBorders>
            <w:vAlign w:val="center"/>
          </w:tcPr>
          <w:p w14:paraId="650D2B2C">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650</w:t>
            </w:r>
          </w:p>
        </w:tc>
        <w:tc>
          <w:tcPr>
            <w:tcW w:w="1276" w:type="dxa"/>
            <w:tcBorders>
              <w:top w:val="single" w:color="auto" w:sz="4" w:space="0"/>
              <w:left w:val="single" w:color="auto" w:sz="4" w:space="0"/>
              <w:bottom w:val="single" w:color="auto" w:sz="4" w:space="0"/>
              <w:right w:val="single" w:color="auto" w:sz="4" w:space="0"/>
            </w:tcBorders>
          </w:tcPr>
          <w:p w14:paraId="453E25F4">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7C42DBDA">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2BF92EB6">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1181C0FB">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5D40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restart"/>
            <w:tcBorders>
              <w:left w:val="single" w:color="auto" w:sz="4" w:space="0"/>
              <w:right w:val="single" w:color="auto" w:sz="4" w:space="0"/>
            </w:tcBorders>
            <w:vAlign w:val="center"/>
          </w:tcPr>
          <w:p w14:paraId="3D8299DA">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C</w:t>
            </w:r>
          </w:p>
          <w:p w14:paraId="5655189C">
            <w:pPr>
              <w:widowControl/>
              <w:spacing w:line="340" w:lineRule="exact"/>
              <w:ind w:left="-78" w:leftChars="-37"/>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hint="eastAsia" w:ascii="Times New Roman" w:hAnsi="Times New Roman" w:eastAsia="仿宋" w:cs="Times New Roman"/>
                <w:bCs/>
                <w:color w:val="000000" w:themeColor="text1"/>
                <w:kern w:val="0"/>
                <w:sz w:val="24"/>
                <w14:textFill>
                  <w14:solidFill>
                    <w14:schemeClr w14:val="tx1"/>
                  </w14:solidFill>
                </w14:textFill>
              </w:rPr>
              <w:t>标段</w:t>
            </w:r>
          </w:p>
        </w:tc>
        <w:tc>
          <w:tcPr>
            <w:tcW w:w="963" w:type="dxa"/>
            <w:vMerge w:val="restart"/>
            <w:tcBorders>
              <w:left w:val="single" w:color="auto" w:sz="4" w:space="0"/>
              <w:right w:val="single" w:color="auto" w:sz="4" w:space="0"/>
            </w:tcBorders>
            <w:vAlign w:val="center"/>
          </w:tcPr>
          <w:p w14:paraId="199DFF67">
            <w:pPr>
              <w:widowControl/>
              <w:jc w:val="center"/>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5</w:t>
            </w:r>
            <w:r>
              <w:rPr>
                <w:rFonts w:hint="eastAsia" w:ascii="Times New Roman" w:hAnsi="Times New Roman" w:eastAsia="仿宋" w:cs="Times New Roman"/>
                <w:bCs/>
                <w:color w:val="000000" w:themeColor="text1"/>
                <w:kern w:val="0"/>
                <w:sz w:val="24"/>
                <w14:textFill>
                  <w14:solidFill>
                    <w14:schemeClr w14:val="tx1"/>
                  </w14:solidFill>
                </w14:textFill>
              </w:rPr>
              <w:t>2.5</w:t>
            </w:r>
          </w:p>
        </w:tc>
        <w:tc>
          <w:tcPr>
            <w:tcW w:w="1963" w:type="dxa"/>
            <w:tcBorders>
              <w:top w:val="single" w:color="auto" w:sz="4" w:space="0"/>
              <w:left w:val="single" w:color="auto" w:sz="4" w:space="0"/>
              <w:bottom w:val="single" w:color="auto" w:sz="4" w:space="0"/>
              <w:right w:val="single" w:color="auto" w:sz="4" w:space="0"/>
            </w:tcBorders>
            <w:vAlign w:val="center"/>
          </w:tcPr>
          <w:p w14:paraId="5D5BC704">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《西安交通大学学报（社科版）</w:t>
            </w:r>
          </w:p>
        </w:tc>
        <w:tc>
          <w:tcPr>
            <w:tcW w:w="750" w:type="dxa"/>
            <w:tcBorders>
              <w:top w:val="single" w:color="auto" w:sz="4" w:space="0"/>
              <w:left w:val="single" w:color="auto" w:sz="4" w:space="0"/>
              <w:bottom w:val="single" w:color="auto" w:sz="4" w:space="0"/>
              <w:right w:val="single" w:color="auto" w:sz="4" w:space="0"/>
            </w:tcBorders>
            <w:vAlign w:val="center"/>
          </w:tcPr>
          <w:p w14:paraId="24EED1ED">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ascii="仿宋" w:hAnsi="仿宋" w:eastAsia="仿宋" w:cstheme="majorEastAsia"/>
                <w:bCs/>
                <w:color w:val="000000" w:themeColor="text1"/>
                <w:kern w:val="0"/>
                <w:sz w:val="24"/>
                <w14:textFill>
                  <w14:solidFill>
                    <w14:schemeClr w14:val="tx1"/>
                  </w14:solidFill>
                </w14:textFill>
              </w:rPr>
              <w:t>双月</w:t>
            </w:r>
          </w:p>
        </w:tc>
        <w:tc>
          <w:tcPr>
            <w:tcW w:w="944" w:type="dxa"/>
            <w:tcBorders>
              <w:top w:val="single" w:color="auto" w:sz="4" w:space="0"/>
              <w:left w:val="single" w:color="auto" w:sz="4" w:space="0"/>
              <w:bottom w:val="single" w:color="auto" w:sz="4" w:space="0"/>
              <w:right w:val="single" w:color="auto" w:sz="4" w:space="0"/>
            </w:tcBorders>
            <w:vAlign w:val="center"/>
          </w:tcPr>
          <w:p w14:paraId="78F83308">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550</w:t>
            </w:r>
          </w:p>
        </w:tc>
        <w:tc>
          <w:tcPr>
            <w:tcW w:w="1276" w:type="dxa"/>
            <w:tcBorders>
              <w:top w:val="single" w:color="auto" w:sz="4" w:space="0"/>
              <w:left w:val="single" w:color="auto" w:sz="4" w:space="0"/>
              <w:bottom w:val="single" w:color="auto" w:sz="4" w:space="0"/>
              <w:right w:val="single" w:color="auto" w:sz="4" w:space="0"/>
            </w:tcBorders>
          </w:tcPr>
          <w:p w14:paraId="64CAB41D">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4F6CA044">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154D217B">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4B0A17D1">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7097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continue"/>
            <w:tcBorders>
              <w:left w:val="single" w:color="auto" w:sz="4" w:space="0"/>
              <w:right w:val="single" w:color="auto" w:sz="4" w:space="0"/>
            </w:tcBorders>
          </w:tcPr>
          <w:p w14:paraId="0F6ABFC9">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tcPr>
          <w:p w14:paraId="0D4C2B89">
            <w:pPr>
              <w:widowControl/>
              <w:jc w:val="center"/>
              <w:textAlignment w:val="baseline"/>
              <w:rPr>
                <w:rFonts w:ascii="仿宋" w:hAnsi="仿宋" w:eastAsia="仿宋" w:cstheme="majorEastAsia"/>
                <w:bCs/>
                <w:color w:val="000000" w:themeColor="text1"/>
                <w:kern w:val="0"/>
                <w:sz w:val="24"/>
                <w14:textFill>
                  <w14:solidFill>
                    <w14:schemeClr w14:val="tx1"/>
                  </w14:solidFill>
                </w14:textFill>
              </w:rPr>
            </w:pPr>
          </w:p>
        </w:tc>
        <w:tc>
          <w:tcPr>
            <w:tcW w:w="1963" w:type="dxa"/>
            <w:tcBorders>
              <w:top w:val="single" w:color="auto" w:sz="4" w:space="0"/>
              <w:left w:val="single" w:color="auto" w:sz="4" w:space="0"/>
              <w:bottom w:val="single" w:color="auto" w:sz="4" w:space="0"/>
              <w:right w:val="single" w:color="auto" w:sz="4" w:space="0"/>
            </w:tcBorders>
            <w:vAlign w:val="center"/>
          </w:tcPr>
          <w:p w14:paraId="3E2ECC02">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《当代经济科学》</w:t>
            </w:r>
          </w:p>
        </w:tc>
        <w:tc>
          <w:tcPr>
            <w:tcW w:w="750" w:type="dxa"/>
            <w:tcBorders>
              <w:top w:val="single" w:color="auto" w:sz="4" w:space="0"/>
              <w:left w:val="single" w:color="auto" w:sz="4" w:space="0"/>
              <w:bottom w:val="single" w:color="auto" w:sz="4" w:space="0"/>
              <w:right w:val="single" w:color="auto" w:sz="4" w:space="0"/>
            </w:tcBorders>
            <w:vAlign w:val="center"/>
          </w:tcPr>
          <w:p w14:paraId="24554D22">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ascii="仿宋" w:hAnsi="仿宋" w:eastAsia="仿宋" w:cstheme="majorEastAsia"/>
                <w:bCs/>
                <w:color w:val="000000" w:themeColor="text1"/>
                <w:kern w:val="0"/>
                <w:sz w:val="24"/>
                <w14:textFill>
                  <w14:solidFill>
                    <w14:schemeClr w14:val="tx1"/>
                  </w14:solidFill>
                </w14:textFill>
              </w:rPr>
              <w:t>双月</w:t>
            </w:r>
          </w:p>
        </w:tc>
        <w:tc>
          <w:tcPr>
            <w:tcW w:w="944" w:type="dxa"/>
            <w:tcBorders>
              <w:top w:val="single" w:color="auto" w:sz="4" w:space="0"/>
              <w:left w:val="single" w:color="auto" w:sz="4" w:space="0"/>
              <w:bottom w:val="single" w:color="auto" w:sz="4" w:space="0"/>
              <w:right w:val="single" w:color="auto" w:sz="4" w:space="0"/>
            </w:tcBorders>
            <w:vAlign w:val="center"/>
          </w:tcPr>
          <w:p w14:paraId="777CD41C">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600</w:t>
            </w:r>
          </w:p>
        </w:tc>
        <w:tc>
          <w:tcPr>
            <w:tcW w:w="1276" w:type="dxa"/>
            <w:tcBorders>
              <w:top w:val="single" w:color="auto" w:sz="4" w:space="0"/>
              <w:left w:val="single" w:color="auto" w:sz="4" w:space="0"/>
              <w:bottom w:val="single" w:color="auto" w:sz="4" w:space="0"/>
              <w:right w:val="single" w:color="auto" w:sz="4" w:space="0"/>
            </w:tcBorders>
          </w:tcPr>
          <w:p w14:paraId="0AE2304F">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2263FD2D">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70F45CD8">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699ABED5">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609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continue"/>
            <w:tcBorders>
              <w:left w:val="single" w:color="auto" w:sz="4" w:space="0"/>
              <w:right w:val="single" w:color="auto" w:sz="4" w:space="0"/>
            </w:tcBorders>
          </w:tcPr>
          <w:p w14:paraId="0AE02F12">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tcPr>
          <w:p w14:paraId="557A7AD0">
            <w:pPr>
              <w:widowControl/>
              <w:jc w:val="center"/>
              <w:textAlignment w:val="baseline"/>
              <w:rPr>
                <w:rFonts w:ascii="仿宋" w:hAnsi="仿宋" w:eastAsia="仿宋" w:cstheme="majorEastAsia"/>
                <w:bCs/>
                <w:color w:val="000000" w:themeColor="text1"/>
                <w:kern w:val="0"/>
                <w:sz w:val="24"/>
                <w14:textFill>
                  <w14:solidFill>
                    <w14:schemeClr w14:val="tx1"/>
                  </w14:solidFill>
                </w14:textFill>
              </w:rPr>
            </w:pPr>
          </w:p>
        </w:tc>
        <w:tc>
          <w:tcPr>
            <w:tcW w:w="1963" w:type="dxa"/>
            <w:tcBorders>
              <w:top w:val="single" w:color="auto" w:sz="4" w:space="0"/>
              <w:left w:val="single" w:color="auto" w:sz="4" w:space="0"/>
              <w:bottom w:val="single" w:color="auto" w:sz="4" w:space="0"/>
              <w:right w:val="single" w:color="auto" w:sz="4" w:space="0"/>
            </w:tcBorders>
            <w:vAlign w:val="center"/>
          </w:tcPr>
          <w:p w14:paraId="56C65D05">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《中国妇幼健康研究》</w:t>
            </w:r>
          </w:p>
        </w:tc>
        <w:tc>
          <w:tcPr>
            <w:tcW w:w="750" w:type="dxa"/>
            <w:tcBorders>
              <w:top w:val="single" w:color="auto" w:sz="4" w:space="0"/>
              <w:left w:val="single" w:color="auto" w:sz="4" w:space="0"/>
              <w:bottom w:val="single" w:color="auto" w:sz="4" w:space="0"/>
              <w:right w:val="single" w:color="auto" w:sz="4" w:space="0"/>
            </w:tcBorders>
            <w:vAlign w:val="center"/>
          </w:tcPr>
          <w:p w14:paraId="12EB7265">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月刊</w:t>
            </w:r>
          </w:p>
        </w:tc>
        <w:tc>
          <w:tcPr>
            <w:tcW w:w="944" w:type="dxa"/>
            <w:tcBorders>
              <w:top w:val="single" w:color="auto" w:sz="4" w:space="0"/>
              <w:left w:val="single" w:color="auto" w:sz="4" w:space="0"/>
              <w:bottom w:val="single" w:color="auto" w:sz="4" w:space="0"/>
              <w:right w:val="single" w:color="auto" w:sz="4" w:space="0"/>
            </w:tcBorders>
            <w:vAlign w:val="center"/>
          </w:tcPr>
          <w:p w14:paraId="6D903D8B">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540</w:t>
            </w:r>
          </w:p>
        </w:tc>
        <w:tc>
          <w:tcPr>
            <w:tcW w:w="1276" w:type="dxa"/>
            <w:tcBorders>
              <w:top w:val="single" w:color="auto" w:sz="4" w:space="0"/>
              <w:left w:val="single" w:color="auto" w:sz="4" w:space="0"/>
              <w:bottom w:val="single" w:color="auto" w:sz="4" w:space="0"/>
              <w:right w:val="single" w:color="auto" w:sz="4" w:space="0"/>
            </w:tcBorders>
          </w:tcPr>
          <w:p w14:paraId="5195E7D2">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7EEB3389">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2024FD37">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4612F6EE">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3501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continue"/>
            <w:tcBorders>
              <w:left w:val="single" w:color="auto" w:sz="4" w:space="0"/>
              <w:right w:val="single" w:color="auto" w:sz="4" w:space="0"/>
            </w:tcBorders>
          </w:tcPr>
          <w:p w14:paraId="3CBAA231">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p>
        </w:tc>
        <w:tc>
          <w:tcPr>
            <w:tcW w:w="963" w:type="dxa"/>
            <w:vMerge w:val="continue"/>
            <w:tcBorders>
              <w:left w:val="single" w:color="auto" w:sz="4" w:space="0"/>
              <w:right w:val="single" w:color="auto" w:sz="4" w:space="0"/>
            </w:tcBorders>
          </w:tcPr>
          <w:p w14:paraId="5EECF4EF">
            <w:pPr>
              <w:widowControl/>
              <w:jc w:val="center"/>
              <w:textAlignment w:val="baseline"/>
              <w:rPr>
                <w:rFonts w:ascii="仿宋" w:hAnsi="仿宋" w:eastAsia="仿宋" w:cstheme="majorEastAsia"/>
                <w:bCs/>
                <w:color w:val="000000" w:themeColor="text1"/>
                <w:kern w:val="0"/>
                <w:sz w:val="24"/>
                <w14:textFill>
                  <w14:solidFill>
                    <w14:schemeClr w14:val="tx1"/>
                  </w14:solidFill>
                </w14:textFill>
              </w:rPr>
            </w:pPr>
          </w:p>
        </w:tc>
        <w:tc>
          <w:tcPr>
            <w:tcW w:w="1963" w:type="dxa"/>
            <w:tcBorders>
              <w:top w:val="single" w:color="auto" w:sz="4" w:space="0"/>
              <w:left w:val="single" w:color="auto" w:sz="4" w:space="0"/>
              <w:bottom w:val="single" w:color="auto" w:sz="4" w:space="0"/>
              <w:right w:val="single" w:color="auto" w:sz="4" w:space="0"/>
            </w:tcBorders>
            <w:vAlign w:val="center"/>
          </w:tcPr>
          <w:p w14:paraId="437D6B70">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《儿童与健康》</w:t>
            </w:r>
          </w:p>
        </w:tc>
        <w:tc>
          <w:tcPr>
            <w:tcW w:w="750" w:type="dxa"/>
            <w:tcBorders>
              <w:top w:val="single" w:color="auto" w:sz="4" w:space="0"/>
              <w:left w:val="single" w:color="auto" w:sz="4" w:space="0"/>
              <w:bottom w:val="single" w:color="auto" w:sz="4" w:space="0"/>
              <w:right w:val="single" w:color="auto" w:sz="4" w:space="0"/>
            </w:tcBorders>
            <w:vAlign w:val="center"/>
          </w:tcPr>
          <w:p w14:paraId="3D8F6FC5">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月刊</w:t>
            </w:r>
          </w:p>
        </w:tc>
        <w:tc>
          <w:tcPr>
            <w:tcW w:w="944" w:type="dxa"/>
            <w:tcBorders>
              <w:top w:val="single" w:color="auto" w:sz="4" w:space="0"/>
              <w:left w:val="single" w:color="auto" w:sz="4" w:space="0"/>
              <w:bottom w:val="single" w:color="auto" w:sz="4" w:space="0"/>
              <w:right w:val="single" w:color="auto" w:sz="4" w:space="0"/>
            </w:tcBorders>
            <w:vAlign w:val="center"/>
          </w:tcPr>
          <w:p w14:paraId="42BFA85D">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6000</w:t>
            </w:r>
          </w:p>
        </w:tc>
        <w:tc>
          <w:tcPr>
            <w:tcW w:w="1276" w:type="dxa"/>
            <w:tcBorders>
              <w:top w:val="single" w:color="auto" w:sz="4" w:space="0"/>
              <w:left w:val="single" w:color="auto" w:sz="4" w:space="0"/>
              <w:bottom w:val="single" w:color="auto" w:sz="4" w:space="0"/>
              <w:right w:val="single" w:color="auto" w:sz="4" w:space="0"/>
            </w:tcBorders>
          </w:tcPr>
          <w:p w14:paraId="4DAAE2C8">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2FCAFB2F">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1912FC77">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086C122A">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33B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2" w:type="dxa"/>
            <w:vMerge w:val="continue"/>
            <w:tcBorders>
              <w:left w:val="single" w:color="auto" w:sz="4" w:space="0"/>
              <w:bottom w:val="single" w:color="auto" w:sz="4" w:space="0"/>
              <w:right w:val="single" w:color="auto" w:sz="4" w:space="0"/>
            </w:tcBorders>
          </w:tcPr>
          <w:p w14:paraId="14AB5FB5">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p>
        </w:tc>
        <w:tc>
          <w:tcPr>
            <w:tcW w:w="963" w:type="dxa"/>
            <w:vMerge w:val="continue"/>
            <w:tcBorders>
              <w:left w:val="single" w:color="auto" w:sz="4" w:space="0"/>
              <w:bottom w:val="single" w:color="auto" w:sz="4" w:space="0"/>
              <w:right w:val="single" w:color="auto" w:sz="4" w:space="0"/>
            </w:tcBorders>
          </w:tcPr>
          <w:p w14:paraId="0D83643F">
            <w:pPr>
              <w:widowControl/>
              <w:jc w:val="center"/>
              <w:textAlignment w:val="baseline"/>
              <w:rPr>
                <w:rFonts w:ascii="仿宋" w:hAnsi="仿宋" w:eastAsia="仿宋" w:cstheme="majorEastAsia"/>
                <w:bCs/>
                <w:color w:val="000000" w:themeColor="text1"/>
                <w:kern w:val="0"/>
                <w:sz w:val="24"/>
                <w14:textFill>
                  <w14:solidFill>
                    <w14:schemeClr w14:val="tx1"/>
                  </w14:solidFill>
                </w14:textFill>
              </w:rPr>
            </w:pPr>
          </w:p>
        </w:tc>
        <w:tc>
          <w:tcPr>
            <w:tcW w:w="1963" w:type="dxa"/>
            <w:tcBorders>
              <w:top w:val="single" w:color="auto" w:sz="4" w:space="0"/>
              <w:left w:val="single" w:color="auto" w:sz="4" w:space="0"/>
              <w:bottom w:val="single" w:color="auto" w:sz="4" w:space="0"/>
              <w:right w:val="single" w:color="auto" w:sz="4" w:space="0"/>
            </w:tcBorders>
            <w:vAlign w:val="center"/>
          </w:tcPr>
          <w:p w14:paraId="04A96EED">
            <w:pPr>
              <w:widowControl/>
              <w:spacing w:line="340" w:lineRule="exact"/>
              <w:jc w:val="left"/>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《乖狐狸》</w:t>
            </w:r>
          </w:p>
        </w:tc>
        <w:tc>
          <w:tcPr>
            <w:tcW w:w="750" w:type="dxa"/>
            <w:tcBorders>
              <w:top w:val="single" w:color="auto" w:sz="4" w:space="0"/>
              <w:left w:val="single" w:color="auto" w:sz="4" w:space="0"/>
              <w:bottom w:val="single" w:color="auto" w:sz="4" w:space="0"/>
              <w:right w:val="single" w:color="auto" w:sz="4" w:space="0"/>
            </w:tcBorders>
            <w:vAlign w:val="center"/>
          </w:tcPr>
          <w:p w14:paraId="731129C0">
            <w:pPr>
              <w:widowControl/>
              <w:spacing w:line="340" w:lineRule="exact"/>
              <w:jc w:val="center"/>
              <w:textAlignment w:val="baseline"/>
              <w:rPr>
                <w:rFonts w:ascii="仿宋" w:hAnsi="仿宋" w:eastAsia="仿宋" w:cstheme="majorEastAsia"/>
                <w:bCs/>
                <w:color w:val="000000" w:themeColor="text1"/>
                <w:kern w:val="0"/>
                <w:sz w:val="24"/>
                <w14:textFill>
                  <w14:solidFill>
                    <w14:schemeClr w14:val="tx1"/>
                  </w14:solidFill>
                </w14:textFill>
              </w:rPr>
            </w:pPr>
            <w:r>
              <w:rPr>
                <w:rFonts w:hint="eastAsia" w:ascii="仿宋" w:hAnsi="仿宋" w:eastAsia="仿宋" w:cstheme="majorEastAsia"/>
                <w:bCs/>
                <w:color w:val="000000" w:themeColor="text1"/>
                <w:kern w:val="0"/>
                <w:sz w:val="24"/>
                <w14:textFill>
                  <w14:solidFill>
                    <w14:schemeClr w14:val="tx1"/>
                  </w14:solidFill>
                </w14:textFill>
              </w:rPr>
              <w:t>月刊</w:t>
            </w:r>
          </w:p>
        </w:tc>
        <w:tc>
          <w:tcPr>
            <w:tcW w:w="944" w:type="dxa"/>
            <w:tcBorders>
              <w:top w:val="single" w:color="auto" w:sz="4" w:space="0"/>
              <w:left w:val="single" w:color="auto" w:sz="4" w:space="0"/>
              <w:bottom w:val="single" w:color="auto" w:sz="4" w:space="0"/>
              <w:right w:val="single" w:color="auto" w:sz="4" w:space="0"/>
            </w:tcBorders>
            <w:vAlign w:val="center"/>
          </w:tcPr>
          <w:p w14:paraId="747B98AB">
            <w:pPr>
              <w:widowControl/>
              <w:spacing w:line="340" w:lineRule="exact"/>
              <w:jc w:val="right"/>
              <w:textAlignment w:val="baseline"/>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800</w:t>
            </w:r>
          </w:p>
        </w:tc>
        <w:tc>
          <w:tcPr>
            <w:tcW w:w="1276" w:type="dxa"/>
            <w:tcBorders>
              <w:top w:val="single" w:color="auto" w:sz="4" w:space="0"/>
              <w:left w:val="single" w:color="auto" w:sz="4" w:space="0"/>
              <w:bottom w:val="single" w:color="auto" w:sz="4" w:space="0"/>
              <w:right w:val="single" w:color="auto" w:sz="4" w:space="0"/>
            </w:tcBorders>
          </w:tcPr>
          <w:p w14:paraId="449CC3F1">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4D15DD13">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378" w:type="dxa"/>
            <w:tcBorders>
              <w:top w:val="single" w:color="auto" w:sz="4" w:space="0"/>
              <w:left w:val="single" w:color="auto" w:sz="4" w:space="0"/>
              <w:bottom w:val="single" w:color="auto" w:sz="4" w:space="0"/>
              <w:right w:val="single" w:color="auto" w:sz="4" w:space="0"/>
            </w:tcBorders>
          </w:tcPr>
          <w:p w14:paraId="5ACF0AA7">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c>
          <w:tcPr>
            <w:tcW w:w="1086" w:type="dxa"/>
            <w:tcBorders>
              <w:top w:val="single" w:color="auto" w:sz="4" w:space="0"/>
              <w:left w:val="single" w:color="auto" w:sz="4" w:space="0"/>
              <w:bottom w:val="single" w:color="auto" w:sz="4" w:space="0"/>
              <w:right w:val="single" w:color="auto" w:sz="4" w:space="0"/>
            </w:tcBorders>
          </w:tcPr>
          <w:p w14:paraId="53D87FF5">
            <w:pPr>
              <w:widowControl/>
              <w:spacing w:line="340" w:lineRule="exact"/>
              <w:jc w:val="right"/>
              <w:textAlignment w:val="baseline"/>
              <w:rPr>
                <w:rFonts w:ascii="仿宋" w:hAnsi="仿宋" w:eastAsia="仿宋" w:cstheme="majorEastAsia"/>
                <w:bCs/>
                <w:color w:val="000000" w:themeColor="text1"/>
                <w:kern w:val="0"/>
                <w:sz w:val="24"/>
                <w14:textFill>
                  <w14:solidFill>
                    <w14:schemeClr w14:val="tx1"/>
                  </w14:solidFill>
                </w14:textFill>
              </w:rPr>
            </w:pPr>
          </w:p>
        </w:tc>
      </w:tr>
      <w:tr w14:paraId="107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36" w:type="dxa"/>
            <w:gridSpan w:val="9"/>
          </w:tcPr>
          <w:p w14:paraId="46D0EEA9">
            <w:pPr>
              <w:widowControl/>
              <w:spacing w:line="450" w:lineRule="atLeast"/>
              <w:jc w:val="left"/>
              <w:textAlignment w:val="baseline"/>
              <w:rPr>
                <w:rFonts w:ascii="宋体" w:hAnsi="宋体" w:eastAsia="宋体" w:cs="宋体"/>
                <w:color w:val="000000" w:themeColor="text1"/>
                <w:kern w:val="0"/>
                <w14:textFill>
                  <w14:solidFill>
                    <w14:schemeClr w14:val="tx1"/>
                  </w14:solidFill>
                </w14:textFill>
              </w:rPr>
            </w:pPr>
            <w:r>
              <w:rPr>
                <w:rFonts w:ascii="宋体" w:hAnsi="宋体" w:eastAsia="宋体" w:cs="宋体"/>
                <w:color w:val="000000" w:themeColor="text1"/>
                <w:kern w:val="0"/>
                <w14:textFill>
                  <w14:solidFill>
                    <w14:schemeClr w14:val="tx1"/>
                  </w14:solidFill>
                </w14:textFill>
              </w:rPr>
              <w:t>注：</w:t>
            </w:r>
            <w:r>
              <w:rPr>
                <w:rFonts w:hint="eastAsia" w:ascii="宋体" w:hAnsi="宋体" w:eastAsia="宋体" w:cs="宋体"/>
                <w:color w:val="000000" w:themeColor="text1"/>
                <w:kern w:val="0"/>
                <w14:textFill>
                  <w14:solidFill>
                    <w14:schemeClr w14:val="tx1"/>
                  </w14:solidFill>
                </w14:textFill>
              </w:rPr>
              <w:t>1.</w:t>
            </w:r>
            <w:r>
              <w:rPr>
                <w:rFonts w:ascii="宋体" w:hAnsi="宋体" w:eastAsia="宋体" w:cs="宋体"/>
                <w:color w:val="000000" w:themeColor="text1"/>
                <w:kern w:val="0"/>
                <w14:textFill>
                  <w14:solidFill>
                    <w14:schemeClr w14:val="tx1"/>
                  </w14:solidFill>
                </w14:textFill>
              </w:rPr>
              <w:t>表中的“页”指的是正背双面印刷。</w:t>
            </w:r>
          </w:p>
          <w:p w14:paraId="5860B13E">
            <w:pPr>
              <w:pStyle w:val="2"/>
              <w:ind w:firstLineChars="200"/>
              <w:rPr>
                <w:rFonts w:ascii="宋体" w:hAnsi="宋体" w:eastAsia="宋体" w:cs="宋体"/>
                <w:color w:val="000000" w:themeColor="text1"/>
                <w:kern w:val="0"/>
                <w:sz w:val="21"/>
                <w14:textFill>
                  <w14:solidFill>
                    <w14:schemeClr w14:val="tx1"/>
                  </w14:solidFill>
                </w14:textFill>
              </w:rPr>
            </w:pPr>
            <w:r>
              <w:rPr>
                <w:rFonts w:hint="eastAsia" w:ascii="宋体" w:hAnsi="宋体" w:eastAsia="宋体" w:cs="宋体"/>
                <w:color w:val="000000" w:themeColor="text1"/>
                <w:kern w:val="0"/>
                <w:sz w:val="21"/>
                <w14:textFill>
                  <w14:solidFill>
                    <w14:schemeClr w14:val="tx1"/>
                  </w14:solidFill>
                </w14:textFill>
              </w:rPr>
              <w:t>2.如果期刊加印，仍按此报价结算。</w:t>
            </w:r>
          </w:p>
        </w:tc>
      </w:tr>
    </w:tbl>
    <w:p w14:paraId="7B101711">
      <w:pPr>
        <w:widowControl/>
        <w:spacing w:line="480" w:lineRule="exact"/>
        <w:ind w:firstLine="560"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投标方需按上述清单报价</w:t>
      </w:r>
      <w:r>
        <w:rPr>
          <w:rFonts w:hint="eastAsia" w:ascii="仿宋" w:hAnsi="仿宋" w:eastAsia="仿宋" w:cs="宋体"/>
          <w:color w:val="000000" w:themeColor="text1"/>
          <w:kern w:val="0"/>
          <w:sz w:val="28"/>
          <w:szCs w:val="28"/>
          <w14:textFill>
            <w14:solidFill>
              <w14:schemeClr w14:val="tx1"/>
            </w14:solidFill>
          </w14:textFill>
        </w:rPr>
        <w:t>。各标段的合计价将计入各标段价格得分；</w:t>
      </w:r>
      <w:r>
        <w:rPr>
          <w:rFonts w:hint="eastAsia" w:ascii="仿宋" w:hAnsi="仿宋" w:eastAsia="仿宋" w:cs="宋体"/>
          <w:bCs/>
          <w:color w:val="000000" w:themeColor="text1"/>
          <w:kern w:val="0"/>
          <w:sz w:val="28"/>
          <w:szCs w:val="28"/>
          <w14:textFill>
            <w14:solidFill>
              <w14:schemeClr w14:val="tx1"/>
            </w14:solidFill>
          </w14:textFill>
        </w:rPr>
        <w:t>投标报价时需注明纸张</w:t>
      </w:r>
      <w:r>
        <w:rPr>
          <w:rFonts w:hint="eastAsia" w:ascii="inherit" w:hAnsi="inherit" w:eastAsia="仿宋" w:cs="宋体"/>
          <w:color w:val="000000" w:themeColor="text1"/>
          <w:kern w:val="0"/>
          <w:sz w:val="28"/>
          <w:szCs w:val="28"/>
          <w14:textFill>
            <w14:solidFill>
              <w14:schemeClr w14:val="tx1"/>
            </w14:solidFill>
          </w14:textFill>
        </w:rPr>
        <w:t>、油墨等的</w:t>
      </w:r>
      <w:r>
        <w:rPr>
          <w:rFonts w:hint="eastAsia" w:ascii="仿宋" w:hAnsi="仿宋" w:eastAsia="仿宋" w:cs="宋体"/>
          <w:bCs/>
          <w:color w:val="000000" w:themeColor="text1"/>
          <w:kern w:val="0"/>
          <w:sz w:val="28"/>
          <w:szCs w:val="28"/>
          <w14:textFill>
            <w14:solidFill>
              <w14:schemeClr w14:val="tx1"/>
            </w14:solidFill>
          </w14:textFill>
        </w:rPr>
        <w:t>品牌并附相应样纸，且在合同执行期间不得单方更换</w:t>
      </w:r>
      <w:r>
        <w:rPr>
          <w:rFonts w:hint="eastAsia" w:ascii="仿宋" w:hAnsi="仿宋" w:eastAsia="仿宋" w:cs="宋体"/>
          <w:color w:val="000000" w:themeColor="text1"/>
          <w:kern w:val="0"/>
          <w:sz w:val="28"/>
          <w:szCs w:val="28"/>
          <w14:textFill>
            <w14:solidFill>
              <w14:schemeClr w14:val="tx1"/>
            </w14:solidFill>
          </w14:textFill>
        </w:rPr>
        <w:t>。</w:t>
      </w:r>
    </w:p>
    <w:p w14:paraId="3351ED9A">
      <w:pPr>
        <w:widowControl/>
        <w:spacing w:line="480" w:lineRule="exact"/>
        <w:ind w:firstLine="560"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w:t>
      </w:r>
      <w:r>
        <w:rPr>
          <w:rFonts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采购方承诺验收备案后，于下季度第一个月凭投标方出具的正式发票和清单支付期刊印刷服务费；据实结算，即每期付款以实际发生金额为准；由于存在期刊发行、办刊调整等不确定因素，由此产生的费用由投标方和采购方在补充协议中协商确定。</w:t>
      </w:r>
    </w:p>
    <w:p w14:paraId="7905A904">
      <w:pPr>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3.</w:t>
      </w:r>
      <w:r>
        <w:rPr>
          <w:rFonts w:hint="eastAsia" w:ascii="仿宋" w:hAnsi="仿宋" w:eastAsia="仿宋" w:cs="宋体"/>
          <w:color w:val="000000" w:themeColor="text1"/>
          <w:kern w:val="0"/>
          <w:sz w:val="28"/>
          <w:szCs w:val="28"/>
          <w14:textFill>
            <w14:solidFill>
              <w14:schemeClr w14:val="tx1"/>
            </w14:solidFill>
          </w14:textFill>
        </w:rPr>
        <w:t xml:space="preserve"> 投标方须按以下要求提供其所承印的期刊印刷样品和纸张样品，否则其投标将被拒绝。</w:t>
      </w:r>
    </w:p>
    <w:p w14:paraId="2B311B2C">
      <w:pPr>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（1）提供本企业所承印的期刊（需有</w:t>
      </w:r>
      <w:r>
        <w:rPr>
          <w:rFonts w:ascii="Times New Roman" w:hAnsi="Times New Roman" w:eastAsia="仿宋" w:cs="Times New Roman"/>
          <w:color w:val="000000" w:themeColor="text1"/>
          <w:kern w:val="0"/>
          <w:sz w:val="28"/>
          <w:szCs w:val="28"/>
          <w14:textFill>
            <w14:solidFill>
              <w14:schemeClr w14:val="tx1"/>
            </w14:solidFill>
          </w14:textFill>
        </w:rPr>
        <w:t>CN</w:t>
      </w:r>
      <w:r>
        <w:rPr>
          <w:rFonts w:hint="eastAsia" w:ascii="仿宋" w:hAnsi="仿宋" w:eastAsia="仿宋" w:cs="宋体"/>
          <w:color w:val="000000" w:themeColor="text1"/>
          <w:kern w:val="0"/>
          <w:sz w:val="28"/>
          <w:szCs w:val="28"/>
          <w14:textFill>
            <w14:solidFill>
              <w14:schemeClr w14:val="tx1"/>
            </w14:solidFill>
          </w14:textFill>
        </w:rPr>
        <w:t>号，包括但不限于学术期刊）印刷样品，同一期刊只提供</w:t>
      </w:r>
      <w:r>
        <w:rPr>
          <w:rFonts w:ascii="Times New Roman" w:hAnsi="Times New Roman" w:eastAsia="仿宋" w:cs="Times New Roman"/>
          <w:color w:val="000000" w:themeColor="text1"/>
          <w:kern w:val="0"/>
          <w:sz w:val="28"/>
          <w:szCs w:val="28"/>
          <w14:textFill>
            <w14:solidFill>
              <w14:schemeClr w14:val="tx1"/>
            </w14:solidFill>
          </w14:textFill>
        </w:rPr>
        <w:t>1</w:t>
      </w:r>
      <w:r>
        <w:rPr>
          <w:rFonts w:hint="eastAsia" w:ascii="仿宋" w:hAnsi="仿宋" w:eastAsia="仿宋" w:cs="宋体"/>
          <w:color w:val="000000" w:themeColor="text1"/>
          <w:kern w:val="0"/>
          <w:sz w:val="28"/>
          <w:szCs w:val="28"/>
          <w14:textFill>
            <w14:solidFill>
              <w14:schemeClr w14:val="tx1"/>
            </w14:solidFill>
          </w14:textFill>
        </w:rPr>
        <w:t>册样品。</w:t>
      </w:r>
    </w:p>
    <w:p w14:paraId="7B60F735">
      <w:pPr>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（2）本服务所需各种纸张样品均需标注纸张品名、克数、生产厂商（见下表），原则上同一种纸张只需提供一张纸样。</w:t>
      </w: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5"/>
        <w:gridCol w:w="4678"/>
        <w:gridCol w:w="1559"/>
      </w:tblGrid>
      <w:tr w14:paraId="7F5A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51F8B85E">
            <w:pPr>
              <w:widowControl/>
              <w:spacing w:line="420" w:lineRule="exact"/>
              <w:jc w:val="center"/>
              <w:textAlignment w:val="baseline"/>
              <w:rPr>
                <w:rFonts w:ascii="inherit" w:hAnsi="inherit" w:eastAsia="仿宋" w:cs="宋体"/>
                <w:b/>
                <w:color w:val="000000"/>
                <w:kern w:val="0"/>
                <w:sz w:val="24"/>
              </w:rPr>
            </w:pPr>
            <w:r>
              <w:rPr>
                <w:rFonts w:hint="eastAsia" w:ascii="inherit" w:hAnsi="inherit" w:eastAsia="仿宋" w:cs="宋体"/>
                <w:b/>
                <w:color w:val="000000"/>
                <w:kern w:val="0"/>
                <w:sz w:val="24"/>
              </w:rPr>
              <w:t>品名</w:t>
            </w:r>
          </w:p>
        </w:tc>
        <w:tc>
          <w:tcPr>
            <w:tcW w:w="1275" w:type="dxa"/>
          </w:tcPr>
          <w:p w14:paraId="4DC5E1C3">
            <w:pPr>
              <w:widowControl/>
              <w:spacing w:line="420" w:lineRule="exact"/>
              <w:jc w:val="center"/>
              <w:textAlignment w:val="baseline"/>
              <w:rPr>
                <w:rFonts w:ascii="inherit" w:hAnsi="inherit" w:eastAsia="仿宋" w:cs="宋体"/>
                <w:b/>
                <w:color w:val="000000"/>
                <w:kern w:val="0"/>
                <w:sz w:val="24"/>
              </w:rPr>
            </w:pPr>
            <w:r>
              <w:rPr>
                <w:rFonts w:hint="eastAsia" w:ascii="inherit" w:hAnsi="inherit" w:eastAsia="仿宋" w:cs="宋体"/>
                <w:b/>
                <w:color w:val="000000"/>
                <w:kern w:val="0"/>
                <w:sz w:val="24"/>
              </w:rPr>
              <w:t>克数</w:t>
            </w:r>
          </w:p>
        </w:tc>
        <w:tc>
          <w:tcPr>
            <w:tcW w:w="4678" w:type="dxa"/>
          </w:tcPr>
          <w:p w14:paraId="3B72DA18">
            <w:pPr>
              <w:widowControl/>
              <w:spacing w:line="420" w:lineRule="exact"/>
              <w:jc w:val="center"/>
              <w:textAlignment w:val="baseline"/>
              <w:rPr>
                <w:rFonts w:ascii="inherit" w:hAnsi="inherit" w:eastAsia="仿宋" w:cs="宋体"/>
                <w:b/>
                <w:color w:val="000000"/>
                <w:kern w:val="0"/>
                <w:sz w:val="24"/>
              </w:rPr>
            </w:pPr>
            <w:r>
              <w:rPr>
                <w:rFonts w:hint="eastAsia" w:ascii="inherit" w:hAnsi="inherit" w:eastAsia="仿宋" w:cs="宋体"/>
                <w:b/>
                <w:color w:val="000000"/>
                <w:kern w:val="0"/>
                <w:sz w:val="24"/>
              </w:rPr>
              <w:t>生产厂商</w:t>
            </w:r>
          </w:p>
        </w:tc>
        <w:tc>
          <w:tcPr>
            <w:tcW w:w="1559" w:type="dxa"/>
          </w:tcPr>
          <w:p w14:paraId="4025A5E8">
            <w:pPr>
              <w:widowControl/>
              <w:spacing w:line="420" w:lineRule="exact"/>
              <w:jc w:val="center"/>
              <w:textAlignment w:val="baseline"/>
              <w:rPr>
                <w:rFonts w:ascii="inherit" w:hAnsi="inherit" w:eastAsia="仿宋" w:cs="宋体"/>
                <w:b/>
                <w:color w:val="000000"/>
                <w:kern w:val="0"/>
                <w:sz w:val="24"/>
              </w:rPr>
            </w:pPr>
            <w:r>
              <w:rPr>
                <w:rFonts w:hint="eastAsia" w:ascii="inherit" w:hAnsi="inherit" w:eastAsia="仿宋" w:cs="宋体"/>
                <w:b/>
                <w:color w:val="000000"/>
                <w:kern w:val="0"/>
                <w:sz w:val="24"/>
              </w:rPr>
              <w:t>备注</w:t>
            </w:r>
          </w:p>
        </w:tc>
      </w:tr>
      <w:tr w14:paraId="2241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5084C62F">
            <w:pPr>
              <w:widowControl/>
              <w:spacing w:line="420" w:lineRule="exact"/>
              <w:jc w:val="center"/>
              <w:textAlignment w:val="baseline"/>
              <w:rPr>
                <w:rFonts w:ascii="Times New Roman" w:hAnsi="Times New Roman" w:eastAsia="仿宋" w:cs="Times New Roman"/>
                <w:bCs/>
                <w:color w:val="000000"/>
                <w:kern w:val="0"/>
                <w:sz w:val="24"/>
              </w:rPr>
            </w:pPr>
            <w:r>
              <w:rPr>
                <w:rFonts w:ascii="Times New Roman" w:hAnsi="Times New Roman" w:eastAsia="仿宋" w:cs="Times New Roman"/>
                <w:bCs/>
                <w:color w:val="000000"/>
                <w:kern w:val="0"/>
                <w:sz w:val="24"/>
              </w:rPr>
              <w:t>UPM</w:t>
            </w:r>
          </w:p>
        </w:tc>
        <w:tc>
          <w:tcPr>
            <w:tcW w:w="1275" w:type="dxa"/>
          </w:tcPr>
          <w:p w14:paraId="10B3CE1F">
            <w:pPr>
              <w:widowControl/>
              <w:spacing w:line="420" w:lineRule="exact"/>
              <w:jc w:val="left"/>
              <w:textAlignment w:val="baseline"/>
              <w:rPr>
                <w:rFonts w:ascii="Times New Roman" w:hAnsi="Times New Roman" w:eastAsia="仿宋" w:cs="Times New Roman"/>
                <w:bCs/>
                <w:color w:val="000000"/>
                <w:kern w:val="0"/>
                <w:sz w:val="24"/>
              </w:rPr>
            </w:pPr>
            <w:r>
              <w:rPr>
                <w:rFonts w:hint="eastAsia" w:ascii="Times New Roman" w:hAnsi="Times New Roman" w:eastAsia="仿宋" w:cs="Times New Roman"/>
                <w:bCs/>
                <w:color w:val="000000"/>
                <w:kern w:val="0"/>
                <w:sz w:val="24"/>
              </w:rPr>
              <w:t>□</w:t>
            </w:r>
            <w:r>
              <w:rPr>
                <w:rFonts w:ascii="Times New Roman" w:hAnsi="Times New Roman" w:eastAsia="仿宋" w:cs="Times New Roman"/>
                <w:bCs/>
                <w:color w:val="000000"/>
                <w:kern w:val="0"/>
                <w:sz w:val="24"/>
              </w:rPr>
              <w:t>80</w:t>
            </w:r>
          </w:p>
        </w:tc>
        <w:tc>
          <w:tcPr>
            <w:tcW w:w="4678" w:type="dxa"/>
          </w:tcPr>
          <w:p w14:paraId="5CF734F4">
            <w:pPr>
              <w:widowControl/>
              <w:spacing w:line="420" w:lineRule="exact"/>
              <w:jc w:val="left"/>
              <w:textAlignment w:val="baseline"/>
              <w:rPr>
                <w:rFonts w:ascii="Times New Roman" w:hAnsi="Times New Roman" w:eastAsia="仿宋" w:cs="Times New Roman"/>
                <w:b/>
                <w:color w:val="000000"/>
                <w:kern w:val="0"/>
                <w:sz w:val="24"/>
              </w:rPr>
            </w:pPr>
          </w:p>
        </w:tc>
        <w:tc>
          <w:tcPr>
            <w:tcW w:w="1559" w:type="dxa"/>
          </w:tcPr>
          <w:p w14:paraId="12B76F9A">
            <w:pPr>
              <w:widowControl/>
              <w:spacing w:line="420" w:lineRule="exact"/>
              <w:jc w:val="left"/>
              <w:textAlignment w:val="baseline"/>
              <w:rPr>
                <w:rFonts w:ascii="inherit" w:hAnsi="inherit" w:eastAsia="仿宋" w:cs="宋体"/>
                <w:b/>
                <w:color w:val="000000"/>
                <w:kern w:val="0"/>
                <w:sz w:val="24"/>
              </w:rPr>
            </w:pPr>
          </w:p>
        </w:tc>
      </w:tr>
      <w:tr w14:paraId="7DC2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tcPr>
          <w:p w14:paraId="3709CE1F">
            <w:pPr>
              <w:widowControl/>
              <w:spacing w:line="420" w:lineRule="exact"/>
              <w:jc w:val="center"/>
              <w:textAlignment w:val="baseline"/>
              <w:rPr>
                <w:rFonts w:ascii="Times New Roman" w:hAnsi="Times New Roman" w:eastAsia="仿宋" w:cs="Times New Roman"/>
                <w:b/>
                <w:color w:val="000000"/>
                <w:kern w:val="0"/>
                <w:sz w:val="24"/>
              </w:rPr>
            </w:pPr>
          </w:p>
          <w:p w14:paraId="0E3555A1">
            <w:pPr>
              <w:widowControl/>
              <w:spacing w:line="420" w:lineRule="exact"/>
              <w:jc w:val="center"/>
              <w:textAlignment w:val="baseline"/>
              <w:rPr>
                <w:rFonts w:ascii="Times New Roman" w:hAnsi="Times New Roman" w:eastAsia="仿宋" w:cs="Times New Roman"/>
                <w:bCs/>
                <w:color w:val="000000"/>
                <w:kern w:val="0"/>
                <w:sz w:val="24"/>
              </w:rPr>
            </w:pPr>
            <w:r>
              <w:rPr>
                <w:rFonts w:hint="eastAsia" w:ascii="Times New Roman" w:hAnsi="Times New Roman" w:eastAsia="仿宋" w:cs="Times New Roman"/>
                <w:bCs/>
                <w:color w:val="000000"/>
                <w:kern w:val="0"/>
                <w:sz w:val="24"/>
              </w:rPr>
              <w:t>道林</w:t>
            </w:r>
          </w:p>
        </w:tc>
        <w:tc>
          <w:tcPr>
            <w:tcW w:w="1275" w:type="dxa"/>
          </w:tcPr>
          <w:p w14:paraId="2F22B737">
            <w:pPr>
              <w:widowControl/>
              <w:spacing w:line="420" w:lineRule="exact"/>
              <w:jc w:val="left"/>
              <w:textAlignment w:val="baseline"/>
              <w:rPr>
                <w:rFonts w:ascii="Times New Roman" w:hAnsi="Times New Roman" w:eastAsia="仿宋" w:cs="Times New Roman"/>
                <w:bCs/>
                <w:color w:val="000000"/>
                <w:kern w:val="0"/>
                <w:sz w:val="24"/>
              </w:rPr>
            </w:pPr>
            <w:r>
              <w:rPr>
                <w:rFonts w:hint="eastAsia" w:ascii="Times New Roman" w:hAnsi="Times New Roman" w:eastAsia="仿宋" w:cs="Times New Roman"/>
                <w:bCs/>
                <w:color w:val="000000"/>
                <w:kern w:val="0"/>
                <w:sz w:val="24"/>
              </w:rPr>
              <w:t>□</w:t>
            </w:r>
            <w:r>
              <w:rPr>
                <w:rFonts w:ascii="Times New Roman" w:hAnsi="Times New Roman" w:eastAsia="仿宋" w:cs="Times New Roman"/>
                <w:bCs/>
                <w:color w:val="000000"/>
                <w:kern w:val="0"/>
                <w:sz w:val="24"/>
              </w:rPr>
              <w:t>70</w:t>
            </w:r>
          </w:p>
        </w:tc>
        <w:tc>
          <w:tcPr>
            <w:tcW w:w="4678" w:type="dxa"/>
          </w:tcPr>
          <w:p w14:paraId="61DB7585">
            <w:pPr>
              <w:widowControl/>
              <w:spacing w:line="420" w:lineRule="exact"/>
              <w:jc w:val="left"/>
              <w:textAlignment w:val="baseline"/>
              <w:rPr>
                <w:rFonts w:ascii="Times New Roman" w:hAnsi="Times New Roman" w:eastAsia="仿宋" w:cs="Times New Roman"/>
                <w:b/>
                <w:color w:val="000000"/>
                <w:kern w:val="0"/>
                <w:sz w:val="24"/>
              </w:rPr>
            </w:pPr>
          </w:p>
        </w:tc>
        <w:tc>
          <w:tcPr>
            <w:tcW w:w="1559" w:type="dxa"/>
          </w:tcPr>
          <w:p w14:paraId="3B386687">
            <w:pPr>
              <w:widowControl/>
              <w:spacing w:line="420" w:lineRule="exact"/>
              <w:jc w:val="left"/>
              <w:textAlignment w:val="baseline"/>
              <w:rPr>
                <w:rFonts w:ascii="inherit" w:hAnsi="inherit" w:eastAsia="仿宋" w:cs="宋体"/>
                <w:b/>
                <w:color w:val="000000"/>
                <w:kern w:val="0"/>
                <w:sz w:val="24"/>
              </w:rPr>
            </w:pPr>
          </w:p>
        </w:tc>
      </w:tr>
      <w:tr w14:paraId="0C9D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14:paraId="1BB2AA6C">
            <w:pPr>
              <w:widowControl/>
              <w:spacing w:line="420" w:lineRule="exact"/>
              <w:jc w:val="center"/>
              <w:textAlignment w:val="baseline"/>
              <w:rPr>
                <w:rFonts w:ascii="Times New Roman" w:hAnsi="Times New Roman" w:eastAsia="仿宋" w:cs="Times New Roman"/>
                <w:b/>
                <w:color w:val="000000"/>
                <w:kern w:val="0"/>
                <w:sz w:val="24"/>
              </w:rPr>
            </w:pPr>
          </w:p>
        </w:tc>
        <w:tc>
          <w:tcPr>
            <w:tcW w:w="1275" w:type="dxa"/>
          </w:tcPr>
          <w:p w14:paraId="3040B8F1">
            <w:pPr>
              <w:widowControl/>
              <w:spacing w:line="420" w:lineRule="exact"/>
              <w:jc w:val="left"/>
              <w:textAlignment w:val="baseline"/>
              <w:rPr>
                <w:rFonts w:ascii="Times New Roman" w:hAnsi="Times New Roman" w:eastAsia="仿宋" w:cs="Times New Roman"/>
                <w:bCs/>
                <w:color w:val="000000"/>
                <w:kern w:val="0"/>
                <w:sz w:val="24"/>
              </w:rPr>
            </w:pPr>
            <w:r>
              <w:rPr>
                <w:rFonts w:hint="eastAsia" w:ascii="Times New Roman" w:hAnsi="Times New Roman" w:eastAsia="仿宋" w:cs="Times New Roman"/>
                <w:bCs/>
                <w:color w:val="000000"/>
                <w:kern w:val="0"/>
                <w:sz w:val="24"/>
              </w:rPr>
              <w:t>□</w:t>
            </w:r>
            <w:r>
              <w:rPr>
                <w:rFonts w:ascii="Times New Roman" w:hAnsi="Times New Roman" w:eastAsia="仿宋" w:cs="Times New Roman"/>
                <w:bCs/>
                <w:color w:val="000000"/>
                <w:kern w:val="0"/>
                <w:sz w:val="24"/>
              </w:rPr>
              <w:t>80</w:t>
            </w:r>
          </w:p>
        </w:tc>
        <w:tc>
          <w:tcPr>
            <w:tcW w:w="4678" w:type="dxa"/>
          </w:tcPr>
          <w:p w14:paraId="3E03C8DF">
            <w:pPr>
              <w:widowControl/>
              <w:spacing w:line="420" w:lineRule="exact"/>
              <w:jc w:val="left"/>
              <w:textAlignment w:val="baseline"/>
              <w:rPr>
                <w:rFonts w:ascii="Times New Roman" w:hAnsi="Times New Roman" w:eastAsia="仿宋" w:cs="Times New Roman"/>
                <w:b/>
                <w:color w:val="000000"/>
                <w:kern w:val="0"/>
                <w:sz w:val="24"/>
              </w:rPr>
            </w:pPr>
          </w:p>
        </w:tc>
        <w:tc>
          <w:tcPr>
            <w:tcW w:w="1559" w:type="dxa"/>
          </w:tcPr>
          <w:p w14:paraId="323DEC41">
            <w:pPr>
              <w:widowControl/>
              <w:spacing w:line="420" w:lineRule="exact"/>
              <w:jc w:val="left"/>
              <w:textAlignment w:val="baseline"/>
              <w:rPr>
                <w:rFonts w:ascii="inherit" w:hAnsi="inherit" w:eastAsia="仿宋" w:cs="宋体"/>
                <w:b/>
                <w:color w:val="000000"/>
                <w:kern w:val="0"/>
                <w:sz w:val="24"/>
              </w:rPr>
            </w:pPr>
          </w:p>
        </w:tc>
      </w:tr>
      <w:tr w14:paraId="50EC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14:paraId="06C326EB">
            <w:pPr>
              <w:widowControl/>
              <w:spacing w:line="420" w:lineRule="exact"/>
              <w:jc w:val="center"/>
              <w:textAlignment w:val="baseline"/>
              <w:rPr>
                <w:rFonts w:ascii="Times New Roman" w:hAnsi="Times New Roman" w:eastAsia="仿宋" w:cs="Times New Roman"/>
                <w:b/>
                <w:color w:val="000000"/>
                <w:kern w:val="0"/>
                <w:sz w:val="24"/>
              </w:rPr>
            </w:pPr>
          </w:p>
        </w:tc>
        <w:tc>
          <w:tcPr>
            <w:tcW w:w="1275" w:type="dxa"/>
          </w:tcPr>
          <w:p w14:paraId="07B8AA3D">
            <w:pPr>
              <w:widowControl/>
              <w:spacing w:line="420" w:lineRule="exact"/>
              <w:jc w:val="left"/>
              <w:textAlignment w:val="baseline"/>
              <w:rPr>
                <w:rFonts w:ascii="Times New Roman" w:hAnsi="Times New Roman" w:eastAsia="仿宋" w:cs="Times New Roman"/>
                <w:bCs/>
                <w:color w:val="000000"/>
                <w:kern w:val="0"/>
                <w:sz w:val="24"/>
              </w:rPr>
            </w:pPr>
            <w:r>
              <w:rPr>
                <w:rFonts w:hint="eastAsia" w:ascii="Times New Roman" w:hAnsi="Times New Roman" w:eastAsia="仿宋" w:cs="Times New Roman"/>
                <w:bCs/>
                <w:color w:val="000000"/>
                <w:kern w:val="0"/>
                <w:sz w:val="24"/>
              </w:rPr>
              <w:t>□</w:t>
            </w:r>
            <w:r>
              <w:rPr>
                <w:rFonts w:ascii="Times New Roman" w:hAnsi="Times New Roman" w:eastAsia="仿宋" w:cs="Times New Roman"/>
                <w:bCs/>
                <w:color w:val="000000"/>
                <w:kern w:val="0"/>
                <w:sz w:val="24"/>
              </w:rPr>
              <w:t>100</w:t>
            </w:r>
          </w:p>
        </w:tc>
        <w:tc>
          <w:tcPr>
            <w:tcW w:w="4678" w:type="dxa"/>
          </w:tcPr>
          <w:p w14:paraId="5267A7B9">
            <w:pPr>
              <w:widowControl/>
              <w:spacing w:line="420" w:lineRule="exact"/>
              <w:jc w:val="left"/>
              <w:textAlignment w:val="baseline"/>
              <w:rPr>
                <w:rFonts w:ascii="Times New Roman" w:hAnsi="Times New Roman" w:eastAsia="仿宋" w:cs="Times New Roman"/>
                <w:b/>
                <w:color w:val="000000"/>
                <w:kern w:val="0"/>
                <w:sz w:val="24"/>
              </w:rPr>
            </w:pPr>
          </w:p>
        </w:tc>
        <w:tc>
          <w:tcPr>
            <w:tcW w:w="1559" w:type="dxa"/>
          </w:tcPr>
          <w:p w14:paraId="6D9A3B92">
            <w:pPr>
              <w:widowControl/>
              <w:spacing w:line="420" w:lineRule="exact"/>
              <w:jc w:val="left"/>
              <w:textAlignment w:val="baseline"/>
              <w:rPr>
                <w:rFonts w:ascii="inherit" w:hAnsi="inherit" w:eastAsia="仿宋" w:cs="宋体"/>
                <w:b/>
                <w:color w:val="000000"/>
                <w:kern w:val="0"/>
                <w:sz w:val="24"/>
              </w:rPr>
            </w:pPr>
          </w:p>
        </w:tc>
      </w:tr>
      <w:tr w14:paraId="7E1D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tcPr>
          <w:p w14:paraId="139E79FB">
            <w:pPr>
              <w:widowControl/>
              <w:spacing w:line="420" w:lineRule="exact"/>
              <w:jc w:val="center"/>
              <w:textAlignment w:val="baseline"/>
              <w:rPr>
                <w:rFonts w:ascii="Times New Roman" w:hAnsi="Times New Roman" w:eastAsia="仿宋" w:cs="Times New Roman"/>
                <w:bCs/>
                <w:color w:val="000000"/>
                <w:kern w:val="0"/>
                <w:sz w:val="24"/>
              </w:rPr>
            </w:pPr>
          </w:p>
          <w:p w14:paraId="41BA5B04">
            <w:pPr>
              <w:widowControl/>
              <w:spacing w:line="420" w:lineRule="exact"/>
              <w:jc w:val="center"/>
              <w:textAlignment w:val="baseline"/>
              <w:rPr>
                <w:rFonts w:ascii="Times New Roman" w:hAnsi="Times New Roman" w:eastAsia="仿宋" w:cs="Times New Roman"/>
                <w:bCs/>
                <w:color w:val="000000"/>
                <w:kern w:val="0"/>
                <w:sz w:val="24"/>
              </w:rPr>
            </w:pPr>
            <w:r>
              <w:rPr>
                <w:rFonts w:hint="eastAsia" w:ascii="Times New Roman" w:hAnsi="Times New Roman" w:eastAsia="仿宋" w:cs="Times New Roman"/>
                <w:bCs/>
                <w:color w:val="000000"/>
                <w:kern w:val="0"/>
                <w:sz w:val="24"/>
              </w:rPr>
              <w:t>铜版纸</w:t>
            </w:r>
          </w:p>
        </w:tc>
        <w:tc>
          <w:tcPr>
            <w:tcW w:w="1275" w:type="dxa"/>
          </w:tcPr>
          <w:p w14:paraId="25427136">
            <w:pPr>
              <w:widowControl/>
              <w:spacing w:line="420" w:lineRule="exact"/>
              <w:jc w:val="left"/>
              <w:textAlignment w:val="baseline"/>
              <w:rPr>
                <w:rFonts w:ascii="Times New Roman" w:hAnsi="Times New Roman" w:eastAsia="仿宋" w:cs="Times New Roman"/>
                <w:bCs/>
                <w:color w:val="000000"/>
                <w:kern w:val="0"/>
                <w:sz w:val="24"/>
              </w:rPr>
            </w:pPr>
            <w:r>
              <w:rPr>
                <w:rFonts w:hint="eastAsia" w:ascii="Times New Roman" w:hAnsi="Times New Roman" w:eastAsia="仿宋" w:cs="Times New Roman"/>
                <w:bCs/>
                <w:color w:val="000000"/>
                <w:kern w:val="0"/>
                <w:sz w:val="24"/>
              </w:rPr>
              <w:t>□</w:t>
            </w:r>
            <w:r>
              <w:rPr>
                <w:rFonts w:ascii="Times New Roman" w:hAnsi="Times New Roman" w:eastAsia="仿宋" w:cs="Times New Roman"/>
                <w:bCs/>
                <w:color w:val="000000"/>
                <w:kern w:val="0"/>
                <w:sz w:val="24"/>
              </w:rPr>
              <w:t>105</w:t>
            </w:r>
          </w:p>
        </w:tc>
        <w:tc>
          <w:tcPr>
            <w:tcW w:w="4678" w:type="dxa"/>
          </w:tcPr>
          <w:p w14:paraId="00FDE669">
            <w:pPr>
              <w:widowControl/>
              <w:spacing w:line="420" w:lineRule="exact"/>
              <w:jc w:val="left"/>
              <w:textAlignment w:val="baseline"/>
              <w:rPr>
                <w:rFonts w:ascii="Times New Roman" w:hAnsi="Times New Roman" w:eastAsia="仿宋" w:cs="Times New Roman"/>
                <w:b/>
                <w:color w:val="000000"/>
                <w:kern w:val="0"/>
                <w:sz w:val="24"/>
              </w:rPr>
            </w:pPr>
          </w:p>
        </w:tc>
        <w:tc>
          <w:tcPr>
            <w:tcW w:w="1559" w:type="dxa"/>
          </w:tcPr>
          <w:p w14:paraId="277CE9B1">
            <w:pPr>
              <w:widowControl/>
              <w:spacing w:line="420" w:lineRule="exact"/>
              <w:jc w:val="left"/>
              <w:textAlignment w:val="baseline"/>
              <w:rPr>
                <w:rFonts w:ascii="inherit" w:hAnsi="inherit" w:eastAsia="仿宋" w:cs="宋体"/>
                <w:b/>
                <w:color w:val="000000"/>
                <w:kern w:val="0"/>
                <w:sz w:val="24"/>
              </w:rPr>
            </w:pPr>
          </w:p>
        </w:tc>
      </w:tr>
      <w:tr w14:paraId="6787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14:paraId="5DAD164C">
            <w:pPr>
              <w:widowControl/>
              <w:spacing w:line="420" w:lineRule="exact"/>
              <w:jc w:val="center"/>
              <w:textAlignment w:val="baseline"/>
              <w:rPr>
                <w:rFonts w:ascii="Times New Roman" w:hAnsi="Times New Roman" w:eastAsia="仿宋" w:cs="Times New Roman"/>
                <w:bCs/>
                <w:color w:val="000000"/>
                <w:kern w:val="0"/>
                <w:sz w:val="24"/>
              </w:rPr>
            </w:pPr>
          </w:p>
        </w:tc>
        <w:tc>
          <w:tcPr>
            <w:tcW w:w="1275" w:type="dxa"/>
          </w:tcPr>
          <w:p w14:paraId="543D4E08">
            <w:pPr>
              <w:widowControl/>
              <w:spacing w:line="420" w:lineRule="exact"/>
              <w:jc w:val="left"/>
              <w:textAlignment w:val="baseline"/>
              <w:rPr>
                <w:rFonts w:ascii="Times New Roman" w:hAnsi="Times New Roman" w:eastAsia="仿宋" w:cs="Times New Roman"/>
                <w:bCs/>
                <w:color w:val="000000"/>
                <w:kern w:val="0"/>
                <w:sz w:val="24"/>
              </w:rPr>
            </w:pPr>
            <w:r>
              <w:rPr>
                <w:rFonts w:hint="eastAsia" w:ascii="Times New Roman" w:hAnsi="Times New Roman" w:eastAsia="仿宋" w:cs="Times New Roman"/>
                <w:bCs/>
                <w:color w:val="000000"/>
                <w:kern w:val="0"/>
                <w:sz w:val="24"/>
              </w:rPr>
              <w:t>□</w:t>
            </w:r>
            <w:r>
              <w:rPr>
                <w:rFonts w:ascii="Times New Roman" w:hAnsi="Times New Roman" w:eastAsia="仿宋" w:cs="Times New Roman"/>
                <w:bCs/>
                <w:color w:val="000000"/>
                <w:kern w:val="0"/>
                <w:sz w:val="24"/>
              </w:rPr>
              <w:t>128</w:t>
            </w:r>
          </w:p>
        </w:tc>
        <w:tc>
          <w:tcPr>
            <w:tcW w:w="4678" w:type="dxa"/>
          </w:tcPr>
          <w:p w14:paraId="4EE75C60">
            <w:pPr>
              <w:widowControl/>
              <w:spacing w:line="420" w:lineRule="exact"/>
              <w:jc w:val="left"/>
              <w:textAlignment w:val="baseline"/>
              <w:rPr>
                <w:rFonts w:ascii="Times New Roman" w:hAnsi="Times New Roman" w:eastAsia="仿宋" w:cs="Times New Roman"/>
                <w:b/>
                <w:color w:val="000000"/>
                <w:kern w:val="0"/>
                <w:sz w:val="24"/>
              </w:rPr>
            </w:pPr>
          </w:p>
        </w:tc>
        <w:tc>
          <w:tcPr>
            <w:tcW w:w="1559" w:type="dxa"/>
          </w:tcPr>
          <w:p w14:paraId="1CCFB60E">
            <w:pPr>
              <w:widowControl/>
              <w:spacing w:line="420" w:lineRule="exact"/>
              <w:jc w:val="left"/>
              <w:textAlignment w:val="baseline"/>
              <w:rPr>
                <w:rFonts w:ascii="inherit" w:hAnsi="inherit" w:eastAsia="仿宋" w:cs="宋体"/>
                <w:b/>
                <w:color w:val="000000"/>
                <w:kern w:val="0"/>
                <w:sz w:val="24"/>
              </w:rPr>
            </w:pPr>
          </w:p>
        </w:tc>
      </w:tr>
      <w:tr w14:paraId="44AF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14:paraId="64EDC018">
            <w:pPr>
              <w:widowControl/>
              <w:spacing w:line="420" w:lineRule="exact"/>
              <w:jc w:val="center"/>
              <w:textAlignment w:val="baseline"/>
              <w:rPr>
                <w:rFonts w:ascii="Times New Roman" w:hAnsi="Times New Roman" w:eastAsia="仿宋" w:cs="Times New Roman"/>
                <w:bCs/>
                <w:color w:val="000000"/>
                <w:kern w:val="0"/>
                <w:sz w:val="24"/>
              </w:rPr>
            </w:pPr>
          </w:p>
        </w:tc>
        <w:tc>
          <w:tcPr>
            <w:tcW w:w="1275" w:type="dxa"/>
          </w:tcPr>
          <w:p w14:paraId="0FEF4345">
            <w:pPr>
              <w:widowControl/>
              <w:spacing w:line="420" w:lineRule="exact"/>
              <w:jc w:val="left"/>
              <w:textAlignment w:val="baseline"/>
              <w:rPr>
                <w:rFonts w:ascii="Times New Roman" w:hAnsi="Times New Roman" w:eastAsia="仿宋" w:cs="Times New Roman"/>
                <w:bCs/>
                <w:color w:val="000000"/>
                <w:kern w:val="0"/>
                <w:sz w:val="24"/>
              </w:rPr>
            </w:pPr>
            <w:r>
              <w:rPr>
                <w:rFonts w:hint="eastAsia" w:ascii="Times New Roman" w:hAnsi="Times New Roman" w:eastAsia="仿宋" w:cs="Times New Roman"/>
                <w:bCs/>
                <w:color w:val="000000"/>
                <w:kern w:val="0"/>
                <w:sz w:val="24"/>
              </w:rPr>
              <w:t>□</w:t>
            </w:r>
            <w:r>
              <w:rPr>
                <w:rFonts w:ascii="Times New Roman" w:hAnsi="Times New Roman" w:eastAsia="仿宋" w:cs="Times New Roman"/>
                <w:bCs/>
                <w:color w:val="000000"/>
                <w:kern w:val="0"/>
                <w:sz w:val="24"/>
              </w:rPr>
              <w:t>157</w:t>
            </w:r>
          </w:p>
        </w:tc>
        <w:tc>
          <w:tcPr>
            <w:tcW w:w="4678" w:type="dxa"/>
          </w:tcPr>
          <w:p w14:paraId="68F46CC7">
            <w:pPr>
              <w:widowControl/>
              <w:spacing w:line="420" w:lineRule="exact"/>
              <w:jc w:val="left"/>
              <w:textAlignment w:val="baseline"/>
              <w:rPr>
                <w:rFonts w:ascii="Times New Roman" w:hAnsi="Times New Roman" w:eastAsia="仿宋" w:cs="Times New Roman"/>
                <w:b/>
                <w:color w:val="000000"/>
                <w:kern w:val="0"/>
                <w:sz w:val="24"/>
              </w:rPr>
            </w:pPr>
          </w:p>
        </w:tc>
        <w:tc>
          <w:tcPr>
            <w:tcW w:w="1559" w:type="dxa"/>
          </w:tcPr>
          <w:p w14:paraId="03FE0FC6">
            <w:pPr>
              <w:widowControl/>
              <w:spacing w:line="420" w:lineRule="exact"/>
              <w:jc w:val="left"/>
              <w:textAlignment w:val="baseline"/>
              <w:rPr>
                <w:rFonts w:ascii="inherit" w:hAnsi="inherit" w:eastAsia="仿宋" w:cs="宋体"/>
                <w:b/>
                <w:color w:val="000000"/>
                <w:kern w:val="0"/>
                <w:sz w:val="24"/>
              </w:rPr>
            </w:pPr>
          </w:p>
        </w:tc>
      </w:tr>
      <w:tr w14:paraId="63C5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14:paraId="276FB9BB">
            <w:pPr>
              <w:widowControl/>
              <w:spacing w:line="420" w:lineRule="exact"/>
              <w:jc w:val="center"/>
              <w:textAlignment w:val="baseline"/>
              <w:rPr>
                <w:rFonts w:ascii="Times New Roman" w:hAnsi="Times New Roman" w:eastAsia="仿宋" w:cs="Times New Roman"/>
                <w:bCs/>
                <w:color w:val="000000"/>
                <w:kern w:val="0"/>
                <w:sz w:val="24"/>
              </w:rPr>
            </w:pPr>
          </w:p>
        </w:tc>
        <w:tc>
          <w:tcPr>
            <w:tcW w:w="1275" w:type="dxa"/>
          </w:tcPr>
          <w:p w14:paraId="04350F88">
            <w:pPr>
              <w:widowControl/>
              <w:spacing w:line="420" w:lineRule="exact"/>
              <w:jc w:val="left"/>
              <w:textAlignment w:val="baseline"/>
              <w:rPr>
                <w:rFonts w:ascii="Times New Roman" w:hAnsi="Times New Roman" w:eastAsia="仿宋" w:cs="Times New Roman"/>
                <w:bCs/>
                <w:color w:val="000000"/>
                <w:kern w:val="0"/>
                <w:sz w:val="24"/>
              </w:rPr>
            </w:pPr>
            <w:r>
              <w:rPr>
                <w:rFonts w:hint="eastAsia" w:ascii="Times New Roman" w:hAnsi="Times New Roman" w:eastAsia="仿宋" w:cs="Times New Roman"/>
                <w:bCs/>
                <w:color w:val="000000"/>
                <w:kern w:val="0"/>
                <w:sz w:val="24"/>
              </w:rPr>
              <w:t>□</w:t>
            </w:r>
            <w:r>
              <w:rPr>
                <w:rFonts w:ascii="Times New Roman" w:hAnsi="Times New Roman" w:eastAsia="仿宋" w:cs="Times New Roman"/>
                <w:bCs/>
                <w:color w:val="000000"/>
                <w:kern w:val="0"/>
                <w:sz w:val="24"/>
              </w:rPr>
              <w:t>200</w:t>
            </w:r>
          </w:p>
        </w:tc>
        <w:tc>
          <w:tcPr>
            <w:tcW w:w="4678" w:type="dxa"/>
          </w:tcPr>
          <w:p w14:paraId="02A18AA9">
            <w:pPr>
              <w:widowControl/>
              <w:spacing w:line="420" w:lineRule="exact"/>
              <w:jc w:val="left"/>
              <w:textAlignment w:val="baseline"/>
              <w:rPr>
                <w:rFonts w:ascii="Times New Roman" w:hAnsi="Times New Roman" w:eastAsia="仿宋" w:cs="Times New Roman"/>
                <w:b/>
                <w:color w:val="000000"/>
                <w:kern w:val="0"/>
                <w:sz w:val="24"/>
              </w:rPr>
            </w:pPr>
          </w:p>
        </w:tc>
        <w:tc>
          <w:tcPr>
            <w:tcW w:w="1559" w:type="dxa"/>
          </w:tcPr>
          <w:p w14:paraId="0A5115FE">
            <w:pPr>
              <w:widowControl/>
              <w:spacing w:line="420" w:lineRule="exact"/>
              <w:jc w:val="left"/>
              <w:textAlignment w:val="baseline"/>
              <w:rPr>
                <w:rFonts w:ascii="inherit" w:hAnsi="inherit" w:eastAsia="仿宋" w:cs="宋体"/>
                <w:b/>
                <w:color w:val="000000"/>
                <w:kern w:val="0"/>
                <w:sz w:val="24"/>
              </w:rPr>
            </w:pPr>
          </w:p>
        </w:tc>
      </w:tr>
      <w:tr w14:paraId="0734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26CB2183">
            <w:pPr>
              <w:widowControl/>
              <w:spacing w:line="420" w:lineRule="exact"/>
              <w:jc w:val="center"/>
              <w:textAlignment w:val="baseline"/>
              <w:rPr>
                <w:rFonts w:ascii="Times New Roman" w:hAnsi="Times New Roman" w:eastAsia="仿宋" w:cs="Times New Roman"/>
                <w:bCs/>
                <w:color w:val="000000"/>
                <w:kern w:val="0"/>
                <w:sz w:val="24"/>
              </w:rPr>
            </w:pPr>
            <w:r>
              <w:rPr>
                <w:rFonts w:hint="eastAsia" w:ascii="Times New Roman" w:hAnsi="Times New Roman" w:eastAsia="仿宋" w:cs="Times New Roman"/>
                <w:bCs/>
                <w:color w:val="000000"/>
                <w:kern w:val="0"/>
                <w:sz w:val="24"/>
              </w:rPr>
              <w:t>哑光铜</w:t>
            </w:r>
          </w:p>
        </w:tc>
        <w:tc>
          <w:tcPr>
            <w:tcW w:w="1275" w:type="dxa"/>
          </w:tcPr>
          <w:p w14:paraId="59D16924">
            <w:pPr>
              <w:widowControl/>
              <w:spacing w:line="420" w:lineRule="exact"/>
              <w:jc w:val="left"/>
              <w:textAlignment w:val="baseline"/>
              <w:rPr>
                <w:rFonts w:ascii="Times New Roman" w:hAnsi="Times New Roman" w:eastAsia="仿宋" w:cs="Times New Roman"/>
                <w:bCs/>
                <w:color w:val="000000"/>
                <w:kern w:val="0"/>
                <w:sz w:val="24"/>
              </w:rPr>
            </w:pPr>
            <w:r>
              <w:rPr>
                <w:rFonts w:hint="eastAsia" w:ascii="Times New Roman" w:hAnsi="Times New Roman" w:eastAsia="仿宋" w:cs="Times New Roman"/>
                <w:bCs/>
                <w:color w:val="000000"/>
                <w:kern w:val="0"/>
                <w:sz w:val="24"/>
              </w:rPr>
              <w:t>□</w:t>
            </w:r>
            <w:r>
              <w:rPr>
                <w:rFonts w:ascii="Times New Roman" w:hAnsi="Times New Roman" w:eastAsia="仿宋" w:cs="Times New Roman"/>
                <w:bCs/>
                <w:color w:val="000000"/>
                <w:kern w:val="0"/>
                <w:sz w:val="24"/>
              </w:rPr>
              <w:t>80</w:t>
            </w:r>
          </w:p>
        </w:tc>
        <w:tc>
          <w:tcPr>
            <w:tcW w:w="4678" w:type="dxa"/>
          </w:tcPr>
          <w:p w14:paraId="51BB8004">
            <w:pPr>
              <w:widowControl/>
              <w:spacing w:line="420" w:lineRule="exact"/>
              <w:jc w:val="left"/>
              <w:textAlignment w:val="baseline"/>
              <w:rPr>
                <w:rFonts w:ascii="Times New Roman" w:hAnsi="Times New Roman" w:eastAsia="仿宋" w:cs="Times New Roman"/>
                <w:b/>
                <w:color w:val="000000"/>
                <w:kern w:val="0"/>
                <w:sz w:val="24"/>
              </w:rPr>
            </w:pPr>
          </w:p>
        </w:tc>
        <w:tc>
          <w:tcPr>
            <w:tcW w:w="1559" w:type="dxa"/>
          </w:tcPr>
          <w:p w14:paraId="212AEF8C">
            <w:pPr>
              <w:widowControl/>
              <w:spacing w:line="420" w:lineRule="exact"/>
              <w:jc w:val="left"/>
              <w:textAlignment w:val="baseline"/>
              <w:rPr>
                <w:rFonts w:ascii="inherit" w:hAnsi="inherit" w:eastAsia="仿宋" w:cs="宋体"/>
                <w:b/>
                <w:color w:val="000000"/>
                <w:kern w:val="0"/>
                <w:sz w:val="24"/>
              </w:rPr>
            </w:pPr>
          </w:p>
        </w:tc>
      </w:tr>
      <w:tr w14:paraId="6FFF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4"/>
          </w:tcPr>
          <w:p w14:paraId="0860433B">
            <w:pPr>
              <w:spacing w:after="120"/>
              <w:ind w:firstLine="240" w:firstLineChars="100"/>
              <w:jc w:val="right"/>
              <w:rPr>
                <w:rFonts w:ascii="宋体" w:hAnsi="宋体" w:eastAsia="宋体" w:cs="宋体"/>
                <w:b/>
                <w:color w:val="000000"/>
                <w:kern w:val="0"/>
                <w:sz w:val="24"/>
              </w:rPr>
            </w:pPr>
            <w:r>
              <w:rPr>
                <w:rFonts w:hint="eastAsia" w:ascii="宋体" w:hAnsi="宋体" w:eastAsia="宋体"/>
                <w:sz w:val="24"/>
              </w:rPr>
              <w:t>注：请将该表粘贴在每张样纸上，并在相应的克数前打“√”</w:t>
            </w:r>
          </w:p>
        </w:tc>
      </w:tr>
    </w:tbl>
    <w:p w14:paraId="56DD4DC1">
      <w:pPr>
        <w:spacing w:line="46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3</w:t>
      </w:r>
      <w:r>
        <w:rPr>
          <w:rFonts w:hint="eastAsia" w:ascii="仿宋" w:hAnsi="仿宋" w:eastAsia="仿宋" w:cs="宋体"/>
          <w:color w:val="000000" w:themeColor="text1"/>
          <w:kern w:val="0"/>
          <w:sz w:val="28"/>
          <w:szCs w:val="28"/>
          <w14:textFill>
            <w14:solidFill>
              <w14:schemeClr w14:val="tx1"/>
            </w14:solidFill>
          </w14:textFill>
        </w:rPr>
        <w:t>）投标方提供样品的一切费用自理，采购方不付任何费用；采购方在收取样品时不对样品做外观验收及性能测试，对样品的破损或质量概不负责；投标方的样品将封存于采购方单位，作为履约验收的依据。</w:t>
      </w:r>
    </w:p>
    <w:p w14:paraId="3C842B27">
      <w:pPr>
        <w:pStyle w:val="2"/>
        <w:ind w:firstLine="560" w:firstLineChars="200"/>
      </w:pPr>
      <w:r>
        <w:rPr>
          <w:rFonts w:hint="eastAsia" w:ascii="仿宋" w:hAnsi="仿宋" w:eastAsia="仿宋" w:cs="宋体"/>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4</w:t>
      </w:r>
      <w:r>
        <w:rPr>
          <w:rFonts w:hint="eastAsia" w:ascii="仿宋" w:hAnsi="仿宋" w:eastAsia="仿宋" w:cs="宋体"/>
          <w:color w:val="000000" w:themeColor="text1"/>
          <w:kern w:val="0"/>
          <w:sz w:val="28"/>
          <w:szCs w:val="28"/>
          <w14:textFill>
            <w14:solidFill>
              <w14:schemeClr w14:val="tx1"/>
            </w14:solidFill>
          </w14:textFill>
        </w:rPr>
        <w:t>）投标方须在响应文件递交时间截止日期前提交样品至西安交通大学东南门外出版大厦</w:t>
      </w:r>
      <w:r>
        <w:rPr>
          <w:rFonts w:ascii="Times New Roman" w:hAnsi="Times New Roman" w:eastAsia="仿宋" w:cs="Times New Roman"/>
          <w:color w:val="000000" w:themeColor="text1"/>
          <w:kern w:val="0"/>
          <w:sz w:val="28"/>
          <w:szCs w:val="28"/>
          <w14:textFill>
            <w14:solidFill>
              <w14:schemeClr w14:val="tx1"/>
            </w14:solidFill>
          </w14:textFill>
        </w:rPr>
        <w:t>19</w:t>
      </w:r>
      <w:r>
        <w:rPr>
          <w:rFonts w:hint="eastAsia" w:ascii="仿宋" w:hAnsi="仿宋" w:eastAsia="仿宋" w:cs="宋体"/>
          <w:color w:val="000000" w:themeColor="text1"/>
          <w:kern w:val="0"/>
          <w:sz w:val="28"/>
          <w:szCs w:val="28"/>
          <w14:textFill>
            <w14:solidFill>
              <w14:schemeClr w14:val="tx1"/>
            </w14:solidFill>
          </w14:textFill>
        </w:rPr>
        <w:t>楼采购办。</w:t>
      </w:r>
    </w:p>
    <w:p w14:paraId="284A3831">
      <w:pPr>
        <w:spacing w:line="46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五、采购标的需满足的服务标准、期限、效率等要求</w:t>
      </w:r>
    </w:p>
    <w:p w14:paraId="3C749B25">
      <w:pPr>
        <w:spacing w:line="46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1.期刊印刷属于长期、连续性服务，投标方应按合同约定向采购方提供不间断服务，如果因故不能提供继续服务，必须提前</w:t>
      </w:r>
      <w:r>
        <w:rPr>
          <w:rFonts w:ascii="Times New Roman" w:hAnsi="Times New Roman" w:eastAsia="仿宋" w:cs="Times New Roman"/>
          <w:color w:val="000000" w:themeColor="text1"/>
          <w:kern w:val="0"/>
          <w:sz w:val="28"/>
          <w:szCs w:val="28"/>
          <w14:textFill>
            <w14:solidFill>
              <w14:schemeClr w14:val="tx1"/>
            </w14:solidFill>
          </w14:textFill>
        </w:rPr>
        <w:t>3</w:t>
      </w:r>
      <w:r>
        <w:rPr>
          <w:rFonts w:hint="eastAsia" w:ascii="Times New Roman" w:hAnsi="Times New Roman" w:eastAsia="仿宋" w:cs="Times New Roman"/>
          <w:color w:val="000000" w:themeColor="text1"/>
          <w:kern w:val="0"/>
          <w:sz w:val="28"/>
          <w:szCs w:val="28"/>
          <w14:textFill>
            <w14:solidFill>
              <w14:schemeClr w14:val="tx1"/>
            </w14:solidFill>
          </w14:textFill>
        </w:rPr>
        <w:t>个</w:t>
      </w:r>
      <w:r>
        <w:rPr>
          <w:rFonts w:hint="eastAsia" w:ascii="仿宋" w:hAnsi="仿宋" w:eastAsia="仿宋" w:cs="宋体"/>
          <w:color w:val="000000" w:themeColor="text1"/>
          <w:kern w:val="0"/>
          <w:sz w:val="28"/>
          <w:szCs w:val="28"/>
          <w14:textFill>
            <w14:solidFill>
              <w14:schemeClr w14:val="tx1"/>
            </w14:solidFill>
          </w14:textFill>
        </w:rPr>
        <w:t>月告知采购方，并承担由此产生的相应费用和相应赔偿；如果投标方在工作中因自身过错发生任何错误或遗漏，投标方应无条件更正且不得另收费用，并对因此对采购方造成的损失承担赔偿责任，赔偿以该项采购内容对应之服务费为限；若印刷期间涉及异地跟版业务，需提供采购方跟版人员差旅等相关费用。</w:t>
      </w:r>
    </w:p>
    <w:p w14:paraId="31E56591">
      <w:pPr>
        <w:spacing w:line="46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2.服务响应时间：接到维修电话后</w:t>
      </w:r>
      <w:r>
        <w:rPr>
          <w:rFonts w:ascii="Times New Roman" w:hAnsi="Times New Roman" w:eastAsia="仿宋" w:cs="Times New Roman"/>
          <w:color w:val="000000" w:themeColor="text1"/>
          <w:kern w:val="0"/>
          <w:sz w:val="28"/>
          <w:szCs w:val="28"/>
          <w14:textFill>
            <w14:solidFill>
              <w14:schemeClr w14:val="tx1"/>
            </w14:solidFill>
          </w14:textFill>
        </w:rPr>
        <w:t>4小时内给予明确答复，8</w:t>
      </w:r>
      <w:r>
        <w:rPr>
          <w:rFonts w:hint="eastAsia" w:ascii="仿宋" w:hAnsi="仿宋" w:eastAsia="仿宋" w:cs="宋体"/>
          <w:color w:val="000000" w:themeColor="text1"/>
          <w:kern w:val="0"/>
          <w:sz w:val="28"/>
          <w:szCs w:val="28"/>
          <w14:textFill>
            <w14:solidFill>
              <w14:schemeClr w14:val="tx1"/>
            </w14:solidFill>
          </w14:textFill>
        </w:rPr>
        <w:t>小时内到达现场维修。维修人员到现场后若问题特殊无法现场修复的，供货方需在24小时内给出合理解决方案。</w:t>
      </w:r>
    </w:p>
    <w:p w14:paraId="60FEE03C">
      <w:pPr>
        <w:tabs>
          <w:tab w:val="left" w:pos="900"/>
        </w:tabs>
        <w:spacing w:before="312" w:beforeLines="100" w:line="48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六、采购标的履约验收</w:t>
      </w:r>
    </w:p>
    <w:p w14:paraId="1FD68009">
      <w:pPr>
        <w:spacing w:line="46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1.</w:t>
      </w:r>
      <w:r>
        <w:rPr>
          <w:rFonts w:hint="eastAsia" w:ascii="仿宋" w:hAnsi="仿宋" w:eastAsia="仿宋" w:cs="宋体"/>
          <w:color w:val="000000" w:themeColor="text1"/>
          <w:kern w:val="0"/>
          <w:sz w:val="28"/>
          <w:szCs w:val="28"/>
          <w14:textFill>
            <w14:solidFill>
              <w14:schemeClr w14:val="tx1"/>
            </w14:solidFill>
          </w14:textFill>
        </w:rPr>
        <w:t>验收标准</w:t>
      </w:r>
    </w:p>
    <w:tbl>
      <w:tblPr>
        <w:tblStyle w:val="11"/>
        <w:tblW w:w="0" w:type="auto"/>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17"/>
        <w:gridCol w:w="5778"/>
      </w:tblGrid>
      <w:tr w14:paraId="4ACE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5" w:type="dxa"/>
            <w:gridSpan w:val="3"/>
          </w:tcPr>
          <w:p w14:paraId="31C3CB63">
            <w:pPr>
              <w:widowControl/>
              <w:spacing w:line="480" w:lineRule="exact"/>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现场的检验指标及要求</w:t>
            </w:r>
          </w:p>
        </w:tc>
      </w:tr>
      <w:tr w14:paraId="422A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40" w:type="dxa"/>
          </w:tcPr>
          <w:p w14:paraId="6AE88971">
            <w:pPr>
              <w:widowControl/>
              <w:spacing w:line="480" w:lineRule="exact"/>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序号</w:t>
            </w:r>
          </w:p>
        </w:tc>
        <w:tc>
          <w:tcPr>
            <w:tcW w:w="1717" w:type="dxa"/>
          </w:tcPr>
          <w:p w14:paraId="6D69CD0A">
            <w:pPr>
              <w:widowControl/>
              <w:spacing w:line="480" w:lineRule="exact"/>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功能或指标</w:t>
            </w:r>
          </w:p>
        </w:tc>
        <w:tc>
          <w:tcPr>
            <w:tcW w:w="5778" w:type="dxa"/>
          </w:tcPr>
          <w:p w14:paraId="480F6B7D">
            <w:pPr>
              <w:widowControl/>
              <w:spacing w:line="480" w:lineRule="exact"/>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检验要求</w:t>
            </w:r>
          </w:p>
        </w:tc>
      </w:tr>
      <w:tr w14:paraId="79F3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6AC582A3">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1</w:t>
            </w:r>
          </w:p>
        </w:tc>
        <w:tc>
          <w:tcPr>
            <w:tcW w:w="1717" w:type="dxa"/>
            <w:vAlign w:val="center"/>
          </w:tcPr>
          <w:p w14:paraId="38AA4989">
            <w:pPr>
              <w:widowControl/>
              <w:spacing w:line="480" w:lineRule="exact"/>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纸张</w:t>
            </w:r>
          </w:p>
        </w:tc>
        <w:tc>
          <w:tcPr>
            <w:tcW w:w="5778" w:type="dxa"/>
            <w:vAlign w:val="center"/>
          </w:tcPr>
          <w:p w14:paraId="37379C42">
            <w:pPr>
              <w:widowControl/>
              <w:spacing w:line="480" w:lineRule="exact"/>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按合同规定</w:t>
            </w:r>
          </w:p>
        </w:tc>
      </w:tr>
      <w:tr w14:paraId="60E6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1C81B9DC">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2</w:t>
            </w:r>
          </w:p>
        </w:tc>
        <w:tc>
          <w:tcPr>
            <w:tcW w:w="1717" w:type="dxa"/>
            <w:vAlign w:val="center"/>
          </w:tcPr>
          <w:p w14:paraId="0122C6B0">
            <w:pPr>
              <w:widowControl/>
              <w:spacing w:line="480" w:lineRule="exact"/>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成品规格</w:t>
            </w:r>
          </w:p>
          <w:p w14:paraId="12DB0819">
            <w:pPr>
              <w:widowControl/>
              <w:spacing w:line="480" w:lineRule="exact"/>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印刷方式</w:t>
            </w:r>
          </w:p>
        </w:tc>
        <w:tc>
          <w:tcPr>
            <w:tcW w:w="5778" w:type="dxa"/>
            <w:vAlign w:val="center"/>
          </w:tcPr>
          <w:p w14:paraId="62D4CD91">
            <w:pPr>
              <w:widowControl/>
              <w:spacing w:line="480" w:lineRule="exact"/>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按合同规定</w:t>
            </w:r>
          </w:p>
        </w:tc>
      </w:tr>
      <w:tr w14:paraId="3C7E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5B8A8BD6">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3</w:t>
            </w:r>
          </w:p>
        </w:tc>
        <w:tc>
          <w:tcPr>
            <w:tcW w:w="1717" w:type="dxa"/>
            <w:vAlign w:val="center"/>
          </w:tcPr>
          <w:p w14:paraId="361304B7">
            <w:pPr>
              <w:widowControl/>
              <w:spacing w:line="480" w:lineRule="exact"/>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成品尺寸</w:t>
            </w:r>
          </w:p>
          <w:p w14:paraId="63E2BBE8">
            <w:pPr>
              <w:widowControl/>
              <w:spacing w:line="480" w:lineRule="exact"/>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裁切情况</w:t>
            </w:r>
          </w:p>
        </w:tc>
        <w:tc>
          <w:tcPr>
            <w:tcW w:w="5778" w:type="dxa"/>
            <w:vAlign w:val="center"/>
          </w:tcPr>
          <w:p w14:paraId="5FBFFF68">
            <w:pPr>
              <w:widowControl/>
              <w:spacing w:line="480" w:lineRule="exact"/>
              <w:jc w:val="left"/>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误差±</w:t>
            </w:r>
            <w:r>
              <w:rPr>
                <w:rFonts w:ascii="Times New Roman" w:hAnsi="Times New Roman" w:eastAsia="仿宋" w:cs="Times New Roman"/>
                <w:color w:val="000000" w:themeColor="text1"/>
                <w:kern w:val="0"/>
                <w:sz w:val="28"/>
                <w:szCs w:val="28"/>
                <w14:textFill>
                  <w14:solidFill>
                    <w14:schemeClr w14:val="tx1"/>
                  </w14:solidFill>
                </w14:textFill>
              </w:rPr>
              <w:t>1 mm</w:t>
            </w:r>
            <w:r>
              <w:rPr>
                <w:rFonts w:hint="eastAsia" w:ascii="Times New Roman" w:hAnsi="Times New Roman" w:eastAsia="仿宋" w:cs="Times New Roman"/>
                <w:color w:val="000000" w:themeColor="text1"/>
                <w:kern w:val="0"/>
                <w:sz w:val="28"/>
                <w:szCs w:val="28"/>
                <w14:textFill>
                  <w14:solidFill>
                    <w14:schemeClr w14:val="tx1"/>
                  </w14:solidFill>
                </w14:textFill>
              </w:rPr>
              <w:t>，歪斜不超过</w:t>
            </w:r>
            <w:r>
              <w:rPr>
                <w:rFonts w:ascii="Times New Roman" w:hAnsi="Times New Roman" w:eastAsia="仿宋" w:cs="Times New Roman"/>
                <w:color w:val="000000" w:themeColor="text1"/>
                <w:kern w:val="0"/>
                <w:sz w:val="28"/>
                <w:szCs w:val="28"/>
                <w14:textFill>
                  <w14:solidFill>
                    <w14:schemeClr w14:val="tx1"/>
                  </w14:solidFill>
                </w14:textFill>
              </w:rPr>
              <w:t>1.5 mm</w:t>
            </w:r>
            <w:r>
              <w:rPr>
                <w:rFonts w:hint="eastAsia" w:ascii="Times New Roman" w:hAnsi="Times New Roman" w:eastAsia="仿宋" w:cs="Times New Roman"/>
                <w:color w:val="000000" w:themeColor="text1"/>
                <w:kern w:val="0"/>
                <w:sz w:val="28"/>
                <w:szCs w:val="28"/>
                <w14:textFill>
                  <w14:solidFill>
                    <w14:schemeClr w14:val="tx1"/>
                  </w14:solidFill>
                </w14:textFill>
              </w:rPr>
              <w:t>。切口光滑，书脊平整，无皱折，无破损。</w:t>
            </w:r>
          </w:p>
        </w:tc>
      </w:tr>
      <w:tr w14:paraId="3C2E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11CB3EE8">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4</w:t>
            </w:r>
          </w:p>
        </w:tc>
        <w:tc>
          <w:tcPr>
            <w:tcW w:w="1717" w:type="dxa"/>
            <w:vAlign w:val="center"/>
          </w:tcPr>
          <w:p w14:paraId="7E3D4ECF">
            <w:pPr>
              <w:spacing w:line="42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封面套印</w:t>
            </w:r>
          </w:p>
        </w:tc>
        <w:tc>
          <w:tcPr>
            <w:tcW w:w="5778" w:type="dxa"/>
            <w:vAlign w:val="center"/>
          </w:tcPr>
          <w:p w14:paraId="0A0337FF">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基本准确：字、图印迹清楚；色相正确、不糊不花，</w:t>
            </w:r>
            <w:r>
              <w:rPr>
                <w:rFonts w:hint="eastAsia" w:ascii="Times New Roman" w:hAnsi="Times New Roman" w:eastAsia="仿宋" w:cs="Times New Roman"/>
                <w:color w:val="000000" w:themeColor="text1"/>
                <w:kern w:val="0"/>
                <w:sz w:val="28"/>
                <w:szCs w:val="28"/>
                <w14:textFill>
                  <w14:solidFill>
                    <w14:schemeClr w14:val="tx1"/>
                  </w14:solidFill>
                </w14:textFill>
              </w:rPr>
              <w:t>覆膜粘结牢固，无起泡，</w:t>
            </w:r>
            <w:r>
              <w:rPr>
                <w:rFonts w:hint="eastAsia" w:ascii="Times New Roman" w:hAnsi="Times New Roman" w:eastAsia="仿宋" w:cs="Times New Roman"/>
                <w:color w:val="000000" w:themeColor="text1"/>
                <w:sz w:val="28"/>
                <w:szCs w:val="28"/>
                <w14:textFill>
                  <w14:solidFill>
                    <w14:schemeClr w14:val="tx1"/>
                  </w14:solidFill>
                </w14:textFill>
              </w:rPr>
              <w:t>背面无明显脏污；</w:t>
            </w:r>
            <w:r>
              <w:rPr>
                <w:rFonts w:hint="eastAsia" w:ascii="Times New Roman" w:hAnsi="Times New Roman" w:eastAsia="仿宋" w:cs="Times New Roman"/>
                <w:color w:val="000000" w:themeColor="text1"/>
                <w:kern w:val="0"/>
                <w:sz w:val="28"/>
                <w:szCs w:val="28"/>
                <w14:textFill>
                  <w14:solidFill>
                    <w14:schemeClr w14:val="tx1"/>
                  </w14:solidFill>
                </w14:textFill>
              </w:rPr>
              <w:t>套印偏差小于</w:t>
            </w:r>
            <w:r>
              <w:rPr>
                <w:rFonts w:ascii="Times New Roman" w:hAnsi="Times New Roman" w:eastAsia="仿宋" w:cs="Times New Roman"/>
                <w:color w:val="000000" w:themeColor="text1"/>
                <w:kern w:val="0"/>
                <w:sz w:val="28"/>
                <w:szCs w:val="28"/>
                <w14:textFill>
                  <w14:solidFill>
                    <w14:schemeClr w14:val="tx1"/>
                  </w14:solidFill>
                </w14:textFill>
              </w:rPr>
              <w:t>0.1 mm</w:t>
            </w:r>
            <w:r>
              <w:rPr>
                <w:rFonts w:hint="eastAsia" w:ascii="Times New Roman" w:hAnsi="Times New Roman" w:eastAsia="仿宋" w:cs="Times New Roman"/>
                <w:color w:val="000000" w:themeColor="text1"/>
                <w:kern w:val="0"/>
                <w:sz w:val="28"/>
                <w:szCs w:val="28"/>
                <w14:textFill>
                  <w14:solidFill>
                    <w14:schemeClr w14:val="tx1"/>
                  </w14:solidFill>
                </w14:textFill>
              </w:rPr>
              <w:t>。</w:t>
            </w:r>
          </w:p>
        </w:tc>
      </w:tr>
      <w:tr w14:paraId="3044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2FD930F9">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5</w:t>
            </w:r>
          </w:p>
        </w:tc>
        <w:tc>
          <w:tcPr>
            <w:tcW w:w="1717" w:type="dxa"/>
            <w:vAlign w:val="center"/>
          </w:tcPr>
          <w:p w14:paraId="52F5FF1A">
            <w:pPr>
              <w:spacing w:line="42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书脊</w:t>
            </w:r>
          </w:p>
        </w:tc>
        <w:tc>
          <w:tcPr>
            <w:tcW w:w="5778" w:type="dxa"/>
            <w:vAlign w:val="center"/>
          </w:tcPr>
          <w:p w14:paraId="2DDC58F9">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平整、字居中：误差≦</w:t>
            </w:r>
            <w:r>
              <w:rPr>
                <w:rFonts w:ascii="Times New Roman" w:hAnsi="Times New Roman" w:eastAsia="仿宋" w:cs="Times New Roman"/>
                <w:color w:val="000000" w:themeColor="text1"/>
                <w:sz w:val="28"/>
                <w:szCs w:val="28"/>
                <w14:textFill>
                  <w14:solidFill>
                    <w14:schemeClr w14:val="tx1"/>
                  </w14:solidFill>
                </w14:textFill>
              </w:rPr>
              <w:t>1.5mm</w:t>
            </w:r>
          </w:p>
        </w:tc>
      </w:tr>
      <w:tr w14:paraId="1050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64017678">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6</w:t>
            </w:r>
          </w:p>
        </w:tc>
        <w:tc>
          <w:tcPr>
            <w:tcW w:w="1717" w:type="dxa"/>
            <w:vAlign w:val="center"/>
          </w:tcPr>
          <w:p w14:paraId="68A01FC3">
            <w:pPr>
              <w:spacing w:line="42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全书页码</w:t>
            </w:r>
          </w:p>
        </w:tc>
        <w:tc>
          <w:tcPr>
            <w:tcW w:w="5778" w:type="dxa"/>
            <w:vAlign w:val="center"/>
          </w:tcPr>
          <w:p w14:paraId="4FFCD05F">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相连页码误差≦</w:t>
            </w:r>
            <w:r>
              <w:rPr>
                <w:rFonts w:ascii="Times New Roman" w:hAnsi="Times New Roman" w:eastAsia="仿宋" w:cs="Times New Roman"/>
                <w:color w:val="000000" w:themeColor="text1"/>
                <w:sz w:val="28"/>
                <w:szCs w:val="28"/>
                <w14:textFill>
                  <w14:solidFill>
                    <w14:schemeClr w14:val="tx1"/>
                  </w14:solidFill>
                </w14:textFill>
              </w:rPr>
              <w:t>6mm</w:t>
            </w:r>
          </w:p>
        </w:tc>
      </w:tr>
      <w:tr w14:paraId="563A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6C517D3F">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7</w:t>
            </w:r>
          </w:p>
        </w:tc>
        <w:tc>
          <w:tcPr>
            <w:tcW w:w="1717" w:type="dxa"/>
            <w:vAlign w:val="center"/>
          </w:tcPr>
          <w:p w14:paraId="2B71BE2B">
            <w:pPr>
              <w:spacing w:line="42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全书墨色</w:t>
            </w:r>
          </w:p>
        </w:tc>
        <w:tc>
          <w:tcPr>
            <w:tcW w:w="5778" w:type="dxa"/>
            <w:vAlign w:val="center"/>
          </w:tcPr>
          <w:p w14:paraId="3A98F8F7">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基本一致；文字、图像清楚；无明显缺笔、断划、版脏、重影、钉帽等。</w:t>
            </w:r>
          </w:p>
        </w:tc>
      </w:tr>
      <w:tr w14:paraId="1C52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19D5C890">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8</w:t>
            </w:r>
          </w:p>
        </w:tc>
        <w:tc>
          <w:tcPr>
            <w:tcW w:w="1717" w:type="dxa"/>
            <w:vAlign w:val="center"/>
          </w:tcPr>
          <w:p w14:paraId="4FC513A0">
            <w:pPr>
              <w:spacing w:line="42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内文套印</w:t>
            </w:r>
          </w:p>
        </w:tc>
        <w:tc>
          <w:tcPr>
            <w:tcW w:w="5778" w:type="dxa"/>
            <w:vAlign w:val="center"/>
          </w:tcPr>
          <w:p w14:paraId="5953B8AD">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正反面误差≦</w:t>
            </w:r>
            <w:r>
              <w:rPr>
                <w:rFonts w:ascii="Times New Roman" w:hAnsi="Times New Roman" w:eastAsia="仿宋" w:cs="Times New Roman"/>
                <w:color w:val="000000" w:themeColor="text1"/>
                <w:sz w:val="28"/>
                <w:szCs w:val="28"/>
                <w14:textFill>
                  <w14:solidFill>
                    <w14:schemeClr w14:val="tx1"/>
                  </w14:solidFill>
                </w14:textFill>
              </w:rPr>
              <w:t>0.5mm；版面歪斜</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1mm；</w:t>
            </w:r>
            <w:r>
              <w:rPr>
                <w:rFonts w:hint="eastAsia" w:ascii="Times New Roman" w:hAnsi="Times New Roman" w:eastAsia="仿宋" w:cs="Times New Roman"/>
                <w:color w:val="000000" w:themeColor="text1"/>
                <w:kern w:val="0"/>
                <w:sz w:val="28"/>
                <w:szCs w:val="28"/>
                <w14:textFill>
                  <w14:solidFill>
                    <w14:schemeClr w14:val="tx1"/>
                  </w14:solidFill>
                </w14:textFill>
              </w:rPr>
              <w:t>字迹清楚，墨色均匀，无断笔划，无污渍，无脏点。</w:t>
            </w:r>
          </w:p>
        </w:tc>
      </w:tr>
      <w:tr w14:paraId="2C36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38095EC3">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9</w:t>
            </w:r>
          </w:p>
        </w:tc>
        <w:tc>
          <w:tcPr>
            <w:tcW w:w="1717" w:type="dxa"/>
            <w:vAlign w:val="center"/>
          </w:tcPr>
          <w:p w14:paraId="45FF7433">
            <w:pPr>
              <w:spacing w:line="42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胶印彩色</w:t>
            </w:r>
          </w:p>
          <w:p w14:paraId="6CF58AE1">
            <w:pPr>
              <w:spacing w:line="42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画面</w:t>
            </w:r>
          </w:p>
        </w:tc>
        <w:tc>
          <w:tcPr>
            <w:tcW w:w="5778" w:type="dxa"/>
            <w:vAlign w:val="center"/>
          </w:tcPr>
          <w:p w14:paraId="487ED3B9">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套印准确，墨色均匀；网点清晰，层次清楚；色相正确，版面干净。</w:t>
            </w:r>
          </w:p>
        </w:tc>
      </w:tr>
      <w:tr w14:paraId="4DA5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5EFD7B26">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10</w:t>
            </w:r>
          </w:p>
        </w:tc>
        <w:tc>
          <w:tcPr>
            <w:tcW w:w="1717" w:type="dxa"/>
            <w:vAlign w:val="center"/>
          </w:tcPr>
          <w:p w14:paraId="752A7831">
            <w:pPr>
              <w:spacing w:line="42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覆膜</w:t>
            </w:r>
          </w:p>
        </w:tc>
        <w:tc>
          <w:tcPr>
            <w:tcW w:w="5778" w:type="dxa"/>
            <w:vAlign w:val="center"/>
          </w:tcPr>
          <w:p w14:paraId="45D7A816">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膜面基本服帖、气泡≦</w:t>
            </w:r>
            <w:r>
              <w:rPr>
                <w:rFonts w:ascii="Times New Roman" w:hAnsi="Times New Roman" w:eastAsia="仿宋" w:cs="Times New Roman"/>
                <w:color w:val="000000" w:themeColor="text1"/>
                <w:sz w:val="28"/>
                <w:szCs w:val="28"/>
                <w14:textFill>
                  <w14:solidFill>
                    <w14:schemeClr w14:val="tx1"/>
                  </w14:solidFill>
                </w14:textFill>
              </w:rPr>
              <w:t>1.0mm，无雪花。</w:t>
            </w:r>
          </w:p>
        </w:tc>
      </w:tr>
      <w:tr w14:paraId="31C1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295DD8BD">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11</w:t>
            </w:r>
          </w:p>
        </w:tc>
        <w:tc>
          <w:tcPr>
            <w:tcW w:w="1717" w:type="dxa"/>
            <w:vAlign w:val="center"/>
          </w:tcPr>
          <w:p w14:paraId="336BA28C">
            <w:pPr>
              <w:widowControl/>
              <w:spacing w:line="480" w:lineRule="exact"/>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骑马订</w:t>
            </w:r>
          </w:p>
        </w:tc>
        <w:tc>
          <w:tcPr>
            <w:tcW w:w="5778" w:type="dxa"/>
            <w:vAlign w:val="center"/>
          </w:tcPr>
          <w:p w14:paraId="3B11FF60">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①钉锯距离：</w:t>
            </w:r>
            <w:r>
              <w:rPr>
                <w:rFonts w:ascii="Times New Roman" w:hAnsi="Times New Roman" w:eastAsia="仿宋" w:cs="Times New Roman"/>
                <w:color w:val="000000" w:themeColor="text1"/>
                <w:kern w:val="0"/>
                <w:sz w:val="28"/>
                <w:szCs w:val="28"/>
                <w14:textFill>
                  <w14:solidFill>
                    <w14:schemeClr w14:val="tx1"/>
                  </w14:solidFill>
                </w14:textFill>
              </w:rPr>
              <w:t>16开两钉距离110～120mm。</w:t>
            </w:r>
          </w:p>
          <w:p w14:paraId="298E76EF">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②裁切质量误差：≦±</w:t>
            </w:r>
            <w:r>
              <w:rPr>
                <w:rFonts w:ascii="Times New Roman" w:hAnsi="Times New Roman" w:eastAsia="仿宋" w:cs="Times New Roman"/>
                <w:color w:val="000000" w:themeColor="text1"/>
                <w:kern w:val="0"/>
                <w:sz w:val="28"/>
                <w:szCs w:val="28"/>
                <w14:textFill>
                  <w14:solidFill>
                    <w14:schemeClr w14:val="tx1"/>
                  </w14:solidFill>
                </w14:textFill>
              </w:rPr>
              <w:t>1mm。</w:t>
            </w:r>
          </w:p>
          <w:p w14:paraId="37909BD1">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③裁切质量：刀口光滑，无毛刺、破口、油脏。</w:t>
            </w:r>
          </w:p>
          <w:p w14:paraId="7ABA1143">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 w:val="28"/>
                <w:szCs w:val="28"/>
                <w14:textFill>
                  <w14:solidFill>
                    <w14:schemeClr w14:val="tx1"/>
                  </w14:solidFill>
                </w14:textFill>
              </w:rPr>
              <w:t>④</w:t>
            </w:r>
            <w:r>
              <w:rPr>
                <w:rFonts w:hint="eastAsia" w:ascii="Times New Roman" w:hAnsi="Times New Roman" w:eastAsia="仿宋" w:cs="Times New Roman"/>
                <w:color w:val="000000" w:themeColor="text1"/>
                <w:kern w:val="0"/>
                <w:sz w:val="28"/>
                <w:szCs w:val="28"/>
                <w14:textFill>
                  <w14:solidFill>
                    <w14:schemeClr w14:val="tx1"/>
                  </w14:solidFill>
                </w14:textFill>
              </w:rPr>
              <w:t>内文质量：不多帖、少帖、倒帖、串号、双页、破页、脏页。</w:t>
            </w:r>
          </w:p>
          <w:p w14:paraId="7D33E7EB">
            <w:pPr>
              <w:spacing w:line="420" w:lineRule="exact"/>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kern w:val="0"/>
                <w:sz w:val="28"/>
                <w:szCs w:val="28"/>
                <w14:textFill>
                  <w14:solidFill>
                    <w14:schemeClr w14:val="tx1"/>
                  </w14:solidFill>
                </w14:textFill>
              </w:rPr>
              <w:t>⑤</w:t>
            </w:r>
            <w:r>
              <w:rPr>
                <w:rFonts w:hint="eastAsia" w:ascii="Times New Roman" w:hAnsi="Times New Roman" w:eastAsia="仿宋" w:cs="Times New Roman"/>
                <w:color w:val="000000" w:themeColor="text1"/>
                <w:kern w:val="0"/>
                <w:sz w:val="28"/>
                <w:szCs w:val="28"/>
                <w14:textFill>
                  <w14:solidFill>
                    <w14:schemeClr w14:val="tx1"/>
                  </w14:solidFill>
                </w14:textFill>
              </w:rPr>
              <w:t>装订质量：无翘锯、漏订、偏订、连页。</w:t>
            </w:r>
          </w:p>
        </w:tc>
      </w:tr>
      <w:tr w14:paraId="5738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0E484242">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12</w:t>
            </w:r>
          </w:p>
        </w:tc>
        <w:tc>
          <w:tcPr>
            <w:tcW w:w="1717" w:type="dxa"/>
            <w:vAlign w:val="center"/>
          </w:tcPr>
          <w:p w14:paraId="1CC5131A">
            <w:pPr>
              <w:widowControl/>
              <w:spacing w:line="480" w:lineRule="exact"/>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胶装平订</w:t>
            </w:r>
          </w:p>
        </w:tc>
        <w:tc>
          <w:tcPr>
            <w:tcW w:w="5778" w:type="dxa"/>
            <w:vAlign w:val="center"/>
          </w:tcPr>
          <w:p w14:paraId="2BBB89BA">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①内文质量：不多贴、少贴、倒头、串号、吞吐不齐。</w:t>
            </w:r>
          </w:p>
          <w:p w14:paraId="18C9A813">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②铣背尺寸：≧</w:t>
            </w:r>
            <w:r>
              <w:rPr>
                <w:rFonts w:ascii="Times New Roman" w:hAnsi="Times New Roman" w:eastAsia="仿宋" w:cs="Times New Roman"/>
                <w:color w:val="000000" w:themeColor="text1"/>
                <w:kern w:val="0"/>
                <w:sz w:val="28"/>
                <w:szCs w:val="28"/>
                <w14:textFill>
                  <w14:solidFill>
                    <w14:schemeClr w14:val="tx1"/>
                  </w14:solidFill>
                </w14:textFill>
              </w:rPr>
              <w:t>2mm。</w:t>
            </w:r>
          </w:p>
          <w:p w14:paraId="2641528A">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③书背成型：平整、无明显岗边、无油脏、无胶脏。</w:t>
            </w:r>
          </w:p>
          <w:p w14:paraId="0E48F4B1">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 w:val="28"/>
                <w:szCs w:val="28"/>
                <w14:textFill>
                  <w14:solidFill>
                    <w14:schemeClr w14:val="tx1"/>
                  </w14:solidFill>
                </w14:textFill>
              </w:rPr>
              <w:t>④</w:t>
            </w:r>
            <w:r>
              <w:rPr>
                <w:rFonts w:hint="eastAsia" w:ascii="Times New Roman" w:hAnsi="Times New Roman" w:eastAsia="仿宋" w:cs="Times New Roman"/>
                <w:color w:val="000000" w:themeColor="text1"/>
                <w:kern w:val="0"/>
                <w:sz w:val="28"/>
                <w:szCs w:val="28"/>
                <w14:textFill>
                  <w14:solidFill>
                    <w14:schemeClr w14:val="tx1"/>
                  </w14:solidFill>
                </w14:textFill>
              </w:rPr>
              <w:t>书背字：</w:t>
            </w:r>
            <w:r>
              <w:rPr>
                <w:rFonts w:ascii="Times New Roman" w:hAnsi="Times New Roman" w:eastAsia="仿宋" w:cs="Times New Roman"/>
                <w:color w:val="000000" w:themeColor="text1"/>
                <w:kern w:val="0"/>
                <w:sz w:val="28"/>
                <w:szCs w:val="28"/>
                <w14:textFill>
                  <w14:solidFill>
                    <w14:schemeClr w14:val="tx1"/>
                  </w14:solidFill>
                </w14:textFill>
              </w:rPr>
              <w:t>10印张以下歪斜≦1mm；10印张以上歪斜≦2mm。</w:t>
            </w:r>
          </w:p>
          <w:p w14:paraId="2903446D">
            <w:pPr>
              <w:spacing w:line="420" w:lineRule="exact"/>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cs="Times New Roman"/>
                <w:color w:val="000000" w:themeColor="text1"/>
                <w:kern w:val="0"/>
                <w:sz w:val="28"/>
                <w:szCs w:val="28"/>
                <w14:textFill>
                  <w14:solidFill>
                    <w14:schemeClr w14:val="tx1"/>
                  </w14:solidFill>
                </w14:textFill>
              </w:rPr>
              <w:t>⑤</w:t>
            </w:r>
            <w:r>
              <w:rPr>
                <w:rFonts w:hint="eastAsia" w:ascii="Times New Roman" w:hAnsi="Times New Roman" w:eastAsia="仿宋" w:cs="Times New Roman"/>
                <w:color w:val="000000" w:themeColor="text1"/>
                <w:kern w:val="0"/>
                <w:sz w:val="28"/>
                <w:szCs w:val="28"/>
                <w14:textFill>
                  <w14:solidFill>
                    <w14:schemeClr w14:val="tx1"/>
                  </w14:solidFill>
                </w14:textFill>
              </w:rPr>
              <w:t>裁书尺寸：成套书规格一致，无明显刀花；上下刀口误差</w:t>
            </w:r>
            <w:r>
              <w:rPr>
                <w:rFonts w:ascii="Times New Roman" w:hAnsi="Times New Roman" w:eastAsia="仿宋" w:cs="Times New Roman"/>
                <w:color w:val="000000" w:themeColor="text1"/>
                <w:kern w:val="0"/>
                <w:sz w:val="28"/>
                <w:szCs w:val="28"/>
                <w14:textFill>
                  <w14:solidFill>
                    <w14:schemeClr w14:val="tx1"/>
                  </w14:solidFill>
                </w14:textFill>
              </w:rPr>
              <w:t>1mm。</w:t>
            </w:r>
          </w:p>
        </w:tc>
      </w:tr>
      <w:tr w14:paraId="31D1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4FFAD6D0">
            <w:pPr>
              <w:widowControl/>
              <w:spacing w:line="480" w:lineRule="exact"/>
              <w:jc w:val="center"/>
              <w:textAlignment w:val="baseline"/>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13</w:t>
            </w:r>
          </w:p>
        </w:tc>
        <w:tc>
          <w:tcPr>
            <w:tcW w:w="1717" w:type="dxa"/>
            <w:vAlign w:val="center"/>
          </w:tcPr>
          <w:p w14:paraId="76DF8122">
            <w:pPr>
              <w:widowControl/>
              <w:spacing w:line="480" w:lineRule="exact"/>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相关服务</w:t>
            </w:r>
          </w:p>
        </w:tc>
        <w:tc>
          <w:tcPr>
            <w:tcW w:w="5778" w:type="dxa"/>
            <w:vAlign w:val="center"/>
          </w:tcPr>
          <w:p w14:paraId="47E0AFCD">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①包装捆扎规范：双十字捆扎；每捆</w:t>
            </w:r>
            <w:r>
              <w:rPr>
                <w:rFonts w:ascii="Times New Roman" w:hAnsi="Times New Roman" w:eastAsia="仿宋" w:cs="Times New Roman"/>
                <w:color w:val="000000" w:themeColor="text1"/>
                <w:kern w:val="0"/>
                <w:sz w:val="28"/>
                <w:szCs w:val="28"/>
                <w:u w:val="single"/>
                <w14:textFill>
                  <w14:solidFill>
                    <w14:schemeClr w14:val="tx1"/>
                  </w14:solidFill>
                </w14:textFill>
              </w:rPr>
              <w:t xml:space="preserve">    </w:t>
            </w:r>
            <w:r>
              <w:rPr>
                <w:rFonts w:hint="eastAsia" w:ascii="Times New Roman" w:hAnsi="Times New Roman" w:eastAsia="仿宋" w:cs="Times New Roman"/>
                <w:color w:val="000000" w:themeColor="text1"/>
                <w:kern w:val="0"/>
                <w:sz w:val="28"/>
                <w:szCs w:val="28"/>
                <w14:textFill>
                  <w14:solidFill>
                    <w14:schemeClr w14:val="tx1"/>
                  </w14:solidFill>
                </w14:textFill>
              </w:rPr>
              <w:t>本；捆头贴出厂标签，注明印厂名称、刊名、期别、每捆份数</w:t>
            </w:r>
            <w:r>
              <w:rPr>
                <w:rFonts w:ascii="Times New Roman" w:hAnsi="Times New Roman" w:eastAsia="仿宋" w:cs="Times New Roman"/>
                <w:color w:val="000000" w:themeColor="text1"/>
                <w:kern w:val="0"/>
                <w:sz w:val="28"/>
                <w:szCs w:val="28"/>
                <w14:textFill>
                  <w14:solidFill>
                    <w14:schemeClr w14:val="tx1"/>
                  </w14:solidFill>
                </w14:textFill>
              </w:rPr>
              <w:t xml:space="preserve"> </w:t>
            </w:r>
            <w:r>
              <w:rPr>
                <w:rFonts w:hint="eastAsia" w:ascii="Times New Roman" w:hAnsi="Times New Roman" w:eastAsia="仿宋" w:cs="Times New Roman"/>
                <w:color w:val="000000" w:themeColor="text1"/>
                <w:kern w:val="0"/>
                <w:sz w:val="28"/>
                <w:szCs w:val="28"/>
                <w14:textFill>
                  <w14:solidFill>
                    <w14:schemeClr w14:val="tx1"/>
                  </w14:solidFill>
                </w14:textFill>
              </w:rPr>
              <w:t>。</w:t>
            </w:r>
          </w:p>
          <w:p w14:paraId="00431D5D">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②送刊：样刊送达及时，物流配送完成。</w:t>
            </w:r>
          </w:p>
          <w:p w14:paraId="7B2CBA68">
            <w:pPr>
              <w:spacing w:line="420" w:lineRule="exac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③问题处理：响应迅速，沟通确认顺畅，解决方案有效。</w:t>
            </w:r>
          </w:p>
        </w:tc>
      </w:tr>
      <w:tr w14:paraId="76A1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3157" w:type="dxa"/>
            <w:gridSpan w:val="2"/>
          </w:tcPr>
          <w:p w14:paraId="7DF51116">
            <w:pPr>
              <w:widowControl/>
              <w:spacing w:line="480" w:lineRule="exact"/>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验收时是否需要供应商提供样品</w:t>
            </w:r>
          </w:p>
        </w:tc>
        <w:tc>
          <w:tcPr>
            <w:tcW w:w="5778" w:type="dxa"/>
          </w:tcPr>
          <w:p w14:paraId="69949C59">
            <w:pPr>
              <w:widowControl/>
              <w:spacing w:line="480" w:lineRule="exact"/>
              <w:ind w:firstLine="1680" w:firstLineChars="6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是□√  否□</w:t>
            </w:r>
          </w:p>
        </w:tc>
      </w:tr>
      <w:tr w14:paraId="4FF3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gridSpan w:val="2"/>
          </w:tcPr>
          <w:p w14:paraId="4210A2D3">
            <w:pPr>
              <w:widowControl/>
              <w:spacing w:line="480" w:lineRule="exact"/>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验收时是否需供应商提供必要的其他设备</w:t>
            </w:r>
          </w:p>
        </w:tc>
        <w:tc>
          <w:tcPr>
            <w:tcW w:w="5778" w:type="dxa"/>
          </w:tcPr>
          <w:p w14:paraId="267F0EDD">
            <w:pPr>
              <w:widowControl/>
              <w:spacing w:line="480" w:lineRule="exact"/>
              <w:ind w:firstLine="1680" w:firstLineChars="6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是□   否□√</w:t>
            </w:r>
          </w:p>
        </w:tc>
      </w:tr>
    </w:tbl>
    <w:tbl>
      <w:tblPr>
        <w:tblStyle w:val="12"/>
        <w:tblW w:w="903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706"/>
        <w:gridCol w:w="1247"/>
        <w:gridCol w:w="2374"/>
      </w:tblGrid>
      <w:tr w14:paraId="42E7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gridSpan w:val="4"/>
          </w:tcPr>
          <w:p w14:paraId="6D572307">
            <w:pPr>
              <w:widowControl/>
              <w:spacing w:line="420" w:lineRule="exact"/>
              <w:jc w:val="left"/>
              <w:textAlignment w:val="baseline"/>
              <w:rPr>
                <w:rFonts w:ascii="仿宋" w:hAnsi="仿宋" w:eastAsia="仿宋" w:cs="Times New Roman"/>
                <w:color w:val="000000"/>
                <w:kern w:val="0"/>
                <w:sz w:val="28"/>
                <w:szCs w:val="28"/>
              </w:rPr>
            </w:pPr>
            <w:r>
              <w:rPr>
                <w:rFonts w:hint="eastAsia" w:ascii="仿宋" w:hAnsi="仿宋" w:eastAsia="仿宋" w:cs="Times New Roman"/>
                <w:b/>
                <w:color w:val="000000"/>
                <w:kern w:val="0"/>
                <w:sz w:val="28"/>
                <w:szCs w:val="28"/>
              </w:rPr>
              <w:t>学校验收复核要求：</w:t>
            </w:r>
          </w:p>
        </w:tc>
      </w:tr>
      <w:tr w14:paraId="4BBA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504AB02">
            <w:pPr>
              <w:widowControl/>
              <w:spacing w:line="420" w:lineRule="exact"/>
              <w:jc w:val="center"/>
              <w:textAlignment w:val="baseline"/>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w:t>
            </w:r>
          </w:p>
        </w:tc>
        <w:tc>
          <w:tcPr>
            <w:tcW w:w="8327" w:type="dxa"/>
            <w:gridSpan w:val="3"/>
            <w:vAlign w:val="center"/>
          </w:tcPr>
          <w:p w14:paraId="4FCECDD3">
            <w:pPr>
              <w:widowControl/>
              <w:spacing w:line="420" w:lineRule="exact"/>
              <w:textAlignment w:val="baseline"/>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项目建设单位填写《学校采购货物类项目验收复核申请表》</w:t>
            </w:r>
          </w:p>
        </w:tc>
      </w:tr>
      <w:tr w14:paraId="1E54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6BC4848">
            <w:pPr>
              <w:widowControl/>
              <w:spacing w:line="420" w:lineRule="exact"/>
              <w:jc w:val="center"/>
              <w:textAlignment w:val="baseline"/>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2</w:t>
            </w:r>
          </w:p>
        </w:tc>
        <w:tc>
          <w:tcPr>
            <w:tcW w:w="8327" w:type="dxa"/>
            <w:gridSpan w:val="3"/>
            <w:vAlign w:val="center"/>
          </w:tcPr>
          <w:p w14:paraId="5D36E74C">
            <w:pPr>
              <w:widowControl/>
              <w:spacing w:line="420" w:lineRule="exact"/>
              <w:textAlignment w:val="baseline"/>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提供《供应商货物类项目完工报告》</w:t>
            </w:r>
          </w:p>
        </w:tc>
      </w:tr>
      <w:tr w14:paraId="0A90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BB7DC1D">
            <w:pPr>
              <w:widowControl/>
              <w:spacing w:line="420" w:lineRule="exact"/>
              <w:jc w:val="center"/>
              <w:textAlignment w:val="baseline"/>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3</w:t>
            </w:r>
          </w:p>
        </w:tc>
        <w:tc>
          <w:tcPr>
            <w:tcW w:w="8327" w:type="dxa"/>
            <w:gridSpan w:val="3"/>
            <w:vAlign w:val="center"/>
          </w:tcPr>
          <w:p w14:paraId="218BC851">
            <w:pPr>
              <w:widowControl/>
              <w:spacing w:line="420" w:lineRule="exact"/>
              <w:textAlignment w:val="baseline"/>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提供《项目建设单位货物类项目完工自验收报告》</w:t>
            </w:r>
          </w:p>
        </w:tc>
      </w:tr>
      <w:tr w14:paraId="5875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32F134E">
            <w:pPr>
              <w:widowControl/>
              <w:spacing w:line="420" w:lineRule="exact"/>
              <w:jc w:val="center"/>
              <w:textAlignment w:val="baseline"/>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4</w:t>
            </w:r>
          </w:p>
        </w:tc>
        <w:tc>
          <w:tcPr>
            <w:tcW w:w="8327" w:type="dxa"/>
            <w:gridSpan w:val="3"/>
            <w:vAlign w:val="center"/>
          </w:tcPr>
          <w:p w14:paraId="673E349C">
            <w:pPr>
              <w:widowControl/>
              <w:spacing w:line="420" w:lineRule="exact"/>
              <w:textAlignment w:val="baseline"/>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学校组织验收专家组现场复核供应商与项目建设单位货物到货完工验收完成情况</w:t>
            </w:r>
          </w:p>
        </w:tc>
      </w:tr>
      <w:tr w14:paraId="36B9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15" w:type="dxa"/>
            <w:gridSpan w:val="2"/>
          </w:tcPr>
          <w:p w14:paraId="238D11D2">
            <w:pPr>
              <w:widowControl/>
              <w:spacing w:line="420" w:lineRule="exact"/>
              <w:textAlignment w:val="baseline"/>
              <w:rPr>
                <w:rFonts w:ascii="仿宋" w:hAnsi="仿宋" w:eastAsia="仿宋" w:cs="Times New Roman"/>
                <w:color w:val="000000"/>
                <w:kern w:val="0"/>
                <w:sz w:val="28"/>
                <w:szCs w:val="28"/>
              </w:rPr>
            </w:pPr>
            <w:r>
              <w:rPr>
                <w:rFonts w:ascii="仿宋" w:hAnsi="仿宋" w:eastAsia="仿宋" w:cs="Times New Roman"/>
                <w:color w:val="000000"/>
                <w:kern w:val="0"/>
                <w:sz w:val="28"/>
                <w:szCs w:val="28"/>
              </w:rPr>
              <w:t>验收时是否需要供应商提供样品</w:t>
            </w:r>
          </w:p>
        </w:tc>
        <w:tc>
          <w:tcPr>
            <w:tcW w:w="1247" w:type="dxa"/>
            <w:vAlign w:val="center"/>
          </w:tcPr>
          <w:p w14:paraId="75F16161">
            <w:pPr>
              <w:widowControl/>
              <w:spacing w:line="420" w:lineRule="exact"/>
              <w:textAlignment w:val="baseline"/>
              <w:rPr>
                <w:rFonts w:ascii="仿宋" w:hAnsi="仿宋" w:eastAsia="仿宋" w:cs="Times New Roman"/>
                <w:color w:val="000000"/>
                <w:kern w:val="0"/>
                <w:sz w:val="28"/>
                <w:szCs w:val="28"/>
              </w:rPr>
            </w:pPr>
            <w:r>
              <w:rPr>
                <w:rFonts w:ascii="仿宋" w:hAnsi="仿宋" w:eastAsia="仿宋" w:cs="Times New Roman"/>
                <w:color w:val="000000"/>
                <w:kern w:val="0"/>
                <w:sz w:val="28"/>
                <w:szCs w:val="28"/>
              </w:rPr>
              <w:t>是</w:t>
            </w:r>
            <w:r>
              <w:rPr>
                <w:rFonts w:hint="eastAsia" w:ascii="仿宋" w:hAnsi="仿宋" w:eastAsia="仿宋" w:cs="宋体"/>
                <w:color w:val="000000"/>
                <w:kern w:val="0"/>
                <w:sz w:val="28"/>
                <w:szCs w:val="28"/>
              </w:rPr>
              <w:t>□√</w:t>
            </w:r>
          </w:p>
        </w:tc>
        <w:tc>
          <w:tcPr>
            <w:tcW w:w="2374" w:type="dxa"/>
            <w:vAlign w:val="center"/>
          </w:tcPr>
          <w:p w14:paraId="4831BA01">
            <w:pPr>
              <w:widowControl/>
              <w:spacing w:line="420" w:lineRule="exact"/>
              <w:textAlignment w:val="baseline"/>
              <w:rPr>
                <w:rFonts w:ascii="仿宋" w:hAnsi="仿宋" w:eastAsia="仿宋" w:cs="Times New Roman"/>
                <w:color w:val="000000"/>
                <w:kern w:val="0"/>
                <w:sz w:val="28"/>
                <w:szCs w:val="28"/>
              </w:rPr>
            </w:pPr>
            <w:r>
              <w:rPr>
                <w:rFonts w:ascii="仿宋" w:hAnsi="仿宋" w:eastAsia="仿宋" w:cs="Times New Roman"/>
                <w:color w:val="000000"/>
                <w:kern w:val="0"/>
                <w:sz w:val="28"/>
                <w:szCs w:val="28"/>
              </w:rPr>
              <w:t>否</w:t>
            </w:r>
            <w:r>
              <w:rPr>
                <w:rFonts w:hint="eastAsia" w:ascii="仿宋" w:hAnsi="仿宋" w:eastAsia="仿宋" w:cs="宋体"/>
                <w:color w:val="000000"/>
                <w:kern w:val="0"/>
                <w:sz w:val="28"/>
                <w:szCs w:val="28"/>
              </w:rPr>
              <w:t>□</w:t>
            </w:r>
          </w:p>
        </w:tc>
      </w:tr>
      <w:tr w14:paraId="674B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15" w:type="dxa"/>
            <w:gridSpan w:val="2"/>
          </w:tcPr>
          <w:p w14:paraId="0613FE9F">
            <w:pPr>
              <w:widowControl/>
              <w:spacing w:line="420" w:lineRule="exact"/>
              <w:textAlignment w:val="baseline"/>
              <w:rPr>
                <w:rFonts w:ascii="仿宋" w:hAnsi="仿宋" w:eastAsia="仿宋" w:cs="Times New Roman"/>
                <w:color w:val="000000"/>
                <w:kern w:val="0"/>
                <w:sz w:val="28"/>
                <w:szCs w:val="28"/>
              </w:rPr>
            </w:pPr>
            <w:r>
              <w:rPr>
                <w:rFonts w:ascii="仿宋" w:hAnsi="仿宋" w:eastAsia="仿宋" w:cs="Times New Roman"/>
                <w:color w:val="000000"/>
                <w:kern w:val="0"/>
                <w:sz w:val="28"/>
                <w:szCs w:val="28"/>
              </w:rPr>
              <w:t>验收时是否需供应商提供必要的其他设备</w:t>
            </w:r>
          </w:p>
        </w:tc>
        <w:tc>
          <w:tcPr>
            <w:tcW w:w="1247" w:type="dxa"/>
            <w:vAlign w:val="center"/>
          </w:tcPr>
          <w:p w14:paraId="481BCC0A">
            <w:pPr>
              <w:widowControl/>
              <w:spacing w:line="420" w:lineRule="exact"/>
              <w:textAlignment w:val="baseline"/>
              <w:rPr>
                <w:rFonts w:ascii="仿宋" w:hAnsi="仿宋" w:eastAsia="仿宋" w:cs="Times New Roman"/>
                <w:color w:val="000000"/>
                <w:kern w:val="0"/>
                <w:sz w:val="28"/>
                <w:szCs w:val="28"/>
              </w:rPr>
            </w:pPr>
            <w:r>
              <w:rPr>
                <w:rFonts w:ascii="仿宋" w:hAnsi="仿宋" w:eastAsia="仿宋" w:cs="Times New Roman"/>
                <w:color w:val="000000"/>
                <w:kern w:val="0"/>
                <w:sz w:val="28"/>
                <w:szCs w:val="28"/>
              </w:rPr>
              <w:t>是</w:t>
            </w:r>
            <w:r>
              <w:rPr>
                <w:rFonts w:hint="eastAsia" w:ascii="仿宋" w:hAnsi="仿宋" w:eastAsia="仿宋" w:cs="宋体"/>
                <w:color w:val="000000"/>
                <w:kern w:val="0"/>
                <w:sz w:val="28"/>
                <w:szCs w:val="28"/>
              </w:rPr>
              <w:t>□</w:t>
            </w:r>
          </w:p>
        </w:tc>
        <w:tc>
          <w:tcPr>
            <w:tcW w:w="2374" w:type="dxa"/>
            <w:vAlign w:val="center"/>
          </w:tcPr>
          <w:p w14:paraId="6D6F70E6">
            <w:pPr>
              <w:widowControl/>
              <w:spacing w:line="420" w:lineRule="exact"/>
              <w:textAlignment w:val="baseline"/>
              <w:rPr>
                <w:rFonts w:ascii="仿宋" w:hAnsi="仿宋" w:eastAsia="仿宋" w:cs="Times New Roman"/>
                <w:color w:val="000000"/>
                <w:kern w:val="0"/>
                <w:sz w:val="28"/>
                <w:szCs w:val="28"/>
              </w:rPr>
            </w:pPr>
            <w:r>
              <w:rPr>
                <w:rFonts w:ascii="仿宋" w:hAnsi="仿宋" w:eastAsia="仿宋" w:cs="Times New Roman"/>
                <w:color w:val="000000"/>
                <w:kern w:val="0"/>
                <w:sz w:val="28"/>
                <w:szCs w:val="28"/>
              </w:rPr>
              <w:t>否</w:t>
            </w:r>
            <w:r>
              <w:rPr>
                <w:rFonts w:hint="eastAsia" w:ascii="仿宋" w:hAnsi="仿宋" w:eastAsia="仿宋" w:cs="宋体"/>
                <w:color w:val="000000"/>
                <w:kern w:val="0"/>
                <w:sz w:val="28"/>
                <w:szCs w:val="28"/>
              </w:rPr>
              <w:t>□√</w:t>
            </w:r>
          </w:p>
        </w:tc>
      </w:tr>
      <w:tr w14:paraId="42AF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6" w:type="dxa"/>
            <w:gridSpan w:val="4"/>
          </w:tcPr>
          <w:p w14:paraId="4791E29F">
            <w:pPr>
              <w:widowControl/>
              <w:spacing w:line="420" w:lineRule="exact"/>
              <w:textAlignment w:val="baseline"/>
              <w:rPr>
                <w:rFonts w:ascii="仿宋" w:hAnsi="仿宋" w:eastAsia="仿宋" w:cs="Times New Roman"/>
                <w:color w:val="000000"/>
                <w:kern w:val="0"/>
                <w:sz w:val="28"/>
                <w:szCs w:val="28"/>
              </w:rPr>
            </w:pPr>
            <w:r>
              <w:rPr>
                <w:rFonts w:ascii="仿宋" w:hAnsi="仿宋" w:eastAsia="仿宋" w:cs="Times New Roman"/>
                <w:color w:val="000000"/>
                <w:kern w:val="0"/>
                <w:sz w:val="28"/>
                <w:szCs w:val="28"/>
              </w:rPr>
              <w:t>除现场验收外，需提供的其他验收要求</w:t>
            </w:r>
          </w:p>
        </w:tc>
      </w:tr>
      <w:tr w14:paraId="53D1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5" w:type="dxa"/>
            <w:gridSpan w:val="2"/>
          </w:tcPr>
          <w:p w14:paraId="0D2C44F3">
            <w:pPr>
              <w:widowControl/>
              <w:spacing w:line="420" w:lineRule="exact"/>
              <w:textAlignment w:val="baseline"/>
              <w:rPr>
                <w:rFonts w:ascii="仿宋" w:hAnsi="仿宋" w:eastAsia="仿宋" w:cs="Times New Roman"/>
                <w:color w:val="000000"/>
                <w:kern w:val="0"/>
                <w:sz w:val="28"/>
                <w:szCs w:val="28"/>
              </w:rPr>
            </w:pPr>
          </w:p>
          <w:p w14:paraId="5BFCF0EF">
            <w:pPr>
              <w:widowControl/>
              <w:spacing w:line="420" w:lineRule="exact"/>
              <w:textAlignment w:val="baseline"/>
            </w:pPr>
            <w:r>
              <w:rPr>
                <w:rFonts w:ascii="仿宋" w:hAnsi="仿宋" w:eastAsia="仿宋" w:cs="Times New Roman"/>
                <w:color w:val="000000"/>
                <w:kern w:val="0"/>
                <w:sz w:val="28"/>
                <w:szCs w:val="28"/>
              </w:rPr>
              <w:t>除现场验收外，是</w:t>
            </w:r>
            <w:r>
              <w:rPr>
                <w:rFonts w:hint="eastAsia" w:ascii="仿宋" w:hAnsi="仿宋" w:eastAsia="仿宋" w:cs="宋体"/>
                <w:color w:val="000000"/>
                <w:kern w:val="0"/>
                <w:sz w:val="28"/>
                <w:szCs w:val="28"/>
              </w:rPr>
              <w:t>□</w:t>
            </w:r>
            <w:r>
              <w:rPr>
                <w:rFonts w:ascii="仿宋" w:hAnsi="仿宋" w:eastAsia="仿宋" w:cs="Times New Roman"/>
                <w:color w:val="000000"/>
                <w:kern w:val="0"/>
                <w:sz w:val="28"/>
                <w:szCs w:val="28"/>
              </w:rPr>
              <w:t>否</w:t>
            </w:r>
            <w:r>
              <w:rPr>
                <w:rFonts w:hint="eastAsia" w:ascii="仿宋" w:hAnsi="仿宋" w:eastAsia="仿宋" w:cs="宋体"/>
                <w:color w:val="000000"/>
                <w:kern w:val="0"/>
                <w:sz w:val="28"/>
                <w:szCs w:val="28"/>
              </w:rPr>
              <w:t>□√</w:t>
            </w:r>
            <w:r>
              <w:rPr>
                <w:rFonts w:ascii="仿宋" w:hAnsi="仿宋" w:eastAsia="仿宋" w:cs="Times New Roman"/>
                <w:color w:val="000000"/>
                <w:kern w:val="0"/>
                <w:sz w:val="28"/>
                <w:szCs w:val="28"/>
              </w:rPr>
              <w:t>需提供第三方检测报告</w:t>
            </w:r>
          </w:p>
        </w:tc>
        <w:tc>
          <w:tcPr>
            <w:tcW w:w="3621" w:type="dxa"/>
            <w:gridSpan w:val="2"/>
            <w:vAlign w:val="center"/>
          </w:tcPr>
          <w:p w14:paraId="11B3DF29">
            <w:pPr>
              <w:widowControl/>
              <w:spacing w:line="420" w:lineRule="exact"/>
              <w:textAlignment w:val="baseline"/>
              <w:rPr>
                <w:rFonts w:ascii="仿宋" w:hAnsi="仿宋" w:eastAsia="仿宋" w:cs="Times New Roman"/>
                <w:color w:val="000000"/>
                <w:kern w:val="0"/>
                <w:sz w:val="28"/>
                <w:szCs w:val="28"/>
              </w:rPr>
            </w:pPr>
            <w:r>
              <w:rPr>
                <w:rFonts w:ascii="仿宋" w:hAnsi="仿宋" w:eastAsia="仿宋" w:cs="Times New Roman"/>
                <w:color w:val="000000"/>
                <w:kern w:val="0"/>
                <w:sz w:val="28"/>
                <w:szCs w:val="28"/>
              </w:rPr>
              <w:t>对于检测机构的要求：国家正规检测机构，出具的检测报告由验收复核专家认可之后作为验收复核通过的主要依据。</w:t>
            </w:r>
          </w:p>
          <w:p w14:paraId="3C84F5AC">
            <w:pPr>
              <w:widowControl/>
              <w:spacing w:line="420" w:lineRule="exact"/>
              <w:textAlignment w:val="baseline"/>
              <w:rPr>
                <w:rFonts w:ascii="仿宋" w:hAnsi="仿宋" w:eastAsia="仿宋" w:cs="Times New Roman"/>
                <w:color w:val="000000"/>
                <w:kern w:val="0"/>
                <w:sz w:val="28"/>
                <w:szCs w:val="28"/>
              </w:rPr>
            </w:pPr>
            <w:r>
              <w:rPr>
                <w:rFonts w:ascii="仿宋" w:hAnsi="仿宋" w:eastAsia="仿宋" w:cs="Times New Roman"/>
                <w:color w:val="000000"/>
                <w:kern w:val="0"/>
                <w:sz w:val="28"/>
                <w:szCs w:val="28"/>
              </w:rPr>
              <w:t>对于检测执行标准的要求：各项检测项目标准以检测机构按照行业相关要求最新适用并执行的标准为准。</w:t>
            </w:r>
          </w:p>
        </w:tc>
      </w:tr>
    </w:tbl>
    <w:p w14:paraId="7A0F864E">
      <w:pPr>
        <w:widowControl/>
        <w:spacing w:line="440" w:lineRule="exact"/>
        <w:ind w:firstLine="560"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表中未列出的其他质量验收标准以《</w:t>
      </w:r>
      <w:r>
        <w:rPr>
          <w:rFonts w:ascii="Times New Roman" w:hAnsi="Times New Roman" w:eastAsia="仿宋" w:cs="Times New Roman"/>
          <w:color w:val="000000" w:themeColor="text1"/>
          <w:kern w:val="0"/>
          <w:sz w:val="28"/>
          <w:szCs w:val="28"/>
          <w14:textFill>
            <w14:solidFill>
              <w14:schemeClr w14:val="tx1"/>
            </w14:solidFill>
          </w14:textFill>
        </w:rPr>
        <w:t>GB／T 34053.3-2017 &lt;</w:t>
      </w:r>
      <w:r>
        <w:rPr>
          <w:rFonts w:hint="eastAsia" w:ascii="Times New Roman" w:hAnsi="Times New Roman" w:eastAsia="仿宋" w:cs="Times New Roman"/>
          <w:color w:val="000000" w:themeColor="text1"/>
          <w:kern w:val="0"/>
          <w:sz w:val="28"/>
          <w:szCs w:val="28"/>
          <w14:textFill>
            <w14:solidFill>
              <w14:schemeClr w14:val="tx1"/>
            </w14:solidFill>
          </w14:textFill>
        </w:rPr>
        <w:t>纸质印刷产品印制质量检验规范</w:t>
      </w:r>
      <w:r>
        <w:rPr>
          <w:rFonts w:ascii="Times New Roman" w:hAnsi="Times New Roman" w:eastAsia="仿宋" w:cs="Times New Roman"/>
          <w:color w:val="000000" w:themeColor="text1"/>
          <w:kern w:val="0"/>
          <w:sz w:val="28"/>
          <w:szCs w:val="28"/>
          <w14:textFill>
            <w14:solidFill>
              <w14:schemeClr w14:val="tx1"/>
            </w14:solidFill>
          </w14:textFill>
        </w:rPr>
        <w:t>&gt;</w:t>
      </w:r>
      <w:r>
        <w:rPr>
          <w:rFonts w:hint="eastAsia" w:ascii="Times New Roman" w:hAnsi="Times New Roman" w:eastAsia="仿宋" w:cs="Times New Roman"/>
          <w:color w:val="000000" w:themeColor="text1"/>
          <w:kern w:val="0"/>
          <w:sz w:val="28"/>
          <w:szCs w:val="28"/>
          <w14:textFill>
            <w14:solidFill>
              <w14:schemeClr w14:val="tx1"/>
            </w14:solidFill>
          </w14:textFill>
        </w:rPr>
        <w:t>第</w:t>
      </w:r>
      <w:r>
        <w:rPr>
          <w:rFonts w:ascii="Times New Roman" w:hAnsi="Times New Roman" w:eastAsia="仿宋" w:cs="Times New Roman"/>
          <w:color w:val="000000" w:themeColor="text1"/>
          <w:kern w:val="0"/>
          <w:sz w:val="28"/>
          <w:szCs w:val="28"/>
          <w14:textFill>
            <w14:solidFill>
              <w14:schemeClr w14:val="tx1"/>
            </w14:solidFill>
          </w14:textFill>
        </w:rPr>
        <w:t>3部分</w:t>
      </w:r>
      <w:r>
        <w:rPr>
          <w:rFonts w:hint="eastAsia" w:ascii="仿宋" w:hAnsi="仿宋" w:eastAsia="仿宋" w:cs="宋体"/>
          <w:color w:val="000000" w:themeColor="text1"/>
          <w:kern w:val="0"/>
          <w:sz w:val="28"/>
          <w:szCs w:val="28"/>
          <w14:textFill>
            <w14:solidFill>
              <w14:schemeClr w14:val="tx1"/>
            </w14:solidFill>
          </w14:textFill>
        </w:rPr>
        <w:t>：图书期刊》为准；未出现的项目，按照国家有关标准执行。</w:t>
      </w:r>
    </w:p>
    <w:p w14:paraId="2EB28237">
      <w:pPr>
        <w:widowControl/>
        <w:spacing w:line="440" w:lineRule="exact"/>
        <w:ind w:firstLine="560"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w:t>
      </w:r>
      <w:r>
        <w:rPr>
          <w:rFonts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验收方式</w:t>
      </w:r>
    </w:p>
    <w:p w14:paraId="2FA67820">
      <w:pPr>
        <w:widowControl/>
        <w:spacing w:line="440" w:lineRule="exact"/>
        <w:ind w:firstLine="560"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线上线下抽查验收。</w:t>
      </w:r>
    </w:p>
    <w:p w14:paraId="26BDDEED">
      <w:pPr>
        <w:tabs>
          <w:tab w:val="left" w:pos="900"/>
        </w:tabs>
        <w:spacing w:before="312" w:beforeLines="100" w:line="44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七、采购标的其他技术、服务等要求</w:t>
      </w:r>
    </w:p>
    <w:p w14:paraId="7BA131B1">
      <w:pPr>
        <w:widowControl/>
        <w:spacing w:line="440" w:lineRule="exact"/>
        <w:ind w:firstLine="560"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（一）资质要求</w:t>
      </w:r>
    </w:p>
    <w:p w14:paraId="18E6E2E7">
      <w:pPr>
        <w:widowControl/>
        <w:spacing w:line="440" w:lineRule="exact"/>
        <w:ind w:firstLine="560"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1.具有省级新闻出版行政部门颁发的《印刷经营许可证》（经营范围包含“出版物印刷”项目）、营业执照且在有效期内；</w:t>
      </w:r>
    </w:p>
    <w:p w14:paraId="136B6CC5">
      <w:pPr>
        <w:widowControl/>
        <w:spacing w:line="440" w:lineRule="exact"/>
        <w:ind w:firstLine="560" w:firstLineChars="200"/>
        <w:jc w:val="left"/>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w:t>
      </w:r>
      <w:r>
        <w:rPr>
          <w:rFonts w:ascii="Times New Roman" w:hAnsi="Times New Roman" w:eastAsia="仿宋" w:cs="Times New Roman"/>
          <w:color w:val="000000" w:themeColor="text1"/>
          <w:kern w:val="0"/>
          <w:sz w:val="28"/>
          <w:szCs w:val="28"/>
          <w14:textFill>
            <w14:solidFill>
              <w14:schemeClr w14:val="tx1"/>
            </w14:solidFill>
          </w14:textFill>
        </w:rPr>
        <w:t xml:space="preserve"> C</w:t>
      </w:r>
      <w:r>
        <w:rPr>
          <w:rFonts w:hint="eastAsia" w:ascii="仿宋" w:hAnsi="仿宋" w:eastAsia="仿宋" w:cs="宋体"/>
          <w:color w:val="000000" w:themeColor="text1"/>
          <w:kern w:val="0"/>
          <w:sz w:val="28"/>
          <w:szCs w:val="28"/>
          <w14:textFill>
            <w14:solidFill>
              <w14:schemeClr w14:val="tx1"/>
            </w14:solidFill>
          </w14:textFill>
        </w:rPr>
        <w:t>标段必须通过绿色印刷资质认证。</w:t>
      </w:r>
    </w:p>
    <w:p w14:paraId="573F66BC">
      <w:pPr>
        <w:widowControl/>
        <w:spacing w:line="440" w:lineRule="exact"/>
        <w:ind w:firstLine="560" w:firstLineChars="200"/>
        <w:jc w:val="left"/>
        <w:textAlignment w:val="baseline"/>
        <w:rPr>
          <w:rFonts w:ascii="inherit" w:hAnsi="inherit"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（二）</w:t>
      </w:r>
      <w:r>
        <w:rPr>
          <w:rFonts w:hint="eastAsia" w:ascii="inherit" w:hAnsi="inherit" w:eastAsia="仿宋" w:cs="宋体"/>
          <w:color w:val="000000" w:themeColor="text1"/>
          <w:kern w:val="0"/>
          <w:sz w:val="28"/>
          <w:szCs w:val="28"/>
          <w14:textFill>
            <w14:solidFill>
              <w14:schemeClr w14:val="tx1"/>
            </w14:solidFill>
          </w14:textFill>
        </w:rPr>
        <w:t>履约保证金</w:t>
      </w:r>
    </w:p>
    <w:p w14:paraId="1B90AA74">
      <w:pPr>
        <w:widowControl/>
        <w:spacing w:line="440" w:lineRule="exact"/>
        <w:ind w:firstLine="560" w:firstLineChars="200"/>
        <w:jc w:val="left"/>
        <w:textAlignment w:val="baseline"/>
        <w:rPr>
          <w:rFonts w:ascii="inherit" w:hAnsi="inherit" w:eastAsia="仿宋" w:cs="宋体"/>
          <w:color w:val="000000" w:themeColor="text1"/>
          <w:kern w:val="0"/>
          <w:sz w:val="30"/>
          <w:szCs w:val="30"/>
          <w14:textFill>
            <w14:solidFill>
              <w14:schemeClr w14:val="tx1"/>
            </w14:solidFill>
          </w14:textFill>
        </w:rPr>
      </w:pPr>
      <w:r>
        <w:rPr>
          <w:rFonts w:hint="eastAsia" w:ascii="inherit" w:hAnsi="inherit" w:eastAsia="仿宋" w:cs="宋体"/>
          <w:color w:val="000000" w:themeColor="text1"/>
          <w:kern w:val="0"/>
          <w:sz w:val="28"/>
          <w:szCs w:val="28"/>
          <w14:textFill>
            <w14:solidFill>
              <w14:schemeClr w14:val="tx1"/>
            </w14:solidFill>
          </w14:textFill>
        </w:rPr>
        <w:t>合同签订前，投标方向采购方交纳</w:t>
      </w:r>
      <w:r>
        <w:rPr>
          <w:rFonts w:hint="eastAsia" w:ascii="宋体" w:hAnsi="宋体" w:cs="宋体"/>
          <w:color w:val="000000" w:themeColor="text1"/>
          <w:kern w:val="0"/>
          <w:sz w:val="28"/>
          <w:szCs w:val="28"/>
          <w14:textFill>
            <w14:solidFill>
              <w14:schemeClr w14:val="tx1"/>
            </w14:solidFill>
          </w14:textFill>
        </w:rPr>
        <w:t>¥</w:t>
      </w:r>
      <w:r>
        <w:rPr>
          <w:rFonts w:ascii="Times New Roman" w:hAnsi="Times New Roman" w:eastAsia="仿宋" w:cs="Times New Roman"/>
          <w:color w:val="000000" w:themeColor="text1"/>
          <w:kern w:val="0"/>
          <w:sz w:val="28"/>
          <w:szCs w:val="28"/>
          <w14:textFill>
            <w14:solidFill>
              <w14:schemeClr w14:val="tx1"/>
            </w14:solidFill>
          </w14:textFill>
        </w:rPr>
        <w:t>3</w:t>
      </w:r>
      <w:r>
        <w:rPr>
          <w:rFonts w:hint="eastAsia" w:ascii="Times New Roman" w:hAnsi="Times New Roman" w:eastAsia="仿宋" w:cs="Times New Roman"/>
          <w:color w:val="000000" w:themeColor="text1"/>
          <w:kern w:val="0"/>
          <w:sz w:val="28"/>
          <w:szCs w:val="28"/>
          <w14:textFill>
            <w14:solidFill>
              <w14:schemeClr w14:val="tx1"/>
            </w14:solidFill>
          </w14:textFill>
        </w:rPr>
        <w:t>万</w:t>
      </w:r>
      <w:r>
        <w:rPr>
          <w:rFonts w:hint="eastAsia" w:ascii="inherit" w:hAnsi="inherit" w:eastAsia="仿宋" w:cs="宋体"/>
          <w:color w:val="000000" w:themeColor="text1"/>
          <w:kern w:val="0"/>
          <w:sz w:val="28"/>
          <w:szCs w:val="28"/>
          <w14:textFill>
            <w14:solidFill>
              <w14:schemeClr w14:val="tx1"/>
            </w14:solidFill>
          </w14:textFill>
        </w:rPr>
        <w:t>元履约保证金。履约结束后，无违约情况则无息返还。</w:t>
      </w:r>
    </w:p>
    <w:p w14:paraId="64D839DB">
      <w:pPr>
        <w:widowControl/>
        <w:spacing w:line="440" w:lineRule="exact"/>
        <w:ind w:firstLine="560" w:firstLineChars="200"/>
        <w:jc w:val="left"/>
        <w:textAlignment w:val="baseline"/>
        <w:rPr>
          <w:rFonts w:ascii="inherit" w:hAnsi="inherit" w:eastAsia="仿宋" w:cs="宋体"/>
          <w:color w:val="000000" w:themeColor="text1"/>
          <w:kern w:val="0"/>
          <w:sz w:val="28"/>
          <w:szCs w:val="28"/>
          <w14:textFill>
            <w14:solidFill>
              <w14:schemeClr w14:val="tx1"/>
            </w14:solidFill>
          </w14:textFill>
        </w:rPr>
      </w:pPr>
      <w:r>
        <w:rPr>
          <w:rFonts w:hint="eastAsia" w:ascii="inherit" w:hAnsi="inherit" w:eastAsia="仿宋" w:cs="宋体"/>
          <w:color w:val="000000" w:themeColor="text1"/>
          <w:kern w:val="0"/>
          <w:sz w:val="28"/>
          <w:szCs w:val="28"/>
          <w14:textFill>
            <w14:solidFill>
              <w14:schemeClr w14:val="tx1"/>
            </w14:solidFill>
          </w14:textFill>
        </w:rPr>
        <w:t>如有以下情形之一，则酌情扣履约保证金：</w:t>
      </w:r>
    </w:p>
    <w:p w14:paraId="5E4C97AF">
      <w:pPr>
        <w:widowControl/>
        <w:spacing w:line="440" w:lineRule="exact"/>
        <w:ind w:firstLine="560" w:firstLineChars="200"/>
        <w:jc w:val="left"/>
        <w:textAlignment w:val="baseline"/>
        <w:rPr>
          <w:rFonts w:ascii="inherit" w:hAnsi="inherit" w:eastAsia="仿宋" w:cs="宋体"/>
          <w:color w:val="000000" w:themeColor="text1"/>
          <w:kern w:val="0"/>
          <w:sz w:val="28"/>
          <w:szCs w:val="28"/>
          <w14:textFill>
            <w14:solidFill>
              <w14:schemeClr w14:val="tx1"/>
            </w14:solidFill>
          </w14:textFill>
        </w:rPr>
      </w:pPr>
      <w:r>
        <w:rPr>
          <w:rFonts w:hint="eastAsia" w:ascii="inherit" w:hAnsi="inherit" w:eastAsia="仿宋" w:cs="宋体"/>
          <w:color w:val="000000" w:themeColor="text1"/>
          <w:kern w:val="0"/>
          <w:sz w:val="28"/>
          <w:szCs w:val="28"/>
          <w14:textFill>
            <w14:solidFill>
              <w14:schemeClr w14:val="tx1"/>
            </w14:solidFill>
          </w14:textFill>
        </w:rPr>
        <w:t>1.采购标的出刊时间延误，</w:t>
      </w:r>
      <w:bookmarkStart w:id="5" w:name="OLE_LINK7"/>
      <w:bookmarkStart w:id="6" w:name="OLE_LINK6"/>
      <w:r>
        <w:rPr>
          <w:rFonts w:hint="eastAsia" w:ascii="inherit" w:hAnsi="inherit" w:eastAsia="仿宋" w:cs="宋体"/>
          <w:color w:val="000000" w:themeColor="text1"/>
          <w:kern w:val="0"/>
          <w:sz w:val="28"/>
          <w:szCs w:val="28"/>
          <w14:textFill>
            <w14:solidFill>
              <w14:schemeClr w14:val="tx1"/>
            </w14:solidFill>
          </w14:textFill>
        </w:rPr>
        <w:t>根据延误时间</w:t>
      </w:r>
      <w:bookmarkStart w:id="7" w:name="OLE_LINK5"/>
      <w:r>
        <w:rPr>
          <w:rFonts w:hint="eastAsia" w:ascii="inherit" w:hAnsi="inherit" w:eastAsia="仿宋" w:cs="宋体"/>
          <w:color w:val="000000" w:themeColor="text1"/>
          <w:kern w:val="0"/>
          <w:sz w:val="28"/>
          <w:szCs w:val="28"/>
          <w14:textFill>
            <w14:solidFill>
              <w14:schemeClr w14:val="tx1"/>
            </w14:solidFill>
          </w14:textFill>
        </w:rPr>
        <w:t>扣除履约保证金</w:t>
      </w:r>
      <w:bookmarkEnd w:id="7"/>
      <w:r>
        <w:rPr>
          <w:rFonts w:hint="eastAsia" w:ascii="inherit" w:hAnsi="inherit" w:eastAsia="仿宋" w:cs="宋体"/>
          <w:color w:val="000000" w:themeColor="text1"/>
          <w:kern w:val="0"/>
          <w:sz w:val="28"/>
          <w:szCs w:val="28"/>
          <w14:textFill>
            <w14:solidFill>
              <w14:schemeClr w14:val="tx1"/>
            </w14:solidFill>
          </w14:textFill>
        </w:rPr>
        <w:t>：延误3</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inherit" w:hAnsi="inherit" w:eastAsia="仿宋" w:cs="宋体"/>
          <w:color w:val="000000" w:themeColor="text1"/>
          <w:kern w:val="0"/>
          <w:sz w:val="28"/>
          <w:szCs w:val="28"/>
          <w14:textFill>
            <w14:solidFill>
              <w14:schemeClr w14:val="tx1"/>
            </w14:solidFill>
          </w14:textFill>
        </w:rPr>
        <w:t>5天扣5%；延误6</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inherit" w:hAnsi="inherit" w:eastAsia="仿宋" w:cs="宋体"/>
          <w:color w:val="000000" w:themeColor="text1"/>
          <w:kern w:val="0"/>
          <w:sz w:val="28"/>
          <w:szCs w:val="28"/>
          <w14:textFill>
            <w14:solidFill>
              <w14:schemeClr w14:val="tx1"/>
            </w14:solidFill>
          </w14:textFill>
        </w:rPr>
        <w:t>10天扣10%；延误10天以上则每日递增1%的扣除款。</w:t>
      </w:r>
    </w:p>
    <w:bookmarkEnd w:id="5"/>
    <w:bookmarkEnd w:id="6"/>
    <w:p w14:paraId="46484CFC">
      <w:pPr>
        <w:widowControl/>
        <w:spacing w:line="440" w:lineRule="exact"/>
        <w:ind w:firstLine="560" w:firstLineChars="200"/>
        <w:jc w:val="left"/>
        <w:textAlignment w:val="baseline"/>
        <w:rPr>
          <w:rFonts w:ascii="inherit" w:hAnsi="inherit" w:eastAsia="仿宋" w:cs="宋体"/>
          <w:color w:val="000000" w:themeColor="text1"/>
          <w:kern w:val="0"/>
          <w:sz w:val="28"/>
          <w:szCs w:val="28"/>
          <w14:textFill>
            <w14:solidFill>
              <w14:schemeClr w14:val="tx1"/>
            </w14:solidFill>
          </w14:textFill>
        </w:rPr>
      </w:pPr>
      <w:r>
        <w:rPr>
          <w:rFonts w:hint="eastAsia" w:ascii="inherit" w:hAnsi="inherit" w:eastAsia="仿宋" w:cs="宋体"/>
          <w:color w:val="000000" w:themeColor="text1"/>
          <w:kern w:val="0"/>
          <w:sz w:val="28"/>
          <w:szCs w:val="28"/>
          <w14:textFill>
            <w14:solidFill>
              <w14:schemeClr w14:val="tx1"/>
            </w14:solidFill>
          </w14:textFill>
        </w:rPr>
        <w:t>2.采购标的抽检不合格，第一次改正后不计，第二次则扣除履约保证金10%，以后每次递增10%，五次后终止合同。</w:t>
      </w:r>
    </w:p>
    <w:p w14:paraId="1EECE7C9">
      <w:pPr>
        <w:widowControl/>
        <w:spacing w:line="440" w:lineRule="exact"/>
        <w:ind w:firstLine="560" w:firstLineChars="200"/>
        <w:jc w:val="left"/>
        <w:textAlignment w:val="baseline"/>
        <w:rPr>
          <w:rFonts w:ascii="inherit" w:hAnsi="inherit" w:eastAsia="仿宋" w:cs="宋体"/>
          <w:color w:val="000000" w:themeColor="text1"/>
          <w:kern w:val="0"/>
          <w:sz w:val="28"/>
          <w:szCs w:val="28"/>
          <w14:textFill>
            <w14:solidFill>
              <w14:schemeClr w14:val="tx1"/>
            </w14:solidFill>
          </w14:textFill>
        </w:rPr>
      </w:pPr>
      <w:r>
        <w:rPr>
          <w:rFonts w:hint="eastAsia" w:ascii="inherit" w:hAnsi="inherit" w:eastAsia="仿宋" w:cs="宋体"/>
          <w:color w:val="000000" w:themeColor="text1"/>
          <w:kern w:val="0"/>
          <w:sz w:val="28"/>
          <w:szCs w:val="28"/>
          <w14:textFill>
            <w14:solidFill>
              <w14:schemeClr w14:val="tx1"/>
            </w14:solidFill>
          </w14:textFill>
        </w:rPr>
        <w:t>3.采购标的未按规定时间及数量送达采购方指定地点，根据延误时间扣除履约保证金：延误3～5天扣5%；延误6～10天扣10%；延误10天以上则每日递增3%的扣除款。。</w:t>
      </w:r>
    </w:p>
    <w:p w14:paraId="5E19AA17">
      <w:pPr>
        <w:pStyle w:val="2"/>
        <w:spacing w:line="440" w:lineRule="exact"/>
        <w:ind w:firstLine="320"/>
        <w:rPr>
          <w:color w:val="000000" w:themeColor="text1"/>
          <w14:textFill>
            <w14:solidFill>
              <w14:schemeClr w14:val="tx1"/>
            </w14:solidFill>
          </w14:textFill>
        </w:rPr>
      </w:pPr>
    </w:p>
    <w:p w14:paraId="4B39C262">
      <w:pPr>
        <w:pStyle w:val="2"/>
        <w:spacing w:line="440" w:lineRule="exact"/>
        <w:ind w:firstLine="28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咨询电话：</w:t>
      </w:r>
      <w:r>
        <w:rPr>
          <w:rFonts w:ascii="Times New Roman" w:hAnsi="Times New Roman" w:eastAsia="仿宋" w:cs="Times New Roman"/>
          <w:color w:val="000000" w:themeColor="text1"/>
          <w:kern w:val="0"/>
          <w:sz w:val="28"/>
          <w:szCs w:val="28"/>
          <w14:textFill>
            <w14:solidFill>
              <w14:schemeClr w14:val="tx1"/>
            </w14:solidFill>
          </w14:textFill>
        </w:rPr>
        <w:t xml:space="preserve">029-82655427  13891962069 </w:t>
      </w:r>
      <w:r>
        <w:rPr>
          <w:rFonts w:hint="eastAsia" w:ascii="Times New Roman" w:hAnsi="Times New Roman" w:eastAsia="仿宋" w:cs="Times New Roman"/>
          <w:color w:val="000000" w:themeColor="text1"/>
          <w:kern w:val="0"/>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吴老师</w:t>
      </w:r>
    </w:p>
    <w:sectPr>
      <w:footerReference r:id="rId3" w:type="default"/>
      <w:pgSz w:w="11906" w:h="16838"/>
      <w:pgMar w:top="1440"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inheri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94D3">
    <w:pPr>
      <w:pStyle w:val="7"/>
      <w:jc w:val="center"/>
    </w:pPr>
    <w:r>
      <w:fldChar w:fldCharType="begin"/>
    </w:r>
    <w:r>
      <w:instrText xml:space="preserve">PAGE   \* MERGEFORMAT</w:instrText>
    </w:r>
    <w:r>
      <w:fldChar w:fldCharType="separate"/>
    </w:r>
    <w:r>
      <w:rPr>
        <w:lang w:val="zh-CN"/>
      </w:rPr>
      <w:t>9</w:t>
    </w:r>
    <w:r>
      <w:rPr>
        <w:lang w:val="zh-CN"/>
      </w:rPr>
      <w:fldChar w:fldCharType="end"/>
    </w:r>
  </w:p>
  <w:p w14:paraId="08F2AFA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C6D52"/>
    <w:multiLevelType w:val="singleLevel"/>
    <w:tmpl w:val="56EC6D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NTZjYzFhY2ViMDg2MmYzM2E4MTdlYTgxODM5ZTMifQ=="/>
  </w:docVars>
  <w:rsids>
    <w:rsidRoot w:val="00A161FC"/>
    <w:rsid w:val="000228D8"/>
    <w:rsid w:val="00045D72"/>
    <w:rsid w:val="00055A6A"/>
    <w:rsid w:val="000638D7"/>
    <w:rsid w:val="00071ECD"/>
    <w:rsid w:val="000727E4"/>
    <w:rsid w:val="00077F8D"/>
    <w:rsid w:val="000C56BF"/>
    <w:rsid w:val="000D34CA"/>
    <w:rsid w:val="000F2F1E"/>
    <w:rsid w:val="000F4D94"/>
    <w:rsid w:val="00105428"/>
    <w:rsid w:val="001119EC"/>
    <w:rsid w:val="00122DE4"/>
    <w:rsid w:val="001321DC"/>
    <w:rsid w:val="001332A8"/>
    <w:rsid w:val="00137914"/>
    <w:rsid w:val="00140AF0"/>
    <w:rsid w:val="00146AAC"/>
    <w:rsid w:val="001507CE"/>
    <w:rsid w:val="0015594C"/>
    <w:rsid w:val="00156746"/>
    <w:rsid w:val="00157667"/>
    <w:rsid w:val="001609FC"/>
    <w:rsid w:val="0018461B"/>
    <w:rsid w:val="00185477"/>
    <w:rsid w:val="001B35D5"/>
    <w:rsid w:val="001B65D8"/>
    <w:rsid w:val="001B712C"/>
    <w:rsid w:val="001C41C3"/>
    <w:rsid w:val="001D30B9"/>
    <w:rsid w:val="001D41B0"/>
    <w:rsid w:val="001D553A"/>
    <w:rsid w:val="001E1B9A"/>
    <w:rsid w:val="001F46B0"/>
    <w:rsid w:val="001F46D2"/>
    <w:rsid w:val="002013C6"/>
    <w:rsid w:val="002202C3"/>
    <w:rsid w:val="002239EA"/>
    <w:rsid w:val="002267FA"/>
    <w:rsid w:val="00237253"/>
    <w:rsid w:val="00246792"/>
    <w:rsid w:val="002553CD"/>
    <w:rsid w:val="00284A0C"/>
    <w:rsid w:val="00290085"/>
    <w:rsid w:val="00292B90"/>
    <w:rsid w:val="00295F79"/>
    <w:rsid w:val="002963D7"/>
    <w:rsid w:val="002A3CA0"/>
    <w:rsid w:val="002B3A1B"/>
    <w:rsid w:val="002B4B5D"/>
    <w:rsid w:val="002B5C07"/>
    <w:rsid w:val="002B60B1"/>
    <w:rsid w:val="002C2674"/>
    <w:rsid w:val="002D2948"/>
    <w:rsid w:val="002D51F6"/>
    <w:rsid w:val="002D70EA"/>
    <w:rsid w:val="002E76D3"/>
    <w:rsid w:val="002F6257"/>
    <w:rsid w:val="00304F3C"/>
    <w:rsid w:val="00307360"/>
    <w:rsid w:val="003113D4"/>
    <w:rsid w:val="00314385"/>
    <w:rsid w:val="003278D9"/>
    <w:rsid w:val="00335E8C"/>
    <w:rsid w:val="00337CC3"/>
    <w:rsid w:val="00345D8D"/>
    <w:rsid w:val="003518CE"/>
    <w:rsid w:val="00361641"/>
    <w:rsid w:val="0036352F"/>
    <w:rsid w:val="003642CE"/>
    <w:rsid w:val="003649AF"/>
    <w:rsid w:val="00367791"/>
    <w:rsid w:val="0037245E"/>
    <w:rsid w:val="003852ED"/>
    <w:rsid w:val="0039024F"/>
    <w:rsid w:val="003A4840"/>
    <w:rsid w:val="003A4891"/>
    <w:rsid w:val="003A5B63"/>
    <w:rsid w:val="003B4906"/>
    <w:rsid w:val="003C31CD"/>
    <w:rsid w:val="003C68C7"/>
    <w:rsid w:val="003E4E8E"/>
    <w:rsid w:val="003E695D"/>
    <w:rsid w:val="003F160E"/>
    <w:rsid w:val="004059EF"/>
    <w:rsid w:val="00406A39"/>
    <w:rsid w:val="00407BEF"/>
    <w:rsid w:val="004170E5"/>
    <w:rsid w:val="00417FA2"/>
    <w:rsid w:val="00421A9D"/>
    <w:rsid w:val="00423D5E"/>
    <w:rsid w:val="004422B3"/>
    <w:rsid w:val="00444C0A"/>
    <w:rsid w:val="00445CB9"/>
    <w:rsid w:val="0045296E"/>
    <w:rsid w:val="00453832"/>
    <w:rsid w:val="00456595"/>
    <w:rsid w:val="00466774"/>
    <w:rsid w:val="00475BF6"/>
    <w:rsid w:val="00483368"/>
    <w:rsid w:val="00493152"/>
    <w:rsid w:val="0049448F"/>
    <w:rsid w:val="004951D7"/>
    <w:rsid w:val="004955AF"/>
    <w:rsid w:val="004A43F0"/>
    <w:rsid w:val="004B55C9"/>
    <w:rsid w:val="004C051A"/>
    <w:rsid w:val="004C1BDA"/>
    <w:rsid w:val="004C363C"/>
    <w:rsid w:val="004C6F1C"/>
    <w:rsid w:val="004C6F27"/>
    <w:rsid w:val="004C77ED"/>
    <w:rsid w:val="004C7CD8"/>
    <w:rsid w:val="004D4333"/>
    <w:rsid w:val="004D7104"/>
    <w:rsid w:val="004D7D7A"/>
    <w:rsid w:val="004E0812"/>
    <w:rsid w:val="004E1C82"/>
    <w:rsid w:val="004E4B14"/>
    <w:rsid w:val="004F1798"/>
    <w:rsid w:val="00501176"/>
    <w:rsid w:val="00510891"/>
    <w:rsid w:val="00525AD8"/>
    <w:rsid w:val="00527871"/>
    <w:rsid w:val="0053111A"/>
    <w:rsid w:val="00544733"/>
    <w:rsid w:val="00546DFB"/>
    <w:rsid w:val="00551F1A"/>
    <w:rsid w:val="00562C62"/>
    <w:rsid w:val="00562E4C"/>
    <w:rsid w:val="005633CE"/>
    <w:rsid w:val="00571ADE"/>
    <w:rsid w:val="00580A6F"/>
    <w:rsid w:val="0058119C"/>
    <w:rsid w:val="00582EF0"/>
    <w:rsid w:val="00591A3C"/>
    <w:rsid w:val="005924C5"/>
    <w:rsid w:val="005951EF"/>
    <w:rsid w:val="005A06E0"/>
    <w:rsid w:val="005A15F0"/>
    <w:rsid w:val="005A2C50"/>
    <w:rsid w:val="005A6571"/>
    <w:rsid w:val="005B1C83"/>
    <w:rsid w:val="005B42E1"/>
    <w:rsid w:val="005B4761"/>
    <w:rsid w:val="005C7923"/>
    <w:rsid w:val="005D0C2E"/>
    <w:rsid w:val="005E3592"/>
    <w:rsid w:val="005F03D3"/>
    <w:rsid w:val="005F1571"/>
    <w:rsid w:val="005F401F"/>
    <w:rsid w:val="00611202"/>
    <w:rsid w:val="00614AE7"/>
    <w:rsid w:val="00620365"/>
    <w:rsid w:val="006210CA"/>
    <w:rsid w:val="00622A52"/>
    <w:rsid w:val="006272CF"/>
    <w:rsid w:val="0063760F"/>
    <w:rsid w:val="006454F6"/>
    <w:rsid w:val="00663665"/>
    <w:rsid w:val="006747D7"/>
    <w:rsid w:val="0068086A"/>
    <w:rsid w:val="00685D94"/>
    <w:rsid w:val="00686A5C"/>
    <w:rsid w:val="00692730"/>
    <w:rsid w:val="00693F80"/>
    <w:rsid w:val="006A6098"/>
    <w:rsid w:val="006A7AE8"/>
    <w:rsid w:val="006B7A78"/>
    <w:rsid w:val="006C1C2C"/>
    <w:rsid w:val="006C2918"/>
    <w:rsid w:val="006C64C0"/>
    <w:rsid w:val="006C782C"/>
    <w:rsid w:val="006D4F24"/>
    <w:rsid w:val="006F4B84"/>
    <w:rsid w:val="006F5E22"/>
    <w:rsid w:val="00716F15"/>
    <w:rsid w:val="00730E45"/>
    <w:rsid w:val="007322DC"/>
    <w:rsid w:val="00740579"/>
    <w:rsid w:val="00742BFD"/>
    <w:rsid w:val="00750112"/>
    <w:rsid w:val="00752736"/>
    <w:rsid w:val="007554BB"/>
    <w:rsid w:val="00756281"/>
    <w:rsid w:val="007712AC"/>
    <w:rsid w:val="00774F98"/>
    <w:rsid w:val="00776DA7"/>
    <w:rsid w:val="007839AE"/>
    <w:rsid w:val="007947DC"/>
    <w:rsid w:val="00794DB6"/>
    <w:rsid w:val="00795557"/>
    <w:rsid w:val="007C0312"/>
    <w:rsid w:val="007C615A"/>
    <w:rsid w:val="007E10F1"/>
    <w:rsid w:val="007E6BAE"/>
    <w:rsid w:val="007F4BD9"/>
    <w:rsid w:val="00800474"/>
    <w:rsid w:val="008006D3"/>
    <w:rsid w:val="00800E12"/>
    <w:rsid w:val="00802969"/>
    <w:rsid w:val="0080598F"/>
    <w:rsid w:val="008153D5"/>
    <w:rsid w:val="00823CA9"/>
    <w:rsid w:val="0083454F"/>
    <w:rsid w:val="00835B52"/>
    <w:rsid w:val="008403A0"/>
    <w:rsid w:val="0084652E"/>
    <w:rsid w:val="008525A8"/>
    <w:rsid w:val="00855222"/>
    <w:rsid w:val="008610FF"/>
    <w:rsid w:val="008627CC"/>
    <w:rsid w:val="00866255"/>
    <w:rsid w:val="00867A44"/>
    <w:rsid w:val="00884573"/>
    <w:rsid w:val="00893506"/>
    <w:rsid w:val="0089621F"/>
    <w:rsid w:val="00897384"/>
    <w:rsid w:val="008A1642"/>
    <w:rsid w:val="008B4F7E"/>
    <w:rsid w:val="008C2384"/>
    <w:rsid w:val="008C48F0"/>
    <w:rsid w:val="008D4430"/>
    <w:rsid w:val="008E0F2F"/>
    <w:rsid w:val="008E5AF5"/>
    <w:rsid w:val="008E66D5"/>
    <w:rsid w:val="0092091A"/>
    <w:rsid w:val="00925E61"/>
    <w:rsid w:val="00943F04"/>
    <w:rsid w:val="00945B25"/>
    <w:rsid w:val="009507B5"/>
    <w:rsid w:val="0095221F"/>
    <w:rsid w:val="0095732B"/>
    <w:rsid w:val="00967CE2"/>
    <w:rsid w:val="009755B2"/>
    <w:rsid w:val="0099177F"/>
    <w:rsid w:val="00995789"/>
    <w:rsid w:val="00997743"/>
    <w:rsid w:val="009A3A1C"/>
    <w:rsid w:val="009C61DE"/>
    <w:rsid w:val="009C6505"/>
    <w:rsid w:val="009D2104"/>
    <w:rsid w:val="009E67A8"/>
    <w:rsid w:val="009F6CAB"/>
    <w:rsid w:val="009F7A2C"/>
    <w:rsid w:val="00A047F0"/>
    <w:rsid w:val="00A0543E"/>
    <w:rsid w:val="00A05BE2"/>
    <w:rsid w:val="00A13C85"/>
    <w:rsid w:val="00A161FC"/>
    <w:rsid w:val="00A26793"/>
    <w:rsid w:val="00A3460C"/>
    <w:rsid w:val="00A40502"/>
    <w:rsid w:val="00A40B07"/>
    <w:rsid w:val="00A411CC"/>
    <w:rsid w:val="00A65127"/>
    <w:rsid w:val="00A70B0E"/>
    <w:rsid w:val="00A765E9"/>
    <w:rsid w:val="00A903B2"/>
    <w:rsid w:val="00A95223"/>
    <w:rsid w:val="00A969B5"/>
    <w:rsid w:val="00AA339B"/>
    <w:rsid w:val="00AC005D"/>
    <w:rsid w:val="00AC1FEA"/>
    <w:rsid w:val="00AE3419"/>
    <w:rsid w:val="00AE3F17"/>
    <w:rsid w:val="00AF1146"/>
    <w:rsid w:val="00AF5E35"/>
    <w:rsid w:val="00AF7468"/>
    <w:rsid w:val="00B03559"/>
    <w:rsid w:val="00B07717"/>
    <w:rsid w:val="00B178C8"/>
    <w:rsid w:val="00B33389"/>
    <w:rsid w:val="00B33D6D"/>
    <w:rsid w:val="00B41207"/>
    <w:rsid w:val="00B42E57"/>
    <w:rsid w:val="00B4481B"/>
    <w:rsid w:val="00B54F0B"/>
    <w:rsid w:val="00B5533C"/>
    <w:rsid w:val="00B636CC"/>
    <w:rsid w:val="00B64984"/>
    <w:rsid w:val="00B72BD6"/>
    <w:rsid w:val="00B7748B"/>
    <w:rsid w:val="00B84F9E"/>
    <w:rsid w:val="00B85D2A"/>
    <w:rsid w:val="00B91989"/>
    <w:rsid w:val="00B94093"/>
    <w:rsid w:val="00BA4039"/>
    <w:rsid w:val="00BC0C0F"/>
    <w:rsid w:val="00BC3D86"/>
    <w:rsid w:val="00BD39CD"/>
    <w:rsid w:val="00BE1A1C"/>
    <w:rsid w:val="00BE5444"/>
    <w:rsid w:val="00BE79C1"/>
    <w:rsid w:val="00C028AC"/>
    <w:rsid w:val="00C074B1"/>
    <w:rsid w:val="00C1278E"/>
    <w:rsid w:val="00C15054"/>
    <w:rsid w:val="00C21E4B"/>
    <w:rsid w:val="00C31B25"/>
    <w:rsid w:val="00C32506"/>
    <w:rsid w:val="00C354D8"/>
    <w:rsid w:val="00C52941"/>
    <w:rsid w:val="00C56431"/>
    <w:rsid w:val="00C6024D"/>
    <w:rsid w:val="00C63818"/>
    <w:rsid w:val="00C66190"/>
    <w:rsid w:val="00C66644"/>
    <w:rsid w:val="00C82348"/>
    <w:rsid w:val="00C90BF6"/>
    <w:rsid w:val="00C94F7C"/>
    <w:rsid w:val="00CA65FD"/>
    <w:rsid w:val="00CA7918"/>
    <w:rsid w:val="00CC10D6"/>
    <w:rsid w:val="00CC628E"/>
    <w:rsid w:val="00CD153F"/>
    <w:rsid w:val="00CD2230"/>
    <w:rsid w:val="00CF1013"/>
    <w:rsid w:val="00D004C8"/>
    <w:rsid w:val="00D0723C"/>
    <w:rsid w:val="00D13C91"/>
    <w:rsid w:val="00D375A4"/>
    <w:rsid w:val="00D4178D"/>
    <w:rsid w:val="00D421B0"/>
    <w:rsid w:val="00D432F5"/>
    <w:rsid w:val="00D43471"/>
    <w:rsid w:val="00D44A27"/>
    <w:rsid w:val="00D45DAC"/>
    <w:rsid w:val="00D468FF"/>
    <w:rsid w:val="00D520EF"/>
    <w:rsid w:val="00D55C04"/>
    <w:rsid w:val="00D742C0"/>
    <w:rsid w:val="00D812FF"/>
    <w:rsid w:val="00D86440"/>
    <w:rsid w:val="00D93BC4"/>
    <w:rsid w:val="00D966E6"/>
    <w:rsid w:val="00DA3D4F"/>
    <w:rsid w:val="00DB18DD"/>
    <w:rsid w:val="00DB5DA8"/>
    <w:rsid w:val="00DC1928"/>
    <w:rsid w:val="00DD6264"/>
    <w:rsid w:val="00DE052F"/>
    <w:rsid w:val="00DE1D6E"/>
    <w:rsid w:val="00DE41A9"/>
    <w:rsid w:val="00DF0D3E"/>
    <w:rsid w:val="00DF5062"/>
    <w:rsid w:val="00DF7EE3"/>
    <w:rsid w:val="00E0533F"/>
    <w:rsid w:val="00E0581E"/>
    <w:rsid w:val="00E06D96"/>
    <w:rsid w:val="00E1130A"/>
    <w:rsid w:val="00E13ECB"/>
    <w:rsid w:val="00E1433F"/>
    <w:rsid w:val="00E17A28"/>
    <w:rsid w:val="00E363BB"/>
    <w:rsid w:val="00E4264C"/>
    <w:rsid w:val="00E44936"/>
    <w:rsid w:val="00E4535E"/>
    <w:rsid w:val="00E503A0"/>
    <w:rsid w:val="00E7189E"/>
    <w:rsid w:val="00E73399"/>
    <w:rsid w:val="00E7573D"/>
    <w:rsid w:val="00E821CF"/>
    <w:rsid w:val="00E931F1"/>
    <w:rsid w:val="00E94BEE"/>
    <w:rsid w:val="00E9598E"/>
    <w:rsid w:val="00EB3280"/>
    <w:rsid w:val="00ED45D6"/>
    <w:rsid w:val="00EF0661"/>
    <w:rsid w:val="00F05387"/>
    <w:rsid w:val="00F11461"/>
    <w:rsid w:val="00F21513"/>
    <w:rsid w:val="00F3513F"/>
    <w:rsid w:val="00F37C6F"/>
    <w:rsid w:val="00F44A44"/>
    <w:rsid w:val="00F80AD8"/>
    <w:rsid w:val="00F93259"/>
    <w:rsid w:val="00F9789E"/>
    <w:rsid w:val="00FA1A23"/>
    <w:rsid w:val="00FA1E87"/>
    <w:rsid w:val="00FB00E1"/>
    <w:rsid w:val="00FB06A5"/>
    <w:rsid w:val="00FB698B"/>
    <w:rsid w:val="00FC1111"/>
    <w:rsid w:val="00FC3BB8"/>
    <w:rsid w:val="00FC78E4"/>
    <w:rsid w:val="00FD2BA5"/>
    <w:rsid w:val="00FD3204"/>
    <w:rsid w:val="00FD7E61"/>
    <w:rsid w:val="00FE1B41"/>
    <w:rsid w:val="00FF0C6C"/>
    <w:rsid w:val="00FF21F2"/>
    <w:rsid w:val="00FF47AD"/>
    <w:rsid w:val="00FF6C23"/>
    <w:rsid w:val="036D0232"/>
    <w:rsid w:val="0ADA0B5B"/>
    <w:rsid w:val="14403803"/>
    <w:rsid w:val="14F275B8"/>
    <w:rsid w:val="1961503A"/>
    <w:rsid w:val="19CF6119"/>
    <w:rsid w:val="1BC72B84"/>
    <w:rsid w:val="1D197445"/>
    <w:rsid w:val="1E9951B5"/>
    <w:rsid w:val="24A6452F"/>
    <w:rsid w:val="278E08A4"/>
    <w:rsid w:val="28A55A21"/>
    <w:rsid w:val="2EBA2A9C"/>
    <w:rsid w:val="324A2C18"/>
    <w:rsid w:val="3374004A"/>
    <w:rsid w:val="34E42656"/>
    <w:rsid w:val="35EF5040"/>
    <w:rsid w:val="3734401B"/>
    <w:rsid w:val="374E4071"/>
    <w:rsid w:val="37D03331"/>
    <w:rsid w:val="37E172EC"/>
    <w:rsid w:val="3C827C00"/>
    <w:rsid w:val="4BCD39B7"/>
    <w:rsid w:val="4D0E4287"/>
    <w:rsid w:val="4F9D0C4B"/>
    <w:rsid w:val="4FAF6015"/>
    <w:rsid w:val="503C3394"/>
    <w:rsid w:val="57684EDC"/>
    <w:rsid w:val="5A9D4737"/>
    <w:rsid w:val="5E6301AB"/>
    <w:rsid w:val="6101453C"/>
    <w:rsid w:val="624E10D9"/>
    <w:rsid w:val="659B647C"/>
    <w:rsid w:val="6ACF5284"/>
    <w:rsid w:val="6B100885"/>
    <w:rsid w:val="756A22CE"/>
    <w:rsid w:val="766F5495"/>
    <w:rsid w:val="76CC2664"/>
    <w:rsid w:val="77163BB5"/>
    <w:rsid w:val="79FA77BE"/>
    <w:rsid w:val="7B15137B"/>
    <w:rsid w:val="7DB33A33"/>
    <w:rsid w:val="7F7360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rPr>
      <w:rFonts w:eastAsia="仿宋_GB2312"/>
      <w:sz w:val="32"/>
    </w:rPr>
  </w:style>
  <w:style w:type="paragraph" w:styleId="3">
    <w:name w:val="Body Text"/>
    <w:basedOn w:val="1"/>
    <w:semiHidden/>
    <w:unhideWhenUsed/>
    <w:qFormat/>
    <w:uiPriority w:val="99"/>
    <w:pPr>
      <w:spacing w:after="120"/>
    </w:pPr>
  </w:style>
  <w:style w:type="paragraph" w:styleId="4">
    <w:name w:val="annotation text"/>
    <w:basedOn w:val="1"/>
    <w:link w:val="24"/>
    <w:semiHidden/>
    <w:unhideWhenUsed/>
    <w:qFormat/>
    <w:uiPriority w:val="99"/>
    <w:pPr>
      <w:jc w:val="left"/>
    </w:pPr>
  </w:style>
  <w:style w:type="paragraph" w:styleId="5">
    <w:name w:val="Plain Text"/>
    <w:basedOn w:val="1"/>
    <w:link w:val="16"/>
    <w:qFormat/>
    <w:uiPriority w:val="99"/>
    <w:rPr>
      <w:rFonts w:ascii="宋体" w:hAnsi="Courier New"/>
      <w:kern w:val="0"/>
      <w:sz w:val="20"/>
    </w:rPr>
  </w:style>
  <w:style w:type="paragraph" w:styleId="6">
    <w:name w:val="Balloon Text"/>
    <w:basedOn w:val="1"/>
    <w:link w:val="17"/>
    <w:semiHidden/>
    <w:qFormat/>
    <w:uiPriority w:val="99"/>
    <w:rPr>
      <w:kern w:val="0"/>
      <w:sz w:val="18"/>
      <w:szCs w:val="18"/>
    </w:rPr>
  </w:style>
  <w:style w:type="paragraph" w:styleId="7">
    <w:name w:val="footer"/>
    <w:basedOn w:val="1"/>
    <w:link w:val="23"/>
    <w:qFormat/>
    <w:uiPriority w:val="99"/>
    <w:pPr>
      <w:tabs>
        <w:tab w:val="center" w:pos="4153"/>
        <w:tab w:val="right" w:pos="8306"/>
      </w:tabs>
      <w:snapToGrid w:val="0"/>
      <w:jc w:val="left"/>
    </w:pPr>
    <w:rPr>
      <w:rFonts w:ascii="Calibri" w:hAnsi="Calibri"/>
      <w:kern w:val="0"/>
      <w:sz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itle"/>
    <w:basedOn w:val="1"/>
    <w:link w:val="15"/>
    <w:qFormat/>
    <w:uiPriority w:val="99"/>
    <w:pPr>
      <w:spacing w:before="240" w:after="60"/>
      <w:jc w:val="center"/>
      <w:outlineLvl w:val="0"/>
    </w:pPr>
    <w:rPr>
      <w:rFonts w:ascii="Arial" w:hAnsi="Arial"/>
      <w:b/>
      <w:kern w:val="0"/>
      <w:sz w:val="32"/>
    </w:rPr>
  </w:style>
  <w:style w:type="paragraph" w:styleId="10">
    <w:name w:val="annotation subject"/>
    <w:basedOn w:val="4"/>
    <w:next w:val="4"/>
    <w:link w:val="25"/>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标题 Char1"/>
    <w:link w:val="9"/>
    <w:qFormat/>
    <w:locked/>
    <w:uiPriority w:val="99"/>
    <w:rPr>
      <w:rFonts w:ascii="Arial" w:hAnsi="Arial" w:eastAsia="宋体" w:cs="Times New Roman"/>
      <w:b/>
      <w:sz w:val="32"/>
    </w:rPr>
  </w:style>
  <w:style w:type="character" w:customStyle="1" w:styleId="16">
    <w:name w:val="纯文本 Char1"/>
    <w:link w:val="5"/>
    <w:qFormat/>
    <w:locked/>
    <w:uiPriority w:val="99"/>
    <w:rPr>
      <w:rFonts w:ascii="宋体" w:hAnsi="Courier New" w:eastAsia="宋体" w:cs="Times New Roman"/>
    </w:rPr>
  </w:style>
  <w:style w:type="character" w:customStyle="1" w:styleId="17">
    <w:name w:val="批注框文本 Char"/>
    <w:link w:val="6"/>
    <w:semiHidden/>
    <w:qFormat/>
    <w:locked/>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页眉 Char"/>
    <w:link w:val="8"/>
    <w:qFormat/>
    <w:locked/>
    <w:uiPriority w:val="99"/>
    <w:rPr>
      <w:rFonts w:ascii="Times New Roman" w:hAnsi="Times New Roman" w:eastAsia="宋体" w:cs="Times New Roman"/>
      <w:sz w:val="18"/>
      <w:szCs w:val="18"/>
    </w:rPr>
  </w:style>
  <w:style w:type="character" w:customStyle="1" w:styleId="20">
    <w:name w:val="页脚 Char"/>
    <w:semiHidden/>
    <w:qFormat/>
    <w:uiPriority w:val="99"/>
    <w:rPr>
      <w:rFonts w:ascii="Times New Roman" w:hAnsi="Times New Roman" w:eastAsia="宋体" w:cs="Times New Roman"/>
      <w:sz w:val="18"/>
      <w:szCs w:val="18"/>
    </w:rPr>
  </w:style>
  <w:style w:type="character" w:customStyle="1" w:styleId="21">
    <w:name w:val="纯文本 Char"/>
    <w:semiHidden/>
    <w:qFormat/>
    <w:uiPriority w:val="99"/>
    <w:rPr>
      <w:rFonts w:ascii="宋体" w:hAnsi="Courier New" w:eastAsia="宋体" w:cs="Courier New"/>
      <w:sz w:val="21"/>
      <w:szCs w:val="21"/>
    </w:rPr>
  </w:style>
  <w:style w:type="character" w:customStyle="1" w:styleId="22">
    <w:name w:val="标题 Char"/>
    <w:qFormat/>
    <w:uiPriority w:val="99"/>
    <w:rPr>
      <w:rFonts w:ascii="Cambria" w:hAnsi="Cambria" w:eastAsia="宋体" w:cs="Times New Roman"/>
      <w:b/>
      <w:bCs/>
      <w:sz w:val="32"/>
      <w:szCs w:val="32"/>
    </w:rPr>
  </w:style>
  <w:style w:type="character" w:customStyle="1" w:styleId="23">
    <w:name w:val="页脚 Char1"/>
    <w:link w:val="7"/>
    <w:qFormat/>
    <w:locked/>
    <w:uiPriority w:val="99"/>
    <w:rPr>
      <w:rFonts w:cs="Times New Roman"/>
      <w:sz w:val="18"/>
    </w:rPr>
  </w:style>
  <w:style w:type="character" w:customStyle="1" w:styleId="24">
    <w:name w:val="批注文字 Char"/>
    <w:basedOn w:val="13"/>
    <w:link w:val="4"/>
    <w:semiHidden/>
    <w:qFormat/>
    <w:uiPriority w:val="99"/>
    <w:rPr>
      <w:kern w:val="2"/>
      <w:sz w:val="21"/>
      <w:szCs w:val="24"/>
    </w:rPr>
  </w:style>
  <w:style w:type="character" w:customStyle="1" w:styleId="25">
    <w:name w:val="批注主题 Char"/>
    <w:basedOn w:val="24"/>
    <w:link w:val="10"/>
    <w:semiHidden/>
    <w:uiPriority w:val="99"/>
    <w:rPr>
      <w:b/>
      <w:bCs/>
      <w:kern w:val="2"/>
      <w:sz w:val="21"/>
      <w:szCs w:val="24"/>
    </w:rPr>
  </w:style>
  <w:style w:type="paragraph" w:customStyle="1" w:styleId="26">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8BF28-E5C1-433F-ADEB-268B0A923932}">
  <ds:schemaRefs/>
</ds:datastoreItem>
</file>

<file path=docProps/app.xml><?xml version="1.0" encoding="utf-8"?>
<Properties xmlns="http://schemas.openxmlformats.org/officeDocument/2006/extended-properties" xmlns:vt="http://schemas.openxmlformats.org/officeDocument/2006/docPropsVTypes">
  <Template>Normal</Template>
  <Pages>12</Pages>
  <Words>5037</Words>
  <Characters>6113</Characters>
  <Lines>49</Lines>
  <Paragraphs>13</Paragraphs>
  <TotalTime>202</TotalTime>
  <ScaleCrop>false</ScaleCrop>
  <LinksUpToDate>false</LinksUpToDate>
  <CharactersWithSpaces>6443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2025-10-13T01:23:00Z</dcterms:created>
  <dc:creator>Surface</dc:creator>
  <cp:lastModifiedBy>董文欣</cp:lastModifiedBy>
  <cp:lastPrinted>2024-11-11T01:12:00Z</cp:lastPrinted>
  <dcterms:modified xsi:type="dcterms:W3CDTF">2025-11-03T09:33:25Z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4B903C71BD6C467DBF743E8518A36E10_13</vt:lpwstr>
  </property>
  <property fmtid="{D5CDD505-2E9C-101B-9397-08002B2CF9AE}" pid="4" name="KSOTemplateDocerSaveRecord">
    <vt:lpwstr>eyJoZGlkIjoiMDllOWVjM2M4MTgwZDA4MDg5NWY1MGFlMjA0YzhkNTciLCJ1c2VySWQiOiIyMzAyODQ2NTUifQ==</vt:lpwstr>
  </property>
</Properties>
</file>