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CD" w:rsidRDefault="00202704">
      <w:pPr>
        <w:pStyle w:val="1"/>
        <w:widowControl/>
        <w:shd w:val="clear" w:color="auto" w:fill="FFFFFF"/>
        <w:spacing w:beforeAutospacing="0" w:afterAutospacing="0"/>
        <w:jc w:val="center"/>
        <w:rPr>
          <w:rFonts w:asciiTheme="minorEastAsia" w:eastAsiaTheme="minorEastAsia" w:hAnsiTheme="minorEastAsia" w:hint="default"/>
          <w:sz w:val="44"/>
          <w:szCs w:val="44"/>
        </w:rPr>
      </w:pPr>
      <w:r>
        <w:rPr>
          <w:rFonts w:asciiTheme="minorEastAsia" w:eastAsiaTheme="minorEastAsia" w:hAnsiTheme="minorEastAsia"/>
          <w:sz w:val="44"/>
          <w:szCs w:val="44"/>
        </w:rPr>
        <w:t>西安交通大学附属中学</w:t>
      </w:r>
    </w:p>
    <w:p w:rsidR="007069CD" w:rsidRDefault="00202704">
      <w:pPr>
        <w:pStyle w:val="1"/>
        <w:widowControl/>
        <w:shd w:val="clear" w:color="auto" w:fill="FFFFFF"/>
        <w:spacing w:beforeAutospacing="0" w:afterAutospacing="0"/>
        <w:jc w:val="center"/>
        <w:rPr>
          <w:rFonts w:asciiTheme="minorEastAsia" w:eastAsiaTheme="minorEastAsia" w:hAnsiTheme="minorEastAsia" w:hint="default"/>
          <w:sz w:val="44"/>
          <w:szCs w:val="44"/>
        </w:rPr>
      </w:pPr>
      <w:r>
        <w:rPr>
          <w:rFonts w:asciiTheme="minorEastAsia" w:eastAsiaTheme="minorEastAsia" w:hAnsiTheme="minorEastAsia"/>
          <w:sz w:val="44"/>
          <w:szCs w:val="44"/>
        </w:rPr>
        <w:t>物业外包服务招标文件</w:t>
      </w:r>
    </w:p>
    <w:p w:rsidR="007069CD" w:rsidRDefault="00202704" w:rsidP="00786118">
      <w:pPr>
        <w:pStyle w:val="1"/>
        <w:widowControl/>
        <w:shd w:val="clear" w:color="auto" w:fill="FFFFFF"/>
        <w:spacing w:beforeAutospacing="0" w:afterLines="50" w:afterAutospacing="0"/>
        <w:jc w:val="center"/>
        <w:rPr>
          <w:rFonts w:asciiTheme="minorEastAsia" w:eastAsiaTheme="minorEastAsia" w:hAnsiTheme="minorEastAsia" w:hint="default"/>
          <w:sz w:val="44"/>
          <w:szCs w:val="44"/>
        </w:rPr>
      </w:pPr>
      <w:r>
        <w:rPr>
          <w:rFonts w:asciiTheme="minorEastAsia" w:eastAsiaTheme="minorEastAsia" w:hAnsiTheme="minorEastAsia"/>
          <w:sz w:val="44"/>
          <w:szCs w:val="44"/>
        </w:rPr>
        <w:t>（双标段制）</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一、采购标的需实现的功能或者目标，以及为落实政府采购政策需满足的要求：</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（一）采购标的需实现的功能或者目标</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以“师生满意，服务第一”为宗旨，物业服务以一流质量、一流管理、一流服务为目标，做好校区楼宇的各项服务，为学校广大师生营造良好的办公学习环境，以及为各类教育教学活动提供有力的保障。</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（二）为落实政府采购政策需满足的要求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本项目采购标的对应的《中小企业划型标准规定》所属行业为：</w:t>
      </w:r>
      <w:r>
        <w:rPr>
          <w:rFonts w:asciiTheme="minorEastAsia" w:hAnsiTheme="minorEastAsia" w:cstheme="minorEastAsia" w:hint="eastAsia"/>
          <w:sz w:val="24"/>
          <w:u w:val="single"/>
        </w:rPr>
        <w:t>物业</w:t>
      </w:r>
      <w:r w:rsidR="002A7EF1">
        <w:rPr>
          <w:rFonts w:asciiTheme="minorEastAsia" w:hAnsiTheme="minorEastAsia" w:cstheme="minorEastAsia" w:hint="eastAsia"/>
          <w:sz w:val="24"/>
          <w:u w:val="single"/>
        </w:rPr>
        <w:t>管理</w:t>
      </w:r>
      <w:r>
        <w:rPr>
          <w:rFonts w:asciiTheme="minorEastAsia" w:hAnsiTheme="minorEastAsia" w:cstheme="minorEastAsia" w:hint="eastAsia"/>
          <w:sz w:val="24"/>
        </w:rPr>
        <w:t>。</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二、采购标的需执行的国家相关标准、行业标准、地方标准或者其他标准、规范：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三、采购标的概况</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（一）采购项目名称：</w:t>
      </w:r>
      <w:r>
        <w:rPr>
          <w:rFonts w:asciiTheme="minorEastAsia" w:hAnsiTheme="minorEastAsia" w:cstheme="minorEastAsia" w:hint="eastAsia"/>
          <w:sz w:val="24"/>
          <w:u w:val="single"/>
        </w:rPr>
        <w:t>西安交通大学附属中学物业外包服务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（二）采购数量及计量单位：</w:t>
      </w:r>
      <w:r>
        <w:rPr>
          <w:rFonts w:asciiTheme="minorEastAsia" w:hAnsiTheme="minorEastAsia" w:cstheme="minorEastAsia" w:hint="eastAsia"/>
          <w:sz w:val="24"/>
          <w:u w:val="single"/>
        </w:rPr>
        <w:t>3年（一招3年，合同1年1签）</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（三）最高限价：</w:t>
      </w:r>
      <w:r>
        <w:rPr>
          <w:rFonts w:asciiTheme="minorEastAsia" w:hAnsiTheme="minorEastAsia" w:cstheme="minorEastAsia" w:hint="eastAsia"/>
          <w:sz w:val="24"/>
          <w:u w:val="single"/>
        </w:rPr>
        <w:t>标段一：物业服务350万元/年；标段二：安保服务180万元/年）</w:t>
      </w:r>
    </w:p>
    <w:p w:rsidR="00CB3E76" w:rsidRDefault="00202704">
      <w:pPr>
        <w:spacing w:line="360" w:lineRule="auto"/>
        <w:ind w:firstLineChars="200" w:firstLine="480"/>
        <w:rPr>
          <w:rFonts w:asciiTheme="minorEastAsia" w:hAnsiTheme="minorEastAsia" w:cstheme="minorEastAsia"/>
          <w:sz w:val="24"/>
          <w:u w:val="single"/>
        </w:rPr>
      </w:pPr>
      <w:r>
        <w:rPr>
          <w:rFonts w:asciiTheme="minorEastAsia" w:hAnsiTheme="minorEastAsia" w:cstheme="minorEastAsia" w:hint="eastAsia"/>
          <w:sz w:val="24"/>
        </w:rPr>
        <w:t>（四）服务期限：</w:t>
      </w:r>
      <w:r>
        <w:rPr>
          <w:rFonts w:asciiTheme="minorEastAsia" w:hAnsiTheme="minorEastAsia" w:cstheme="minorEastAsia" w:hint="eastAsia"/>
          <w:sz w:val="24"/>
          <w:u w:val="single"/>
        </w:rPr>
        <w:t>自合同签订之日起36个月（三年）。</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（五）服务地点：</w:t>
      </w:r>
      <w:r>
        <w:rPr>
          <w:rFonts w:asciiTheme="minorEastAsia" w:hAnsiTheme="minorEastAsia" w:cstheme="minorEastAsia" w:hint="eastAsia"/>
          <w:sz w:val="24"/>
          <w:u w:val="single"/>
        </w:rPr>
        <w:t>西安交通大学附属中学曲江校区、兴庆校区、雁塔校区</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（六）付款进度安排：</w:t>
      </w:r>
      <w:r>
        <w:rPr>
          <w:rFonts w:asciiTheme="minorEastAsia" w:hAnsiTheme="minorEastAsia" w:cstheme="minorEastAsia" w:hint="eastAsia"/>
          <w:sz w:val="24"/>
          <w:u w:val="single"/>
        </w:rPr>
        <w:t>考核合格后，每三个月支付一次。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（七）本项目采用“一个招标文件、两个独立标段”的组织方式。投标人可选择投报标段一（物业服务）、标段二（安保服务），</w:t>
      </w:r>
      <w:r>
        <w:rPr>
          <w:rFonts w:asciiTheme="minorEastAsia" w:hAnsiTheme="minorEastAsia" w:cstheme="minorEastAsia" w:hint="eastAsia"/>
          <w:sz w:val="24"/>
          <w:u w:val="single"/>
        </w:rPr>
        <w:t>两个标段可以兼投但不可兼中</w:t>
      </w:r>
      <w:r>
        <w:rPr>
          <w:rFonts w:asciiTheme="minorEastAsia" w:hAnsiTheme="minorEastAsia" w:cstheme="minorEastAsia" w:hint="eastAsia"/>
          <w:sz w:val="24"/>
        </w:rPr>
        <w:t>；两标段服务期限均为三年，合同1年1签</w:t>
      </w:r>
      <w:r w:rsidR="00A20F76">
        <w:rPr>
          <w:rFonts w:asciiTheme="minorEastAsia" w:hAnsiTheme="minorEastAsia" w:cstheme="minorEastAsia" w:hint="eastAsia"/>
          <w:sz w:val="24"/>
        </w:rPr>
        <w:t>,考核合格</w:t>
      </w:r>
      <w:r w:rsidR="002A7EF1">
        <w:rPr>
          <w:rFonts w:asciiTheme="minorEastAsia" w:hAnsiTheme="minorEastAsia" w:cstheme="minorEastAsia" w:hint="eastAsia"/>
          <w:sz w:val="24"/>
        </w:rPr>
        <w:t>后</w:t>
      </w:r>
      <w:r w:rsidR="00A20F76">
        <w:rPr>
          <w:rFonts w:asciiTheme="minorEastAsia" w:hAnsiTheme="minorEastAsia" w:cstheme="minorEastAsia" w:hint="eastAsia"/>
          <w:sz w:val="24"/>
        </w:rPr>
        <w:t>续签下一年合同</w:t>
      </w:r>
      <w:r>
        <w:rPr>
          <w:rFonts w:asciiTheme="minorEastAsia" w:hAnsiTheme="minorEastAsia" w:cstheme="minorEastAsia" w:hint="eastAsia"/>
          <w:sz w:val="24"/>
        </w:rPr>
        <w:t>。采购人服务期内每年对中标人进行综合考核，考核不合格或未履行中标承诺的，采购人有权予以清退，并不承担任何责任。</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（八）项目概况</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1.西安交大附中曲江校区位于西安市雁翔路99号，校区占地面积92000㎡，总建筑面积53580㎡。学校配有教学楼、学生公寓、学生餐厅和标准运动场，各类教学设施先进完善。</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2.西安交大附中兴庆校区位于西安市碑林区兴庆南路135号，校区规模占地面积20000㎡，总建筑面积32000㎡，校园分为教学、运动和生活等三个区域。</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3.西安交大附中雁塔校区位于西安市雁塔区朱雀大街南段102号，交大医学校区学生区内，校区占地面积6503平方米，建筑面积5600平方米。</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（九）服务范围</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物业服务范围为区域内的建筑物及周边环境物业服务，包含但不限于客服、保洁、绿化、维修、公寓管理、垃圾外运处理、安保服务等业务。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（十）采购标的需执行的国家相关标准、行业标准、地方标准或者其他标准、规范：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1.生活饮用水卫生标准（GB5749-</w:t>
      </w:r>
      <w:r w:rsidR="002A7EF1">
        <w:rPr>
          <w:rFonts w:asciiTheme="minorEastAsia" w:hAnsiTheme="minorEastAsia" w:cstheme="minorEastAsia" w:hint="eastAsia"/>
          <w:sz w:val="24"/>
        </w:rPr>
        <w:t>2022</w:t>
      </w:r>
      <w:r>
        <w:rPr>
          <w:rFonts w:asciiTheme="minorEastAsia" w:hAnsiTheme="minorEastAsia" w:cstheme="minorEastAsia" w:hint="eastAsia"/>
          <w:sz w:val="24"/>
        </w:rPr>
        <w:t>）</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2.公共场所卫生管理规范（GB37487-2019）</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3.公共场所卫生指标及限值要求（GB37488-2019）</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4.体育场馆公共安全通用要求（GB22185-2008）</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5.建设工程施工现场供用电安全规范（GB50194-2014）</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6.特种设备使用管理规则（TSG08-2017）</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7.公共场所集中空调通风系统卫生规范（WS394-2012）</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8.国家卫生城市标准(2014版)</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9.全国文明校园创建管理办法</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10.病媒生物密度控制水平（GB/T27770、27771、27772、27773-2011）</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未尽事项参考国家对应的物业管理办法，校级管理办法作为资料附件附后。</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四、最高限价（人民币）</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2331"/>
        <w:gridCol w:w="2010"/>
        <w:gridCol w:w="4800"/>
      </w:tblGrid>
      <w:tr w:rsidR="007069CD">
        <w:trPr>
          <w:trHeight w:val="756"/>
          <w:tblHeader/>
          <w:jc w:val="center"/>
        </w:trPr>
        <w:tc>
          <w:tcPr>
            <w:tcW w:w="2331"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标段</w:t>
            </w:r>
          </w:p>
        </w:tc>
        <w:tc>
          <w:tcPr>
            <w:tcW w:w="201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最高限价</w:t>
            </w:r>
          </w:p>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（万元/年）</w:t>
            </w:r>
          </w:p>
        </w:tc>
        <w:tc>
          <w:tcPr>
            <w:tcW w:w="48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备注</w:t>
            </w:r>
          </w:p>
        </w:tc>
      </w:tr>
      <w:tr w:rsidR="007069CD">
        <w:trPr>
          <w:jc w:val="center"/>
        </w:trPr>
        <w:tc>
          <w:tcPr>
            <w:tcW w:w="2331"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b/>
                <w:color w:val="2B2D33"/>
                <w:sz w:val="24"/>
              </w:rPr>
            </w:pPr>
            <w:r>
              <w:rPr>
                <w:rStyle w:val="aa"/>
                <w:rFonts w:ascii="宋体" w:eastAsia="宋体" w:hAnsi="宋体" w:cs="宋体" w:hint="eastAsia"/>
                <w:b w:val="0"/>
                <w:bCs/>
                <w:color w:val="2B2D33"/>
                <w:kern w:val="0"/>
                <w:sz w:val="24"/>
              </w:rPr>
              <w:t>标段一：物业服务</w:t>
            </w:r>
          </w:p>
        </w:tc>
        <w:tc>
          <w:tcPr>
            <w:tcW w:w="201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Fonts w:ascii="宋体" w:eastAsia="宋体" w:hAnsi="宋体" w:cs="宋体" w:hint="eastAsia"/>
                <w:color w:val="2B2D33"/>
                <w:kern w:val="0"/>
                <w:sz w:val="24"/>
              </w:rPr>
              <w:t>350</w:t>
            </w:r>
          </w:p>
        </w:tc>
        <w:tc>
          <w:tcPr>
            <w:tcW w:w="4800"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含人工、物料、设备运维、消杀、绿化、维修配件（单次≤</w:t>
            </w:r>
            <w:r>
              <w:rPr>
                <w:rFonts w:ascii="宋体" w:eastAsia="宋体" w:hAnsi="宋体" w:cs="宋体"/>
                <w:color w:val="2B2D33"/>
                <w:kern w:val="0"/>
                <w:sz w:val="24"/>
              </w:rPr>
              <w:t>10</w:t>
            </w:r>
            <w:r>
              <w:rPr>
                <w:rFonts w:ascii="宋体" w:eastAsia="宋体" w:hAnsi="宋体" w:cs="宋体" w:hint="eastAsia"/>
                <w:color w:val="2B2D33"/>
                <w:kern w:val="0"/>
                <w:sz w:val="24"/>
              </w:rPr>
              <w:t>00元）等全部费用</w:t>
            </w:r>
          </w:p>
        </w:tc>
      </w:tr>
      <w:tr w:rsidR="007069CD">
        <w:trPr>
          <w:jc w:val="center"/>
        </w:trPr>
        <w:tc>
          <w:tcPr>
            <w:tcW w:w="2331"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b/>
                <w:color w:val="2B2D33"/>
                <w:sz w:val="24"/>
              </w:rPr>
            </w:pPr>
            <w:r>
              <w:rPr>
                <w:rStyle w:val="aa"/>
                <w:rFonts w:ascii="宋体" w:eastAsia="宋体" w:hAnsi="宋体" w:cs="宋体" w:hint="eastAsia"/>
                <w:b w:val="0"/>
                <w:bCs/>
                <w:color w:val="2B2D33"/>
                <w:kern w:val="0"/>
                <w:sz w:val="24"/>
              </w:rPr>
              <w:t>标段二：安保服务</w:t>
            </w:r>
          </w:p>
        </w:tc>
        <w:tc>
          <w:tcPr>
            <w:tcW w:w="201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Fonts w:ascii="宋体" w:eastAsia="宋体" w:hAnsi="宋体" w:cs="宋体" w:hint="eastAsia"/>
                <w:color w:val="2B2D33"/>
                <w:kern w:val="0"/>
                <w:sz w:val="24"/>
              </w:rPr>
              <w:t>180</w:t>
            </w:r>
          </w:p>
        </w:tc>
        <w:tc>
          <w:tcPr>
            <w:tcW w:w="4800"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含人员工资福利、保险、制服、安防装备、微型消防站建设及运维、应急物资等</w:t>
            </w:r>
          </w:p>
        </w:tc>
      </w:tr>
    </w:tbl>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五、履约与考核</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（一）统一考核主体：西安交通大学附属中学后勤处牵头，联合校办、教务处、德育处、年级组等组成联合考评组；</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分标段独立考核：每三个月考核一次，考核依据：附件一：《西安交大附中物业服务考评表》；附件二：《西安交大附中安保服务考评表》评分；采购人在日常管理中有权根据学校日常管理需要对其考核方式和方法进行微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（三）评分标准：满分100分。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考核得分在90分及以上，全额支付100%合同期服务费；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考核得分在85分（含85分）—90分（不含90分）之间，扣除1%合同期服务费；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考核得分在80分（含80分）—85分（不含85分）之间，扣除</w:t>
      </w:r>
      <w:r>
        <w:rPr>
          <w:rFonts w:asciiTheme="minorEastAsia" w:hAnsiTheme="minorEastAsia" w:cstheme="minorEastAsia"/>
          <w:sz w:val="24"/>
        </w:rPr>
        <w:t>2</w:t>
      </w:r>
      <w:r>
        <w:rPr>
          <w:rFonts w:asciiTheme="minorEastAsia" w:hAnsiTheme="minorEastAsia" w:cstheme="minorEastAsia" w:hint="eastAsia"/>
          <w:sz w:val="24"/>
        </w:rPr>
        <w:t>%合同期服务费；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考核得分在75分（含75分）—80分（不含80分）之间，扣除3%合同期服务费；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考核得分在70分（含70分）—75分（不含75分）之间，扣除4%合同期服务费；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考核得分在65分（含65分）—70分（不含70分）之间，扣除5%合同期服务费；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考核得分在60分（含60分）—65分（不含65分）之间，扣除</w:t>
      </w:r>
      <w:r>
        <w:rPr>
          <w:rFonts w:asciiTheme="minorEastAsia" w:hAnsiTheme="minorEastAsia" w:cstheme="minorEastAsia"/>
          <w:sz w:val="24"/>
        </w:rPr>
        <w:t>6</w:t>
      </w:r>
      <w:r>
        <w:rPr>
          <w:rFonts w:asciiTheme="minorEastAsia" w:hAnsiTheme="minorEastAsia" w:cstheme="minorEastAsia" w:hint="eastAsia"/>
          <w:sz w:val="24"/>
        </w:rPr>
        <w:t>%合同期服务费；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得分在60分以下采购人有权终止合同，所有损失由中标方承担。</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（四）未经采购人同意，中标方不得更换中标文件中承诺的项目经理。确有特殊情况须提前一个月书面报备人员变更信息，征得采购人同意方可变更。如有违背，采购人将扣除合同款3万元/次</w:t>
      </w:r>
      <w:r w:rsidR="00A20F76">
        <w:rPr>
          <w:rFonts w:asciiTheme="minorEastAsia" w:hAnsiTheme="minorEastAsia" w:cstheme="minorEastAsia" w:hint="eastAsia"/>
          <w:sz w:val="24"/>
        </w:rPr>
        <w:t>，并有权终止合同</w:t>
      </w:r>
      <w:r>
        <w:rPr>
          <w:rFonts w:asciiTheme="minorEastAsia" w:hAnsiTheme="minorEastAsia" w:cstheme="minorEastAsia" w:hint="eastAsia"/>
          <w:sz w:val="24"/>
        </w:rPr>
        <w:t>。</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（五）中标方在执行合同过程中，须严格遵守学校的各项规章制度，并全面知悉并严格遵守本招标文件载明的《物业及安保管理服务负面清单》，并作出书面承诺。</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（六）中标方应设置岗位打卡（管理人员每日不得少于3次，服务人员不得少于2次），每月考核期间，实际在岗人数与投标文件相比较，每缺少一人，扣减当月该岗位人员全部工资。</w:t>
      </w:r>
    </w:p>
    <w:p w:rsidR="007069CD" w:rsidRDefault="00202704">
      <w:pPr>
        <w:spacing w:line="360" w:lineRule="auto"/>
        <w:ind w:firstLineChars="200" w:firstLine="482"/>
        <w:rPr>
          <w:rFonts w:asciiTheme="minorEastAsia" w:hAnsiTheme="minorEastAsia" w:cstheme="minorEastAsia"/>
          <w:sz w:val="24"/>
        </w:rPr>
      </w:pPr>
      <w:r>
        <w:rPr>
          <w:rFonts w:asciiTheme="minorEastAsia" w:hAnsiTheme="minorEastAsia" w:cstheme="minorEastAsia" w:hint="eastAsia"/>
          <w:b/>
          <w:bCs/>
          <w:sz w:val="24"/>
        </w:rPr>
        <w:t>六、采购需求（</w:t>
      </w:r>
      <w:r>
        <w:rPr>
          <w:rFonts w:asciiTheme="minorEastAsia" w:hAnsiTheme="minorEastAsia" w:cstheme="minorEastAsia" w:hint="eastAsia"/>
          <w:sz w:val="24"/>
        </w:rPr>
        <w:t>“★”为必须满足项，</w:t>
      </w:r>
      <w:r w:rsidR="00A20F76">
        <w:rPr>
          <w:rFonts w:asciiTheme="minorEastAsia" w:hAnsiTheme="minorEastAsia" w:cstheme="minorEastAsia" w:hint="eastAsia"/>
          <w:sz w:val="24"/>
        </w:rPr>
        <w:t>以供应商提供的书面承诺函为准，</w:t>
      </w:r>
      <w:r w:rsidR="00761C41">
        <w:rPr>
          <w:rFonts w:asciiTheme="minorEastAsia" w:hAnsiTheme="minorEastAsia" w:cstheme="minorEastAsia" w:hint="eastAsia"/>
          <w:sz w:val="24"/>
        </w:rPr>
        <w:t>采购需求中要求提供证书和证明材料的，</w:t>
      </w:r>
      <w:r w:rsidR="00663DCB">
        <w:rPr>
          <w:rFonts w:asciiTheme="minorEastAsia" w:hAnsiTheme="minorEastAsia" w:cstheme="minorEastAsia" w:hint="eastAsia"/>
          <w:sz w:val="24"/>
        </w:rPr>
        <w:t>须按要求</w:t>
      </w:r>
      <w:r w:rsidR="00761C41">
        <w:rPr>
          <w:rFonts w:asciiTheme="minorEastAsia" w:hAnsiTheme="minorEastAsia" w:cstheme="minorEastAsia" w:hint="eastAsia"/>
          <w:sz w:val="24"/>
        </w:rPr>
        <w:t>提供。</w:t>
      </w:r>
      <w:r w:rsidR="004850D2">
        <w:rPr>
          <w:rFonts w:asciiTheme="minorEastAsia" w:hAnsiTheme="minorEastAsia" w:cstheme="minorEastAsia" w:hint="eastAsia"/>
          <w:sz w:val="24"/>
        </w:rPr>
        <w:t>未</w:t>
      </w:r>
      <w:r w:rsidR="00761C41">
        <w:rPr>
          <w:rFonts w:asciiTheme="minorEastAsia" w:hAnsiTheme="minorEastAsia" w:cstheme="minorEastAsia" w:hint="eastAsia"/>
          <w:sz w:val="24"/>
        </w:rPr>
        <w:t>按要求</w:t>
      </w:r>
      <w:r w:rsidR="004850D2">
        <w:rPr>
          <w:rFonts w:asciiTheme="minorEastAsia" w:hAnsiTheme="minorEastAsia" w:cstheme="minorEastAsia" w:hint="eastAsia"/>
          <w:sz w:val="24"/>
        </w:rPr>
        <w:t>提供</w:t>
      </w:r>
      <w:r w:rsidR="00761C41">
        <w:rPr>
          <w:rFonts w:asciiTheme="minorEastAsia" w:hAnsiTheme="minorEastAsia" w:cstheme="minorEastAsia" w:hint="eastAsia"/>
          <w:sz w:val="24"/>
        </w:rPr>
        <w:t>的，</w:t>
      </w:r>
      <w:r w:rsidR="004850D2">
        <w:rPr>
          <w:rFonts w:asciiTheme="minorEastAsia" w:hAnsiTheme="minorEastAsia" w:cstheme="minorEastAsia" w:hint="eastAsia"/>
          <w:sz w:val="24"/>
        </w:rPr>
        <w:t>视</w:t>
      </w:r>
      <w:r>
        <w:rPr>
          <w:rFonts w:asciiTheme="minorEastAsia" w:hAnsiTheme="minorEastAsia" w:cstheme="minorEastAsia" w:hint="eastAsia"/>
          <w:sz w:val="24"/>
        </w:rPr>
        <w:t>为无效投标</w:t>
      </w:r>
      <w:r>
        <w:rPr>
          <w:rFonts w:asciiTheme="minorEastAsia" w:hAnsiTheme="minorEastAsia" w:cstheme="minorEastAsia" w:hint="eastAsia"/>
          <w:b/>
          <w:sz w:val="24"/>
        </w:rPr>
        <w:t>）</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标段一：物业服务（含综合管理、工程维修、环境保洁、公寓服务等）</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采购内容总述：覆盖三校区所有建筑物本体及周边环境的全周期、全要素物业服务，核心目标为营造“师生满意、服务第一”的高品质育人环境。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★（一）服务标准</w:t>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100"/>
        <w:gridCol w:w="7355"/>
      </w:tblGrid>
      <w:tr w:rsidR="007069CD">
        <w:trPr>
          <w:tblHeade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类别</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强制性要求</w:t>
            </w:r>
          </w:p>
        </w:tc>
      </w:tr>
      <w:tr w:rsidR="007069CD">
        <w:trP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客户服务</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客服岗7:00–23:00在岗+24小时热线；失物招领处+废旧电池回收处；建立完整物业档案台账</w:t>
            </w:r>
          </w:p>
        </w:tc>
      </w:tr>
      <w:tr w:rsidR="007069CD">
        <w:trP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维修响应</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急修15分钟到场、当日办结；零修不超约定时间；48小时内电话回访；单次材料费≤</w:t>
            </w:r>
            <w:r>
              <w:rPr>
                <w:rFonts w:ascii="宋体" w:eastAsia="宋体" w:hAnsi="宋体" w:cs="宋体"/>
                <w:color w:val="2B2D33"/>
                <w:kern w:val="0"/>
                <w:sz w:val="24"/>
              </w:rPr>
              <w:t>10</w:t>
            </w:r>
            <w:r>
              <w:rPr>
                <w:rFonts w:ascii="宋体" w:eastAsia="宋体" w:hAnsi="宋体" w:cs="宋体" w:hint="eastAsia"/>
                <w:color w:val="2B2D33"/>
                <w:kern w:val="0"/>
                <w:sz w:val="24"/>
              </w:rPr>
              <w:t>00元由物业公司承担</w:t>
            </w:r>
          </w:p>
        </w:tc>
      </w:tr>
      <w:tr w:rsidR="007069CD">
        <w:trP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节能管理</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每日公共区域节能巡检；教室/会议室离场即关灯；建立楼宇节能台账</w:t>
            </w:r>
          </w:p>
        </w:tc>
      </w:tr>
      <w:tr w:rsidR="007069CD">
        <w:trP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垃圾分类</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签订《垃圾分类承诺书》；建立月度台账；有害垃圾委托持证企业清运</w:t>
            </w:r>
          </w:p>
        </w:tc>
      </w:tr>
      <w:tr w:rsidR="007069CD">
        <w:trPr>
          <w:jc w:val="center"/>
        </w:trPr>
        <w:tc>
          <w:tcPr>
            <w:tcW w:w="1100" w:type="dxa"/>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消杀等级</w:t>
            </w:r>
          </w:p>
        </w:tc>
        <w:tc>
          <w:tcPr>
            <w:tcW w:w="7355" w:type="dxa"/>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bookmarkStart w:id="0" w:name="OLE_LINK42"/>
            <w:r>
              <w:rPr>
                <w:rFonts w:ascii="宋体" w:eastAsia="宋体" w:hAnsi="宋体" w:cs="宋体" w:hint="eastAsia"/>
                <w:color w:val="2B2D33"/>
                <w:kern w:val="0"/>
                <w:sz w:val="24"/>
              </w:rPr>
              <w:t>全面达到《病媒生物密度控制水平》GB/T27770–27773</w:t>
            </w:r>
            <w:r w:rsidR="00A20F76">
              <w:rPr>
                <w:rFonts w:ascii="宋体" w:eastAsia="宋体" w:hAnsi="宋体" w:cs="宋体"/>
                <w:color w:val="2B2D33"/>
                <w:kern w:val="0"/>
                <w:sz w:val="24"/>
              </w:rPr>
              <w:t xml:space="preserve">  </w:t>
            </w:r>
            <w:r>
              <w:rPr>
                <w:rStyle w:val="aa"/>
                <w:rFonts w:ascii="宋体" w:eastAsia="宋体" w:hAnsi="宋体" w:cs="宋体" w:hint="eastAsia"/>
                <w:bCs/>
                <w:color w:val="2B2D33"/>
                <w:kern w:val="0"/>
                <w:sz w:val="24"/>
              </w:rPr>
              <w:t>A级标准</w:t>
            </w:r>
            <w:r>
              <w:rPr>
                <w:rFonts w:ascii="宋体" w:eastAsia="宋体" w:hAnsi="宋体" w:cs="宋体" w:hint="eastAsia"/>
                <w:color w:val="2B2D33"/>
                <w:kern w:val="0"/>
                <w:sz w:val="24"/>
              </w:rPr>
              <w:t>；每月至少1次第三方专业消杀（</w:t>
            </w:r>
            <w:r w:rsidR="00A20F76">
              <w:rPr>
                <w:rFonts w:ascii="宋体" w:eastAsia="宋体" w:hAnsi="宋体" w:cs="宋体" w:hint="eastAsia"/>
                <w:color w:val="2B2D33"/>
                <w:kern w:val="0"/>
                <w:sz w:val="24"/>
              </w:rPr>
              <w:t>第三方</w:t>
            </w:r>
            <w:r>
              <w:rPr>
                <w:rFonts w:ascii="宋体" w:eastAsia="宋体" w:hAnsi="宋体" w:cs="宋体" w:hint="eastAsia"/>
                <w:color w:val="2B2D33"/>
                <w:kern w:val="0"/>
                <w:sz w:val="24"/>
              </w:rPr>
              <w:t>需持</w:t>
            </w:r>
            <w:r w:rsidR="002A7EF1">
              <w:rPr>
                <w:rFonts w:ascii="宋体" w:eastAsia="宋体" w:hAnsi="宋体" w:cs="宋体" w:hint="eastAsia"/>
                <w:color w:val="2B2D33"/>
                <w:kern w:val="0"/>
                <w:sz w:val="24"/>
              </w:rPr>
              <w:t>病媒生物预防控制服务机构备案登记证作业）</w:t>
            </w:r>
            <w:bookmarkEnd w:id="0"/>
          </w:p>
        </w:tc>
      </w:tr>
    </w:tbl>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★（二）一次性工具设备投入</w:t>
      </w:r>
    </w:p>
    <w:tbl>
      <w:tblPr>
        <w:tblW w:w="4953" w:type="pct"/>
        <w:tblInd w:w="46" w:type="dxa"/>
        <w:tblLook w:val="04A0"/>
      </w:tblPr>
      <w:tblGrid>
        <w:gridCol w:w="1019"/>
        <w:gridCol w:w="1650"/>
        <w:gridCol w:w="2609"/>
        <w:gridCol w:w="1379"/>
        <w:gridCol w:w="1785"/>
      </w:tblGrid>
      <w:tr w:rsidR="007069CD">
        <w:trPr>
          <w:trHeight w:val="429"/>
        </w:trPr>
        <w:tc>
          <w:tcPr>
            <w:tcW w:w="603" w:type="pct"/>
            <w:tcBorders>
              <w:top w:val="single" w:sz="4" w:space="0" w:color="auto"/>
              <w:left w:val="single" w:sz="4" w:space="0" w:color="auto"/>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序号</w:t>
            </w:r>
          </w:p>
        </w:tc>
        <w:tc>
          <w:tcPr>
            <w:tcW w:w="977"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名称</w:t>
            </w:r>
          </w:p>
        </w:tc>
        <w:tc>
          <w:tcPr>
            <w:tcW w:w="1544"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型号</w:t>
            </w:r>
          </w:p>
        </w:tc>
        <w:tc>
          <w:tcPr>
            <w:tcW w:w="817"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数量</w:t>
            </w:r>
          </w:p>
        </w:tc>
        <w:tc>
          <w:tcPr>
            <w:tcW w:w="1057"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单位</w:t>
            </w:r>
          </w:p>
        </w:tc>
      </w:tr>
      <w:tr w:rsidR="007069CD">
        <w:trPr>
          <w:trHeight w:val="429"/>
        </w:trPr>
        <w:tc>
          <w:tcPr>
            <w:tcW w:w="603"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lastRenderedPageBreak/>
              <w:t>1</w:t>
            </w:r>
          </w:p>
        </w:tc>
        <w:tc>
          <w:tcPr>
            <w:tcW w:w="977" w:type="pct"/>
            <w:vMerge w:val="restart"/>
            <w:tcBorders>
              <w:top w:val="single" w:sz="4" w:space="0" w:color="auto"/>
              <w:left w:val="single" w:sz="4" w:space="0" w:color="auto"/>
              <w:bottom w:val="single" w:sz="4" w:space="0" w:color="000000"/>
              <w:right w:val="single" w:sz="4" w:space="0" w:color="000000"/>
            </w:tcBorders>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物业服务设备及工具</w:t>
            </w:r>
          </w:p>
        </w:tc>
        <w:tc>
          <w:tcPr>
            <w:tcW w:w="154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绿篱机</w:t>
            </w:r>
          </w:p>
        </w:tc>
        <w:tc>
          <w:tcPr>
            <w:tcW w:w="81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10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台</w:t>
            </w:r>
          </w:p>
        </w:tc>
      </w:tr>
      <w:tr w:rsidR="007069CD">
        <w:trPr>
          <w:trHeight w:val="429"/>
        </w:trPr>
        <w:tc>
          <w:tcPr>
            <w:tcW w:w="603"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2</w:t>
            </w:r>
          </w:p>
        </w:tc>
        <w:tc>
          <w:tcPr>
            <w:tcW w:w="977"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草坪修剪机</w:t>
            </w:r>
          </w:p>
        </w:tc>
        <w:tc>
          <w:tcPr>
            <w:tcW w:w="81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10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台</w:t>
            </w:r>
          </w:p>
        </w:tc>
      </w:tr>
      <w:tr w:rsidR="007069CD">
        <w:trPr>
          <w:trHeight w:val="429"/>
        </w:trPr>
        <w:tc>
          <w:tcPr>
            <w:tcW w:w="603"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3</w:t>
            </w:r>
          </w:p>
        </w:tc>
        <w:tc>
          <w:tcPr>
            <w:tcW w:w="977"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洗地机</w:t>
            </w:r>
          </w:p>
        </w:tc>
        <w:tc>
          <w:tcPr>
            <w:tcW w:w="81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10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台</w:t>
            </w:r>
          </w:p>
        </w:tc>
      </w:tr>
      <w:tr w:rsidR="007069CD">
        <w:trPr>
          <w:trHeight w:val="429"/>
        </w:trPr>
        <w:tc>
          <w:tcPr>
            <w:tcW w:w="603"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4</w:t>
            </w:r>
          </w:p>
        </w:tc>
        <w:tc>
          <w:tcPr>
            <w:tcW w:w="977"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打磨清洗车</w:t>
            </w:r>
          </w:p>
        </w:tc>
        <w:tc>
          <w:tcPr>
            <w:tcW w:w="81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1</w:t>
            </w:r>
          </w:p>
        </w:tc>
        <w:tc>
          <w:tcPr>
            <w:tcW w:w="10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辆</w:t>
            </w:r>
          </w:p>
        </w:tc>
      </w:tr>
      <w:tr w:rsidR="007069CD">
        <w:trPr>
          <w:trHeight w:val="429"/>
        </w:trPr>
        <w:tc>
          <w:tcPr>
            <w:tcW w:w="603"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5</w:t>
            </w:r>
          </w:p>
        </w:tc>
        <w:tc>
          <w:tcPr>
            <w:tcW w:w="977"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电动三轮车</w:t>
            </w:r>
          </w:p>
        </w:tc>
        <w:tc>
          <w:tcPr>
            <w:tcW w:w="81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w:t>
            </w:r>
          </w:p>
        </w:tc>
        <w:tc>
          <w:tcPr>
            <w:tcW w:w="10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辆</w:t>
            </w:r>
          </w:p>
        </w:tc>
      </w:tr>
      <w:tr w:rsidR="007069CD">
        <w:trPr>
          <w:trHeight w:val="429"/>
        </w:trPr>
        <w:tc>
          <w:tcPr>
            <w:tcW w:w="603" w:type="pct"/>
            <w:tcBorders>
              <w:top w:val="single" w:sz="4" w:space="0" w:color="auto"/>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6</w:t>
            </w:r>
          </w:p>
        </w:tc>
        <w:tc>
          <w:tcPr>
            <w:tcW w:w="977" w:type="pct"/>
            <w:vMerge/>
            <w:tcBorders>
              <w:top w:val="single" w:sz="4" w:space="0" w:color="auto"/>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吸尘器</w:t>
            </w:r>
          </w:p>
        </w:tc>
        <w:tc>
          <w:tcPr>
            <w:tcW w:w="817"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1057"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台</w:t>
            </w:r>
          </w:p>
        </w:tc>
      </w:tr>
      <w:tr w:rsidR="007069CD">
        <w:trPr>
          <w:trHeight w:val="429"/>
        </w:trPr>
        <w:tc>
          <w:tcPr>
            <w:tcW w:w="603" w:type="pct"/>
            <w:tcBorders>
              <w:top w:val="single" w:sz="4" w:space="0" w:color="auto"/>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7</w:t>
            </w:r>
          </w:p>
        </w:tc>
        <w:tc>
          <w:tcPr>
            <w:tcW w:w="977" w:type="pct"/>
            <w:vMerge/>
            <w:tcBorders>
              <w:top w:val="single" w:sz="4" w:space="0" w:color="auto"/>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管道疏通机</w:t>
            </w:r>
          </w:p>
        </w:tc>
        <w:tc>
          <w:tcPr>
            <w:tcW w:w="817"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1057"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台</w:t>
            </w:r>
          </w:p>
        </w:tc>
      </w:tr>
      <w:tr w:rsidR="007069CD">
        <w:trPr>
          <w:trHeight w:val="429"/>
        </w:trPr>
        <w:tc>
          <w:tcPr>
            <w:tcW w:w="603" w:type="pct"/>
            <w:tcBorders>
              <w:top w:val="single" w:sz="4" w:space="0" w:color="auto"/>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8</w:t>
            </w:r>
          </w:p>
        </w:tc>
        <w:tc>
          <w:tcPr>
            <w:tcW w:w="977" w:type="pct"/>
            <w:vMerge/>
            <w:tcBorders>
              <w:top w:val="single" w:sz="4" w:space="0" w:color="auto"/>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544"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对讲机</w:t>
            </w:r>
          </w:p>
        </w:tc>
        <w:tc>
          <w:tcPr>
            <w:tcW w:w="817"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10</w:t>
            </w:r>
          </w:p>
        </w:tc>
        <w:tc>
          <w:tcPr>
            <w:tcW w:w="1057"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color w:val="2B2D33"/>
                <w:kern w:val="0"/>
                <w:sz w:val="24"/>
                <w:shd w:val="clear" w:color="auto" w:fill="FFFFFF"/>
              </w:rPr>
              <w:t>部</w:t>
            </w:r>
          </w:p>
        </w:tc>
      </w:tr>
    </w:tbl>
    <w:p w:rsidR="00A20F76" w:rsidRDefault="00A20F76">
      <w:pPr>
        <w:spacing w:line="360" w:lineRule="auto"/>
        <w:ind w:firstLineChars="200" w:firstLine="480"/>
        <w:rPr>
          <w:rFonts w:asciiTheme="minorEastAsia" w:hAnsiTheme="minorEastAsia" w:cstheme="minorEastAsia"/>
          <w:sz w:val="24"/>
        </w:rPr>
      </w:pP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（三）人员与资源配置（最低要求）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采购人需求，须设立现场机构，配置物业服务人员。人员配置根据服务需求由投标人拟定方案并在投标文件中明确，总人数不得低于下表所列各类人员总数。本项目运行一年后，中标人在取得采购人书面同意后，方可根据项目实际运行情况进行人员配置优化调整。</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★1.服务人员配置表</w:t>
      </w:r>
    </w:p>
    <w:tbl>
      <w:tblPr>
        <w:tblW w:w="8301" w:type="dxa"/>
        <w:jc w:val="center"/>
        <w:tblLayout w:type="fixed"/>
        <w:tblCellMar>
          <w:left w:w="0" w:type="dxa"/>
          <w:right w:w="0" w:type="dxa"/>
        </w:tblCellMar>
        <w:tblLook w:val="04A0"/>
      </w:tblPr>
      <w:tblGrid>
        <w:gridCol w:w="2550"/>
        <w:gridCol w:w="1370"/>
        <w:gridCol w:w="4381"/>
      </w:tblGrid>
      <w:tr w:rsidR="007069CD">
        <w:trPr>
          <w:trHeight w:val="714"/>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工种</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人员数量</w:t>
            </w:r>
          </w:p>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（人）</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备注</w:t>
            </w:r>
          </w:p>
        </w:tc>
      </w:tr>
      <w:tr w:rsidR="007069CD">
        <w:trPr>
          <w:trHeight w:val="714"/>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项目经理</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3</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7069CD">
            <w:pPr>
              <w:widowControl/>
              <w:numPr>
                <w:ilvl w:val="0"/>
                <w:numId w:val="1"/>
              </w:numPr>
              <w:spacing w:line="420" w:lineRule="atLeast"/>
              <w:ind w:left="0"/>
              <w:jc w:val="left"/>
              <w:rPr>
                <w:rFonts w:asciiTheme="minorEastAsia" w:hAnsiTheme="minorEastAsia" w:cs="微软雅黑"/>
                <w:color w:val="2B2D33"/>
                <w:szCs w:val="21"/>
                <w:shd w:val="clear" w:color="auto" w:fill="FFFFFF"/>
              </w:rPr>
            </w:pPr>
          </w:p>
        </w:tc>
      </w:tr>
      <w:tr w:rsidR="007069CD">
        <w:trPr>
          <w:trHeight w:val="714"/>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工程部</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10</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rsidP="008C6699">
            <w:pPr>
              <w:widowControl/>
              <w:numPr>
                <w:ilvl w:val="0"/>
                <w:numId w:val="1"/>
              </w:numPr>
              <w:spacing w:line="420" w:lineRule="atLeast"/>
              <w:ind w:left="0"/>
              <w:jc w:val="left"/>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包含：高压电工1人，低压电工</w:t>
            </w:r>
            <w:r w:rsidR="008C6699">
              <w:rPr>
                <w:rFonts w:asciiTheme="minorEastAsia" w:hAnsiTheme="minorEastAsia" w:cs="微软雅黑" w:hint="eastAsia"/>
                <w:color w:val="2B2D33"/>
                <w:szCs w:val="21"/>
                <w:shd w:val="clear" w:color="auto" w:fill="FFFFFF"/>
              </w:rPr>
              <w:t>3</w:t>
            </w:r>
            <w:r>
              <w:rPr>
                <w:rFonts w:asciiTheme="minorEastAsia" w:hAnsiTheme="minorEastAsia" w:cs="微软雅黑" w:hint="eastAsia"/>
                <w:color w:val="2B2D33"/>
                <w:szCs w:val="21"/>
                <w:shd w:val="clear" w:color="auto" w:fill="FFFFFF"/>
              </w:rPr>
              <w:t>人，水工</w:t>
            </w:r>
            <w:r w:rsidR="008C6699">
              <w:rPr>
                <w:rFonts w:asciiTheme="minorEastAsia" w:hAnsiTheme="minorEastAsia" w:cs="微软雅黑" w:hint="eastAsia"/>
                <w:color w:val="2B2D33"/>
                <w:szCs w:val="21"/>
                <w:shd w:val="clear" w:color="auto" w:fill="FFFFFF"/>
              </w:rPr>
              <w:t>2</w:t>
            </w:r>
            <w:r>
              <w:rPr>
                <w:rFonts w:asciiTheme="minorEastAsia" w:hAnsiTheme="minorEastAsia" w:cs="微软雅黑" w:hint="eastAsia"/>
                <w:color w:val="2B2D33"/>
                <w:szCs w:val="21"/>
                <w:shd w:val="clear" w:color="auto" w:fill="FFFFFF"/>
              </w:rPr>
              <w:t>人，</w:t>
            </w:r>
            <w:r w:rsidR="008C6699">
              <w:rPr>
                <w:rFonts w:asciiTheme="minorEastAsia" w:hAnsiTheme="minorEastAsia" w:cs="微软雅黑" w:hint="eastAsia"/>
                <w:color w:val="2B2D33"/>
                <w:szCs w:val="21"/>
                <w:shd w:val="clear" w:color="auto" w:fill="FFFFFF"/>
              </w:rPr>
              <w:t>木工2人，绿化工2</w:t>
            </w:r>
            <w:r>
              <w:rPr>
                <w:rFonts w:asciiTheme="minorEastAsia" w:hAnsiTheme="minorEastAsia" w:cs="微软雅黑" w:hint="eastAsia"/>
                <w:color w:val="2B2D33"/>
                <w:szCs w:val="21"/>
                <w:shd w:val="clear" w:color="auto" w:fill="FFFFFF"/>
              </w:rPr>
              <w:t>人</w:t>
            </w:r>
          </w:p>
        </w:tc>
      </w:tr>
      <w:tr w:rsidR="007069CD">
        <w:trPr>
          <w:trHeight w:val="714"/>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客服部（含公寓、客服）</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17</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numPr>
                <w:ilvl w:val="0"/>
                <w:numId w:val="1"/>
              </w:numPr>
              <w:spacing w:line="420" w:lineRule="atLeast"/>
              <w:ind w:left="0"/>
              <w:jc w:val="left"/>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包含客服人员、资料管理员、宿舍管理员</w:t>
            </w:r>
          </w:p>
        </w:tc>
      </w:tr>
      <w:tr w:rsidR="007069CD">
        <w:trPr>
          <w:trHeight w:val="714"/>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rsidP="008C6699">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保洁部</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28</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numPr>
                <w:ilvl w:val="0"/>
                <w:numId w:val="1"/>
              </w:numPr>
              <w:spacing w:line="420" w:lineRule="atLeast"/>
              <w:ind w:left="0"/>
              <w:jc w:val="left"/>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校内保洁员</w:t>
            </w:r>
          </w:p>
        </w:tc>
      </w:tr>
      <w:tr w:rsidR="007069CD">
        <w:trPr>
          <w:trHeight w:val="725"/>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文印室/体育器材管理员</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6</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numPr>
                <w:ilvl w:val="0"/>
                <w:numId w:val="1"/>
              </w:numPr>
              <w:spacing w:line="420" w:lineRule="atLeast"/>
              <w:ind w:left="0"/>
              <w:jc w:val="left"/>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文印员及体育器材管理员</w:t>
            </w:r>
          </w:p>
        </w:tc>
      </w:tr>
      <w:tr w:rsidR="007069CD">
        <w:trPr>
          <w:trHeight w:val="725"/>
          <w:jc w:val="center"/>
        </w:trPr>
        <w:tc>
          <w:tcPr>
            <w:tcW w:w="25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spacing w:line="300" w:lineRule="atLeast"/>
              <w:jc w:val="center"/>
              <w:rPr>
                <w:rFonts w:asciiTheme="minorEastAsia" w:hAnsiTheme="minorEastAsia" w:cs="微软雅黑"/>
                <w:b/>
                <w:bCs/>
                <w:color w:val="2B2D33"/>
                <w:kern w:val="0"/>
                <w:szCs w:val="21"/>
              </w:rPr>
            </w:pPr>
            <w:r>
              <w:rPr>
                <w:rFonts w:asciiTheme="minorEastAsia" w:hAnsiTheme="minorEastAsia" w:cs="微软雅黑" w:hint="eastAsia"/>
                <w:b/>
                <w:bCs/>
                <w:color w:val="2B2D33"/>
                <w:kern w:val="0"/>
                <w:szCs w:val="21"/>
              </w:rPr>
              <w:t>合计</w:t>
            </w:r>
          </w:p>
        </w:tc>
        <w:tc>
          <w:tcPr>
            <w:tcW w:w="13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202704">
            <w:pPr>
              <w:widowControl/>
              <w:tabs>
                <w:tab w:val="left" w:pos="720"/>
              </w:tabs>
              <w:spacing w:line="420" w:lineRule="atLeast"/>
              <w:jc w:val="center"/>
              <w:rPr>
                <w:rFonts w:asciiTheme="minorEastAsia" w:hAnsiTheme="minorEastAsia" w:cs="微软雅黑"/>
                <w:color w:val="2B2D33"/>
                <w:szCs w:val="21"/>
                <w:shd w:val="clear" w:color="auto" w:fill="FFFFFF"/>
              </w:rPr>
            </w:pPr>
            <w:r>
              <w:rPr>
                <w:rFonts w:asciiTheme="minorEastAsia" w:hAnsiTheme="minorEastAsia" w:cs="微软雅黑" w:hint="eastAsia"/>
                <w:color w:val="2B2D33"/>
                <w:szCs w:val="21"/>
                <w:shd w:val="clear" w:color="auto" w:fill="FFFFFF"/>
              </w:rPr>
              <w:t>64</w:t>
            </w:r>
          </w:p>
        </w:tc>
        <w:tc>
          <w:tcPr>
            <w:tcW w:w="43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7069CD" w:rsidRDefault="007069CD">
            <w:pPr>
              <w:widowControl/>
              <w:numPr>
                <w:ilvl w:val="0"/>
                <w:numId w:val="1"/>
              </w:numPr>
              <w:spacing w:line="420" w:lineRule="atLeast"/>
              <w:ind w:left="0"/>
              <w:jc w:val="left"/>
              <w:rPr>
                <w:rFonts w:asciiTheme="minorEastAsia" w:hAnsiTheme="minorEastAsia" w:cs="微软雅黑"/>
                <w:color w:val="2B2D33"/>
                <w:szCs w:val="21"/>
                <w:shd w:val="clear" w:color="auto" w:fill="FFFFFF"/>
              </w:rPr>
            </w:pPr>
          </w:p>
        </w:tc>
      </w:tr>
    </w:tbl>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★2.服务人员基本要求</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①所有相关人员的配备如需获得相关主管部门认证的，均需持证上岗，且根据不同岗位统一着装。</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②所有相关人员要求政治上可靠，身体素质好，提供无犯罪记录证明及健</w:t>
      </w:r>
      <w:r w:rsidR="00202704">
        <w:rPr>
          <w:rFonts w:asciiTheme="minorEastAsia" w:hAnsiTheme="minorEastAsia" w:cstheme="minorEastAsia" w:hint="eastAsia"/>
          <w:sz w:val="24"/>
        </w:rPr>
        <w:lastRenderedPageBreak/>
        <w:t>康证，知晓本岗位的服务礼仪，中标人须与所有相关人员签订《保密协议书》。</w:t>
      </w:r>
    </w:p>
    <w:p w:rsidR="007069CD" w:rsidRDefault="00CB3E76">
      <w:pPr>
        <w:spacing w:line="360" w:lineRule="auto"/>
        <w:ind w:firstLineChars="200" w:firstLine="480"/>
        <w:rPr>
          <w:rFonts w:asciiTheme="minorEastAsia" w:hAnsiTheme="minorEastAsia" w:cstheme="minorEastAsia"/>
          <w:sz w:val="24"/>
        </w:rPr>
      </w:pPr>
      <w:r>
        <w:rPr>
          <w:rFonts w:ascii="宋体" w:eastAsia="宋体" w:hAnsi="宋体" w:cs="宋体" w:hint="eastAsia"/>
          <w:sz w:val="24"/>
        </w:rPr>
        <w:t xml:space="preserve"> </w:t>
      </w:r>
      <w:r w:rsidR="00202704">
        <w:rPr>
          <w:rFonts w:ascii="宋体" w:eastAsia="宋体" w:hAnsi="宋体" w:cs="宋体" w:hint="eastAsia"/>
          <w:sz w:val="24"/>
        </w:rPr>
        <w:t>③</w:t>
      </w:r>
      <w:r w:rsidR="00202704">
        <w:rPr>
          <w:rFonts w:asciiTheme="minorEastAsia" w:hAnsiTheme="minorEastAsia" w:cstheme="minorEastAsia" w:hint="eastAsia"/>
          <w:sz w:val="24"/>
        </w:rPr>
        <w:t>重要岗位人员必须经采购人考核、政治审查通过后方可录用。</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④中标人必须在合同签订前提供所有工作人员的有效职称证、技工证、上岗证等原件供采购人审核。所有人员必须专职在采购人单位服务，不得兼职。</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⑤为提高物业管理水平，所有物业人员还需进行宾馆礼仪培训。除投标人对服务人员的培训外，还需接受采购人对服务人员的集中培训。</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⑥采购人将对前期进场主要管理人员、工程技术人员进行考核，如在培训、熟悉环境过程中发现其不能胜任的，采购人可要求更换，直至胜任为止。</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3.各岗位人员资格要求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（1）项目经理</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①基本素质：责任心、事业心强，吃苦耐劳，爱岗敬业，廉洁自律，具有很强的组织管理能力、协调能力和良好的心理素质。</w:t>
      </w:r>
    </w:p>
    <w:p w:rsidR="007069CD" w:rsidRDefault="00663DC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w:t>
      </w:r>
      <w:r w:rsidR="00CB3E76">
        <w:rPr>
          <w:rFonts w:asciiTheme="minorEastAsia" w:hAnsiTheme="minorEastAsia" w:cstheme="minorEastAsia" w:hint="eastAsia"/>
          <w:sz w:val="24"/>
        </w:rPr>
        <w:t xml:space="preserve"> </w:t>
      </w:r>
      <w:r w:rsidR="0042158D">
        <w:rPr>
          <w:rFonts w:asciiTheme="minorEastAsia" w:hAnsiTheme="minorEastAsia" w:cstheme="minorEastAsia" w:hint="eastAsia"/>
          <w:sz w:val="24"/>
        </w:rPr>
        <w:t>②</w:t>
      </w:r>
      <w:r w:rsidR="00202704">
        <w:rPr>
          <w:rFonts w:asciiTheme="minorEastAsia" w:hAnsiTheme="minorEastAsia" w:cstheme="minorEastAsia" w:hint="eastAsia"/>
          <w:sz w:val="24"/>
        </w:rPr>
        <w:t>文化程度：本科及以上学历。</w:t>
      </w:r>
    </w:p>
    <w:p w:rsidR="007069CD" w:rsidRDefault="00663DC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w:t>
      </w:r>
      <w:r w:rsidR="00CB3E76">
        <w:rPr>
          <w:rFonts w:asciiTheme="minorEastAsia" w:hAnsiTheme="minorEastAsia" w:cstheme="minorEastAsia" w:hint="eastAsia"/>
          <w:sz w:val="24"/>
        </w:rPr>
        <w:t xml:space="preserve"> </w:t>
      </w:r>
      <w:r w:rsidR="0042158D">
        <w:rPr>
          <w:rFonts w:asciiTheme="minorEastAsia" w:hAnsiTheme="minorEastAsia" w:cstheme="minorEastAsia" w:hint="eastAsia"/>
          <w:sz w:val="24"/>
        </w:rPr>
        <w:t>③</w:t>
      </w:r>
      <w:r w:rsidR="00202704">
        <w:rPr>
          <w:rFonts w:asciiTheme="minorEastAsia" w:hAnsiTheme="minorEastAsia" w:cstheme="minorEastAsia" w:hint="eastAsia"/>
          <w:sz w:val="24"/>
        </w:rPr>
        <w:t>相关知识要求：熟悉物业管理服务专业知识及相关的法律法规，具有运行IS09000质量管理体系的经历。</w:t>
      </w:r>
    </w:p>
    <w:p w:rsidR="007069CD" w:rsidRDefault="00663DC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w:t>
      </w:r>
      <w:r w:rsidR="00CB3E76">
        <w:rPr>
          <w:rFonts w:asciiTheme="minorEastAsia" w:hAnsiTheme="minorEastAsia" w:cstheme="minorEastAsia" w:hint="eastAsia"/>
          <w:sz w:val="24"/>
        </w:rPr>
        <w:t xml:space="preserve"> </w:t>
      </w:r>
      <w:r w:rsidR="0042158D">
        <w:rPr>
          <w:rFonts w:asciiTheme="minorEastAsia" w:hAnsiTheme="minorEastAsia" w:cstheme="minorEastAsia" w:hint="eastAsia"/>
          <w:sz w:val="24"/>
        </w:rPr>
        <w:t>④</w:t>
      </w:r>
      <w:r w:rsidR="00202704">
        <w:rPr>
          <w:rFonts w:asciiTheme="minorEastAsia" w:hAnsiTheme="minorEastAsia" w:cstheme="minorEastAsia" w:hint="eastAsia"/>
          <w:sz w:val="24"/>
        </w:rPr>
        <w:t>经验要求：担任过同类项目物业的项目经理或负责人，并具有上述岗位3年</w:t>
      </w:r>
      <w:r w:rsidR="00455B96">
        <w:rPr>
          <w:rFonts w:asciiTheme="minorEastAsia" w:hAnsiTheme="minorEastAsia" w:cstheme="minorEastAsia" w:hint="eastAsia"/>
          <w:sz w:val="24"/>
        </w:rPr>
        <w:t>及</w:t>
      </w:r>
      <w:r w:rsidR="00202704">
        <w:rPr>
          <w:rFonts w:asciiTheme="minorEastAsia" w:hAnsiTheme="minorEastAsia" w:cstheme="minorEastAsia" w:hint="eastAsia"/>
          <w:sz w:val="24"/>
        </w:rPr>
        <w:t>以上的工作经验，并提供相应服务单位的证明材料。</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（2）工程部维修人员</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①自然条件：男性，年龄≤55岁，身体健康。</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②专业资格要求：高压电工</w:t>
      </w:r>
      <w:r w:rsidR="00202704">
        <w:rPr>
          <w:rFonts w:asciiTheme="minorEastAsia" w:hAnsiTheme="minorEastAsia" w:cstheme="minorEastAsia"/>
          <w:sz w:val="24"/>
        </w:rPr>
        <w:t>1人，低压电工3人，水工</w:t>
      </w:r>
      <w:r w:rsidR="006315A9">
        <w:rPr>
          <w:rFonts w:asciiTheme="minorEastAsia" w:hAnsiTheme="minorEastAsia" w:cstheme="minorEastAsia" w:hint="eastAsia"/>
          <w:sz w:val="24"/>
        </w:rPr>
        <w:t>2</w:t>
      </w:r>
      <w:r w:rsidR="00202704">
        <w:rPr>
          <w:rFonts w:asciiTheme="minorEastAsia" w:hAnsiTheme="minorEastAsia" w:cstheme="minorEastAsia" w:hint="eastAsia"/>
          <w:sz w:val="24"/>
        </w:rPr>
        <w:t>人均应具备相应的操作证书或岗位资格证书（高压操作人员必须具备高压电工资格证书）。</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③经验要求：具有同一工种2年以上的工作经验，投标人应提供相应的证明材料。</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（3）客服部人员</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①基本素质：有责任心、事业心强，吃苦耐劳，廉洁自律。</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②自然条件：身体健康。具有2年以上的工作经验。</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③文化程度：大专及以上学历。</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④相关知识要求：熟悉会务、行政的工作规程、会务礼仪和要求。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（4）保洁部人员</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自然条件：年龄≤60岁，身体健康，吃苦耐劳。</w:t>
      </w:r>
    </w:p>
    <w:p w:rsidR="00CB3E76"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（5）文印员及体育器材管理员</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202704">
        <w:rPr>
          <w:rFonts w:asciiTheme="minorEastAsia" w:hAnsiTheme="minorEastAsia" w:cstheme="minorEastAsia" w:hint="eastAsia"/>
          <w:sz w:val="24"/>
        </w:rPr>
        <w:t>①基本素质：有责任心、吃苦耐劳，廉洁自律。</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42158D">
        <w:rPr>
          <w:rFonts w:asciiTheme="minorEastAsia" w:hAnsiTheme="minorEastAsia" w:cstheme="minorEastAsia" w:hint="eastAsia"/>
          <w:sz w:val="24"/>
        </w:rPr>
        <w:t>②</w:t>
      </w:r>
      <w:r w:rsidR="00202704">
        <w:rPr>
          <w:rFonts w:asciiTheme="minorEastAsia" w:hAnsiTheme="minorEastAsia" w:cstheme="minorEastAsia" w:hint="eastAsia"/>
          <w:sz w:val="24"/>
        </w:rPr>
        <w:t>文化程度：中专</w:t>
      </w:r>
      <w:r w:rsidR="00A2630E">
        <w:rPr>
          <w:rFonts w:asciiTheme="minorEastAsia" w:hAnsiTheme="minorEastAsia" w:cstheme="minorEastAsia" w:hint="eastAsia"/>
          <w:sz w:val="24"/>
        </w:rPr>
        <w:t>及</w:t>
      </w:r>
      <w:r w:rsidR="00202704">
        <w:rPr>
          <w:rFonts w:asciiTheme="minorEastAsia" w:hAnsiTheme="minorEastAsia" w:cstheme="minorEastAsia" w:hint="eastAsia"/>
          <w:sz w:val="24"/>
        </w:rPr>
        <w:t>以上学历。</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 xml:space="preserve"> </w:t>
      </w:r>
      <w:r w:rsidR="0042158D">
        <w:rPr>
          <w:rFonts w:asciiTheme="minorEastAsia" w:hAnsiTheme="minorEastAsia" w:cstheme="minorEastAsia" w:hint="eastAsia"/>
          <w:sz w:val="24"/>
        </w:rPr>
        <w:t>③</w:t>
      </w:r>
      <w:r w:rsidR="00202704">
        <w:rPr>
          <w:rFonts w:asciiTheme="minorEastAsia" w:hAnsiTheme="minorEastAsia" w:cstheme="minorEastAsia" w:hint="eastAsia"/>
          <w:sz w:val="24"/>
        </w:rPr>
        <w:t>相关知识要求：懂得设备及器械维护保养知识，有一定的统计能力，并具备一定的与学生、老师的沟通能力。</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（四）服务范围</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物业服务内容所有相关服务，包含但不限于下列内容: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1.物业客户服务，含日常师生服务、学生公寓业务办理、垃圾外运处理、信息公示、校园文化建设、师生投诉处理、校园维修服务、信息化管理。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2.房屋、供电、照明、给排水、电梯、空调、弱电系统及消防设备设施、道路及周边附属设施等管理、定期检查、运行和维修养护，包含空气源热泵、中央空调等设施设备。</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3.楼宇、学生公寓、体育场馆等封闭式建筑内部的秩序维护及安全保障，对管辖范围内的二次装修、改造行为进行管理和规范。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4.所辖区内的所有建筑物本体、建筑物本体以外的区域内外环境（含保洁、垃圾外运、绿化养护及灭“四害”消杀）。</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5.按照属地政府及采购人疫情防控管理要求，配合对特殊区域进行管理与服务。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6.应急突发工作。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7.专项服务保障工作（含会务服务保障、教学服务保障、场馆服务、实验室服务以及特殊时段服务等）。</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8.食堂内公共区域的水电暖、门窗、空调等设施设备维修及维护（除厨房专用设备外）；零星维修。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9.体育运动场馆的维护保养及基础维修。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10.文印室服务主要包含学校批量速印，学生及老师的日常复印（不包含耗材及设备维修费）。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11.停车场的物业服务（包含停车场管理、保洁、房屋、设备设施等维修服务）。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12.公寓区所有物业服务，包括但不限于公寓管理、环境保洁、工程维修等。</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13.校园所有垃圾压缩外运服务，包含其可能发生的一切费用，清理期间应遵从《西安市生活垃圾分类管理条例》，按照政府要求分类运输垃圾至相关部门规定的地点处理。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14.采购人提出的其他工作。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w:t>
      </w:r>
      <w:r w:rsidR="00CB3E76">
        <w:rPr>
          <w:rFonts w:asciiTheme="minorEastAsia" w:hAnsiTheme="minorEastAsia" w:cstheme="minorEastAsia" w:hint="eastAsia"/>
          <w:sz w:val="24"/>
        </w:rPr>
        <w:t>五</w:t>
      </w:r>
      <w:r>
        <w:rPr>
          <w:rFonts w:asciiTheme="minorEastAsia" w:hAnsiTheme="minorEastAsia" w:cstheme="minorEastAsia" w:hint="eastAsia"/>
          <w:sz w:val="24"/>
        </w:rPr>
        <w:t>）其他要求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1.工具设备质量要求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质量达标：所采购物料必须符合相关质量标准与规格，确保能在使用中稳定发挥效能，满足生产或运营需求，杜绝因质量问题引发安全隐患与生产延误；</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中标方提供所有雇用的工作人员的工作服装应统一着装，制服不与便服混穿，着装保持干净整洁，戴牌上岗。物业服务人员不同季节的制服不得混穿，值勤时不披衣、敞怀、挽袖、卷裤腿、歪戴帽子、穿拖鞋或赤足。服务人员严格遵守安全操作规程，工作积极主动，语言文明。</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3.中标方在执行合同的过程中，须按照国家相关规定操作，如发生安全责任事故，由中标方承担责任。</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4.中标方按国家法律法规规定，负责其所雇用的所有工作人员的工资福利及相关保险，采购人对中标方所雇用人员不承担任何法律责任。</w:t>
      </w:r>
    </w:p>
    <w:p w:rsidR="00455B96" w:rsidRDefault="00455B96" w:rsidP="00CB3E76">
      <w:pPr>
        <w:spacing w:line="360" w:lineRule="auto"/>
        <w:ind w:firstLineChars="200" w:firstLine="482"/>
        <w:rPr>
          <w:rFonts w:asciiTheme="minorEastAsia" w:hAnsiTheme="minorEastAsia" w:cstheme="minorEastAsia"/>
          <w:b/>
          <w:sz w:val="24"/>
        </w:rPr>
      </w:pPr>
    </w:p>
    <w:p w:rsidR="00455B96" w:rsidRDefault="00455B96" w:rsidP="00CB3E76">
      <w:pPr>
        <w:spacing w:line="360" w:lineRule="auto"/>
        <w:ind w:firstLineChars="200" w:firstLine="482"/>
        <w:rPr>
          <w:rFonts w:asciiTheme="minorEastAsia" w:hAnsiTheme="minorEastAsia" w:cstheme="minorEastAsia"/>
          <w:b/>
          <w:sz w:val="24"/>
        </w:rPr>
      </w:pPr>
    </w:p>
    <w:p w:rsidR="007069CD" w:rsidRPr="00CB3E76" w:rsidRDefault="00202704" w:rsidP="00CB3E76">
      <w:pPr>
        <w:spacing w:line="360" w:lineRule="auto"/>
        <w:ind w:firstLineChars="200" w:firstLine="482"/>
        <w:rPr>
          <w:rFonts w:asciiTheme="minorEastAsia" w:hAnsiTheme="minorEastAsia" w:cstheme="minorEastAsia"/>
          <w:b/>
          <w:sz w:val="24"/>
        </w:rPr>
      </w:pPr>
      <w:r w:rsidRPr="00CB3E76">
        <w:rPr>
          <w:rFonts w:asciiTheme="minorEastAsia" w:hAnsiTheme="minorEastAsia" w:cstheme="minorEastAsia" w:hint="eastAsia"/>
          <w:b/>
          <w:sz w:val="24"/>
        </w:rPr>
        <w:t>标段二：安保服务（含门岗、巡逻、监控、消防、应急管理）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采购内容总述：构建“人防+技防+物防+智防”四位一体校园安全体系，实现三校区全域、全时、全要素动态安防管控。</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★（一）服务标准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092"/>
        <w:gridCol w:w="7634"/>
      </w:tblGrid>
      <w:tr w:rsidR="007069CD">
        <w:trPr>
          <w:tblHeader/>
        </w:trPr>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类别</w:t>
            </w:r>
          </w:p>
        </w:tc>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b/>
                <w:bCs/>
                <w:color w:val="2B2D33"/>
                <w:sz w:val="24"/>
              </w:rPr>
            </w:pPr>
            <w:r>
              <w:rPr>
                <w:rFonts w:ascii="宋体" w:eastAsia="宋体" w:hAnsi="宋体" w:cs="宋体" w:hint="eastAsia"/>
                <w:b/>
                <w:bCs/>
                <w:color w:val="2B2D33"/>
                <w:kern w:val="0"/>
                <w:sz w:val="24"/>
              </w:rPr>
              <w:t>强制性要求</w:t>
            </w:r>
          </w:p>
        </w:tc>
      </w:tr>
      <w:tr w:rsidR="007069CD">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人员配置</w:t>
            </w:r>
          </w:p>
        </w:tc>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kern w:val="0"/>
                <w:sz w:val="24"/>
              </w:rPr>
            </w:pPr>
            <w:r>
              <w:rPr>
                <w:rFonts w:ascii="宋体" w:eastAsia="宋体" w:hAnsi="宋体" w:cs="宋体" w:hint="eastAsia"/>
                <w:color w:val="2B2D33"/>
                <w:kern w:val="0"/>
                <w:sz w:val="24"/>
              </w:rPr>
              <w:t>总人数≥3</w:t>
            </w:r>
            <w:r>
              <w:rPr>
                <w:rFonts w:ascii="宋体" w:eastAsia="宋体" w:hAnsi="宋体" w:cs="宋体"/>
                <w:color w:val="2B2D33"/>
                <w:kern w:val="0"/>
                <w:sz w:val="24"/>
              </w:rPr>
              <w:t>8</w:t>
            </w:r>
            <w:r>
              <w:rPr>
                <w:rFonts w:ascii="宋体" w:eastAsia="宋体" w:hAnsi="宋体" w:cs="宋体" w:hint="eastAsia"/>
                <w:color w:val="2B2D33"/>
                <w:kern w:val="0"/>
                <w:sz w:val="24"/>
              </w:rPr>
              <w:t>人，其中：</w:t>
            </w:r>
          </w:p>
          <w:p w:rsidR="007069CD" w:rsidRDefault="00202704">
            <w:pPr>
              <w:widowControl/>
              <w:spacing w:line="300" w:lineRule="atLeast"/>
              <w:jc w:val="left"/>
              <w:rPr>
                <w:rFonts w:ascii="宋体" w:eastAsia="宋体" w:hAnsi="宋体" w:cs="宋体"/>
                <w:color w:val="2B2D33"/>
                <w:kern w:val="0"/>
                <w:sz w:val="24"/>
              </w:rPr>
            </w:pPr>
            <w:r>
              <w:rPr>
                <w:rFonts w:ascii="宋体" w:eastAsia="宋体" w:hAnsi="宋体" w:cs="宋体" w:hint="eastAsia"/>
                <w:color w:val="2B2D33"/>
                <w:kern w:val="0"/>
                <w:sz w:val="24"/>
              </w:rPr>
              <w:t>安保主管3名（男性，3年以上管理经验）</w:t>
            </w:r>
          </w:p>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消防中控专员6名（须持</w:t>
            </w:r>
            <w:r>
              <w:rPr>
                <w:rStyle w:val="aa"/>
                <w:rFonts w:ascii="宋体" w:eastAsia="宋体" w:hAnsi="宋体" w:cs="宋体" w:hint="eastAsia"/>
                <w:b w:val="0"/>
                <w:bCs/>
                <w:color w:val="2B2D33"/>
                <w:kern w:val="0"/>
                <w:sz w:val="24"/>
              </w:rPr>
              <w:t>消防设施操作员（中级）证书</w:t>
            </w:r>
            <w:r>
              <w:rPr>
                <w:rFonts w:ascii="宋体" w:eastAsia="宋体" w:hAnsi="宋体" w:cs="宋体" w:hint="eastAsia"/>
                <w:color w:val="2B2D33"/>
                <w:kern w:val="0"/>
                <w:sz w:val="24"/>
              </w:rPr>
              <w:t>）</w:t>
            </w:r>
          </w:p>
        </w:tc>
      </w:tr>
      <w:tr w:rsidR="007069CD">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值守要求</w:t>
            </w:r>
          </w:p>
        </w:tc>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消控室</w:t>
            </w:r>
            <w:r>
              <w:rPr>
                <w:rStyle w:val="aa"/>
                <w:rFonts w:ascii="宋体" w:eastAsia="宋体" w:hAnsi="宋体" w:cs="宋体" w:hint="eastAsia"/>
                <w:b w:val="0"/>
                <w:bCs/>
                <w:color w:val="2B2D33"/>
                <w:kern w:val="0"/>
                <w:sz w:val="24"/>
              </w:rPr>
              <w:t>双岗24小时在岗</w:t>
            </w:r>
            <w:r>
              <w:rPr>
                <w:rFonts w:ascii="宋体" w:eastAsia="宋体" w:hAnsi="宋体" w:cs="宋体" w:hint="eastAsia"/>
                <w:color w:val="2B2D33"/>
                <w:kern w:val="0"/>
                <w:sz w:val="24"/>
              </w:rPr>
              <w:t>；夜间（23:30–7:00）巡逻频次≥1次/2小时；重点部位巡查记录完整可溯</w:t>
            </w:r>
          </w:p>
        </w:tc>
      </w:tr>
      <w:tr w:rsidR="007069CD">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lastRenderedPageBreak/>
              <w:t>应急响应</w:t>
            </w:r>
          </w:p>
        </w:tc>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突发事件5分钟内一线人员到场、10分钟内负责人到场；每年≥2次消防演练（须留存视频+签到+评估报告）</w:t>
            </w:r>
          </w:p>
        </w:tc>
      </w:tr>
      <w:tr w:rsidR="007069CD">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center"/>
              <w:rPr>
                <w:rFonts w:ascii="宋体" w:eastAsia="宋体" w:hAnsi="宋体" w:cs="宋体"/>
                <w:color w:val="2B2D33"/>
                <w:sz w:val="24"/>
              </w:rPr>
            </w:pPr>
            <w:r>
              <w:rPr>
                <w:rStyle w:val="aa"/>
                <w:rFonts w:ascii="宋体" w:eastAsia="宋体" w:hAnsi="宋体" w:cs="宋体" w:hint="eastAsia"/>
                <w:bCs/>
                <w:color w:val="2B2D33"/>
                <w:kern w:val="0"/>
                <w:sz w:val="24"/>
              </w:rPr>
              <w:t>装备投入</w:t>
            </w:r>
          </w:p>
        </w:tc>
        <w:tc>
          <w:tcPr>
            <w:tcW w:w="0" w:type="auto"/>
            <w:shd w:val="clear" w:color="auto" w:fill="FFFFFF"/>
            <w:tcMar>
              <w:top w:w="126" w:type="dxa"/>
              <w:left w:w="210" w:type="dxa"/>
              <w:bottom w:w="126" w:type="dxa"/>
              <w:right w:w="210" w:type="dxa"/>
            </w:tcMar>
            <w:vAlign w:val="center"/>
          </w:tcPr>
          <w:p w:rsidR="007069CD" w:rsidRDefault="00202704">
            <w:pPr>
              <w:widowControl/>
              <w:spacing w:line="300" w:lineRule="atLeast"/>
              <w:jc w:val="left"/>
              <w:rPr>
                <w:rFonts w:ascii="宋体" w:eastAsia="宋体" w:hAnsi="宋体" w:cs="宋体"/>
                <w:color w:val="2B2D33"/>
                <w:kern w:val="0"/>
                <w:sz w:val="24"/>
              </w:rPr>
            </w:pPr>
            <w:r>
              <w:rPr>
                <w:rFonts w:ascii="宋体" w:eastAsia="宋体" w:hAnsi="宋体" w:cs="宋体" w:hint="eastAsia"/>
                <w:color w:val="2B2D33"/>
                <w:kern w:val="0"/>
                <w:sz w:val="24"/>
              </w:rPr>
              <w:t>中标后30日内完成一次性投入：</w:t>
            </w:r>
          </w:p>
          <w:p w:rsidR="007069CD" w:rsidRDefault="00202704">
            <w:pPr>
              <w:widowControl/>
              <w:spacing w:line="300" w:lineRule="atLeast"/>
              <w:jc w:val="left"/>
              <w:rPr>
                <w:rFonts w:ascii="宋体" w:eastAsia="宋体" w:hAnsi="宋体" w:cs="宋体"/>
                <w:color w:val="2B2D33"/>
                <w:kern w:val="0"/>
                <w:sz w:val="24"/>
              </w:rPr>
            </w:pPr>
            <w:r>
              <w:rPr>
                <w:rFonts w:ascii="宋体" w:eastAsia="宋体" w:hAnsi="宋体" w:cs="宋体" w:hint="eastAsia"/>
                <w:color w:val="2B2D33"/>
                <w:kern w:val="0"/>
                <w:sz w:val="24"/>
              </w:rPr>
              <w:t>微型消防站6个</w:t>
            </w:r>
          </w:p>
          <w:p w:rsidR="007069CD" w:rsidRDefault="00202704">
            <w:pPr>
              <w:widowControl/>
              <w:spacing w:line="300" w:lineRule="atLeast"/>
              <w:jc w:val="left"/>
              <w:rPr>
                <w:rFonts w:ascii="宋体" w:eastAsia="宋体" w:hAnsi="宋体" w:cs="宋体"/>
                <w:color w:val="2B2D33"/>
                <w:kern w:val="0"/>
                <w:sz w:val="24"/>
              </w:rPr>
            </w:pPr>
            <w:r>
              <w:rPr>
                <w:rFonts w:ascii="宋体" w:eastAsia="宋体" w:hAnsi="宋体" w:cs="宋体" w:hint="eastAsia"/>
                <w:color w:val="2B2D33"/>
                <w:kern w:val="0"/>
                <w:sz w:val="24"/>
              </w:rPr>
              <w:t>干粉灭火器（4KG）300具</w:t>
            </w:r>
          </w:p>
          <w:p w:rsidR="007069CD" w:rsidRDefault="00202704">
            <w:pPr>
              <w:widowControl/>
              <w:spacing w:line="300" w:lineRule="atLeast"/>
              <w:jc w:val="left"/>
              <w:rPr>
                <w:rFonts w:ascii="宋体" w:eastAsia="宋体" w:hAnsi="宋体" w:cs="宋体"/>
                <w:color w:val="2B2D33"/>
                <w:sz w:val="24"/>
              </w:rPr>
            </w:pPr>
            <w:r>
              <w:rPr>
                <w:rFonts w:ascii="宋体" w:eastAsia="宋体" w:hAnsi="宋体" w:cs="宋体" w:hint="eastAsia"/>
                <w:color w:val="2B2D33"/>
                <w:kern w:val="0"/>
                <w:sz w:val="24"/>
              </w:rPr>
              <w:t>巡逻电动车1辆、对讲机40部、防汛物资3组</w:t>
            </w:r>
          </w:p>
        </w:tc>
      </w:tr>
    </w:tbl>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★（二）一次性工具设备投入要求</w:t>
      </w:r>
    </w:p>
    <w:tbl>
      <w:tblPr>
        <w:tblW w:w="5074" w:type="pct"/>
        <w:tblInd w:w="-34" w:type="dxa"/>
        <w:tblLook w:val="04A0"/>
      </w:tblPr>
      <w:tblGrid>
        <w:gridCol w:w="1417"/>
        <w:gridCol w:w="567"/>
        <w:gridCol w:w="2977"/>
        <w:gridCol w:w="1136"/>
        <w:gridCol w:w="993"/>
        <w:gridCol w:w="1558"/>
      </w:tblGrid>
      <w:tr w:rsidR="007069CD">
        <w:trPr>
          <w:trHeight w:val="775"/>
        </w:trPr>
        <w:tc>
          <w:tcPr>
            <w:tcW w:w="819" w:type="pct"/>
            <w:tcBorders>
              <w:top w:val="single" w:sz="4" w:space="0" w:color="auto"/>
              <w:left w:val="single" w:sz="4" w:space="0" w:color="auto"/>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序号</w:t>
            </w:r>
          </w:p>
        </w:tc>
        <w:tc>
          <w:tcPr>
            <w:tcW w:w="328"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名称</w:t>
            </w:r>
          </w:p>
        </w:tc>
        <w:tc>
          <w:tcPr>
            <w:tcW w:w="1721"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型号</w:t>
            </w:r>
          </w:p>
        </w:tc>
        <w:tc>
          <w:tcPr>
            <w:tcW w:w="657"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数量</w:t>
            </w:r>
          </w:p>
        </w:tc>
        <w:tc>
          <w:tcPr>
            <w:tcW w:w="574"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单位</w:t>
            </w:r>
          </w:p>
        </w:tc>
        <w:tc>
          <w:tcPr>
            <w:tcW w:w="901" w:type="pct"/>
            <w:tcBorders>
              <w:top w:val="single" w:sz="4" w:space="0" w:color="auto"/>
              <w:left w:val="nil"/>
              <w:bottom w:val="single" w:sz="4" w:space="0" w:color="auto"/>
              <w:right w:val="single" w:sz="4" w:space="0" w:color="auto"/>
            </w:tcBorders>
            <w:shd w:val="clear" w:color="000000" w:fill="auto"/>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备注</w:t>
            </w:r>
          </w:p>
        </w:tc>
      </w:tr>
      <w:tr w:rsidR="007069CD">
        <w:trPr>
          <w:trHeight w:val="345"/>
        </w:trPr>
        <w:tc>
          <w:tcPr>
            <w:tcW w:w="819"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1</w:t>
            </w:r>
          </w:p>
        </w:tc>
        <w:tc>
          <w:tcPr>
            <w:tcW w:w="328" w:type="pct"/>
            <w:vMerge w:val="restart"/>
            <w:tcBorders>
              <w:top w:val="single" w:sz="4" w:space="0" w:color="auto"/>
              <w:left w:val="single" w:sz="4" w:space="0" w:color="auto"/>
              <w:bottom w:val="single" w:sz="4" w:space="0" w:color="000000"/>
              <w:right w:val="single" w:sz="4" w:space="0" w:color="000000"/>
            </w:tcBorders>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安防设备及工具</w:t>
            </w:r>
          </w:p>
        </w:tc>
        <w:tc>
          <w:tcPr>
            <w:tcW w:w="1721"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安防防爆装备及工具</w:t>
            </w:r>
          </w:p>
        </w:tc>
        <w:tc>
          <w:tcPr>
            <w:tcW w:w="6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1</w:t>
            </w:r>
          </w:p>
        </w:tc>
        <w:tc>
          <w:tcPr>
            <w:tcW w:w="57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批</w:t>
            </w:r>
          </w:p>
        </w:tc>
        <w:tc>
          <w:tcPr>
            <w:tcW w:w="901" w:type="pct"/>
            <w:tcBorders>
              <w:top w:val="nil"/>
              <w:left w:val="nil"/>
              <w:bottom w:val="single" w:sz="4" w:space="0" w:color="auto"/>
              <w:right w:val="single" w:sz="4" w:space="0" w:color="auto"/>
            </w:tcBorders>
            <w:noWrap/>
            <w:vAlign w:val="center"/>
          </w:tcPr>
          <w:p w:rsidR="007069CD" w:rsidRDefault="007069CD">
            <w:pPr>
              <w:jc w:val="center"/>
              <w:rPr>
                <w:rFonts w:ascii="宋体" w:eastAsia="宋体" w:hAnsi="宋体" w:cs="宋体"/>
                <w:color w:val="2B2D33"/>
                <w:kern w:val="0"/>
                <w:sz w:val="24"/>
                <w:shd w:val="clear" w:color="auto" w:fill="FFFFFF"/>
              </w:rPr>
            </w:pPr>
          </w:p>
        </w:tc>
      </w:tr>
      <w:tr w:rsidR="007069CD">
        <w:trPr>
          <w:trHeight w:val="345"/>
        </w:trPr>
        <w:tc>
          <w:tcPr>
            <w:tcW w:w="819"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2</w:t>
            </w:r>
          </w:p>
        </w:tc>
        <w:tc>
          <w:tcPr>
            <w:tcW w:w="328"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巡逻电动车</w:t>
            </w:r>
          </w:p>
        </w:tc>
        <w:tc>
          <w:tcPr>
            <w:tcW w:w="6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1</w:t>
            </w:r>
          </w:p>
        </w:tc>
        <w:tc>
          <w:tcPr>
            <w:tcW w:w="57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辆</w:t>
            </w:r>
          </w:p>
        </w:tc>
        <w:tc>
          <w:tcPr>
            <w:tcW w:w="901" w:type="pct"/>
            <w:tcBorders>
              <w:top w:val="nil"/>
              <w:left w:val="nil"/>
              <w:bottom w:val="single" w:sz="4" w:space="0" w:color="auto"/>
              <w:right w:val="single" w:sz="4" w:space="0" w:color="auto"/>
            </w:tcBorders>
            <w:noWrap/>
            <w:vAlign w:val="center"/>
          </w:tcPr>
          <w:p w:rsidR="007069CD" w:rsidRDefault="007069CD">
            <w:pPr>
              <w:jc w:val="center"/>
              <w:rPr>
                <w:rFonts w:ascii="宋体" w:eastAsia="宋体" w:hAnsi="宋体" w:cs="宋体"/>
                <w:color w:val="2B2D33"/>
                <w:kern w:val="0"/>
                <w:sz w:val="24"/>
                <w:shd w:val="clear" w:color="auto" w:fill="FFFFFF"/>
              </w:rPr>
            </w:pPr>
          </w:p>
        </w:tc>
      </w:tr>
      <w:tr w:rsidR="007069CD">
        <w:trPr>
          <w:trHeight w:val="345"/>
        </w:trPr>
        <w:tc>
          <w:tcPr>
            <w:tcW w:w="819"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3</w:t>
            </w:r>
          </w:p>
        </w:tc>
        <w:tc>
          <w:tcPr>
            <w:tcW w:w="328"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对讲机</w:t>
            </w:r>
          </w:p>
        </w:tc>
        <w:tc>
          <w:tcPr>
            <w:tcW w:w="6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40</w:t>
            </w:r>
          </w:p>
        </w:tc>
        <w:tc>
          <w:tcPr>
            <w:tcW w:w="57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部</w:t>
            </w:r>
          </w:p>
        </w:tc>
        <w:tc>
          <w:tcPr>
            <w:tcW w:w="901" w:type="pct"/>
            <w:tcBorders>
              <w:top w:val="nil"/>
              <w:left w:val="nil"/>
              <w:bottom w:val="single" w:sz="4" w:space="0" w:color="auto"/>
              <w:right w:val="single" w:sz="4" w:space="0" w:color="auto"/>
            </w:tcBorders>
            <w:noWrap/>
            <w:vAlign w:val="center"/>
          </w:tcPr>
          <w:p w:rsidR="007069CD" w:rsidRDefault="007069CD">
            <w:pPr>
              <w:jc w:val="center"/>
              <w:rPr>
                <w:rFonts w:ascii="宋体" w:eastAsia="宋体" w:hAnsi="宋体" w:cs="宋体"/>
                <w:color w:val="2B2D33"/>
                <w:kern w:val="0"/>
                <w:sz w:val="24"/>
                <w:shd w:val="clear" w:color="auto" w:fill="FFFFFF"/>
              </w:rPr>
            </w:pPr>
          </w:p>
        </w:tc>
      </w:tr>
      <w:tr w:rsidR="007069CD">
        <w:trPr>
          <w:trHeight w:val="345"/>
        </w:trPr>
        <w:tc>
          <w:tcPr>
            <w:tcW w:w="819"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4</w:t>
            </w:r>
          </w:p>
        </w:tc>
        <w:tc>
          <w:tcPr>
            <w:tcW w:w="328"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微型消防站</w:t>
            </w:r>
          </w:p>
        </w:tc>
        <w:tc>
          <w:tcPr>
            <w:tcW w:w="6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6</w:t>
            </w:r>
          </w:p>
        </w:tc>
        <w:tc>
          <w:tcPr>
            <w:tcW w:w="57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个</w:t>
            </w:r>
          </w:p>
        </w:tc>
        <w:tc>
          <w:tcPr>
            <w:tcW w:w="901" w:type="pct"/>
            <w:tcBorders>
              <w:top w:val="nil"/>
              <w:left w:val="nil"/>
              <w:bottom w:val="single" w:sz="4" w:space="0" w:color="auto"/>
              <w:right w:val="single" w:sz="4" w:space="0" w:color="auto"/>
            </w:tcBorders>
            <w:noWrap/>
            <w:vAlign w:val="center"/>
          </w:tcPr>
          <w:p w:rsidR="007069CD" w:rsidRDefault="007069CD">
            <w:pPr>
              <w:jc w:val="center"/>
              <w:rPr>
                <w:rFonts w:ascii="宋体" w:eastAsia="宋体" w:hAnsi="宋体" w:cs="宋体"/>
                <w:color w:val="2B2D33"/>
                <w:kern w:val="0"/>
                <w:sz w:val="24"/>
                <w:shd w:val="clear" w:color="auto" w:fill="FFFFFF"/>
              </w:rPr>
            </w:pPr>
          </w:p>
        </w:tc>
      </w:tr>
      <w:tr w:rsidR="007069CD">
        <w:trPr>
          <w:trHeight w:val="345"/>
        </w:trPr>
        <w:tc>
          <w:tcPr>
            <w:tcW w:w="819" w:type="pct"/>
            <w:tcBorders>
              <w:top w:val="nil"/>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5</w:t>
            </w:r>
          </w:p>
        </w:tc>
        <w:tc>
          <w:tcPr>
            <w:tcW w:w="328" w:type="pct"/>
            <w:vMerge/>
            <w:tcBorders>
              <w:top w:val="nil"/>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防汛物资设备</w:t>
            </w:r>
          </w:p>
        </w:tc>
        <w:tc>
          <w:tcPr>
            <w:tcW w:w="657"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574" w:type="pct"/>
            <w:tcBorders>
              <w:top w:val="nil"/>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组</w:t>
            </w:r>
          </w:p>
        </w:tc>
        <w:tc>
          <w:tcPr>
            <w:tcW w:w="901" w:type="pct"/>
            <w:tcBorders>
              <w:top w:val="nil"/>
              <w:left w:val="nil"/>
              <w:bottom w:val="single" w:sz="4" w:space="0" w:color="auto"/>
              <w:right w:val="single" w:sz="4" w:space="0" w:color="auto"/>
            </w:tcBorders>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含防汛挡板、沙袋、沙箱等</w:t>
            </w:r>
          </w:p>
        </w:tc>
      </w:tr>
      <w:tr w:rsidR="007069CD">
        <w:trPr>
          <w:trHeight w:val="510"/>
        </w:trPr>
        <w:tc>
          <w:tcPr>
            <w:tcW w:w="819" w:type="pct"/>
            <w:tcBorders>
              <w:top w:val="single" w:sz="4" w:space="0" w:color="auto"/>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6</w:t>
            </w:r>
          </w:p>
        </w:tc>
        <w:tc>
          <w:tcPr>
            <w:tcW w:w="328" w:type="pct"/>
            <w:vMerge/>
            <w:tcBorders>
              <w:top w:val="single" w:sz="4" w:space="0" w:color="auto"/>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分流、引导设施</w:t>
            </w:r>
          </w:p>
        </w:tc>
        <w:tc>
          <w:tcPr>
            <w:tcW w:w="657"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1</w:t>
            </w:r>
          </w:p>
        </w:tc>
        <w:tc>
          <w:tcPr>
            <w:tcW w:w="574" w:type="pct"/>
            <w:tcBorders>
              <w:top w:val="single" w:sz="4" w:space="0" w:color="auto"/>
              <w:left w:val="single" w:sz="4" w:space="0" w:color="auto"/>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批</w:t>
            </w:r>
          </w:p>
        </w:tc>
        <w:tc>
          <w:tcPr>
            <w:tcW w:w="901" w:type="pct"/>
            <w:tcBorders>
              <w:top w:val="single" w:sz="4" w:space="0" w:color="auto"/>
              <w:left w:val="single" w:sz="4" w:space="0" w:color="auto"/>
              <w:bottom w:val="single" w:sz="4" w:space="0" w:color="auto"/>
              <w:right w:val="single" w:sz="4" w:space="0" w:color="auto"/>
            </w:tcBorders>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铁马、礼宾柱、停车场交通隔离围栏</w:t>
            </w:r>
          </w:p>
        </w:tc>
      </w:tr>
      <w:tr w:rsidR="007069CD">
        <w:trPr>
          <w:trHeight w:val="345"/>
        </w:trPr>
        <w:tc>
          <w:tcPr>
            <w:tcW w:w="819" w:type="pct"/>
            <w:tcBorders>
              <w:top w:val="single" w:sz="4" w:space="0" w:color="auto"/>
              <w:left w:val="single" w:sz="4" w:space="0" w:color="auto"/>
              <w:bottom w:val="single" w:sz="4" w:space="0" w:color="auto"/>
              <w:right w:val="single" w:sz="4" w:space="0" w:color="auto"/>
            </w:tcBorders>
            <w:vAlign w:val="center"/>
          </w:tcPr>
          <w:p w:rsidR="007069CD" w:rsidRDefault="00202704">
            <w:pPr>
              <w:widowControl/>
              <w:spacing w:line="300" w:lineRule="atLeast"/>
              <w:jc w:val="center"/>
              <w:rPr>
                <w:rFonts w:ascii="宋体" w:eastAsia="宋体" w:hAnsi="宋体" w:cs="宋体"/>
                <w:color w:val="2B2D33"/>
                <w:kern w:val="0"/>
                <w:sz w:val="24"/>
              </w:rPr>
            </w:pPr>
            <w:r>
              <w:rPr>
                <w:rFonts w:ascii="宋体" w:eastAsia="宋体" w:hAnsi="宋体" w:cs="宋体" w:hint="eastAsia"/>
                <w:color w:val="2B2D33"/>
                <w:kern w:val="0"/>
                <w:sz w:val="24"/>
              </w:rPr>
              <w:t>7</w:t>
            </w:r>
          </w:p>
        </w:tc>
        <w:tc>
          <w:tcPr>
            <w:tcW w:w="328" w:type="pct"/>
            <w:vMerge/>
            <w:tcBorders>
              <w:top w:val="single" w:sz="4" w:space="0" w:color="auto"/>
              <w:left w:val="single" w:sz="4" w:space="0" w:color="auto"/>
              <w:bottom w:val="single" w:sz="4" w:space="0" w:color="auto"/>
              <w:right w:val="single" w:sz="4" w:space="0" w:color="auto"/>
            </w:tcBorders>
            <w:vAlign w:val="center"/>
          </w:tcPr>
          <w:p w:rsidR="007069CD" w:rsidRDefault="007069CD">
            <w:pPr>
              <w:jc w:val="center"/>
              <w:rPr>
                <w:rFonts w:ascii="宋体" w:eastAsia="宋体" w:hAnsi="宋体" w:cs="宋体"/>
                <w:color w:val="2B2D33"/>
                <w:kern w:val="0"/>
                <w:sz w:val="24"/>
                <w:shd w:val="clear" w:color="auto" w:fill="FFFFFF"/>
              </w:rPr>
            </w:pPr>
          </w:p>
        </w:tc>
        <w:tc>
          <w:tcPr>
            <w:tcW w:w="1721"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灭火器（干粉4KG）</w:t>
            </w:r>
          </w:p>
        </w:tc>
        <w:tc>
          <w:tcPr>
            <w:tcW w:w="657"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300</w:t>
            </w:r>
          </w:p>
        </w:tc>
        <w:tc>
          <w:tcPr>
            <w:tcW w:w="574" w:type="pct"/>
            <w:tcBorders>
              <w:top w:val="single" w:sz="4" w:space="0" w:color="auto"/>
              <w:left w:val="nil"/>
              <w:bottom w:val="single" w:sz="4" w:space="0" w:color="auto"/>
              <w:right w:val="single" w:sz="4" w:space="0" w:color="auto"/>
            </w:tcBorders>
            <w:noWrap/>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具</w:t>
            </w:r>
          </w:p>
        </w:tc>
        <w:tc>
          <w:tcPr>
            <w:tcW w:w="901" w:type="pct"/>
            <w:tcBorders>
              <w:top w:val="single" w:sz="4" w:space="0" w:color="auto"/>
              <w:left w:val="nil"/>
              <w:bottom w:val="single" w:sz="4" w:space="0" w:color="auto"/>
              <w:right w:val="single" w:sz="4" w:space="0" w:color="auto"/>
            </w:tcBorders>
            <w:noWrap/>
            <w:vAlign w:val="center"/>
          </w:tcPr>
          <w:p w:rsidR="007069CD" w:rsidRDefault="007069CD">
            <w:pPr>
              <w:jc w:val="center"/>
              <w:rPr>
                <w:rFonts w:ascii="宋体" w:eastAsia="宋体" w:hAnsi="宋体" w:cs="宋体"/>
                <w:color w:val="2B2D33"/>
                <w:kern w:val="0"/>
                <w:sz w:val="24"/>
                <w:shd w:val="clear" w:color="auto" w:fill="FFFFFF"/>
              </w:rPr>
            </w:pPr>
          </w:p>
        </w:tc>
      </w:tr>
    </w:tbl>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★（三）人员配备</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根据采购人需求，须设立现场机构，配置安保服务人员。人员配置根据服务需求由投标人拟定方案并在投标文件中明确，总人数不得低于下表所列各类人员总数。本项目运行一年后，中标人在取得采购人书面同意后，方可根据项目实际运行情况进行人员配置优化调整。</w:t>
      </w:r>
    </w:p>
    <w:p w:rsidR="007069CD" w:rsidRDefault="00202704">
      <w:pPr>
        <w:spacing w:line="360" w:lineRule="auto"/>
        <w:jc w:val="center"/>
        <w:rPr>
          <w:rFonts w:asciiTheme="minorEastAsia" w:hAnsiTheme="minorEastAsia" w:cstheme="minorEastAsia"/>
          <w:sz w:val="22"/>
          <w:szCs w:val="22"/>
        </w:rPr>
      </w:pPr>
      <w:r>
        <w:rPr>
          <w:rFonts w:asciiTheme="minorEastAsia" w:hAnsiTheme="minorEastAsia" w:cs="微软雅黑" w:hint="eastAsia"/>
          <w:b/>
          <w:bCs/>
          <w:color w:val="2B2D33"/>
          <w:kern w:val="0"/>
          <w:sz w:val="24"/>
          <w:shd w:val="clear" w:color="auto" w:fill="FFFFFF"/>
        </w:rPr>
        <w:t>服务人员配置表</w:t>
      </w:r>
    </w:p>
    <w:tbl>
      <w:tblPr>
        <w:tblStyle w:val="a9"/>
        <w:tblW w:w="5234" w:type="pct"/>
        <w:tblInd w:w="-34" w:type="dxa"/>
        <w:tblLook w:val="04A0"/>
      </w:tblPr>
      <w:tblGrid>
        <w:gridCol w:w="1276"/>
        <w:gridCol w:w="1277"/>
        <w:gridCol w:w="6368"/>
      </w:tblGrid>
      <w:tr w:rsidR="007069CD">
        <w:trPr>
          <w:trHeight w:val="497"/>
        </w:trPr>
        <w:tc>
          <w:tcPr>
            <w:tcW w:w="715" w:type="pct"/>
            <w:tcBorders>
              <w:top w:val="single" w:sz="4" w:space="0" w:color="auto"/>
            </w:tcBorders>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岗位</w:t>
            </w:r>
          </w:p>
        </w:tc>
        <w:tc>
          <w:tcPr>
            <w:tcW w:w="716" w:type="pct"/>
            <w:tcBorders>
              <w:top w:val="single" w:sz="4" w:space="0" w:color="auto"/>
            </w:tcBorders>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人员数量</w:t>
            </w:r>
          </w:p>
        </w:tc>
        <w:tc>
          <w:tcPr>
            <w:tcW w:w="3570" w:type="pct"/>
            <w:tcBorders>
              <w:top w:val="single" w:sz="4" w:space="0" w:color="auto"/>
            </w:tcBorders>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人员要求</w:t>
            </w:r>
          </w:p>
        </w:tc>
      </w:tr>
      <w:tr w:rsidR="007069CD">
        <w:tc>
          <w:tcPr>
            <w:tcW w:w="715" w:type="pct"/>
            <w:vAlign w:val="center"/>
          </w:tcPr>
          <w:p w:rsidR="007069CD" w:rsidRDefault="00202704">
            <w:pPr>
              <w:widowControl/>
              <w:spacing w:line="300" w:lineRule="atLeast"/>
              <w:jc w:val="center"/>
              <w:rPr>
                <w:rFonts w:ascii="宋体" w:eastAsia="宋体" w:hAnsi="宋体" w:cs="宋体"/>
                <w:b/>
                <w:bCs/>
                <w:kern w:val="0"/>
                <w:sz w:val="24"/>
              </w:rPr>
            </w:pPr>
            <w:r>
              <w:rPr>
                <w:rFonts w:ascii="宋体" w:eastAsia="宋体" w:hAnsi="宋体" w:cs="宋体" w:hint="eastAsia"/>
                <w:b/>
                <w:bCs/>
                <w:kern w:val="0"/>
                <w:sz w:val="24"/>
              </w:rPr>
              <w:t>安保主管</w:t>
            </w:r>
          </w:p>
        </w:tc>
        <w:tc>
          <w:tcPr>
            <w:tcW w:w="716" w:type="pct"/>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p>
        </w:tc>
        <w:tc>
          <w:tcPr>
            <w:tcW w:w="3570" w:type="pct"/>
            <w:vAlign w:val="center"/>
          </w:tcPr>
          <w:p w:rsidR="007069CD" w:rsidRDefault="00202704">
            <w:pPr>
              <w:jc w:val="left"/>
              <w:rPr>
                <w:rFonts w:ascii="宋体" w:eastAsia="宋体" w:hAnsi="宋体" w:cs="宋体"/>
                <w:color w:val="2B2D33"/>
                <w:kern w:val="0"/>
                <w:sz w:val="24"/>
                <w:shd w:val="clear" w:color="auto" w:fill="FFFFFF"/>
              </w:rPr>
            </w:pPr>
            <w:bookmarkStart w:id="1" w:name="OLE_LINK38"/>
            <w:bookmarkStart w:id="2" w:name="OLE_LINK27"/>
            <w:bookmarkStart w:id="3" w:name="OLE_LINK26"/>
            <w:r>
              <w:rPr>
                <w:rFonts w:ascii="宋体" w:eastAsia="宋体" w:hAnsi="宋体" w:cs="宋体" w:hint="eastAsia"/>
                <w:color w:val="2B2D33"/>
                <w:kern w:val="0"/>
                <w:sz w:val="24"/>
                <w:shd w:val="clear" w:color="auto" w:fill="FFFFFF"/>
              </w:rPr>
              <w:t>1、性别：男性，年龄要求：具有大专及以上学历；</w:t>
            </w:r>
          </w:p>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2、具备安保服务运行管理专业经验三年以上，具有较强的安全风险管理能力；</w:t>
            </w:r>
          </w:p>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bookmarkStart w:id="4" w:name="OLE_LINK41"/>
            <w:bookmarkStart w:id="5" w:name="OLE_LINK40"/>
            <w:r>
              <w:rPr>
                <w:rFonts w:ascii="宋体" w:eastAsia="宋体" w:hAnsi="宋体" w:cs="宋体" w:hint="eastAsia"/>
                <w:color w:val="2B2D33"/>
                <w:kern w:val="0"/>
                <w:sz w:val="24"/>
                <w:shd w:val="clear" w:color="auto" w:fill="FFFFFF"/>
              </w:rPr>
              <w:t>思维敏捷，</w:t>
            </w:r>
            <w:bookmarkEnd w:id="4"/>
            <w:bookmarkEnd w:id="5"/>
            <w:r>
              <w:rPr>
                <w:rFonts w:ascii="宋体" w:eastAsia="宋体" w:hAnsi="宋体" w:cs="宋体" w:hint="eastAsia"/>
                <w:color w:val="2B2D33"/>
                <w:kern w:val="0"/>
                <w:sz w:val="24"/>
                <w:shd w:val="clear" w:color="auto" w:fill="FFFFFF"/>
              </w:rPr>
              <w:t>具备较强的突发情况应急指挥与处置能力；</w:t>
            </w:r>
          </w:p>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4、具备较强的组织协调、沟通能力及带领团队的能力。</w:t>
            </w:r>
            <w:bookmarkEnd w:id="1"/>
            <w:bookmarkEnd w:id="2"/>
            <w:bookmarkEnd w:id="3"/>
          </w:p>
        </w:tc>
      </w:tr>
      <w:tr w:rsidR="007069CD">
        <w:tc>
          <w:tcPr>
            <w:tcW w:w="715" w:type="pct"/>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安保班长</w:t>
            </w:r>
          </w:p>
        </w:tc>
        <w:tc>
          <w:tcPr>
            <w:tcW w:w="716" w:type="pct"/>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4</w:t>
            </w:r>
          </w:p>
        </w:tc>
        <w:tc>
          <w:tcPr>
            <w:tcW w:w="3570" w:type="pct"/>
            <w:vAlign w:val="center"/>
          </w:tcPr>
          <w:p w:rsidR="007069CD" w:rsidRDefault="00202704">
            <w:pPr>
              <w:jc w:val="left"/>
              <w:rPr>
                <w:rFonts w:ascii="宋体" w:eastAsia="宋体" w:hAnsi="宋体" w:cs="宋体"/>
                <w:color w:val="2B2D33"/>
                <w:kern w:val="0"/>
                <w:sz w:val="24"/>
                <w:shd w:val="clear" w:color="auto" w:fill="FFFFFF"/>
              </w:rPr>
            </w:pPr>
            <w:bookmarkStart w:id="6" w:name="OLE_LINK33"/>
            <w:r>
              <w:rPr>
                <w:rFonts w:ascii="宋体" w:eastAsia="宋体" w:hAnsi="宋体" w:cs="宋体" w:hint="eastAsia"/>
                <w:color w:val="2B2D33"/>
                <w:kern w:val="0"/>
                <w:sz w:val="24"/>
                <w:shd w:val="clear" w:color="auto" w:fill="FFFFFF"/>
              </w:rPr>
              <w:t>1、性别：男性；</w:t>
            </w:r>
          </w:p>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2、思维敏捷、沟通能力强，具备较强的突发情况应急指挥与处置能力；</w:t>
            </w:r>
          </w:p>
          <w:bookmarkEnd w:id="6"/>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3、具备较强的团队管理能力与组织协调能力。</w:t>
            </w:r>
          </w:p>
        </w:tc>
      </w:tr>
      <w:tr w:rsidR="007069CD">
        <w:tc>
          <w:tcPr>
            <w:tcW w:w="715" w:type="pct"/>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lastRenderedPageBreak/>
              <w:t>安保员</w:t>
            </w:r>
          </w:p>
        </w:tc>
        <w:tc>
          <w:tcPr>
            <w:tcW w:w="716" w:type="pct"/>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w:t>
            </w:r>
            <w:r>
              <w:rPr>
                <w:rFonts w:ascii="宋体" w:eastAsia="宋体" w:hAnsi="宋体" w:cs="宋体"/>
                <w:color w:val="2B2D33"/>
                <w:kern w:val="0"/>
                <w:sz w:val="24"/>
                <w:shd w:val="clear" w:color="auto" w:fill="FFFFFF"/>
              </w:rPr>
              <w:t>5</w:t>
            </w:r>
          </w:p>
        </w:tc>
        <w:tc>
          <w:tcPr>
            <w:tcW w:w="3570" w:type="pct"/>
            <w:vAlign w:val="center"/>
          </w:tcPr>
          <w:p w:rsidR="007069CD" w:rsidRDefault="00202704">
            <w:pPr>
              <w:jc w:val="left"/>
              <w:rPr>
                <w:rFonts w:ascii="宋体" w:eastAsia="宋体" w:hAnsi="宋体" w:cs="宋体"/>
                <w:color w:val="2B2D33"/>
                <w:kern w:val="0"/>
                <w:sz w:val="24"/>
                <w:shd w:val="clear" w:color="auto" w:fill="FFFFFF"/>
              </w:rPr>
            </w:pPr>
            <w:bookmarkStart w:id="7" w:name="OLE_LINK37"/>
            <w:bookmarkStart w:id="8" w:name="OLE_LINK36"/>
            <w:r>
              <w:rPr>
                <w:rFonts w:ascii="宋体" w:eastAsia="宋体" w:hAnsi="宋体" w:cs="宋体" w:hint="eastAsia"/>
                <w:color w:val="2B2D33"/>
                <w:kern w:val="0"/>
                <w:sz w:val="24"/>
                <w:shd w:val="clear" w:color="auto" w:fill="FFFFFF"/>
              </w:rPr>
              <w:t>1、性别：男性；</w:t>
            </w:r>
          </w:p>
          <w:p w:rsidR="007069CD" w:rsidRDefault="00202704">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2、思维敏捷、沟通能力强，具备较强的突发情况应急指挥与处置能力；</w:t>
            </w:r>
            <w:bookmarkEnd w:id="7"/>
            <w:bookmarkEnd w:id="8"/>
          </w:p>
        </w:tc>
      </w:tr>
      <w:tr w:rsidR="007069CD">
        <w:tc>
          <w:tcPr>
            <w:tcW w:w="715" w:type="pct"/>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消防中控专员</w:t>
            </w:r>
          </w:p>
        </w:tc>
        <w:tc>
          <w:tcPr>
            <w:tcW w:w="716" w:type="pct"/>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6</w:t>
            </w:r>
          </w:p>
        </w:tc>
        <w:tc>
          <w:tcPr>
            <w:tcW w:w="3570" w:type="pct"/>
            <w:vAlign w:val="center"/>
          </w:tcPr>
          <w:p w:rsidR="007069CD" w:rsidRDefault="0042158D">
            <w:pPr>
              <w:jc w:val="left"/>
              <w:rPr>
                <w:rFonts w:ascii="宋体" w:eastAsia="宋体" w:hAnsi="宋体" w:cs="宋体"/>
                <w:color w:val="2B2D33"/>
                <w:kern w:val="0"/>
                <w:sz w:val="24"/>
                <w:shd w:val="clear" w:color="auto" w:fill="FFFFFF"/>
              </w:rPr>
            </w:pPr>
            <w:bookmarkStart w:id="9" w:name="OLE_LINK35"/>
            <w:bookmarkStart w:id="10" w:name="OLE_LINK34"/>
            <w:r>
              <w:rPr>
                <w:rFonts w:ascii="宋体" w:eastAsia="宋体" w:hAnsi="宋体" w:cs="宋体" w:hint="eastAsia"/>
                <w:color w:val="2B2D33"/>
                <w:kern w:val="0"/>
                <w:sz w:val="24"/>
                <w:shd w:val="clear" w:color="auto" w:fill="FFFFFF"/>
              </w:rPr>
              <w:t>1</w:t>
            </w:r>
            <w:r w:rsidR="00202704">
              <w:rPr>
                <w:rFonts w:ascii="宋体" w:eastAsia="宋体" w:hAnsi="宋体" w:cs="宋体" w:hint="eastAsia"/>
                <w:color w:val="2B2D33"/>
                <w:kern w:val="0"/>
                <w:sz w:val="24"/>
                <w:shd w:val="clear" w:color="auto" w:fill="FFFFFF"/>
              </w:rPr>
              <w:t>、思维敏捷、沟通能力强，具备较强的突发情况应急指挥与处置能力；</w:t>
            </w:r>
          </w:p>
          <w:bookmarkEnd w:id="9"/>
          <w:bookmarkEnd w:id="10"/>
          <w:p w:rsidR="007069CD" w:rsidRDefault="0042158D">
            <w:pPr>
              <w:jc w:val="left"/>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2</w:t>
            </w:r>
            <w:r w:rsidR="00202704">
              <w:rPr>
                <w:rFonts w:ascii="宋体" w:eastAsia="宋体" w:hAnsi="宋体" w:cs="宋体" w:hint="eastAsia"/>
                <w:color w:val="2B2D33"/>
                <w:kern w:val="0"/>
                <w:sz w:val="24"/>
                <w:shd w:val="clear" w:color="auto" w:fill="FFFFFF"/>
              </w:rPr>
              <w:t>、具有中级消防员证书。</w:t>
            </w:r>
          </w:p>
        </w:tc>
      </w:tr>
      <w:tr w:rsidR="007069CD">
        <w:trPr>
          <w:trHeight w:val="748"/>
        </w:trPr>
        <w:tc>
          <w:tcPr>
            <w:tcW w:w="715" w:type="pct"/>
            <w:vAlign w:val="center"/>
          </w:tcPr>
          <w:p w:rsidR="007069CD" w:rsidRDefault="00202704">
            <w:pPr>
              <w:widowControl/>
              <w:spacing w:line="300" w:lineRule="atLeast"/>
              <w:jc w:val="center"/>
              <w:rPr>
                <w:rFonts w:ascii="宋体" w:eastAsia="宋体" w:hAnsi="宋体" w:cs="宋体"/>
                <w:b/>
                <w:bCs/>
                <w:color w:val="2B2D33"/>
                <w:kern w:val="0"/>
                <w:sz w:val="24"/>
              </w:rPr>
            </w:pPr>
            <w:r>
              <w:rPr>
                <w:rFonts w:ascii="宋体" w:eastAsia="宋体" w:hAnsi="宋体" w:cs="宋体" w:hint="eastAsia"/>
                <w:b/>
                <w:bCs/>
                <w:color w:val="2B2D33"/>
                <w:kern w:val="0"/>
                <w:sz w:val="24"/>
              </w:rPr>
              <w:t>合计</w:t>
            </w:r>
          </w:p>
        </w:tc>
        <w:tc>
          <w:tcPr>
            <w:tcW w:w="716" w:type="pct"/>
            <w:vAlign w:val="center"/>
          </w:tcPr>
          <w:p w:rsidR="007069CD" w:rsidRDefault="00202704">
            <w:pPr>
              <w:jc w:val="center"/>
              <w:rPr>
                <w:rFonts w:ascii="宋体" w:eastAsia="宋体" w:hAnsi="宋体" w:cs="宋体"/>
                <w:color w:val="2B2D33"/>
                <w:kern w:val="0"/>
                <w:sz w:val="24"/>
                <w:shd w:val="clear" w:color="auto" w:fill="FFFFFF"/>
              </w:rPr>
            </w:pPr>
            <w:r>
              <w:rPr>
                <w:rFonts w:ascii="宋体" w:eastAsia="宋体" w:hAnsi="宋体" w:cs="宋体" w:hint="eastAsia"/>
                <w:color w:val="2B2D33"/>
                <w:kern w:val="0"/>
                <w:sz w:val="24"/>
                <w:shd w:val="clear" w:color="auto" w:fill="FFFFFF"/>
              </w:rPr>
              <w:t>3</w:t>
            </w:r>
            <w:r>
              <w:rPr>
                <w:rFonts w:ascii="宋体" w:eastAsia="宋体" w:hAnsi="宋体" w:cs="宋体"/>
                <w:color w:val="2B2D33"/>
                <w:kern w:val="0"/>
                <w:sz w:val="24"/>
                <w:shd w:val="clear" w:color="auto" w:fill="FFFFFF"/>
              </w:rPr>
              <w:t>8</w:t>
            </w:r>
          </w:p>
        </w:tc>
        <w:tc>
          <w:tcPr>
            <w:tcW w:w="3570" w:type="pct"/>
            <w:vAlign w:val="center"/>
          </w:tcPr>
          <w:p w:rsidR="007069CD" w:rsidRDefault="007069CD">
            <w:pPr>
              <w:jc w:val="left"/>
              <w:rPr>
                <w:rFonts w:ascii="宋体" w:eastAsia="宋体" w:hAnsi="宋体" w:cs="宋体"/>
                <w:color w:val="2B2D33"/>
                <w:kern w:val="0"/>
                <w:sz w:val="24"/>
                <w:shd w:val="clear" w:color="auto" w:fill="FFFFFF"/>
              </w:rPr>
            </w:pPr>
          </w:p>
        </w:tc>
      </w:tr>
    </w:tbl>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（四）服务范围</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校门出入口、教学区、生活区、运动区、地下车库、重点实验室周边、消防通道、监控盲区等；</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（五）安保服务要求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按照学校安全管理相关制度和办法做好安全管理工作。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1.门岗管理要求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（1）负责对校园出入口的人员、车辆和物品进行管理和登记。对外来人员到访、大型物品出入等做好登记，对楼内公共财产擅自带出的行为予以制止并妥善按相应规定处理。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（2）在采购人要求的时间实行站岗服务，遇出入高峰时段要做好人员的疏导工作。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（3）负责对门禁硬件设备故障进行报修。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（4）严禁未经批准的宣传、推销、经营等各类行为。</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（5）负责劝止楼内违反公共安全秩序及不文明的行为并积极采取措施。</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（6）发现影响教学工作生活秩序的行为应立即劝阻，劝阻无效的立即报告学校。</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（7）加强非正常事件关注度，发现异常立即上报并查明情况，注意异常声响、气味，对可疑人员进行询问和劝离。</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（8）遇紧急情况应及时报告学校有关部门，启动应急预案等应对措施并具备应急突发事件处理能力。</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（9）按照采购人工程管理暂行办法，做好施工的人员的登记和管理，成品保护工作。做到工完、人走、场清，不留建筑垃圾。未经审批的施工人员及设备不得入场。</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（10）采购人安排的其他安保服务工作。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2.巡逻岗管理要求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（1）负责对公寓、教学等公共区域进行24小时巡逻，每3-4小时进行一次全面巡查。对办公楼、教学楼、公寓楼等重点部位及关键设备应增加巡查频次并做好巡检记录。</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（2）应根据现场情况合理制定巡逻路线，定期评估路线有效性；运用巡检系统，配合学校智慧化系统按要求上传巡检数据。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（3）对运动场等开放性公共场所，按照学校相关部门要求管理，开放时间应定时巡逻，关闭期间要监控巡查。</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中标方巡逻人员对夜间（晚23:30-早7:00）在学校内每隔1-2小时进行巡逻，对于发现形迹可疑的人员，要查验身份；如属校内人员，登记后及时通报采购人；如属校外人员或拒不配合查验身份，第一时间采购人报备处置。如有安全隐患应第一时间向采购人报告。</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3.监控岗管理要求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（1）监控人员要有高度的工作责任心，认真履行职责，严格遵守监控室的操作规程和制度，不得翻录外传或对外议论有关监控录像的内容。</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（2）在监控过程中，发现可疑情况，要及时、准确地通知巡逻人员前去进行跟踪处理，必要时及时上报主管领导。</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（3）要对当班的监控情况认真登记，做好值班记录；在交接班时，认真填写交接班记录，不得涂改、缺页，物品交接要清楚。</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（4）加强监控室的管理，无关人员未经许可不准进入监控室；监控记录查询须在学校相关管理部门监督下进行，并做好登记记录。</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（5）保持设备清洁卫生，确保设备正常运转；如果设备发生故障应及时上报采购人维修并做好记录。</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4.消防管理要求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按照消防法和学校消防安全管理相关制度和办法做好消防管理工作。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（1）建立健全消防管理制度、消防档案，明确消防安全责任人、管理人，组建义务消防队，设置消防专干，统一对标段内消防工作进行管理。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（2）建立微型消防站，配合采购人做好校区消防联动，做好采购人安排的其他消防管理服务工作。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（3）消控室严格执行双岗24小时在岗值守工作，值班人员须持有消防员中级证书。</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（4）工作人员应熟练使用消防设备设施、掌握应急预案处理方法；并建立消防设备设施台账，了解掌握消防设备设施使用状态，确保消防系统正常使用，如发现消防系统故障，第一时间向采购人报备。</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做好消防器材及标识标牌的日常检查与更新工作，值班期间每2小时记录1次消防控制室内消防设备的运行情况。做好管辖区域内的消防设施设备巡查巡检，并做好巡查记录，发现损坏及泄漏的应及时更换维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（6）完善突发火灾应急预案，设立消防疏散示意图，照明设备设施、引路标志完好，紧急疏散通道畅通。安全出口、消防车通道畅通。落实到位，及时报告，协助相关部门及人员采取应对措施。</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7）配合学校定期开展消防培训和演习（每年至少进行两次），提供其所需演习物资，并与学校相关部门签订安全责任书，保证值守人员掌握基本消防技能、熟练掌握防火、灭火知识、消防安全四个能力与消防安全四个知道及消防器材的使用方法，有自防自救能力。</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（8）校园内严禁吸烟，做好防烟控烟工作。在醒目位置设置禁烟标识和禁烟监督举报电话，做到规格统一，整齐美观。发现吸烟人员要及时制止并做好相应记录。</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9）开展防火巡查、检查，落实人员密集场所消防安全管理规定中的相关要求；掌握装修改造工程及对动火、动电、动水作业的管理；严格执行西安交通大学附属中学校园道路交通管理办法，禁止电动自行车、电动摩托车、电动滑板车等电动滑行工具入楼，或在楼内、楼外违规充电。</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（10）施工现场消防巡检按国家及学校相关标准执行。</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（11）管理区域内不得放置易燃易爆品，如应采购人特殊要求需放置易燃易爆品，应设专人专区管理。管理区域内严禁焚烧物品。</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5.应急管理要求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（1）应急队伍组建</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①明确相应的机构或专（兼）职人员负责应急管理工作；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②组建应急救援队伍，编制成员花名册；</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lastRenderedPageBreak/>
        <w:t>③应急队伍应有完善的管理制度和指挥体系，分工明确；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④建立培训机制。</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（2）应急预案编制与演练</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①按学校要求识别可能发生的突发事件并制定应急预案，突发事件包括但不限于自然灾害类事件（如地震、暴雨、暴雪等）、事故灾难类事件（如火灾、拥挤踩踏、危险化学品事故、造成重大影响的设施设备突发故障等）。</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②配合学校相关部门定期组织突发事件应急处置演练，演练后应进行总结与评价并保存演练记录，对应急预案进行评估和改进。</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（3）应急保障</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①按学校要求利用体育学校、场地、空地等设立应急避难场所，设置醒目的应急疏散标识，保障各类紧急疏散通道畅；</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②根据学校可能发生的安全事故特点和危害，配备必要的应急救援器材、设备和物资，设立台账，并定期检查、维护和保养。</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（4）应急宣教与培训</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①配合学校相关部门定期对师生进行应急知识培训；</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②配合学校进行宣传，设置安全警示标语。</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（5）突发事件处置</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①发生突发事件时，按应急预案及时采取应急措施，5分钟内相关工作人员到场，10分钟内相关负责人到场，配合学校相关部门进行处理；</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②突发事件发生后，应积极采取措施，配合学校相关部门尽速恢复秩序，消除事故带来的不良影响；</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③事故处理结束后，对突发事件及处置进行记录和总结评估。</w:t>
      </w:r>
    </w:p>
    <w:p w:rsidR="00CB3E76" w:rsidRDefault="00CB3E76" w:rsidP="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（六）其他要求</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w:t>
      </w:r>
      <w:r w:rsidR="00202704">
        <w:rPr>
          <w:rFonts w:asciiTheme="minorEastAsia" w:hAnsiTheme="minorEastAsia" w:cstheme="minorEastAsia" w:hint="eastAsia"/>
          <w:sz w:val="24"/>
        </w:rPr>
        <w:t>工具设备质量要求</w:t>
      </w:r>
    </w:p>
    <w:p w:rsidR="007069CD" w:rsidRDefault="00202704">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质量达标：所采购物料必须符合相关质量标准与规格，确保能在使用中稳定发挥效能，满足生产或运营需求，杜绝因质量问题引发安全隐患与生产延误；</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w:t>
      </w:r>
      <w:r w:rsidR="00202704">
        <w:rPr>
          <w:rFonts w:asciiTheme="minorEastAsia" w:hAnsiTheme="minorEastAsia" w:cstheme="minorEastAsia" w:hint="eastAsia"/>
          <w:sz w:val="24"/>
        </w:rPr>
        <w:t>中标方提供所有雇用的工作人员的工作服装应统一着装，制服不与便服混穿，着装保持干净整洁，戴牌上岗。保安不同季节的保安制服不混穿，值勤时不披衣、敞怀、挽袖、卷裤腿、歪戴帽子、穿拖鞋或赤足。服务人员严格遵守安全</w:t>
      </w:r>
      <w:r w:rsidR="00202704">
        <w:rPr>
          <w:rFonts w:asciiTheme="minorEastAsia" w:hAnsiTheme="minorEastAsia" w:cstheme="minorEastAsia" w:hint="eastAsia"/>
          <w:sz w:val="24"/>
        </w:rPr>
        <w:lastRenderedPageBreak/>
        <w:t>操作规程，工作积极主动，语言文明。</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3.</w:t>
      </w:r>
      <w:r w:rsidR="00202704">
        <w:rPr>
          <w:rFonts w:asciiTheme="minorEastAsia" w:hAnsiTheme="minorEastAsia" w:cstheme="minorEastAsia" w:hint="eastAsia"/>
          <w:sz w:val="24"/>
        </w:rPr>
        <w:t>中标方在执行合同的过程中，须按照国家相关规定操作，如发生安全责任事故，由中标方承担责任。</w:t>
      </w:r>
    </w:p>
    <w:p w:rsidR="007069CD" w:rsidRDefault="00CB3E76">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4.</w:t>
      </w:r>
      <w:r w:rsidR="00202704">
        <w:rPr>
          <w:rFonts w:asciiTheme="minorEastAsia" w:hAnsiTheme="minorEastAsia" w:cstheme="minorEastAsia" w:hint="eastAsia"/>
          <w:sz w:val="24"/>
        </w:rPr>
        <w:t>中标方按国家法律法规规定，负责其所雇用的所有工作人员的工资福利及相关保险，采购人对中标方所雇用人员不承担任何法律责任。</w:t>
      </w:r>
    </w:p>
    <w:p w:rsidR="007069CD" w:rsidRDefault="00202704">
      <w:pPr>
        <w:spacing w:line="360" w:lineRule="auto"/>
        <w:ind w:firstLineChars="200" w:firstLine="482"/>
        <w:rPr>
          <w:rFonts w:asciiTheme="minorEastAsia" w:hAnsiTheme="minorEastAsia" w:cstheme="minorEastAsia"/>
          <w:b/>
          <w:bCs/>
          <w:sz w:val="24"/>
        </w:rPr>
      </w:pPr>
      <w:r>
        <w:rPr>
          <w:rFonts w:asciiTheme="minorEastAsia" w:hAnsiTheme="minorEastAsia" w:cstheme="minorEastAsia" w:hint="eastAsia"/>
          <w:b/>
          <w:bCs/>
          <w:sz w:val="24"/>
        </w:rPr>
        <w:t>七、特定资格要求：</w:t>
      </w:r>
    </w:p>
    <w:p w:rsidR="007069CD" w:rsidRPr="006315A9" w:rsidRDefault="00202704">
      <w:pPr>
        <w:spacing w:line="360" w:lineRule="auto"/>
        <w:ind w:firstLineChars="200" w:firstLine="480"/>
        <w:rPr>
          <w:rFonts w:asciiTheme="minorEastAsia" w:hAnsiTheme="minorEastAsia" w:cstheme="minorEastAsia"/>
          <w:sz w:val="24"/>
        </w:rPr>
      </w:pPr>
      <w:r w:rsidRPr="006315A9">
        <w:rPr>
          <w:rFonts w:asciiTheme="minorEastAsia" w:hAnsiTheme="minorEastAsia" w:cstheme="minorEastAsia" w:hint="eastAsia"/>
          <w:sz w:val="24"/>
        </w:rPr>
        <w:t>1.投标方须出具书面承诺书，承诺在采购人有常规性或临时性大型活动时，协助学校做好服务保障。</w:t>
      </w:r>
    </w:p>
    <w:p w:rsidR="007069CD" w:rsidRDefault="00202704">
      <w:pPr>
        <w:spacing w:line="360" w:lineRule="auto"/>
        <w:ind w:firstLineChars="200" w:firstLine="480"/>
        <w:rPr>
          <w:rFonts w:asciiTheme="minorEastAsia" w:hAnsiTheme="minorEastAsia" w:cstheme="minorEastAsia"/>
          <w:sz w:val="24"/>
        </w:rPr>
      </w:pPr>
      <w:r w:rsidRPr="006315A9">
        <w:rPr>
          <w:rFonts w:asciiTheme="minorEastAsia" w:hAnsiTheme="minorEastAsia" w:cstheme="minorEastAsia" w:hint="eastAsia"/>
          <w:sz w:val="24"/>
        </w:rPr>
        <w:t>2.投标方须出具书面承诺书,承诺按照其相关人员配备要求，优先协助采购人解决现有劳务人员工作安置问题。</w:t>
      </w:r>
    </w:p>
    <w:p w:rsidR="00115415" w:rsidRDefault="00202704" w:rsidP="00115415">
      <w:pPr>
        <w:pStyle w:val="ds-markdown-paragraph"/>
        <w:shd w:val="clear" w:color="auto" w:fill="FFFFFF"/>
        <w:spacing w:before="240" w:beforeAutospacing="0" w:after="240" w:afterAutospacing="0"/>
        <w:rPr>
          <w:rFonts w:ascii="Segoe UI" w:hAnsi="Segoe UI" w:cs="Segoe UI"/>
          <w:color w:val="0F1115"/>
        </w:rPr>
      </w:pPr>
      <w:r>
        <w:rPr>
          <w:rFonts w:asciiTheme="minorEastAsia" w:hAnsiTheme="minorEastAsia" w:cstheme="minorEastAsia" w:hint="eastAsia"/>
        </w:rPr>
        <w:t>3.标段二</w:t>
      </w:r>
      <w:r w:rsidR="00115415">
        <w:rPr>
          <w:rFonts w:ascii="Segoe UI" w:hAnsi="Segoe UI" w:cs="Segoe UI"/>
          <w:color w:val="0F1115"/>
        </w:rPr>
        <w:t>投标人须具有公安机关核发的有效的《保安服务许可证》。陕西省外投标人须在投标文件中出具书面承诺，承诺中标后自合同签订之日起</w:t>
      </w:r>
      <w:r w:rsidR="00115415">
        <w:rPr>
          <w:rFonts w:ascii="Segoe UI" w:hAnsi="Segoe UI" w:cs="Segoe UI"/>
          <w:color w:val="0F1115"/>
        </w:rPr>
        <w:t>30</w:t>
      </w:r>
      <w:r w:rsidR="00115415">
        <w:rPr>
          <w:rFonts w:ascii="Segoe UI" w:hAnsi="Segoe UI" w:cs="Segoe UI"/>
          <w:color w:val="0F1115"/>
        </w:rPr>
        <w:t>日内，依法办理跨省备案手续（提供承诺函，格式自拟）。拟派保安员须全部持有公安机关核发的有效的《保安员证》</w:t>
      </w:r>
      <w:r w:rsidR="002A7EF1">
        <w:rPr>
          <w:rFonts w:ascii="Segoe UI" w:hAnsi="Segoe UI" w:cs="Segoe UI"/>
          <w:color w:val="0F1115"/>
        </w:rPr>
        <w:t>（提供承诺函，格式自拟）</w:t>
      </w:r>
      <w:r w:rsidR="00115415">
        <w:rPr>
          <w:rFonts w:ascii="Segoe UI" w:hAnsi="Segoe UI" w:cs="Segoe UI"/>
          <w:color w:val="0F1115"/>
        </w:rPr>
        <w:t>。</w:t>
      </w:r>
    </w:p>
    <w:p w:rsidR="007069CD" w:rsidRPr="00115415"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sz w:val="24"/>
        </w:rPr>
      </w:pPr>
    </w:p>
    <w:p w:rsidR="0042158D" w:rsidRDefault="0042158D">
      <w:pPr>
        <w:spacing w:line="360" w:lineRule="auto"/>
        <w:ind w:firstLineChars="200" w:firstLine="480"/>
        <w:rPr>
          <w:rFonts w:asciiTheme="minorEastAsia" w:hAnsiTheme="minorEastAsia" w:cstheme="minorEastAsia" w:hint="eastAsia"/>
          <w:sz w:val="24"/>
        </w:rPr>
      </w:pPr>
    </w:p>
    <w:p w:rsidR="00786118" w:rsidRDefault="00786118">
      <w:pPr>
        <w:spacing w:line="360" w:lineRule="auto"/>
        <w:ind w:firstLineChars="200" w:firstLine="480"/>
        <w:rPr>
          <w:rFonts w:asciiTheme="minorEastAsia" w:hAnsiTheme="minorEastAsia" w:cstheme="minorEastAsia" w:hint="eastAsia"/>
          <w:sz w:val="24"/>
        </w:rPr>
      </w:pPr>
    </w:p>
    <w:p w:rsidR="00786118" w:rsidRDefault="00786118">
      <w:pPr>
        <w:spacing w:line="360" w:lineRule="auto"/>
        <w:ind w:firstLineChars="200" w:firstLine="480"/>
        <w:rPr>
          <w:rFonts w:asciiTheme="minorEastAsia" w:hAnsiTheme="minorEastAsia" w:cstheme="minorEastAsia" w:hint="eastAsia"/>
          <w:sz w:val="24"/>
        </w:rPr>
      </w:pPr>
    </w:p>
    <w:p w:rsidR="00786118" w:rsidRDefault="00786118">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202704">
      <w:pPr>
        <w:spacing w:line="560" w:lineRule="exact"/>
        <w:ind w:firstLineChars="100" w:firstLine="241"/>
        <w:jc w:val="left"/>
        <w:rPr>
          <w:rFonts w:asciiTheme="minorEastAsia" w:hAnsiTheme="minorEastAsia" w:cs="仿宋"/>
          <w:b/>
          <w:bCs/>
          <w:sz w:val="24"/>
        </w:rPr>
      </w:pPr>
      <w:r>
        <w:rPr>
          <w:rFonts w:asciiTheme="minorEastAsia" w:hAnsiTheme="minorEastAsia" w:cs="仿宋" w:hint="eastAsia"/>
          <w:b/>
          <w:bCs/>
          <w:sz w:val="24"/>
        </w:rPr>
        <w:lastRenderedPageBreak/>
        <w:t>附件一：</w:t>
      </w:r>
    </w:p>
    <w:p w:rsidR="007069CD" w:rsidRDefault="00202704">
      <w:pPr>
        <w:spacing w:line="560" w:lineRule="exact"/>
        <w:ind w:firstLineChars="100" w:firstLine="241"/>
        <w:jc w:val="center"/>
        <w:rPr>
          <w:rFonts w:asciiTheme="minorEastAsia" w:hAnsiTheme="minorEastAsia" w:cs="仿宋"/>
          <w:b/>
          <w:bCs/>
          <w:sz w:val="24"/>
        </w:rPr>
      </w:pPr>
      <w:r>
        <w:rPr>
          <w:rFonts w:asciiTheme="minorEastAsia" w:hAnsiTheme="minorEastAsia" w:cs="仿宋" w:hint="eastAsia"/>
          <w:b/>
          <w:bCs/>
          <w:sz w:val="24"/>
        </w:rPr>
        <w:t>西安交大附中物业服务考评表</w:t>
      </w:r>
    </w:p>
    <w:tbl>
      <w:tblPr>
        <w:tblW w:w="9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222"/>
        <w:gridCol w:w="3659"/>
        <w:gridCol w:w="2436"/>
        <w:gridCol w:w="709"/>
        <w:gridCol w:w="674"/>
      </w:tblGrid>
      <w:tr w:rsidR="007069CD">
        <w:trPr>
          <w:trHeight w:val="633"/>
          <w:jc w:val="center"/>
        </w:trPr>
        <w:tc>
          <w:tcPr>
            <w:tcW w:w="990"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类别</w:t>
            </w: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项目</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ind w:firstLine="960"/>
              <w:rPr>
                <w:rFonts w:asciiTheme="minorEastAsia" w:hAnsiTheme="minorEastAsia" w:cs="仿宋"/>
                <w:szCs w:val="21"/>
              </w:rPr>
            </w:pPr>
            <w:r>
              <w:rPr>
                <w:rFonts w:asciiTheme="minorEastAsia" w:hAnsiTheme="minorEastAsia" w:cs="仿宋" w:hint="eastAsia"/>
                <w:szCs w:val="21"/>
              </w:rPr>
              <w:t>考核内容</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考核标准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考核分值</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得分</w:t>
            </w:r>
          </w:p>
        </w:tc>
      </w:tr>
      <w:tr w:rsidR="007069CD">
        <w:trPr>
          <w:trHeight w:val="633"/>
          <w:jc w:val="center"/>
        </w:trPr>
        <w:tc>
          <w:tcPr>
            <w:tcW w:w="990"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规</w:t>
            </w:r>
          </w:p>
          <w:p w:rsidR="007069CD" w:rsidRDefault="00202704">
            <w:pPr>
              <w:jc w:val="center"/>
              <w:rPr>
                <w:rFonts w:asciiTheme="minorEastAsia" w:hAnsiTheme="minorEastAsia" w:cs="仿宋"/>
                <w:szCs w:val="21"/>
              </w:rPr>
            </w:pPr>
            <w:r>
              <w:rPr>
                <w:rFonts w:asciiTheme="minorEastAsia" w:hAnsiTheme="minorEastAsia" w:cs="仿宋" w:hint="eastAsia"/>
                <w:szCs w:val="21"/>
              </w:rPr>
              <w:t>范</w:t>
            </w:r>
          </w:p>
          <w:p w:rsidR="007069CD" w:rsidRDefault="00202704">
            <w:pPr>
              <w:jc w:val="center"/>
              <w:rPr>
                <w:rFonts w:asciiTheme="minorEastAsia" w:hAnsiTheme="minorEastAsia" w:cs="仿宋"/>
                <w:szCs w:val="21"/>
              </w:rPr>
            </w:pPr>
            <w:r>
              <w:rPr>
                <w:rFonts w:asciiTheme="minorEastAsia" w:hAnsiTheme="minorEastAsia" w:cs="仿宋" w:hint="eastAsia"/>
                <w:szCs w:val="21"/>
              </w:rPr>
              <w:t>管</w:t>
            </w:r>
          </w:p>
          <w:p w:rsidR="007069CD" w:rsidRDefault="00202704">
            <w:pPr>
              <w:jc w:val="center"/>
              <w:rPr>
                <w:rFonts w:asciiTheme="minorEastAsia" w:hAnsiTheme="minorEastAsia"/>
                <w:szCs w:val="21"/>
              </w:rPr>
            </w:pPr>
            <w:r>
              <w:rPr>
                <w:rFonts w:asciiTheme="minorEastAsia" w:hAnsiTheme="minorEastAsia" w:cs="仿宋" w:hint="eastAsia"/>
                <w:szCs w:val="21"/>
              </w:rPr>
              <w:t>理</w:t>
            </w:r>
          </w:p>
          <w:p w:rsidR="007069CD" w:rsidRDefault="00202704">
            <w:pPr>
              <w:spacing w:after="120"/>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30</w:t>
            </w:r>
            <w:r>
              <w:rPr>
                <w:rFonts w:asciiTheme="minorEastAsia" w:hAnsiTheme="minorEastAsia" w:hint="eastAsia"/>
                <w:szCs w:val="21"/>
              </w:rPr>
              <w:t>分）</w:t>
            </w: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行为规范</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1.工作期间，不干与本职工作无关之事。</w:t>
            </w:r>
          </w:p>
          <w:p w:rsidR="007069CD" w:rsidRDefault="00202704">
            <w:pPr>
              <w:rPr>
                <w:rFonts w:asciiTheme="minorEastAsia" w:hAnsiTheme="minorEastAsia" w:cs="仿宋"/>
                <w:szCs w:val="21"/>
              </w:rPr>
            </w:pPr>
            <w:r>
              <w:rPr>
                <w:rFonts w:asciiTheme="minorEastAsia" w:hAnsiTheme="minorEastAsia" w:cs="仿宋"/>
                <w:szCs w:val="21"/>
              </w:rPr>
              <w:t>2.工作</w:t>
            </w:r>
            <w:r>
              <w:rPr>
                <w:rFonts w:asciiTheme="minorEastAsia" w:hAnsiTheme="minorEastAsia" w:cs="仿宋" w:hint="eastAsia"/>
                <w:szCs w:val="21"/>
              </w:rPr>
              <w:t>不推诿、拖拉。</w:t>
            </w:r>
          </w:p>
          <w:p w:rsidR="007069CD" w:rsidRDefault="00202704">
            <w:pPr>
              <w:rPr>
                <w:rFonts w:asciiTheme="minorEastAsia" w:hAnsiTheme="minorEastAsia" w:cs="仿宋"/>
                <w:szCs w:val="21"/>
              </w:rPr>
            </w:pPr>
            <w:r>
              <w:rPr>
                <w:rFonts w:asciiTheme="minorEastAsia" w:hAnsiTheme="minorEastAsia" w:cs="仿宋"/>
                <w:szCs w:val="21"/>
              </w:rPr>
              <w:t>3.言谈举止文明、大方。</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szCs w:val="21"/>
              </w:rPr>
              <w:t>10分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280"/>
          <w:jc w:val="center"/>
        </w:trPr>
        <w:tc>
          <w:tcPr>
            <w:tcW w:w="990" w:type="dxa"/>
            <w:vMerge/>
            <w:tcBorders>
              <w:left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服务态度</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1.爱岗敬业，工作积极主动。</w:t>
            </w:r>
          </w:p>
          <w:p w:rsidR="007069CD" w:rsidRDefault="00202704">
            <w:pPr>
              <w:rPr>
                <w:rFonts w:asciiTheme="minorEastAsia" w:hAnsiTheme="minorEastAsia" w:cs="仿宋"/>
                <w:szCs w:val="21"/>
              </w:rPr>
            </w:pPr>
            <w:r>
              <w:rPr>
                <w:rFonts w:asciiTheme="minorEastAsia" w:hAnsiTheme="minorEastAsia" w:cs="仿宋"/>
                <w:szCs w:val="21"/>
              </w:rPr>
              <w:t>2.服务热情，有责任、有耐心、爱心。</w:t>
            </w:r>
          </w:p>
          <w:p w:rsidR="007069CD" w:rsidRDefault="00202704">
            <w:pPr>
              <w:rPr>
                <w:rFonts w:asciiTheme="minorEastAsia" w:hAnsiTheme="minorEastAsia" w:cs="仿宋"/>
                <w:szCs w:val="21"/>
              </w:rPr>
            </w:pPr>
            <w:r>
              <w:rPr>
                <w:rFonts w:asciiTheme="minorEastAsia" w:hAnsiTheme="minorEastAsia" w:cs="仿宋"/>
                <w:szCs w:val="21"/>
              </w:rPr>
              <w:t>3.及时响应任务，迅速完成，有反馈。</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szCs w:val="21"/>
              </w:rPr>
              <w:t>10分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633"/>
          <w:jc w:val="center"/>
        </w:trPr>
        <w:tc>
          <w:tcPr>
            <w:tcW w:w="990" w:type="dxa"/>
            <w:vMerge/>
            <w:tcBorders>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遵循管理制度</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员工资质齐全，按时上下班、不迟到不早退。</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szCs w:val="21"/>
              </w:rPr>
              <w:t>10分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124"/>
          <w:jc w:val="center"/>
        </w:trPr>
        <w:tc>
          <w:tcPr>
            <w:tcW w:w="990"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物</w:t>
            </w:r>
          </w:p>
          <w:p w:rsidR="007069CD" w:rsidRDefault="00202704">
            <w:pPr>
              <w:jc w:val="center"/>
              <w:rPr>
                <w:rFonts w:asciiTheme="minorEastAsia" w:hAnsiTheme="minorEastAsia" w:cs="仿宋"/>
                <w:szCs w:val="21"/>
              </w:rPr>
            </w:pPr>
            <w:r>
              <w:rPr>
                <w:rFonts w:asciiTheme="minorEastAsia" w:hAnsiTheme="minorEastAsia" w:cs="仿宋" w:hint="eastAsia"/>
                <w:szCs w:val="21"/>
              </w:rPr>
              <w:t>业</w:t>
            </w:r>
          </w:p>
          <w:p w:rsidR="007069CD" w:rsidRDefault="00202704">
            <w:pPr>
              <w:jc w:val="center"/>
              <w:rPr>
                <w:rFonts w:asciiTheme="minorEastAsia" w:hAnsiTheme="minorEastAsia" w:cs="仿宋"/>
                <w:szCs w:val="21"/>
              </w:rPr>
            </w:pPr>
            <w:r>
              <w:rPr>
                <w:rFonts w:asciiTheme="minorEastAsia" w:hAnsiTheme="minorEastAsia" w:cs="仿宋" w:hint="eastAsia"/>
                <w:szCs w:val="21"/>
              </w:rPr>
              <w:t>服</w:t>
            </w:r>
          </w:p>
          <w:p w:rsidR="007069CD" w:rsidRDefault="00202704">
            <w:pPr>
              <w:jc w:val="center"/>
              <w:rPr>
                <w:rFonts w:asciiTheme="minorEastAsia" w:hAnsiTheme="minorEastAsia" w:cs="仿宋"/>
                <w:szCs w:val="21"/>
              </w:rPr>
            </w:pPr>
            <w:r>
              <w:rPr>
                <w:rFonts w:asciiTheme="minorEastAsia" w:hAnsiTheme="minorEastAsia" w:cs="仿宋" w:hint="eastAsia"/>
                <w:szCs w:val="21"/>
              </w:rPr>
              <w:t>务</w:t>
            </w:r>
          </w:p>
          <w:p w:rsidR="007069CD" w:rsidRDefault="00202704">
            <w:pPr>
              <w:spacing w:after="120"/>
              <w:jc w:val="cente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70</w:t>
            </w:r>
            <w:r>
              <w:rPr>
                <w:rFonts w:asciiTheme="minorEastAsia" w:hAnsiTheme="minorEastAsia" w:hint="eastAsia"/>
                <w:szCs w:val="21"/>
              </w:rPr>
              <w:t>分）</w:t>
            </w:r>
          </w:p>
        </w:tc>
        <w:tc>
          <w:tcPr>
            <w:tcW w:w="1222" w:type="dxa"/>
            <w:vMerge w:val="restart"/>
            <w:tcBorders>
              <w:top w:val="single" w:sz="4" w:space="0" w:color="000000"/>
              <w:left w:val="single" w:sz="4" w:space="0" w:color="000000"/>
              <w:right w:val="single" w:sz="4" w:space="0" w:color="000000"/>
            </w:tcBorders>
            <w:vAlign w:val="center"/>
          </w:tcPr>
          <w:p w:rsidR="007069CD" w:rsidRDefault="00202704">
            <w:pPr>
              <w:ind w:left="210" w:hangingChars="100" w:hanging="210"/>
              <w:rPr>
                <w:rFonts w:asciiTheme="minorEastAsia" w:hAnsiTheme="minorEastAsia" w:cs="仿宋"/>
                <w:szCs w:val="21"/>
              </w:rPr>
            </w:pPr>
            <w:r>
              <w:rPr>
                <w:rFonts w:asciiTheme="minorEastAsia" w:hAnsiTheme="minorEastAsia" w:cs="仿宋" w:hint="eastAsia"/>
                <w:szCs w:val="21"/>
              </w:rPr>
              <w:t>综合管理服务</w:t>
            </w:r>
          </w:p>
          <w:p w:rsidR="007069CD" w:rsidRDefault="007069CD">
            <w:pPr>
              <w:rPr>
                <w:rFonts w:asciiTheme="minorEastAsia" w:hAnsiTheme="minorEastAsia" w:cs="仿宋"/>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建立物业管理项目资料台账，完善的档案管理制度（包括设备管理档案、使用部门资料、日常管理档案等），各种基础资料、台帐报表、图册健全，保存完好。</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szCs w:val="21"/>
              </w:rPr>
              <w:t>10</w:t>
            </w:r>
            <w:r>
              <w:rPr>
                <w:rFonts w:asciiTheme="minorEastAsia" w:hAnsiTheme="minorEastAsia" w:cs="仿宋" w:hint="eastAsia"/>
                <w:szCs w:val="21"/>
              </w:rPr>
              <w:t>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124"/>
          <w:jc w:val="center"/>
        </w:trPr>
        <w:tc>
          <w:tcPr>
            <w:tcW w:w="990" w:type="dxa"/>
            <w:vMerge/>
            <w:tcBorders>
              <w:top w:val="single" w:sz="4" w:space="0" w:color="000000"/>
              <w:left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vMerge/>
            <w:tcBorders>
              <w:left w:val="single" w:sz="4" w:space="0" w:color="000000"/>
              <w:right w:val="single" w:sz="4" w:space="0" w:color="000000"/>
            </w:tcBorders>
            <w:vAlign w:val="center"/>
          </w:tcPr>
          <w:p w:rsidR="007069CD" w:rsidRDefault="007069CD">
            <w:pPr>
              <w:rPr>
                <w:rFonts w:asciiTheme="minorEastAsia" w:hAnsiTheme="minorEastAsia" w:cs="仿宋"/>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w:t>
            </w:r>
            <w:r>
              <w:rPr>
                <w:rFonts w:asciiTheme="minorEastAsia" w:hAnsiTheme="minorEastAsia" w:cs="仿宋" w:hint="eastAsia"/>
                <w:szCs w:val="21"/>
              </w:rPr>
              <w:t>提供多种投诉渠道，如物业办公室、投诉电话、线上投诉等。</w:t>
            </w:r>
          </w:p>
          <w:p w:rsidR="007069CD" w:rsidRDefault="00202704">
            <w:pPr>
              <w:rPr>
                <w:rFonts w:asciiTheme="minorEastAsia" w:hAnsiTheme="minorEastAsia" w:cs="仿宋"/>
                <w:szCs w:val="21"/>
              </w:rPr>
            </w:pPr>
            <w:r>
              <w:rPr>
                <w:rFonts w:asciiTheme="minorEastAsia" w:hAnsiTheme="minorEastAsia" w:cs="仿宋" w:hint="eastAsia"/>
                <w:szCs w:val="21"/>
              </w:rPr>
              <w:t>2</w:t>
            </w:r>
            <w:r>
              <w:rPr>
                <w:rFonts w:asciiTheme="minorEastAsia" w:hAnsiTheme="minorEastAsia" w:cs="仿宋"/>
                <w:szCs w:val="21"/>
              </w:rPr>
              <w:t>.</w:t>
            </w:r>
            <w:r>
              <w:rPr>
                <w:rFonts w:asciiTheme="minorEastAsia" w:hAnsiTheme="minorEastAsia" w:cs="仿宋" w:hint="eastAsia"/>
                <w:szCs w:val="21"/>
              </w:rPr>
              <w:t>师生所反映问题需及时响应、处理；事后应对投诉事件及处理结果如实记录。</w:t>
            </w:r>
          </w:p>
          <w:p w:rsidR="007069CD" w:rsidRDefault="00202704">
            <w:pPr>
              <w:rPr>
                <w:rFonts w:asciiTheme="minorEastAsia" w:hAnsiTheme="minorEastAsia" w:cs="仿宋"/>
                <w:szCs w:val="21"/>
              </w:rPr>
            </w:pPr>
            <w:r>
              <w:rPr>
                <w:rFonts w:asciiTheme="minorEastAsia" w:hAnsiTheme="minorEastAsia" w:cs="仿宋" w:hint="eastAsia"/>
                <w:szCs w:val="21"/>
              </w:rPr>
              <w:t>3</w:t>
            </w:r>
            <w:r>
              <w:rPr>
                <w:rFonts w:asciiTheme="minorEastAsia" w:hAnsiTheme="minorEastAsia" w:cs="仿宋"/>
                <w:szCs w:val="21"/>
              </w:rPr>
              <w:t>.</w:t>
            </w:r>
            <w:r>
              <w:rPr>
                <w:rFonts w:asciiTheme="minorEastAsia" w:hAnsiTheme="minorEastAsia" w:cs="仿宋" w:hint="eastAsia"/>
                <w:szCs w:val="21"/>
              </w:rPr>
              <w:t>投诉处理进程及结果应及时传达给投诉人及主管部门。</w:t>
            </w:r>
          </w:p>
          <w:p w:rsidR="007069CD" w:rsidRDefault="00202704">
            <w:pPr>
              <w:spacing w:line="360" w:lineRule="auto"/>
              <w:rPr>
                <w:rFonts w:asciiTheme="minorEastAsia" w:hAnsiTheme="minorEastAsia" w:cs="仿宋"/>
                <w:szCs w:val="21"/>
              </w:rPr>
            </w:pPr>
            <w:r>
              <w:rPr>
                <w:rFonts w:asciiTheme="minorEastAsia" w:hAnsiTheme="minorEastAsia" w:cs="仿宋" w:hint="eastAsia"/>
                <w:szCs w:val="21"/>
              </w:rPr>
              <w:t>4</w:t>
            </w:r>
            <w:r>
              <w:rPr>
                <w:rFonts w:asciiTheme="minorEastAsia" w:hAnsiTheme="minorEastAsia" w:cs="仿宋"/>
                <w:szCs w:val="21"/>
              </w:rPr>
              <w:t>.</w:t>
            </w:r>
            <w:r>
              <w:rPr>
                <w:rFonts w:asciiTheme="minorEastAsia" w:hAnsiTheme="minorEastAsia" w:cs="仿宋" w:hint="eastAsia"/>
                <w:szCs w:val="21"/>
              </w:rPr>
              <w:t>对投诉进行回访和调查。</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633"/>
          <w:jc w:val="center"/>
        </w:trPr>
        <w:tc>
          <w:tcPr>
            <w:tcW w:w="990" w:type="dxa"/>
            <w:vMerge/>
            <w:tcBorders>
              <w:left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vMerge w:val="restart"/>
            <w:tcBorders>
              <w:top w:val="single" w:sz="4" w:space="0" w:color="000000"/>
              <w:left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维修服务</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1.定期检查设施设备，防范隐患。及时发现问题、及时整改。</w:t>
            </w:r>
          </w:p>
          <w:p w:rsidR="007069CD" w:rsidRDefault="00202704">
            <w:pPr>
              <w:rPr>
                <w:rFonts w:asciiTheme="minorEastAsia" w:hAnsiTheme="minorEastAsia" w:cs="仿宋"/>
                <w:szCs w:val="21"/>
              </w:rPr>
            </w:pPr>
            <w:r>
              <w:rPr>
                <w:rFonts w:asciiTheme="minorEastAsia" w:hAnsiTheme="minorEastAsia" w:cs="仿宋"/>
                <w:szCs w:val="21"/>
              </w:rPr>
              <w:t>2.设施报修，即报即修。</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szCs w:val="21"/>
              </w:rPr>
              <w:t>10分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633"/>
          <w:jc w:val="center"/>
        </w:trPr>
        <w:tc>
          <w:tcPr>
            <w:tcW w:w="990" w:type="dxa"/>
            <w:vMerge/>
            <w:tcBorders>
              <w:left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vMerge/>
            <w:tcBorders>
              <w:left w:val="single" w:sz="4" w:space="0" w:color="000000"/>
              <w:bottom w:val="single" w:sz="4" w:space="0" w:color="000000"/>
              <w:right w:val="single" w:sz="4" w:space="0" w:color="000000"/>
            </w:tcBorders>
            <w:vAlign w:val="center"/>
          </w:tcPr>
          <w:p w:rsidR="007069CD" w:rsidRDefault="007069CD">
            <w:pPr>
              <w:rPr>
                <w:rFonts w:asciiTheme="minorEastAsia" w:hAnsiTheme="minorEastAsia" w:cs="仿宋"/>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遇到大维修问题及时向上级反馈，提供正确方案，不留隐患。</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154"/>
          <w:jc w:val="center"/>
        </w:trPr>
        <w:tc>
          <w:tcPr>
            <w:tcW w:w="990" w:type="dxa"/>
            <w:vMerge/>
            <w:tcBorders>
              <w:left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vMerge w:val="restart"/>
            <w:tcBorders>
              <w:left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环境服务</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1.操场（前后）路面、各楼宇入口台阶处无明显垃圾，无杂物、泥沙，无积水、无污渍、无乱张贴，设施完好。</w:t>
            </w:r>
          </w:p>
          <w:p w:rsidR="007069CD" w:rsidRDefault="00202704">
            <w:pPr>
              <w:rPr>
                <w:rFonts w:asciiTheme="minorEastAsia" w:hAnsiTheme="minorEastAsia" w:cs="仿宋"/>
                <w:szCs w:val="21"/>
              </w:rPr>
            </w:pPr>
            <w:r>
              <w:rPr>
                <w:rFonts w:asciiTheme="minorEastAsia" w:hAnsiTheme="minorEastAsia" w:cs="仿宋"/>
                <w:szCs w:val="21"/>
              </w:rPr>
              <w:t>2.平台地漏完好无堵塞，无大面</w:t>
            </w:r>
            <w:r>
              <w:rPr>
                <w:rFonts w:asciiTheme="minorEastAsia" w:hAnsiTheme="minorEastAsia" w:cs="仿宋" w:hint="eastAsia"/>
                <w:szCs w:val="21"/>
              </w:rPr>
              <w:t>积积水，明沟、暗沟排水畅通，无垃圾，无溢流现象。</w:t>
            </w:r>
          </w:p>
          <w:p w:rsidR="007069CD" w:rsidRDefault="00202704">
            <w:pPr>
              <w:rPr>
                <w:rFonts w:asciiTheme="minorEastAsia" w:hAnsiTheme="minorEastAsia" w:cs="仿宋"/>
                <w:szCs w:val="21"/>
              </w:rPr>
            </w:pPr>
            <w:r>
              <w:rPr>
                <w:rFonts w:asciiTheme="minorEastAsia" w:hAnsiTheme="minorEastAsia" w:cs="仿宋"/>
                <w:szCs w:val="21"/>
              </w:rPr>
              <w:t>3.绿化养护到位，巡视及时、有效控制四害。</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680"/>
          <w:jc w:val="center"/>
        </w:trPr>
        <w:tc>
          <w:tcPr>
            <w:tcW w:w="990" w:type="dxa"/>
            <w:vMerge/>
            <w:tcBorders>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vMerge/>
            <w:tcBorders>
              <w:left w:val="single" w:sz="4" w:space="0" w:color="000000"/>
              <w:bottom w:val="single" w:sz="4" w:space="0" w:color="000000"/>
              <w:right w:val="single" w:sz="4" w:space="0" w:color="000000"/>
            </w:tcBorders>
            <w:vAlign w:val="center"/>
          </w:tcPr>
          <w:p w:rsidR="007069CD" w:rsidRDefault="007069CD">
            <w:pPr>
              <w:rPr>
                <w:rFonts w:asciiTheme="minorEastAsia" w:hAnsiTheme="minorEastAsia" w:cs="仿宋"/>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1.教学楼楼道、楼梯无瓜果皮壳、纸屑、痰迹等，地面无积水、无污渍。</w:t>
            </w:r>
          </w:p>
          <w:p w:rsidR="007069CD" w:rsidRDefault="00202704">
            <w:pPr>
              <w:rPr>
                <w:rFonts w:asciiTheme="minorEastAsia" w:hAnsiTheme="minorEastAsia" w:cs="仿宋"/>
                <w:szCs w:val="21"/>
              </w:rPr>
            </w:pPr>
            <w:r>
              <w:rPr>
                <w:rFonts w:asciiTheme="minorEastAsia" w:hAnsiTheme="minorEastAsia" w:cs="仿宋"/>
                <w:szCs w:val="21"/>
              </w:rPr>
              <w:t>2.卫生间内玻璃镜面、洗手台面和地面无积水、无明显污渍、无杂物堆放，墙面瓷砖、门窗无灰尘，大、小便池内无污物无异味，卫生间其他设备完好。</w:t>
            </w:r>
          </w:p>
          <w:p w:rsidR="007069CD" w:rsidRDefault="00202704">
            <w:pPr>
              <w:rPr>
                <w:rFonts w:asciiTheme="minorEastAsia" w:hAnsiTheme="minorEastAsia" w:cs="仿宋"/>
                <w:szCs w:val="21"/>
              </w:rPr>
            </w:pPr>
            <w:r>
              <w:rPr>
                <w:rFonts w:asciiTheme="minorEastAsia" w:hAnsiTheme="minorEastAsia" w:cs="仿宋"/>
                <w:szCs w:val="21"/>
              </w:rPr>
              <w:t>3.按时对卫生间进行清洁、消毒、做好记录。</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680"/>
          <w:jc w:val="center"/>
        </w:trPr>
        <w:tc>
          <w:tcPr>
            <w:tcW w:w="990" w:type="dxa"/>
            <w:tcBorders>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c>
          <w:tcPr>
            <w:tcW w:w="1222" w:type="dxa"/>
            <w:tcBorders>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垃圾运送</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szCs w:val="21"/>
              </w:rPr>
              <w:t>1.垃圾中转站垃圾收集桶摆放整齐，</w:t>
            </w:r>
            <w:r>
              <w:rPr>
                <w:rFonts w:asciiTheme="minorEastAsia" w:hAnsiTheme="minorEastAsia" w:cs="仿宋" w:hint="eastAsia"/>
                <w:szCs w:val="21"/>
              </w:rPr>
              <w:t>桶身干净整洁、垃圾桶周围整洁。</w:t>
            </w:r>
          </w:p>
          <w:p w:rsidR="007069CD" w:rsidRDefault="00202704">
            <w:pPr>
              <w:rPr>
                <w:rFonts w:asciiTheme="minorEastAsia" w:hAnsiTheme="minorEastAsia" w:cs="仿宋"/>
                <w:szCs w:val="21"/>
              </w:rPr>
            </w:pPr>
            <w:r>
              <w:rPr>
                <w:rFonts w:asciiTheme="minorEastAsia" w:hAnsiTheme="minorEastAsia" w:cs="仿宋"/>
                <w:szCs w:val="21"/>
              </w:rPr>
              <w:t>2.垃圾分类收集，无乱到乱洒垃圾现象。</w:t>
            </w:r>
          </w:p>
          <w:p w:rsidR="007069CD" w:rsidRDefault="00202704">
            <w:pPr>
              <w:rPr>
                <w:rFonts w:asciiTheme="minorEastAsia" w:hAnsiTheme="minorEastAsia" w:cs="仿宋"/>
                <w:szCs w:val="21"/>
              </w:rPr>
            </w:pPr>
            <w:r>
              <w:rPr>
                <w:rFonts w:asciiTheme="minorEastAsia" w:hAnsiTheme="minorEastAsia" w:cs="仿宋"/>
                <w:szCs w:val="21"/>
              </w:rPr>
              <w:t>3.每天及时对垃圾进行清运；根据实际情况进行消杀，有效控制蝇、蚊等害虫孳生。</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rPr>
                <w:rFonts w:asciiTheme="minorEastAsia" w:hAnsiTheme="minorEastAsia" w:cs="仿宋"/>
                <w:szCs w:val="21"/>
              </w:rPr>
            </w:pPr>
            <w:r>
              <w:rPr>
                <w:rFonts w:asciiTheme="minorEastAsia" w:hAnsiTheme="minorEastAsia" w:cs="仿宋" w:hint="eastAsia"/>
                <w:szCs w:val="21"/>
              </w:rPr>
              <w:t>根据考核情况，酌情每次扣</w:t>
            </w:r>
            <w:r>
              <w:rPr>
                <w:rFonts w:asciiTheme="minorEastAsia" w:hAnsiTheme="minorEastAsia" w:cs="仿宋"/>
                <w:szCs w:val="21"/>
              </w:rPr>
              <w:t>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0分</w:t>
            </w:r>
          </w:p>
        </w:tc>
        <w:tc>
          <w:tcPr>
            <w:tcW w:w="674"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center"/>
              <w:rPr>
                <w:rFonts w:asciiTheme="minorEastAsia" w:hAnsiTheme="minorEastAsia" w:cs="仿宋"/>
                <w:szCs w:val="21"/>
              </w:rPr>
            </w:pPr>
          </w:p>
        </w:tc>
      </w:tr>
      <w:tr w:rsidR="007069CD">
        <w:trPr>
          <w:trHeight w:val="1054"/>
          <w:jc w:val="center"/>
        </w:trPr>
        <w:tc>
          <w:tcPr>
            <w:tcW w:w="2212" w:type="dxa"/>
            <w:gridSpan w:val="2"/>
            <w:tcBorders>
              <w:top w:val="single" w:sz="4" w:space="0" w:color="000000"/>
              <w:left w:val="single" w:sz="4" w:space="0" w:color="000000"/>
              <w:bottom w:val="single" w:sz="4" w:space="0" w:color="000000"/>
              <w:right w:val="single" w:sz="4" w:space="0" w:color="000000"/>
            </w:tcBorders>
            <w:vAlign w:val="center"/>
          </w:tcPr>
          <w:p w:rsidR="007069CD" w:rsidRDefault="00202704">
            <w:pPr>
              <w:ind w:firstLine="480"/>
              <w:jc w:val="center"/>
              <w:rPr>
                <w:rFonts w:asciiTheme="minorEastAsia" w:hAnsiTheme="minorEastAsia" w:cs="仿宋"/>
                <w:szCs w:val="21"/>
              </w:rPr>
            </w:pPr>
            <w:r>
              <w:rPr>
                <w:rFonts w:asciiTheme="minorEastAsia" w:hAnsiTheme="minorEastAsia" w:cs="仿宋" w:hint="eastAsia"/>
                <w:szCs w:val="21"/>
              </w:rPr>
              <w:t>总分</w:t>
            </w:r>
          </w:p>
        </w:tc>
        <w:tc>
          <w:tcPr>
            <w:tcW w:w="7478" w:type="dxa"/>
            <w:gridSpan w:val="4"/>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Theme="minorEastAsia" w:hAnsiTheme="minorEastAsia" w:cs="仿宋"/>
                <w:szCs w:val="21"/>
              </w:rPr>
            </w:pPr>
            <w:r>
              <w:rPr>
                <w:rFonts w:asciiTheme="minorEastAsia" w:hAnsiTheme="minorEastAsia" w:cs="仿宋" w:hint="eastAsia"/>
                <w:szCs w:val="21"/>
              </w:rPr>
              <w:t>1</w:t>
            </w:r>
            <w:r>
              <w:rPr>
                <w:rFonts w:asciiTheme="minorEastAsia" w:hAnsiTheme="minorEastAsia" w:cs="仿宋"/>
                <w:szCs w:val="21"/>
              </w:rPr>
              <w:t>00</w:t>
            </w:r>
            <w:r>
              <w:rPr>
                <w:rFonts w:asciiTheme="minorEastAsia" w:hAnsiTheme="minorEastAsia" w:cs="仿宋" w:hint="eastAsia"/>
                <w:szCs w:val="21"/>
              </w:rPr>
              <w:t>分</w:t>
            </w:r>
          </w:p>
        </w:tc>
      </w:tr>
    </w:tbl>
    <w:p w:rsidR="007069CD" w:rsidRDefault="007069CD">
      <w:pPr>
        <w:pStyle w:val="a8"/>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7069CD">
      <w:pPr>
        <w:spacing w:line="360" w:lineRule="auto"/>
        <w:ind w:firstLineChars="200" w:firstLine="480"/>
        <w:rPr>
          <w:rFonts w:asciiTheme="minorEastAsia" w:hAnsiTheme="minorEastAsia" w:cstheme="minorEastAsia"/>
          <w:sz w:val="24"/>
        </w:rPr>
      </w:pPr>
    </w:p>
    <w:p w:rsidR="007069CD" w:rsidRDefault="00202704">
      <w:pPr>
        <w:spacing w:line="560" w:lineRule="exact"/>
        <w:ind w:firstLineChars="100" w:firstLine="241"/>
        <w:jc w:val="left"/>
        <w:rPr>
          <w:rFonts w:asciiTheme="minorEastAsia" w:hAnsiTheme="minorEastAsia" w:cs="仿宋"/>
          <w:b/>
          <w:bCs/>
          <w:sz w:val="24"/>
        </w:rPr>
      </w:pPr>
      <w:r>
        <w:rPr>
          <w:rFonts w:asciiTheme="minorEastAsia" w:hAnsiTheme="minorEastAsia" w:cs="仿宋" w:hint="eastAsia"/>
          <w:b/>
          <w:bCs/>
          <w:sz w:val="24"/>
        </w:rPr>
        <w:lastRenderedPageBreak/>
        <w:t>附件二：</w:t>
      </w:r>
    </w:p>
    <w:p w:rsidR="007069CD" w:rsidRDefault="00202704">
      <w:pPr>
        <w:spacing w:line="560" w:lineRule="exact"/>
        <w:ind w:firstLineChars="100" w:firstLine="241"/>
        <w:jc w:val="center"/>
        <w:rPr>
          <w:rFonts w:asciiTheme="minorEastAsia" w:hAnsiTheme="minorEastAsia" w:cs="仿宋"/>
          <w:b/>
          <w:bCs/>
          <w:sz w:val="24"/>
        </w:rPr>
      </w:pPr>
      <w:r>
        <w:rPr>
          <w:rFonts w:asciiTheme="minorEastAsia" w:hAnsiTheme="minorEastAsia" w:cs="仿宋" w:hint="eastAsia"/>
          <w:b/>
          <w:bCs/>
          <w:sz w:val="24"/>
        </w:rPr>
        <w:t>西安交大附中安保服务考评表</w:t>
      </w:r>
    </w:p>
    <w:tbl>
      <w:tblPr>
        <w:tblW w:w="9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1222"/>
        <w:gridCol w:w="3659"/>
        <w:gridCol w:w="2436"/>
        <w:gridCol w:w="709"/>
        <w:gridCol w:w="741"/>
      </w:tblGrid>
      <w:tr w:rsidR="007069CD">
        <w:trPr>
          <w:trHeight w:val="633"/>
          <w:jc w:val="center"/>
        </w:trPr>
        <w:tc>
          <w:tcPr>
            <w:tcW w:w="1065"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类别</w:t>
            </w: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项目</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ind w:firstLine="960"/>
              <w:jc w:val="left"/>
              <w:rPr>
                <w:rFonts w:ascii="宋体" w:eastAsia="宋体" w:hAnsi="宋体" w:cs="宋体"/>
                <w:szCs w:val="21"/>
              </w:rPr>
            </w:pPr>
            <w:r>
              <w:rPr>
                <w:rFonts w:ascii="宋体" w:eastAsia="宋体" w:hAnsi="宋体" w:cs="宋体" w:hint="eastAsia"/>
                <w:szCs w:val="21"/>
              </w:rPr>
              <w:t>考核内容</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考核标准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考核分值</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得分</w:t>
            </w:r>
          </w:p>
        </w:tc>
      </w:tr>
      <w:tr w:rsidR="007069CD">
        <w:trPr>
          <w:trHeight w:val="633"/>
          <w:jc w:val="center"/>
        </w:trPr>
        <w:tc>
          <w:tcPr>
            <w:tcW w:w="1065"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规</w:t>
            </w:r>
          </w:p>
          <w:p w:rsidR="007069CD" w:rsidRDefault="00202704">
            <w:pPr>
              <w:jc w:val="center"/>
              <w:rPr>
                <w:rFonts w:ascii="宋体" w:eastAsia="宋体" w:hAnsi="宋体" w:cs="宋体"/>
                <w:szCs w:val="21"/>
              </w:rPr>
            </w:pPr>
            <w:r>
              <w:rPr>
                <w:rFonts w:ascii="宋体" w:eastAsia="宋体" w:hAnsi="宋体" w:cs="宋体" w:hint="eastAsia"/>
                <w:szCs w:val="21"/>
              </w:rPr>
              <w:t>范</w:t>
            </w:r>
          </w:p>
          <w:p w:rsidR="007069CD" w:rsidRDefault="00202704">
            <w:pPr>
              <w:jc w:val="center"/>
              <w:rPr>
                <w:rFonts w:ascii="宋体" w:eastAsia="宋体" w:hAnsi="宋体" w:cs="宋体"/>
                <w:szCs w:val="21"/>
              </w:rPr>
            </w:pPr>
            <w:r>
              <w:rPr>
                <w:rFonts w:ascii="宋体" w:eastAsia="宋体" w:hAnsi="宋体" w:cs="宋体" w:hint="eastAsia"/>
                <w:szCs w:val="21"/>
              </w:rPr>
              <w:t>管</w:t>
            </w:r>
          </w:p>
          <w:p w:rsidR="007069CD" w:rsidRDefault="00202704">
            <w:pPr>
              <w:jc w:val="center"/>
              <w:rPr>
                <w:rFonts w:ascii="宋体" w:eastAsia="宋体" w:hAnsi="宋体" w:cs="宋体"/>
                <w:szCs w:val="21"/>
              </w:rPr>
            </w:pPr>
            <w:r>
              <w:rPr>
                <w:rFonts w:ascii="宋体" w:eastAsia="宋体" w:hAnsi="宋体" w:cs="宋体" w:hint="eastAsia"/>
                <w:szCs w:val="21"/>
              </w:rPr>
              <w:t>理</w:t>
            </w:r>
          </w:p>
          <w:p w:rsidR="007069CD" w:rsidRDefault="00202704">
            <w:pPr>
              <w:spacing w:after="120"/>
              <w:jc w:val="center"/>
              <w:rPr>
                <w:rFonts w:ascii="宋体" w:eastAsia="宋体" w:hAnsi="宋体" w:cs="宋体"/>
                <w:szCs w:val="21"/>
              </w:rPr>
            </w:pPr>
            <w:r>
              <w:rPr>
                <w:rFonts w:ascii="宋体" w:eastAsia="宋体" w:hAnsi="宋体" w:cs="宋体" w:hint="eastAsia"/>
                <w:szCs w:val="21"/>
              </w:rPr>
              <w:t>（30分）</w:t>
            </w: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行为规范</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1.工作期间，不干与本职工作无关之事。</w:t>
            </w:r>
          </w:p>
          <w:p w:rsidR="007069CD" w:rsidRDefault="00202704">
            <w:pPr>
              <w:jc w:val="left"/>
              <w:rPr>
                <w:rFonts w:ascii="宋体" w:eastAsia="宋体" w:hAnsi="宋体" w:cs="宋体"/>
                <w:szCs w:val="21"/>
              </w:rPr>
            </w:pPr>
            <w:r>
              <w:rPr>
                <w:rFonts w:ascii="宋体" w:eastAsia="宋体" w:hAnsi="宋体" w:cs="宋体" w:hint="eastAsia"/>
                <w:szCs w:val="21"/>
              </w:rPr>
              <w:t>2.工作不推诿、拖拉。</w:t>
            </w:r>
          </w:p>
          <w:p w:rsidR="007069CD" w:rsidRDefault="00202704">
            <w:pPr>
              <w:jc w:val="left"/>
              <w:rPr>
                <w:rFonts w:ascii="宋体" w:eastAsia="宋体" w:hAnsi="宋体" w:cs="宋体"/>
                <w:szCs w:val="21"/>
              </w:rPr>
            </w:pPr>
            <w:r>
              <w:rPr>
                <w:rFonts w:ascii="宋体" w:eastAsia="宋体" w:hAnsi="宋体" w:cs="宋体" w:hint="eastAsia"/>
                <w:szCs w:val="21"/>
              </w:rPr>
              <w:t>3.言谈举止文明、大方。</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1280"/>
          <w:jc w:val="center"/>
        </w:trPr>
        <w:tc>
          <w:tcPr>
            <w:tcW w:w="1065" w:type="dxa"/>
            <w:vMerge/>
            <w:tcBorders>
              <w:left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服务态度</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1.爱岗敬业，工作积极主动。</w:t>
            </w:r>
          </w:p>
          <w:p w:rsidR="007069CD" w:rsidRDefault="00202704">
            <w:pPr>
              <w:jc w:val="left"/>
              <w:rPr>
                <w:rFonts w:ascii="宋体" w:eastAsia="宋体" w:hAnsi="宋体" w:cs="宋体"/>
                <w:szCs w:val="21"/>
              </w:rPr>
            </w:pPr>
            <w:r>
              <w:rPr>
                <w:rFonts w:ascii="宋体" w:eastAsia="宋体" w:hAnsi="宋体" w:cs="宋体" w:hint="eastAsia"/>
                <w:szCs w:val="21"/>
              </w:rPr>
              <w:t>2.服务热情，有责任、有耐心、爱心。</w:t>
            </w:r>
          </w:p>
          <w:p w:rsidR="007069CD" w:rsidRDefault="00202704">
            <w:pPr>
              <w:jc w:val="left"/>
              <w:rPr>
                <w:rFonts w:ascii="宋体" w:eastAsia="宋体" w:hAnsi="宋体" w:cs="宋体"/>
                <w:szCs w:val="21"/>
              </w:rPr>
            </w:pPr>
            <w:r>
              <w:rPr>
                <w:rFonts w:ascii="宋体" w:eastAsia="宋体" w:hAnsi="宋体" w:cs="宋体" w:hint="eastAsia"/>
                <w:szCs w:val="21"/>
              </w:rPr>
              <w:t>3.及时响应任务，迅速完成，有反馈。</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633"/>
          <w:jc w:val="center"/>
        </w:trPr>
        <w:tc>
          <w:tcPr>
            <w:tcW w:w="1065" w:type="dxa"/>
            <w:vMerge/>
            <w:tcBorders>
              <w:left w:val="single" w:sz="4" w:space="0" w:color="000000"/>
              <w:bottom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遵循管理制度</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员工资质齐全，按时上下班、不迟到不早退。</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1124"/>
          <w:jc w:val="center"/>
        </w:trPr>
        <w:tc>
          <w:tcPr>
            <w:tcW w:w="1065"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安</w:t>
            </w:r>
          </w:p>
          <w:p w:rsidR="007069CD" w:rsidRDefault="00202704">
            <w:pPr>
              <w:jc w:val="center"/>
              <w:rPr>
                <w:rFonts w:ascii="宋体" w:eastAsia="宋体" w:hAnsi="宋体" w:cs="宋体"/>
                <w:szCs w:val="21"/>
              </w:rPr>
            </w:pPr>
            <w:r>
              <w:rPr>
                <w:rFonts w:ascii="宋体" w:eastAsia="宋体" w:hAnsi="宋体" w:cs="宋体" w:hint="eastAsia"/>
                <w:szCs w:val="21"/>
              </w:rPr>
              <w:t>保</w:t>
            </w:r>
          </w:p>
          <w:p w:rsidR="007069CD" w:rsidRDefault="00202704">
            <w:pPr>
              <w:jc w:val="center"/>
              <w:rPr>
                <w:rFonts w:ascii="宋体" w:eastAsia="宋体" w:hAnsi="宋体" w:cs="宋体"/>
                <w:szCs w:val="21"/>
              </w:rPr>
            </w:pPr>
            <w:r>
              <w:rPr>
                <w:rFonts w:ascii="宋体" w:eastAsia="宋体" w:hAnsi="宋体" w:cs="宋体" w:hint="eastAsia"/>
                <w:szCs w:val="21"/>
              </w:rPr>
              <w:t>服</w:t>
            </w:r>
          </w:p>
          <w:p w:rsidR="007069CD" w:rsidRDefault="00202704">
            <w:pPr>
              <w:jc w:val="center"/>
              <w:rPr>
                <w:rFonts w:ascii="宋体" w:eastAsia="宋体" w:hAnsi="宋体" w:cs="宋体"/>
                <w:szCs w:val="21"/>
              </w:rPr>
            </w:pPr>
            <w:r>
              <w:rPr>
                <w:rFonts w:ascii="宋体" w:eastAsia="宋体" w:hAnsi="宋体" w:cs="宋体" w:hint="eastAsia"/>
                <w:szCs w:val="21"/>
              </w:rPr>
              <w:t>务</w:t>
            </w:r>
          </w:p>
          <w:p w:rsidR="007069CD" w:rsidRDefault="00202704">
            <w:pPr>
              <w:spacing w:after="120"/>
              <w:jc w:val="center"/>
              <w:rPr>
                <w:rFonts w:ascii="宋体" w:eastAsia="宋体" w:hAnsi="宋体" w:cs="宋体"/>
                <w:szCs w:val="21"/>
              </w:rPr>
            </w:pPr>
            <w:r>
              <w:rPr>
                <w:rFonts w:ascii="宋体" w:eastAsia="宋体" w:hAnsi="宋体" w:cs="宋体" w:hint="eastAsia"/>
                <w:szCs w:val="21"/>
              </w:rPr>
              <w:t>（70分）</w:t>
            </w:r>
          </w:p>
        </w:tc>
        <w:tc>
          <w:tcPr>
            <w:tcW w:w="1222"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基础服务</w:t>
            </w:r>
          </w:p>
          <w:p w:rsidR="007069CD" w:rsidRDefault="007069CD">
            <w:pPr>
              <w:jc w:val="center"/>
              <w:rPr>
                <w:rFonts w:ascii="宋体" w:eastAsia="宋体" w:hAnsi="宋体" w:cs="宋体"/>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安保服务的规范与责任心、服务意识及态度，反应灵敏，着装及形象，应急处理能力等。</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20分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984"/>
          <w:jc w:val="center"/>
        </w:trPr>
        <w:tc>
          <w:tcPr>
            <w:tcW w:w="1065" w:type="dxa"/>
            <w:vMerge/>
            <w:tcBorders>
              <w:left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vMerge/>
            <w:tcBorders>
              <w:left w:val="single" w:sz="4" w:space="0" w:color="000000"/>
              <w:bottom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及时做好学生上下学时执勤和放学后的清校工作，检查校内各类安全设施是否存在隐患</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633"/>
          <w:jc w:val="center"/>
        </w:trPr>
        <w:tc>
          <w:tcPr>
            <w:tcW w:w="1065" w:type="dxa"/>
            <w:vMerge/>
            <w:tcBorders>
              <w:left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vMerge w:val="restart"/>
            <w:tcBorders>
              <w:top w:val="single" w:sz="4" w:space="0" w:color="000000"/>
              <w:left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安全风险管控</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认真细致盘查外来人员、车辆及携带物品，严禁无关人员、车辆和危险品进入学校，并做好出入登记工作</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633"/>
          <w:jc w:val="center"/>
        </w:trPr>
        <w:tc>
          <w:tcPr>
            <w:tcW w:w="1065" w:type="dxa"/>
            <w:vMerge/>
            <w:tcBorders>
              <w:left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vMerge/>
            <w:tcBorders>
              <w:left w:val="single" w:sz="4" w:space="0" w:color="000000"/>
              <w:bottom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认真完成公安机关、学校交办的其它安保工作</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1154"/>
          <w:jc w:val="center"/>
        </w:trPr>
        <w:tc>
          <w:tcPr>
            <w:tcW w:w="1065" w:type="dxa"/>
            <w:vMerge/>
            <w:tcBorders>
              <w:left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tcBorders>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消防培训、演练</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定期开展消防培训和演习（每年至少进行两次），保证值守人员掌握基本消防技能</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1680"/>
          <w:jc w:val="center"/>
        </w:trPr>
        <w:tc>
          <w:tcPr>
            <w:tcW w:w="1065" w:type="dxa"/>
            <w:vMerge/>
            <w:tcBorders>
              <w:left w:val="single" w:sz="4" w:space="0" w:color="000000"/>
              <w:bottom w:val="single" w:sz="4" w:space="0" w:color="000000"/>
              <w:right w:val="single" w:sz="4" w:space="0" w:color="000000"/>
            </w:tcBorders>
            <w:vAlign w:val="center"/>
          </w:tcPr>
          <w:p w:rsidR="007069CD" w:rsidRDefault="007069CD">
            <w:pPr>
              <w:jc w:val="center"/>
              <w:rPr>
                <w:rFonts w:ascii="宋体" w:eastAsia="宋体" w:hAnsi="宋体" w:cs="宋体"/>
                <w:szCs w:val="21"/>
              </w:rPr>
            </w:pPr>
          </w:p>
        </w:tc>
        <w:tc>
          <w:tcPr>
            <w:tcW w:w="1222" w:type="dxa"/>
            <w:tcBorders>
              <w:left w:val="single" w:sz="4" w:space="0" w:color="000000"/>
              <w:bottom w:val="single" w:sz="4" w:space="0" w:color="000000"/>
              <w:right w:val="single" w:sz="4" w:space="0" w:color="000000"/>
            </w:tcBorders>
            <w:vAlign w:val="center"/>
          </w:tcPr>
          <w:p w:rsidR="007069CD" w:rsidRDefault="00202704">
            <w:pPr>
              <w:jc w:val="center"/>
              <w:rPr>
                <w:rFonts w:ascii="宋体" w:eastAsia="宋体" w:hAnsi="宋体" w:cs="宋体"/>
                <w:szCs w:val="21"/>
              </w:rPr>
            </w:pPr>
            <w:r>
              <w:rPr>
                <w:rFonts w:ascii="宋体" w:eastAsia="宋体" w:hAnsi="宋体" w:cs="宋体" w:hint="eastAsia"/>
                <w:szCs w:val="21"/>
              </w:rPr>
              <w:t>监控管理</w:t>
            </w:r>
          </w:p>
        </w:tc>
        <w:tc>
          <w:tcPr>
            <w:tcW w:w="365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在监控过程中，发现可疑情况，要及时、准确地通知巡逻人员前去进行跟踪处理，必要时及时上报主管领导。对当班的监控情况认真登记，做好值班记录</w:t>
            </w:r>
          </w:p>
        </w:tc>
        <w:tc>
          <w:tcPr>
            <w:tcW w:w="2436"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根据考核情况，酌情每次扣1-2分，未出现失误不进行扣分。</w:t>
            </w:r>
          </w:p>
        </w:tc>
        <w:tc>
          <w:tcPr>
            <w:tcW w:w="709" w:type="dxa"/>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10分</w:t>
            </w:r>
          </w:p>
        </w:tc>
        <w:tc>
          <w:tcPr>
            <w:tcW w:w="741" w:type="dxa"/>
            <w:tcBorders>
              <w:top w:val="single" w:sz="4" w:space="0" w:color="000000"/>
              <w:left w:val="single" w:sz="4" w:space="0" w:color="000000"/>
              <w:bottom w:val="single" w:sz="4" w:space="0" w:color="000000"/>
              <w:right w:val="single" w:sz="4" w:space="0" w:color="000000"/>
            </w:tcBorders>
            <w:vAlign w:val="center"/>
          </w:tcPr>
          <w:p w:rsidR="007069CD" w:rsidRDefault="007069CD">
            <w:pPr>
              <w:jc w:val="left"/>
              <w:rPr>
                <w:rFonts w:ascii="宋体" w:eastAsia="宋体" w:hAnsi="宋体" w:cs="宋体"/>
                <w:szCs w:val="21"/>
              </w:rPr>
            </w:pPr>
          </w:p>
        </w:tc>
      </w:tr>
      <w:tr w:rsidR="007069CD">
        <w:trPr>
          <w:trHeight w:val="1054"/>
          <w:jc w:val="center"/>
        </w:trPr>
        <w:tc>
          <w:tcPr>
            <w:tcW w:w="2287" w:type="dxa"/>
            <w:gridSpan w:val="2"/>
            <w:tcBorders>
              <w:top w:val="single" w:sz="4" w:space="0" w:color="000000"/>
              <w:left w:val="single" w:sz="4" w:space="0" w:color="000000"/>
              <w:bottom w:val="single" w:sz="4" w:space="0" w:color="000000"/>
              <w:right w:val="single" w:sz="4" w:space="0" w:color="000000"/>
            </w:tcBorders>
            <w:vAlign w:val="center"/>
          </w:tcPr>
          <w:p w:rsidR="007069CD" w:rsidRDefault="00202704">
            <w:pPr>
              <w:ind w:firstLine="480"/>
              <w:jc w:val="center"/>
              <w:rPr>
                <w:rFonts w:ascii="宋体" w:eastAsia="宋体" w:hAnsi="宋体" w:cs="宋体"/>
                <w:szCs w:val="21"/>
              </w:rPr>
            </w:pPr>
            <w:r>
              <w:rPr>
                <w:rFonts w:ascii="宋体" w:eastAsia="宋体" w:hAnsi="宋体" w:cs="宋体" w:hint="eastAsia"/>
                <w:szCs w:val="21"/>
              </w:rPr>
              <w:t>总分</w:t>
            </w:r>
          </w:p>
        </w:tc>
        <w:tc>
          <w:tcPr>
            <w:tcW w:w="7545" w:type="dxa"/>
            <w:gridSpan w:val="4"/>
            <w:tcBorders>
              <w:top w:val="single" w:sz="4" w:space="0" w:color="000000"/>
              <w:left w:val="single" w:sz="4" w:space="0" w:color="000000"/>
              <w:bottom w:val="single" w:sz="4" w:space="0" w:color="000000"/>
              <w:right w:val="single" w:sz="4" w:space="0" w:color="000000"/>
            </w:tcBorders>
            <w:vAlign w:val="center"/>
          </w:tcPr>
          <w:p w:rsidR="007069CD" w:rsidRDefault="00202704">
            <w:pPr>
              <w:jc w:val="left"/>
              <w:rPr>
                <w:rFonts w:ascii="宋体" w:eastAsia="宋体" w:hAnsi="宋体" w:cs="宋体"/>
                <w:szCs w:val="21"/>
              </w:rPr>
            </w:pPr>
            <w:r>
              <w:rPr>
                <w:rFonts w:ascii="宋体" w:eastAsia="宋体" w:hAnsi="宋体" w:cs="宋体" w:hint="eastAsia"/>
                <w:szCs w:val="21"/>
              </w:rPr>
              <w:t>100分</w:t>
            </w:r>
          </w:p>
        </w:tc>
      </w:tr>
    </w:tbl>
    <w:p w:rsidR="007069CD" w:rsidRDefault="007069CD">
      <w:pPr>
        <w:spacing w:line="360" w:lineRule="auto"/>
        <w:ind w:firstLineChars="200" w:firstLine="480"/>
        <w:rPr>
          <w:rFonts w:asciiTheme="minorEastAsia" w:hAnsiTheme="minorEastAsia" w:cstheme="minorEastAsia"/>
          <w:sz w:val="24"/>
        </w:rPr>
      </w:pPr>
    </w:p>
    <w:p w:rsidR="007069CD" w:rsidRDefault="00202704">
      <w:pPr>
        <w:spacing w:line="560" w:lineRule="exact"/>
        <w:ind w:firstLineChars="100" w:firstLine="241"/>
        <w:jc w:val="center"/>
        <w:rPr>
          <w:rFonts w:asciiTheme="minorEastAsia" w:hAnsiTheme="minorEastAsia"/>
          <w:sz w:val="24"/>
        </w:rPr>
      </w:pPr>
      <w:r>
        <w:rPr>
          <w:rFonts w:asciiTheme="minorEastAsia" w:hAnsiTheme="minorEastAsia" w:cs="仿宋" w:hint="eastAsia"/>
          <w:b/>
          <w:bCs/>
          <w:sz w:val="24"/>
        </w:rPr>
        <w:lastRenderedPageBreak/>
        <w:t>物业及安保管理服务负面清单</w:t>
      </w:r>
    </w:p>
    <w:p w:rsidR="007069CD" w:rsidRDefault="00202704">
      <w:pPr>
        <w:spacing w:line="360" w:lineRule="auto"/>
        <w:rPr>
          <w:rFonts w:asciiTheme="minorEastAsia" w:hAnsiTheme="minorEastAsia"/>
          <w:sz w:val="24"/>
        </w:rPr>
      </w:pPr>
      <w:r>
        <w:rPr>
          <w:rFonts w:asciiTheme="minorEastAsia" w:hAnsiTheme="minorEastAsia" w:hint="eastAsia"/>
          <w:sz w:val="24"/>
        </w:rPr>
        <w:t>1、因管理失职发生的大宗（大件）物品、器械等丢失，视影响情况予以3000-5000元的当季服务费扣款。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2、校园内不得出现反动、不健康、具有煽动性内容的海报、传单及活动等涉及意识形态情形，因未及时处理或处置不当造成不良影响的，每起视情节予以3000-5000元的当季服务费扣款。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3、因管理不当，所造成的教学事故，根据事件所造成的影响，给予5000-10000元的当季服务费扣款。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4、未经学校管理部门许可停水停电，或因故停水停电未及时通知师生，造成不良影响，给予3000-5000元的当季服务费扣款。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5、未按要求完成校方安排的工作，根据影响情况，给予1万元以内的当季服务费扣款。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6、在工作当中弄虚作假，单项出现一次给予3000-5000元的当季服务费扣款。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7、在管理过程中进行未经允许的经营、收费行为，一经发现，给予3000-5000元当季服务费扣款。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8、在管理过程中，如有违反学校其他相关管理制度的，一经发现，给予3000-5000元当季服务费扣款。</w:t>
      </w:r>
    </w:p>
    <w:p w:rsidR="007069CD" w:rsidRDefault="00202704">
      <w:pPr>
        <w:spacing w:line="360" w:lineRule="auto"/>
        <w:rPr>
          <w:rFonts w:asciiTheme="minorEastAsia" w:hAnsiTheme="minorEastAsia"/>
          <w:sz w:val="24"/>
        </w:rPr>
      </w:pPr>
      <w:r>
        <w:rPr>
          <w:rFonts w:asciiTheme="minorEastAsia" w:hAnsiTheme="minorEastAsia" w:hint="eastAsia"/>
          <w:sz w:val="24"/>
        </w:rPr>
        <w:t>9、若因安保公司巡查、门禁管理不到位导致未经许可的人员在校宣传、推销、经营及施工行为，视情节给予3000-5000元的当季安保费扣款。</w:t>
      </w:r>
    </w:p>
    <w:p w:rsidR="007069CD" w:rsidRDefault="00202704">
      <w:pPr>
        <w:spacing w:line="360" w:lineRule="auto"/>
        <w:rPr>
          <w:rFonts w:asciiTheme="minorEastAsia" w:hAnsiTheme="minorEastAsia"/>
          <w:sz w:val="24"/>
        </w:rPr>
      </w:pPr>
      <w:r>
        <w:rPr>
          <w:rFonts w:asciiTheme="minorEastAsia" w:hAnsiTheme="minorEastAsia" w:hint="eastAsia"/>
          <w:sz w:val="24"/>
        </w:rPr>
        <w:t>10、物业公司需按照学校规定，不得出现擅自挪用公房及公寓他用的情形，一经发现予以3000-5000元的当季物业费扣款。</w:t>
      </w:r>
    </w:p>
    <w:p w:rsidR="007069CD" w:rsidRDefault="00202704">
      <w:pPr>
        <w:spacing w:line="360" w:lineRule="auto"/>
        <w:rPr>
          <w:rFonts w:asciiTheme="minorEastAsia" w:hAnsiTheme="minorEastAsia"/>
          <w:sz w:val="24"/>
        </w:rPr>
      </w:pPr>
      <w:r>
        <w:rPr>
          <w:rFonts w:asciiTheme="minorEastAsia" w:hAnsiTheme="minorEastAsia" w:hint="eastAsia"/>
          <w:sz w:val="24"/>
        </w:rPr>
        <w:t>11、发生火情火灾等消防事件，物业公司负有相关责任的，根据事件严重程度和责任划归，给予5000-10000元的当季物业费扣款。</w:t>
      </w:r>
    </w:p>
    <w:p w:rsidR="007069CD" w:rsidRDefault="00202704">
      <w:pPr>
        <w:spacing w:line="360" w:lineRule="auto"/>
        <w:rPr>
          <w:rFonts w:asciiTheme="minorEastAsia" w:hAnsiTheme="minorEastAsia"/>
          <w:sz w:val="24"/>
        </w:rPr>
      </w:pPr>
      <w:r>
        <w:rPr>
          <w:rFonts w:asciiTheme="minorEastAsia" w:hAnsiTheme="minorEastAsia" w:hint="eastAsia"/>
          <w:sz w:val="24"/>
        </w:rPr>
        <w:t>12、遇到突发事件未按程序第一时间如实上报，给予3000-5000元的当季物业费扣款。</w:t>
      </w:r>
    </w:p>
    <w:p w:rsidR="007069CD" w:rsidRDefault="00202704">
      <w:pPr>
        <w:spacing w:line="360" w:lineRule="auto"/>
        <w:rPr>
          <w:rFonts w:asciiTheme="minorEastAsia" w:hAnsiTheme="minorEastAsia"/>
          <w:sz w:val="24"/>
        </w:rPr>
      </w:pPr>
      <w:r>
        <w:rPr>
          <w:rFonts w:asciiTheme="minorEastAsia" w:hAnsiTheme="minorEastAsia" w:hint="eastAsia"/>
          <w:sz w:val="24"/>
        </w:rPr>
        <w:t>13、因物业公司遇到突发事件，未及时采取相关措施导致不良后果，给予3000-5000元的当季物业费扣款。</w:t>
      </w:r>
    </w:p>
    <w:p w:rsidR="007069CD" w:rsidRDefault="00202704">
      <w:pPr>
        <w:spacing w:line="360" w:lineRule="auto"/>
        <w:rPr>
          <w:rFonts w:asciiTheme="minorEastAsia" w:hAnsiTheme="minorEastAsia" w:cstheme="minorEastAsia"/>
          <w:sz w:val="24"/>
        </w:rPr>
      </w:pPr>
      <w:r>
        <w:rPr>
          <w:rFonts w:asciiTheme="minorEastAsia" w:hAnsiTheme="minorEastAsia" w:hint="eastAsia"/>
          <w:sz w:val="24"/>
        </w:rPr>
        <w:t>14、未按照学校相关管理制度办理学生公寓相关业务的，每出现一次予以3000-5000元的当季物业费扣款。</w:t>
      </w:r>
    </w:p>
    <w:sectPr w:rsidR="007069CD" w:rsidSect="007069CD">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F58064" w15:done="0"/>
  <w15:commentEx w15:paraId="3B4B4A67" w15:done="0"/>
  <w15:commentEx w15:paraId="52723599" w15:done="0"/>
  <w15:commentEx w15:paraId="027F02CE" w15:done="0"/>
  <w15:commentEx w15:paraId="5D9B529B" w15:done="0"/>
  <w15:commentEx w15:paraId="2ABCDFE0" w15:done="0"/>
  <w15:commentEx w15:paraId="25097371" w15:done="0"/>
  <w15:commentEx w15:paraId="769E7D74" w15:done="0"/>
  <w15:commentEx w15:paraId="393FCF51" w15:done="0"/>
  <w15:commentEx w15:paraId="600119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F58064" w16cid:durableId="2DC150CD"/>
  <w16cid:commentId w16cid:paraId="3B4B4A67" w16cid:durableId="2DC150CE"/>
  <w16cid:commentId w16cid:paraId="52723599" w16cid:durableId="2DC150CF"/>
  <w16cid:commentId w16cid:paraId="027F02CE" w16cid:durableId="2DC150D0"/>
  <w16cid:commentId w16cid:paraId="5D9B529B" w16cid:durableId="2DC150D1"/>
  <w16cid:commentId w16cid:paraId="2ABCDFE0" w16cid:durableId="2DC150D2"/>
  <w16cid:commentId w16cid:paraId="25097371" w16cid:durableId="2DC150D3"/>
  <w16cid:commentId w16cid:paraId="769E7D74" w16cid:durableId="2DC150D4"/>
  <w16cid:commentId w16cid:paraId="393FCF51" w16cid:durableId="2DC150D5"/>
  <w16cid:commentId w16cid:paraId="600119C9" w16cid:durableId="2DC150D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94F" w:rsidRDefault="00FA194F" w:rsidP="00CB3E76">
      <w:r>
        <w:separator/>
      </w:r>
    </w:p>
  </w:endnote>
  <w:endnote w:type="continuationSeparator" w:id="0">
    <w:p w:rsidR="00FA194F" w:rsidRDefault="00FA194F" w:rsidP="00CB3E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94F" w:rsidRDefault="00FA194F" w:rsidP="00CB3E76">
      <w:r>
        <w:separator/>
      </w:r>
    </w:p>
  </w:footnote>
  <w:footnote w:type="continuationSeparator" w:id="0">
    <w:p w:rsidR="00FA194F" w:rsidRDefault="00FA194F" w:rsidP="00CB3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72649D"/>
    <w:multiLevelType w:val="multilevel"/>
    <w:tmpl w:val="EC72649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wr">
    <w15:presenceInfo w15:providerId="None" w15:userId="lwr"/>
  </w15:person>
  <w15:person w15:author="cxy">
    <w15:presenceInfo w15:providerId="Windows Live" w15:userId="7c5eb128637d63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6464381"/>
    <w:rsid w:val="00001209"/>
    <w:rsid w:val="00014E57"/>
    <w:rsid w:val="00015E69"/>
    <w:rsid w:val="00025215"/>
    <w:rsid w:val="00030253"/>
    <w:rsid w:val="000336CE"/>
    <w:rsid w:val="00055F07"/>
    <w:rsid w:val="000830F9"/>
    <w:rsid w:val="000853A5"/>
    <w:rsid w:val="00093031"/>
    <w:rsid w:val="00093E4D"/>
    <w:rsid w:val="00095928"/>
    <w:rsid w:val="0009672D"/>
    <w:rsid w:val="000A367C"/>
    <w:rsid w:val="000B0C12"/>
    <w:rsid w:val="000F44DA"/>
    <w:rsid w:val="00115415"/>
    <w:rsid w:val="00122464"/>
    <w:rsid w:val="0018073B"/>
    <w:rsid w:val="001B4B05"/>
    <w:rsid w:val="001B7654"/>
    <w:rsid w:val="00202704"/>
    <w:rsid w:val="00215774"/>
    <w:rsid w:val="00256937"/>
    <w:rsid w:val="002747CD"/>
    <w:rsid w:val="002A7EF1"/>
    <w:rsid w:val="002B2065"/>
    <w:rsid w:val="002B46B6"/>
    <w:rsid w:val="002F4263"/>
    <w:rsid w:val="00300204"/>
    <w:rsid w:val="00325889"/>
    <w:rsid w:val="0033594D"/>
    <w:rsid w:val="00390D00"/>
    <w:rsid w:val="00392F77"/>
    <w:rsid w:val="003F1286"/>
    <w:rsid w:val="00407532"/>
    <w:rsid w:val="0042158D"/>
    <w:rsid w:val="00425E4A"/>
    <w:rsid w:val="00431624"/>
    <w:rsid w:val="00436F89"/>
    <w:rsid w:val="0043701D"/>
    <w:rsid w:val="00446335"/>
    <w:rsid w:val="00450505"/>
    <w:rsid w:val="00455B96"/>
    <w:rsid w:val="00463591"/>
    <w:rsid w:val="004850D2"/>
    <w:rsid w:val="0049798C"/>
    <w:rsid w:val="004A64D8"/>
    <w:rsid w:val="004C3B8A"/>
    <w:rsid w:val="004E484B"/>
    <w:rsid w:val="00502CBA"/>
    <w:rsid w:val="00524B93"/>
    <w:rsid w:val="00542BFA"/>
    <w:rsid w:val="00563BCB"/>
    <w:rsid w:val="0059393D"/>
    <w:rsid w:val="005D021E"/>
    <w:rsid w:val="005D2CB0"/>
    <w:rsid w:val="00622785"/>
    <w:rsid w:val="006315A9"/>
    <w:rsid w:val="00634032"/>
    <w:rsid w:val="00637822"/>
    <w:rsid w:val="00660299"/>
    <w:rsid w:val="00663DCB"/>
    <w:rsid w:val="006B66EE"/>
    <w:rsid w:val="006D534C"/>
    <w:rsid w:val="007069CD"/>
    <w:rsid w:val="00730548"/>
    <w:rsid w:val="007575DD"/>
    <w:rsid w:val="00761C41"/>
    <w:rsid w:val="00786118"/>
    <w:rsid w:val="007B00AF"/>
    <w:rsid w:val="007F653A"/>
    <w:rsid w:val="00815417"/>
    <w:rsid w:val="008224B7"/>
    <w:rsid w:val="00824D99"/>
    <w:rsid w:val="00831BEA"/>
    <w:rsid w:val="00836D11"/>
    <w:rsid w:val="00852653"/>
    <w:rsid w:val="008718F0"/>
    <w:rsid w:val="00875E62"/>
    <w:rsid w:val="00882E85"/>
    <w:rsid w:val="008945CC"/>
    <w:rsid w:val="0089674F"/>
    <w:rsid w:val="008A1204"/>
    <w:rsid w:val="008A3E8A"/>
    <w:rsid w:val="008C03B5"/>
    <w:rsid w:val="008C1A7B"/>
    <w:rsid w:val="008C5CCC"/>
    <w:rsid w:val="008C6699"/>
    <w:rsid w:val="008F0F92"/>
    <w:rsid w:val="0091731A"/>
    <w:rsid w:val="00937EDA"/>
    <w:rsid w:val="00944297"/>
    <w:rsid w:val="0095582A"/>
    <w:rsid w:val="00970DA7"/>
    <w:rsid w:val="0097719E"/>
    <w:rsid w:val="009B43ED"/>
    <w:rsid w:val="009D015A"/>
    <w:rsid w:val="009D3248"/>
    <w:rsid w:val="009F2CAE"/>
    <w:rsid w:val="00A047D0"/>
    <w:rsid w:val="00A071D3"/>
    <w:rsid w:val="00A20F76"/>
    <w:rsid w:val="00A23A83"/>
    <w:rsid w:val="00A2630E"/>
    <w:rsid w:val="00A43D1E"/>
    <w:rsid w:val="00A510B5"/>
    <w:rsid w:val="00A745EB"/>
    <w:rsid w:val="00A938AE"/>
    <w:rsid w:val="00AA5967"/>
    <w:rsid w:val="00AA5E67"/>
    <w:rsid w:val="00AB5A18"/>
    <w:rsid w:val="00AC6304"/>
    <w:rsid w:val="00B1044C"/>
    <w:rsid w:val="00B60E00"/>
    <w:rsid w:val="00BF14DA"/>
    <w:rsid w:val="00C10E1E"/>
    <w:rsid w:val="00C1610A"/>
    <w:rsid w:val="00C22614"/>
    <w:rsid w:val="00C22A07"/>
    <w:rsid w:val="00C30B5E"/>
    <w:rsid w:val="00C52398"/>
    <w:rsid w:val="00C71FA3"/>
    <w:rsid w:val="00C77B6A"/>
    <w:rsid w:val="00C8255E"/>
    <w:rsid w:val="00C850F5"/>
    <w:rsid w:val="00CB3E76"/>
    <w:rsid w:val="00CC405C"/>
    <w:rsid w:val="00CC418B"/>
    <w:rsid w:val="00D11288"/>
    <w:rsid w:val="00D130E4"/>
    <w:rsid w:val="00D35232"/>
    <w:rsid w:val="00D47700"/>
    <w:rsid w:val="00D57B5F"/>
    <w:rsid w:val="00D83B93"/>
    <w:rsid w:val="00D963F6"/>
    <w:rsid w:val="00DA4FAA"/>
    <w:rsid w:val="00DD0B15"/>
    <w:rsid w:val="00DE0728"/>
    <w:rsid w:val="00DE4299"/>
    <w:rsid w:val="00DE5410"/>
    <w:rsid w:val="00E2293F"/>
    <w:rsid w:val="00E40FDB"/>
    <w:rsid w:val="00E418E7"/>
    <w:rsid w:val="00E41E19"/>
    <w:rsid w:val="00E50AAD"/>
    <w:rsid w:val="00E95A79"/>
    <w:rsid w:val="00E96FB2"/>
    <w:rsid w:val="00EE498E"/>
    <w:rsid w:val="00F343F9"/>
    <w:rsid w:val="00F979DC"/>
    <w:rsid w:val="00FA194F"/>
    <w:rsid w:val="00FA2CAF"/>
    <w:rsid w:val="00FC61B9"/>
    <w:rsid w:val="00FE192A"/>
    <w:rsid w:val="08AA0601"/>
    <w:rsid w:val="0C1E668B"/>
    <w:rsid w:val="128F7902"/>
    <w:rsid w:val="197B5CF7"/>
    <w:rsid w:val="1CBC54B5"/>
    <w:rsid w:val="2C0A5A11"/>
    <w:rsid w:val="31C02C07"/>
    <w:rsid w:val="33454C8A"/>
    <w:rsid w:val="3A603B6D"/>
    <w:rsid w:val="46464381"/>
    <w:rsid w:val="4AD131F0"/>
    <w:rsid w:val="535955AE"/>
    <w:rsid w:val="5E196867"/>
    <w:rsid w:val="7A34444E"/>
    <w:rsid w:val="7CE90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First Indent" w:uiPriority="99"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9CD"/>
    <w:pPr>
      <w:widowControl w:val="0"/>
      <w:jc w:val="both"/>
    </w:pPr>
    <w:rPr>
      <w:kern w:val="2"/>
      <w:sz w:val="21"/>
      <w:szCs w:val="24"/>
    </w:rPr>
  </w:style>
  <w:style w:type="paragraph" w:styleId="1">
    <w:name w:val="heading 1"/>
    <w:basedOn w:val="a"/>
    <w:next w:val="a"/>
    <w:qFormat/>
    <w:rsid w:val="007069CD"/>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uiPriority w:val="99"/>
    <w:semiHidden/>
    <w:unhideWhenUsed/>
    <w:qFormat/>
    <w:rsid w:val="007069CD"/>
    <w:pPr>
      <w:spacing w:after="120"/>
    </w:pPr>
  </w:style>
  <w:style w:type="paragraph" w:styleId="a4">
    <w:name w:val="Balloon Text"/>
    <w:basedOn w:val="a"/>
    <w:link w:val="Char"/>
    <w:rsid w:val="007069CD"/>
    <w:rPr>
      <w:sz w:val="18"/>
      <w:szCs w:val="18"/>
    </w:rPr>
  </w:style>
  <w:style w:type="paragraph" w:styleId="a5">
    <w:name w:val="footer"/>
    <w:basedOn w:val="a"/>
    <w:link w:val="Char0"/>
    <w:rsid w:val="007069CD"/>
    <w:pPr>
      <w:tabs>
        <w:tab w:val="center" w:pos="4153"/>
        <w:tab w:val="right" w:pos="8306"/>
      </w:tabs>
      <w:snapToGrid w:val="0"/>
      <w:jc w:val="left"/>
    </w:pPr>
    <w:rPr>
      <w:sz w:val="18"/>
      <w:szCs w:val="18"/>
    </w:rPr>
  </w:style>
  <w:style w:type="paragraph" w:styleId="a6">
    <w:name w:val="header"/>
    <w:basedOn w:val="a"/>
    <w:link w:val="Char1"/>
    <w:qFormat/>
    <w:rsid w:val="007069CD"/>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7069CD"/>
    <w:rPr>
      <w:rFonts w:ascii="Times New Roman" w:hAnsi="Times New Roman" w:cs="Times New Roman"/>
      <w:sz w:val="24"/>
    </w:rPr>
  </w:style>
  <w:style w:type="paragraph" w:styleId="a8">
    <w:name w:val="Body Text First Indent"/>
    <w:basedOn w:val="a3"/>
    <w:uiPriority w:val="99"/>
    <w:unhideWhenUsed/>
    <w:qFormat/>
    <w:rsid w:val="007069CD"/>
    <w:pPr>
      <w:spacing w:before="100" w:beforeAutospacing="1"/>
      <w:ind w:firstLine="420"/>
    </w:pPr>
  </w:style>
  <w:style w:type="table" w:styleId="a9">
    <w:name w:val="Table Grid"/>
    <w:basedOn w:val="a1"/>
    <w:qFormat/>
    <w:rsid w:val="007069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uiPriority w:val="22"/>
    <w:qFormat/>
    <w:rsid w:val="007069CD"/>
    <w:rPr>
      <w:b/>
    </w:rPr>
  </w:style>
  <w:style w:type="character" w:customStyle="1" w:styleId="Char1">
    <w:name w:val="页眉 Char"/>
    <w:basedOn w:val="a0"/>
    <w:link w:val="a6"/>
    <w:qFormat/>
    <w:rsid w:val="007069CD"/>
    <w:rPr>
      <w:kern w:val="2"/>
      <w:sz w:val="18"/>
      <w:szCs w:val="18"/>
    </w:rPr>
  </w:style>
  <w:style w:type="character" w:customStyle="1" w:styleId="Char0">
    <w:name w:val="页脚 Char"/>
    <w:basedOn w:val="a0"/>
    <w:link w:val="a5"/>
    <w:qFormat/>
    <w:rsid w:val="007069CD"/>
    <w:rPr>
      <w:kern w:val="2"/>
      <w:sz w:val="18"/>
      <w:szCs w:val="18"/>
    </w:rPr>
  </w:style>
  <w:style w:type="character" w:customStyle="1" w:styleId="Char">
    <w:name w:val="批注框文本 Char"/>
    <w:basedOn w:val="a0"/>
    <w:link w:val="a4"/>
    <w:qFormat/>
    <w:rsid w:val="007069CD"/>
    <w:rPr>
      <w:kern w:val="2"/>
      <w:sz w:val="18"/>
      <w:szCs w:val="18"/>
    </w:rPr>
  </w:style>
  <w:style w:type="paragraph" w:customStyle="1" w:styleId="10">
    <w:name w:val="修订1"/>
    <w:hidden/>
    <w:uiPriority w:val="99"/>
    <w:unhideWhenUsed/>
    <w:qFormat/>
    <w:rsid w:val="007069CD"/>
    <w:rPr>
      <w:kern w:val="2"/>
      <w:sz w:val="21"/>
      <w:szCs w:val="24"/>
    </w:rPr>
  </w:style>
  <w:style w:type="character" w:styleId="ab">
    <w:name w:val="annotation reference"/>
    <w:basedOn w:val="a0"/>
    <w:semiHidden/>
    <w:unhideWhenUsed/>
    <w:rsid w:val="00A20F76"/>
    <w:rPr>
      <w:sz w:val="21"/>
      <w:szCs w:val="21"/>
    </w:rPr>
  </w:style>
  <w:style w:type="paragraph" w:styleId="ac">
    <w:name w:val="annotation text"/>
    <w:basedOn w:val="a"/>
    <w:link w:val="Char2"/>
    <w:semiHidden/>
    <w:unhideWhenUsed/>
    <w:rsid w:val="00A20F76"/>
    <w:pPr>
      <w:jc w:val="left"/>
    </w:pPr>
  </w:style>
  <w:style w:type="character" w:customStyle="1" w:styleId="Char2">
    <w:name w:val="批注文字 Char"/>
    <w:basedOn w:val="a0"/>
    <w:link w:val="ac"/>
    <w:semiHidden/>
    <w:rsid w:val="00A20F76"/>
    <w:rPr>
      <w:kern w:val="2"/>
      <w:sz w:val="21"/>
      <w:szCs w:val="24"/>
    </w:rPr>
  </w:style>
  <w:style w:type="paragraph" w:styleId="ad">
    <w:name w:val="annotation subject"/>
    <w:basedOn w:val="ac"/>
    <w:next w:val="ac"/>
    <w:link w:val="Char3"/>
    <w:semiHidden/>
    <w:unhideWhenUsed/>
    <w:rsid w:val="00A20F76"/>
    <w:rPr>
      <w:b/>
      <w:bCs/>
    </w:rPr>
  </w:style>
  <w:style w:type="character" w:customStyle="1" w:styleId="Char3">
    <w:name w:val="批注主题 Char"/>
    <w:basedOn w:val="Char2"/>
    <w:link w:val="ad"/>
    <w:semiHidden/>
    <w:rsid w:val="00A20F76"/>
    <w:rPr>
      <w:b/>
      <w:bCs/>
      <w:kern w:val="2"/>
      <w:sz w:val="21"/>
      <w:szCs w:val="24"/>
    </w:rPr>
  </w:style>
  <w:style w:type="paragraph" w:customStyle="1" w:styleId="ds-markdown-paragraph">
    <w:name w:val="ds-markdown-paragraph"/>
    <w:basedOn w:val="a"/>
    <w:rsid w:val="00115415"/>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6298049">
      <w:bodyDiv w:val="1"/>
      <w:marLeft w:val="0"/>
      <w:marRight w:val="0"/>
      <w:marTop w:val="0"/>
      <w:marBottom w:val="0"/>
      <w:divBdr>
        <w:top w:val="none" w:sz="0" w:space="0" w:color="auto"/>
        <w:left w:val="none" w:sz="0" w:space="0" w:color="auto"/>
        <w:bottom w:val="none" w:sz="0" w:space="0" w:color="auto"/>
        <w:right w:val="none" w:sz="0" w:space="0" w:color="auto"/>
      </w:divBdr>
    </w:div>
    <w:div w:id="38472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92CF8-517A-4510-8CBE-0679B5456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1816</Words>
  <Characters>10354</Characters>
  <Application>Microsoft Office Word</Application>
  <DocSecurity>0</DocSecurity>
  <Lines>86</Lines>
  <Paragraphs>24</Paragraphs>
  <ScaleCrop>false</ScaleCrop>
  <Company>ylmfeng.com</Company>
  <LinksUpToDate>false</LinksUpToDate>
  <CharactersWithSpaces>12146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杨磊</dc:creator>
  <cp:lastModifiedBy>Administrator</cp:lastModifiedBy>
  <cp:revision>3</cp:revision>
  <dcterms:created xsi:type="dcterms:W3CDTF">2026-05-27T03:31:00Z</dcterms:created>
  <dcterms:modified xsi:type="dcterms:W3CDTF">2026-05-27T03:31:00Z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1ADD01C722FE47968D8E9A6A3AC2E667_13</vt:lpwstr>
  </property>
  <property fmtid="{D5CDD505-2E9C-101B-9397-08002B2CF9AE}" pid="4" name="KSOTemplateDocerSaveRecord">
    <vt:lpwstr>eyJoZGlkIjoiMjBiNTE1NjM5YTU5YmY0NGE3ZTAzMDUxMGZhNzBhMzIiLCJ1c2VySWQiOiI0NDU4NjY4MjYifQ==</vt:lpwstr>
  </property>
</Properties>
</file>