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94FF20" w14:textId="1A486FA5" w:rsidR="00D64FE8" w:rsidRPr="00745F98" w:rsidRDefault="00000000">
      <w:pPr>
        <w:pStyle w:val="ad"/>
        <w:adjustRightInd w:val="0"/>
        <w:snapToGrid w:val="0"/>
        <w:spacing w:before="0" w:after="0" w:line="360" w:lineRule="auto"/>
        <w:outlineLvl w:val="9"/>
        <w:rPr>
          <w:rFonts w:ascii="Times New Roman" w:eastAsia="方正小标宋简体" w:hAnsi="Times New Roman" w:cs="Times New Roman"/>
          <w:b w:val="0"/>
          <w:bCs w:val="0"/>
          <w:sz w:val="36"/>
        </w:rPr>
      </w:pPr>
      <w:bookmarkStart w:id="0" w:name="_Toc38367762"/>
      <w:r w:rsidRPr="00745F98">
        <w:rPr>
          <w:rFonts w:ascii="Times New Roman" w:eastAsia="方正小标宋简体" w:hAnsi="Times New Roman" w:cs="Times New Roman"/>
          <w:sz w:val="36"/>
        </w:rPr>
        <w:t>【</w:t>
      </w:r>
      <w:r w:rsidR="00AE05D6" w:rsidRPr="00745F98">
        <w:rPr>
          <w:rFonts w:ascii="宋体" w:hAnsi="宋体" w:cs="宋体" w:hint="eastAsia"/>
          <w:sz w:val="36"/>
        </w:rPr>
        <w:t>脉冲高压电缆及其插接件</w:t>
      </w:r>
      <w:r w:rsidRPr="00745F98">
        <w:rPr>
          <w:rFonts w:ascii="Times New Roman" w:eastAsia="方正小标宋简体" w:hAnsi="Times New Roman" w:cs="Times New Roman"/>
          <w:sz w:val="36"/>
        </w:rPr>
        <w:t>】</w:t>
      </w:r>
      <w:r w:rsidRPr="00745F98">
        <w:rPr>
          <w:rFonts w:ascii="Times New Roman" w:eastAsia="方正小标宋简体" w:hAnsi="Times New Roman" w:cs="Times New Roman"/>
          <w:b w:val="0"/>
          <w:bCs w:val="0"/>
          <w:sz w:val="36"/>
        </w:rPr>
        <w:t>采购需求</w:t>
      </w:r>
      <w:bookmarkEnd w:id="0"/>
    </w:p>
    <w:p w14:paraId="77C2D7A7" w14:textId="77777777" w:rsidR="00D64FE8" w:rsidRPr="00745F98" w:rsidRDefault="00000000">
      <w:pPr>
        <w:tabs>
          <w:tab w:val="left" w:pos="900"/>
        </w:tabs>
        <w:adjustRightInd w:val="0"/>
        <w:snapToGrid w:val="0"/>
        <w:spacing w:line="360" w:lineRule="auto"/>
        <w:ind w:firstLineChars="200" w:firstLine="422"/>
        <w:rPr>
          <w:b/>
          <w:szCs w:val="21"/>
        </w:rPr>
      </w:pPr>
      <w:bookmarkStart w:id="1" w:name="_Toc219271393"/>
      <w:bookmarkStart w:id="2" w:name="_Toc172360661"/>
      <w:bookmarkStart w:id="3" w:name="_Toc158978330"/>
      <w:r w:rsidRPr="00745F98">
        <w:rPr>
          <w:rFonts w:hAnsi="宋体" w:hint="eastAsia"/>
          <w:b/>
          <w:szCs w:val="21"/>
        </w:rPr>
        <w:t>一、</w:t>
      </w:r>
      <w:r w:rsidRPr="00745F98">
        <w:rPr>
          <w:rFonts w:hAnsi="宋体"/>
          <w:b/>
          <w:szCs w:val="21"/>
        </w:rPr>
        <w:t>采购</w:t>
      </w:r>
      <w:r w:rsidRPr="00745F98">
        <w:rPr>
          <w:rFonts w:hAnsi="宋体" w:hint="eastAsia"/>
          <w:b/>
          <w:szCs w:val="21"/>
        </w:rPr>
        <w:t>标的</w:t>
      </w:r>
      <w:r w:rsidRPr="00745F98">
        <w:rPr>
          <w:rFonts w:hAnsi="宋体"/>
          <w:b/>
          <w:szCs w:val="21"/>
        </w:rPr>
        <w:t>需实现的功能或者目标，以及为落实政府采购政策需满足的要求：</w:t>
      </w:r>
    </w:p>
    <w:p w14:paraId="08D81523" w14:textId="77777777" w:rsidR="00D64FE8" w:rsidRPr="00745F98" w:rsidRDefault="00000000">
      <w:pPr>
        <w:tabs>
          <w:tab w:val="left" w:pos="900"/>
        </w:tabs>
        <w:adjustRightInd w:val="0"/>
        <w:snapToGrid w:val="0"/>
        <w:spacing w:line="360" w:lineRule="auto"/>
        <w:ind w:firstLineChars="200" w:firstLine="422"/>
        <w:rPr>
          <w:rFonts w:hAnsi="宋体" w:hint="eastAsia"/>
          <w:b/>
          <w:szCs w:val="21"/>
        </w:rPr>
      </w:pPr>
      <w:r w:rsidRPr="00745F98">
        <w:rPr>
          <w:rFonts w:hAnsi="宋体"/>
          <w:b/>
          <w:szCs w:val="21"/>
        </w:rPr>
        <w:t>（一）采购</w:t>
      </w:r>
      <w:r w:rsidRPr="00745F98">
        <w:rPr>
          <w:rFonts w:hAnsi="宋体" w:hint="eastAsia"/>
          <w:b/>
          <w:szCs w:val="21"/>
        </w:rPr>
        <w:t>标的</w:t>
      </w:r>
      <w:r w:rsidRPr="00745F98">
        <w:rPr>
          <w:rFonts w:hAnsi="宋体"/>
          <w:b/>
          <w:szCs w:val="21"/>
        </w:rPr>
        <w:t>需实现的功能或者目标</w:t>
      </w:r>
    </w:p>
    <w:p w14:paraId="51880854" w14:textId="6C8C1CD3" w:rsidR="008071D7" w:rsidRPr="00745F98" w:rsidRDefault="00000000">
      <w:pPr>
        <w:tabs>
          <w:tab w:val="left" w:pos="900"/>
        </w:tabs>
        <w:adjustRightInd w:val="0"/>
        <w:snapToGrid w:val="0"/>
        <w:spacing w:line="360" w:lineRule="auto"/>
        <w:ind w:firstLineChars="200" w:firstLine="420"/>
        <w:rPr>
          <w:color w:val="EE0000"/>
          <w:szCs w:val="28"/>
        </w:rPr>
      </w:pPr>
      <w:r w:rsidRPr="00020770">
        <w:rPr>
          <w:rFonts w:hint="eastAsia"/>
          <w:szCs w:val="28"/>
        </w:rPr>
        <w:t>本项目拟采购</w:t>
      </w:r>
      <w:r w:rsidR="00020770" w:rsidRPr="00020770">
        <w:rPr>
          <w:rFonts w:hint="eastAsia"/>
          <w:szCs w:val="28"/>
        </w:rPr>
        <w:t>脉冲高压电缆及其插接件</w:t>
      </w:r>
      <w:r w:rsidR="008071D7" w:rsidRPr="00020770">
        <w:rPr>
          <w:rFonts w:hint="eastAsia"/>
          <w:szCs w:val="28"/>
        </w:rPr>
        <w:t>，</w:t>
      </w:r>
      <w:r w:rsidR="00020770" w:rsidRPr="00020770">
        <w:rPr>
          <w:rFonts w:hint="eastAsia"/>
          <w:szCs w:val="28"/>
        </w:rPr>
        <w:t>脉冲高压电缆</w:t>
      </w:r>
      <w:r w:rsidR="008071D7" w:rsidRPr="00020770">
        <w:rPr>
          <w:rFonts w:hint="eastAsia"/>
          <w:szCs w:val="28"/>
        </w:rPr>
        <w:t>主要</w:t>
      </w:r>
      <w:r w:rsidR="00020770" w:rsidRPr="00020770">
        <w:rPr>
          <w:rFonts w:hint="eastAsia"/>
          <w:szCs w:val="28"/>
        </w:rPr>
        <w:t>实现</w:t>
      </w:r>
      <w:r w:rsidR="008071D7" w:rsidRPr="00020770">
        <w:rPr>
          <w:rFonts w:hint="eastAsia"/>
          <w:szCs w:val="28"/>
        </w:rPr>
        <w:t>将高功率电脉冲</w:t>
      </w:r>
      <w:r w:rsidR="00020770" w:rsidRPr="00020770">
        <w:rPr>
          <w:rFonts w:hint="eastAsia"/>
          <w:szCs w:val="28"/>
        </w:rPr>
        <w:t>安全可靠传输</w:t>
      </w:r>
      <w:r w:rsidR="008071D7" w:rsidRPr="00020770">
        <w:rPr>
          <w:rFonts w:hint="eastAsia"/>
          <w:szCs w:val="28"/>
        </w:rPr>
        <w:t>，</w:t>
      </w:r>
      <w:r w:rsidR="00020770" w:rsidRPr="00020770">
        <w:rPr>
          <w:rFonts w:hint="eastAsia"/>
          <w:szCs w:val="28"/>
        </w:rPr>
        <w:t>用于</w:t>
      </w:r>
      <w:r w:rsidR="00886860">
        <w:rPr>
          <w:rFonts w:hint="eastAsia"/>
          <w:szCs w:val="28"/>
        </w:rPr>
        <w:t>实现</w:t>
      </w:r>
      <w:r w:rsidR="00020770" w:rsidRPr="00020770">
        <w:rPr>
          <w:rFonts w:hint="eastAsia"/>
          <w:szCs w:val="28"/>
        </w:rPr>
        <w:t>高压脉冲源和杆箍缩负载</w:t>
      </w:r>
      <w:r w:rsidR="00886860">
        <w:rPr>
          <w:rFonts w:hint="eastAsia"/>
          <w:szCs w:val="28"/>
        </w:rPr>
        <w:t>可靠电气连接</w:t>
      </w:r>
      <w:r w:rsidR="00020770">
        <w:rPr>
          <w:rFonts w:hint="eastAsia"/>
          <w:szCs w:val="28"/>
        </w:rPr>
        <w:t>；</w:t>
      </w:r>
      <w:r w:rsidR="00020770" w:rsidRPr="00020770">
        <w:rPr>
          <w:rFonts w:hint="eastAsia"/>
          <w:szCs w:val="28"/>
        </w:rPr>
        <w:t>脉冲高压电缆</w:t>
      </w:r>
      <w:r w:rsidR="00020770">
        <w:rPr>
          <w:rFonts w:hint="eastAsia"/>
          <w:szCs w:val="28"/>
        </w:rPr>
        <w:t>插接件置于电缆两端，分别用于连接高压脉冲源和负载。脉冲高压电缆及其插接件配合使用，实现高功率电脉冲的传输和可靠绝缘连接。</w:t>
      </w:r>
    </w:p>
    <w:p w14:paraId="7E45FA3A" w14:textId="77777777" w:rsidR="00D64FE8" w:rsidRPr="00020770" w:rsidRDefault="00000000">
      <w:pPr>
        <w:tabs>
          <w:tab w:val="left" w:pos="900"/>
        </w:tabs>
        <w:adjustRightInd w:val="0"/>
        <w:snapToGrid w:val="0"/>
        <w:spacing w:line="360" w:lineRule="auto"/>
        <w:ind w:firstLineChars="200" w:firstLine="422"/>
        <w:rPr>
          <w:b/>
          <w:szCs w:val="21"/>
        </w:rPr>
      </w:pPr>
      <w:r w:rsidRPr="00020770">
        <w:rPr>
          <w:rFonts w:hAnsi="宋体"/>
          <w:b/>
          <w:szCs w:val="21"/>
        </w:rPr>
        <w:t>（二）政府采购政策</w:t>
      </w:r>
      <w:r w:rsidRPr="00020770">
        <w:rPr>
          <w:rFonts w:hAnsi="宋体" w:hint="eastAsia"/>
          <w:b/>
          <w:szCs w:val="21"/>
        </w:rPr>
        <w:t>落实</w:t>
      </w:r>
      <w:r w:rsidRPr="00020770">
        <w:rPr>
          <w:rFonts w:hAnsi="宋体"/>
          <w:b/>
          <w:szCs w:val="21"/>
        </w:rPr>
        <w:t>要求</w:t>
      </w:r>
    </w:p>
    <w:p w14:paraId="5D9D7DE0" w14:textId="77777777" w:rsidR="00D64FE8" w:rsidRPr="00020770" w:rsidRDefault="00000000">
      <w:pPr>
        <w:tabs>
          <w:tab w:val="left" w:pos="900"/>
        </w:tabs>
        <w:adjustRightInd w:val="0"/>
        <w:snapToGrid w:val="0"/>
        <w:spacing w:line="360" w:lineRule="auto"/>
        <w:ind w:firstLineChars="200" w:firstLine="420"/>
        <w:rPr>
          <w:rFonts w:hAnsi="宋体" w:hint="eastAsia"/>
          <w:szCs w:val="21"/>
        </w:rPr>
      </w:pPr>
      <w:r w:rsidRPr="00020770">
        <w:rPr>
          <w:rFonts w:hAnsi="宋体" w:hint="eastAsia"/>
          <w:szCs w:val="24"/>
        </w:rPr>
        <w:t>1</w:t>
      </w:r>
      <w:r w:rsidRPr="00020770">
        <w:rPr>
          <w:rFonts w:hAnsi="宋体"/>
          <w:szCs w:val="24"/>
        </w:rPr>
        <w:t xml:space="preserve">. </w:t>
      </w:r>
      <w:r w:rsidRPr="00020770">
        <w:rPr>
          <w:rFonts w:hAnsi="宋体" w:hint="eastAsia"/>
          <w:szCs w:val="24"/>
        </w:rPr>
        <w:t>中小企业扶持政策：</w:t>
      </w:r>
      <w:r w:rsidRPr="00020770">
        <w:rPr>
          <w:rFonts w:hAnsi="宋体"/>
          <w:szCs w:val="24"/>
        </w:rPr>
        <w:t>根据</w:t>
      </w:r>
      <w:r w:rsidRPr="00020770">
        <w:rPr>
          <w:rFonts w:hAnsi="宋体"/>
        </w:rPr>
        <w:t>《政府采购促进中小企业发展管理办法》</w:t>
      </w:r>
      <w:r w:rsidRPr="00020770">
        <w:rPr>
          <w:rFonts w:hAnsi="宋体" w:hint="eastAsia"/>
        </w:rPr>
        <w:t>（财库〔</w:t>
      </w:r>
      <w:r w:rsidRPr="00020770">
        <w:rPr>
          <w:rFonts w:hAnsi="宋体" w:hint="eastAsia"/>
        </w:rPr>
        <w:t>2</w:t>
      </w:r>
      <w:r w:rsidRPr="00020770">
        <w:rPr>
          <w:rFonts w:hAnsi="宋体"/>
        </w:rPr>
        <w:t>020</w:t>
      </w:r>
      <w:r w:rsidRPr="00020770">
        <w:rPr>
          <w:rFonts w:hAnsi="宋体" w:hint="eastAsia"/>
        </w:rPr>
        <w:t>〕</w:t>
      </w:r>
      <w:r w:rsidRPr="00020770">
        <w:rPr>
          <w:rFonts w:hAnsi="宋体" w:hint="eastAsia"/>
        </w:rPr>
        <w:t>4</w:t>
      </w:r>
      <w:r w:rsidRPr="00020770">
        <w:rPr>
          <w:rFonts w:hAnsi="宋体"/>
        </w:rPr>
        <w:t>6</w:t>
      </w:r>
      <w:r w:rsidRPr="00020770">
        <w:rPr>
          <w:rFonts w:hAnsi="宋体" w:hint="eastAsia"/>
        </w:rPr>
        <w:t>号）</w:t>
      </w:r>
      <w:r w:rsidRPr="00020770">
        <w:rPr>
          <w:rFonts w:hAnsi="宋体"/>
        </w:rPr>
        <w:t>规定，本项目</w:t>
      </w:r>
      <w:r w:rsidRPr="00020770">
        <w:rPr>
          <w:rFonts w:hAnsi="宋体" w:hint="eastAsia"/>
        </w:rPr>
        <w:t>采购标的</w:t>
      </w:r>
      <w:r w:rsidRPr="00020770">
        <w:rPr>
          <w:rFonts w:hAnsi="宋体"/>
        </w:rPr>
        <w:t>为</w:t>
      </w:r>
      <w:r w:rsidRPr="00020770">
        <w:rPr>
          <w:rFonts w:hAnsi="宋体" w:hint="eastAsia"/>
        </w:rPr>
        <w:t>中小</w:t>
      </w:r>
      <w:r w:rsidRPr="00020770">
        <w:rPr>
          <w:rFonts w:hAnsi="宋体"/>
        </w:rPr>
        <w:t>型企业</w:t>
      </w:r>
      <w:r w:rsidRPr="00020770">
        <w:rPr>
          <w:rFonts w:hAnsi="宋体" w:hint="eastAsia"/>
        </w:rPr>
        <w:t>制造、承建或承接</w:t>
      </w:r>
      <w:r w:rsidRPr="00020770">
        <w:rPr>
          <w:rFonts w:hAnsi="宋体"/>
          <w:szCs w:val="24"/>
        </w:rPr>
        <w:t>的，</w:t>
      </w:r>
      <w:r w:rsidRPr="00020770">
        <w:rPr>
          <w:rFonts w:hAnsi="宋体"/>
        </w:rPr>
        <w:t>投标人应</w:t>
      </w:r>
      <w:r w:rsidRPr="00020770">
        <w:rPr>
          <w:rFonts w:hAnsi="宋体" w:hint="eastAsia"/>
        </w:rPr>
        <w:t>提供办法规定的</w:t>
      </w:r>
      <w:r w:rsidRPr="00020770">
        <w:rPr>
          <w:rFonts w:hAnsi="宋体"/>
          <w:szCs w:val="21"/>
        </w:rPr>
        <w:t>《中小企业声明函》</w:t>
      </w:r>
      <w:r w:rsidRPr="00020770">
        <w:rPr>
          <w:rFonts w:hAnsi="宋体" w:hint="eastAsia"/>
          <w:szCs w:val="21"/>
        </w:rPr>
        <w:t>，否则不得享受相关中小企业扶持政策</w:t>
      </w:r>
      <w:r w:rsidRPr="00020770">
        <w:rPr>
          <w:rFonts w:hAnsi="宋体"/>
          <w:szCs w:val="24"/>
        </w:rPr>
        <w:t>。投标人应对提交的中小企业声明函的真实性负责，提交的中小企业声明函不真实的，应承担相应的法律责任</w:t>
      </w:r>
      <w:r w:rsidRPr="00020770">
        <w:rPr>
          <w:rFonts w:hAnsi="宋体"/>
          <w:szCs w:val="21"/>
        </w:rPr>
        <w:t>。</w:t>
      </w:r>
    </w:p>
    <w:p w14:paraId="10E82A49" w14:textId="77777777" w:rsidR="00D64FE8" w:rsidRPr="00020770" w:rsidRDefault="00000000">
      <w:pPr>
        <w:tabs>
          <w:tab w:val="left" w:pos="900"/>
        </w:tabs>
        <w:adjustRightInd w:val="0"/>
        <w:snapToGrid w:val="0"/>
        <w:spacing w:line="360" w:lineRule="auto"/>
        <w:ind w:firstLineChars="200" w:firstLine="420"/>
        <w:rPr>
          <w:rFonts w:hAnsi="宋体" w:hint="eastAsia"/>
          <w:szCs w:val="24"/>
        </w:rPr>
      </w:pPr>
      <w:r w:rsidRPr="00020770">
        <w:rPr>
          <w:rFonts w:hAnsi="宋体" w:hint="eastAsia"/>
          <w:szCs w:val="24"/>
        </w:rPr>
        <w:t>本项目</w:t>
      </w:r>
      <w:bookmarkStart w:id="4" w:name="OLE_LINK23"/>
      <w:r w:rsidRPr="00020770">
        <w:rPr>
          <w:rFonts w:hAnsi="宋体" w:hint="eastAsia"/>
          <w:szCs w:val="24"/>
        </w:rPr>
        <w:t>采购标的对应的《中小企业划型标准规定》所属行业</w:t>
      </w:r>
      <w:bookmarkEnd w:id="4"/>
      <w:r w:rsidRPr="00020770">
        <w:rPr>
          <w:rFonts w:hAnsi="宋体" w:hint="eastAsia"/>
          <w:szCs w:val="24"/>
        </w:rPr>
        <w:t>为：</w:t>
      </w:r>
      <w:r w:rsidRPr="00020770">
        <w:rPr>
          <w:rFonts w:hAnsi="宋体" w:hint="eastAsia"/>
          <w:szCs w:val="24"/>
          <w:u w:val="single"/>
        </w:rPr>
        <w:t xml:space="preserve"> </w:t>
      </w:r>
      <w:r w:rsidRPr="00020770">
        <w:rPr>
          <w:rFonts w:hAnsi="宋体"/>
          <w:szCs w:val="24"/>
          <w:u w:val="single"/>
        </w:rPr>
        <w:t xml:space="preserve"> </w:t>
      </w:r>
      <w:r w:rsidRPr="00020770">
        <w:rPr>
          <w:rFonts w:hAnsi="宋体" w:hint="eastAsia"/>
          <w:szCs w:val="24"/>
          <w:u w:val="single"/>
        </w:rPr>
        <w:t>工业</w:t>
      </w:r>
      <w:r w:rsidRPr="00020770">
        <w:rPr>
          <w:rFonts w:hAnsi="宋体"/>
          <w:szCs w:val="24"/>
          <w:u w:val="single"/>
        </w:rPr>
        <w:t xml:space="preserve">  </w:t>
      </w:r>
      <w:proofErr w:type="gramStart"/>
      <w:r w:rsidRPr="00020770">
        <w:rPr>
          <w:rFonts w:hAnsi="宋体"/>
          <w:szCs w:val="24"/>
          <w:u w:val="single"/>
        </w:rPr>
        <w:t xml:space="preserve"> </w:t>
      </w:r>
      <w:r w:rsidRPr="00020770">
        <w:rPr>
          <w:rFonts w:hAnsi="宋体" w:hint="eastAsia"/>
          <w:szCs w:val="24"/>
        </w:rPr>
        <w:t>。</w:t>
      </w:r>
      <w:proofErr w:type="gramEnd"/>
    </w:p>
    <w:p w14:paraId="34515769" w14:textId="77777777" w:rsidR="00D64FE8" w:rsidRPr="00020770" w:rsidRDefault="00000000">
      <w:pPr>
        <w:tabs>
          <w:tab w:val="left" w:pos="900"/>
        </w:tabs>
        <w:adjustRightInd w:val="0"/>
        <w:snapToGrid w:val="0"/>
        <w:spacing w:line="360" w:lineRule="auto"/>
        <w:ind w:firstLineChars="200" w:firstLine="420"/>
        <w:rPr>
          <w:rFonts w:hAnsi="宋体" w:hint="eastAsia"/>
          <w:szCs w:val="24"/>
        </w:rPr>
      </w:pPr>
      <w:r w:rsidRPr="00020770">
        <w:rPr>
          <w:rFonts w:hAnsi="宋体"/>
          <w:szCs w:val="24"/>
        </w:rPr>
        <w:t xml:space="preserve">2. </w:t>
      </w:r>
      <w:r w:rsidRPr="00020770">
        <w:rPr>
          <w:rFonts w:hAnsi="宋体" w:hint="eastAsia"/>
          <w:szCs w:val="24"/>
        </w:rPr>
        <w:t>进口产品政策：本采购项目</w:t>
      </w:r>
      <w:r w:rsidRPr="00020770">
        <w:rPr>
          <w:rFonts w:hAnsi="宋体"/>
          <w:szCs w:val="24"/>
        </w:rPr>
        <w:t xml:space="preserve"> </w:t>
      </w:r>
      <w:r w:rsidRPr="00020770">
        <w:rPr>
          <w:rFonts w:hAnsi="宋体" w:hint="eastAsia"/>
          <w:szCs w:val="24"/>
        </w:rPr>
        <w:t>□允许</w:t>
      </w:r>
      <w:r w:rsidRPr="00020770">
        <w:rPr>
          <w:rFonts w:hAnsi="宋体"/>
          <w:szCs w:val="24"/>
        </w:rPr>
        <w:t xml:space="preserve"> </w:t>
      </w:r>
      <w:r w:rsidRPr="00020770">
        <w:rPr>
          <w:rFonts w:hAnsi="宋体" w:hint="eastAsia"/>
          <w:szCs w:val="24"/>
        </w:rPr>
        <w:t>☑不允许</w:t>
      </w:r>
      <w:r w:rsidRPr="00020770">
        <w:rPr>
          <w:rFonts w:hAnsi="宋体"/>
          <w:szCs w:val="24"/>
        </w:rPr>
        <w:t xml:space="preserve"> </w:t>
      </w:r>
      <w:r w:rsidRPr="00020770">
        <w:rPr>
          <w:rFonts w:hAnsi="宋体" w:hint="eastAsia"/>
          <w:szCs w:val="24"/>
        </w:rPr>
        <w:t>进口产品参加。（未进行勾选的，视为只接受本国产品参加）</w:t>
      </w:r>
    </w:p>
    <w:p w14:paraId="3A979E91" w14:textId="77777777" w:rsidR="00D64FE8" w:rsidRPr="00020770" w:rsidRDefault="00000000">
      <w:pPr>
        <w:tabs>
          <w:tab w:val="left" w:pos="900"/>
        </w:tabs>
        <w:adjustRightInd w:val="0"/>
        <w:snapToGrid w:val="0"/>
        <w:spacing w:line="360" w:lineRule="auto"/>
        <w:ind w:firstLineChars="200" w:firstLine="422"/>
        <w:rPr>
          <w:rFonts w:hAnsi="宋体" w:hint="eastAsia"/>
          <w:b/>
          <w:szCs w:val="21"/>
        </w:rPr>
      </w:pPr>
      <w:r w:rsidRPr="00020770">
        <w:rPr>
          <w:rFonts w:hAnsi="宋体" w:hint="eastAsia"/>
          <w:b/>
          <w:szCs w:val="21"/>
        </w:rPr>
        <w:t>二、</w:t>
      </w:r>
      <w:r w:rsidRPr="00020770">
        <w:rPr>
          <w:rFonts w:hAnsi="宋体"/>
          <w:b/>
          <w:szCs w:val="21"/>
        </w:rPr>
        <w:t>采购</w:t>
      </w:r>
      <w:r w:rsidRPr="00020770">
        <w:rPr>
          <w:rFonts w:hAnsi="宋体" w:hint="eastAsia"/>
          <w:b/>
          <w:szCs w:val="21"/>
        </w:rPr>
        <w:t>标的</w:t>
      </w:r>
      <w:r w:rsidRPr="00020770">
        <w:rPr>
          <w:rFonts w:hAnsi="宋体"/>
          <w:b/>
          <w:szCs w:val="21"/>
        </w:rPr>
        <w:t>需执行的国家相关标准、行业标准、地方标准或者其他标准、规范：</w:t>
      </w:r>
    </w:p>
    <w:p w14:paraId="69BC0597" w14:textId="1494A978" w:rsidR="00DA15D0" w:rsidRDefault="00000000" w:rsidP="00DA15D0">
      <w:pPr>
        <w:tabs>
          <w:tab w:val="left" w:pos="900"/>
        </w:tabs>
        <w:adjustRightInd w:val="0"/>
        <w:snapToGrid w:val="0"/>
        <w:spacing w:line="360" w:lineRule="auto"/>
        <w:ind w:firstLineChars="200" w:firstLine="420"/>
      </w:pPr>
      <w:r w:rsidRPr="00020770">
        <w:rPr>
          <w:rFonts w:hint="eastAsia"/>
          <w:szCs w:val="21"/>
        </w:rPr>
        <w:t>采购项目中所含的投标产品及制造商应符合国家有关部门规定的相应技术、计量、节能、安全和环保法规及标准，</w:t>
      </w:r>
      <w:r w:rsidR="00DA15D0">
        <w:rPr>
          <w:rFonts w:hint="eastAsia"/>
          <w:szCs w:val="21"/>
        </w:rPr>
        <w:t>电缆</w:t>
      </w:r>
      <w:r w:rsidR="00DA15D0">
        <w:t>需满足相应的国家标准，具体包括但不限于</w:t>
      </w:r>
      <w:r w:rsidR="00DA15D0">
        <w:rPr>
          <w:rFonts w:hint="eastAsia"/>
        </w:rPr>
        <w:t>以下国家相关标准和行业标准</w:t>
      </w:r>
      <w:r w:rsidR="00DA15D0">
        <w:t>：</w:t>
      </w:r>
    </w:p>
    <w:p w14:paraId="11EF2D22" w14:textId="59421505" w:rsidR="00DA15D0" w:rsidRPr="00DA15D0" w:rsidRDefault="00DA15D0" w:rsidP="00DA15D0">
      <w:pPr>
        <w:tabs>
          <w:tab w:val="left" w:pos="900"/>
        </w:tabs>
        <w:adjustRightInd w:val="0"/>
        <w:snapToGrid w:val="0"/>
        <w:spacing w:line="360" w:lineRule="auto"/>
        <w:ind w:firstLineChars="200" w:firstLine="420"/>
        <w:rPr>
          <w:szCs w:val="21"/>
        </w:rPr>
      </w:pPr>
      <w:r w:rsidRPr="00DA15D0">
        <w:rPr>
          <w:rFonts w:hint="eastAsia"/>
          <w:szCs w:val="21"/>
        </w:rPr>
        <w:t>GB/T 11017.2</w:t>
      </w:r>
      <w:r w:rsidR="007B5A36">
        <w:rPr>
          <w:rFonts w:hint="eastAsia"/>
          <w:szCs w:val="21"/>
        </w:rPr>
        <w:t>-</w:t>
      </w:r>
      <w:r w:rsidRPr="00DA15D0">
        <w:rPr>
          <w:rFonts w:hint="eastAsia"/>
          <w:szCs w:val="21"/>
        </w:rPr>
        <w:t>2024</w:t>
      </w:r>
      <w:r w:rsidR="007B5A36">
        <w:rPr>
          <w:rFonts w:hint="eastAsia"/>
          <w:szCs w:val="21"/>
        </w:rPr>
        <w:t xml:space="preserve"> </w:t>
      </w:r>
      <w:r w:rsidRPr="00DA15D0">
        <w:rPr>
          <w:rFonts w:hint="eastAsia"/>
          <w:szCs w:val="21"/>
        </w:rPr>
        <w:t>额定电压</w:t>
      </w:r>
      <w:r w:rsidRPr="00DA15D0">
        <w:rPr>
          <w:rFonts w:hint="eastAsia"/>
          <w:szCs w:val="21"/>
        </w:rPr>
        <w:t>110kV</w:t>
      </w:r>
      <w:proofErr w:type="gramStart"/>
      <w:r w:rsidRPr="00DA15D0">
        <w:rPr>
          <w:rFonts w:hint="eastAsia"/>
          <w:szCs w:val="21"/>
        </w:rPr>
        <w:t>(Um=126kV)</w:t>
      </w:r>
      <w:proofErr w:type="gramEnd"/>
      <w:r w:rsidRPr="00DA15D0">
        <w:rPr>
          <w:rFonts w:hint="eastAsia"/>
          <w:szCs w:val="21"/>
        </w:rPr>
        <w:t>交联聚乙烯绝缘电力电缆及附件</w:t>
      </w:r>
      <w:r>
        <w:rPr>
          <w:rFonts w:hint="eastAsia"/>
          <w:szCs w:val="21"/>
        </w:rPr>
        <w:t>，</w:t>
      </w:r>
      <w:r w:rsidRPr="00DA15D0">
        <w:rPr>
          <w:rFonts w:hint="eastAsia"/>
          <w:szCs w:val="21"/>
        </w:rPr>
        <w:t>第</w:t>
      </w:r>
      <w:r w:rsidRPr="00DA15D0">
        <w:rPr>
          <w:rFonts w:hint="eastAsia"/>
          <w:szCs w:val="21"/>
        </w:rPr>
        <w:t>2</w:t>
      </w:r>
      <w:r w:rsidRPr="00DA15D0">
        <w:rPr>
          <w:rFonts w:hint="eastAsia"/>
          <w:szCs w:val="21"/>
        </w:rPr>
        <w:t>部分：电缆</w:t>
      </w:r>
    </w:p>
    <w:p w14:paraId="1FA33623" w14:textId="004F2CC1" w:rsidR="00DA15D0" w:rsidRPr="00DA15D0" w:rsidRDefault="00DA15D0" w:rsidP="00DA15D0">
      <w:pPr>
        <w:tabs>
          <w:tab w:val="left" w:pos="900"/>
        </w:tabs>
        <w:adjustRightInd w:val="0"/>
        <w:snapToGrid w:val="0"/>
        <w:spacing w:line="360" w:lineRule="auto"/>
        <w:ind w:firstLineChars="200" w:firstLine="420"/>
        <w:rPr>
          <w:szCs w:val="21"/>
        </w:rPr>
      </w:pPr>
      <w:r w:rsidRPr="00DA15D0">
        <w:rPr>
          <w:rFonts w:hint="eastAsia"/>
          <w:szCs w:val="21"/>
        </w:rPr>
        <w:t>GB/T 16927.1</w:t>
      </w:r>
      <w:r w:rsidR="007B5A36">
        <w:rPr>
          <w:rFonts w:hint="eastAsia"/>
          <w:szCs w:val="21"/>
        </w:rPr>
        <w:t>-</w:t>
      </w:r>
      <w:r w:rsidRPr="00DA15D0">
        <w:rPr>
          <w:rFonts w:hint="eastAsia"/>
          <w:szCs w:val="21"/>
        </w:rPr>
        <w:t>2011</w:t>
      </w:r>
      <w:r w:rsidR="007B5A36">
        <w:rPr>
          <w:rFonts w:hint="eastAsia"/>
          <w:szCs w:val="21"/>
        </w:rPr>
        <w:t xml:space="preserve"> </w:t>
      </w:r>
      <w:r w:rsidRPr="00DA15D0">
        <w:rPr>
          <w:rFonts w:hint="eastAsia"/>
          <w:szCs w:val="21"/>
        </w:rPr>
        <w:t>高电压试验技术</w:t>
      </w:r>
      <w:r>
        <w:rPr>
          <w:rFonts w:hint="eastAsia"/>
          <w:szCs w:val="21"/>
        </w:rPr>
        <w:t>，</w:t>
      </w:r>
      <w:r w:rsidRPr="00DA15D0">
        <w:rPr>
          <w:rFonts w:hint="eastAsia"/>
          <w:szCs w:val="21"/>
        </w:rPr>
        <w:t>第</w:t>
      </w:r>
      <w:r w:rsidRPr="00DA15D0">
        <w:rPr>
          <w:rFonts w:hint="eastAsia"/>
          <w:szCs w:val="21"/>
        </w:rPr>
        <w:t>1</w:t>
      </w:r>
      <w:r w:rsidRPr="00DA15D0">
        <w:rPr>
          <w:rFonts w:hint="eastAsia"/>
          <w:szCs w:val="21"/>
        </w:rPr>
        <w:t>部分</w:t>
      </w:r>
      <w:r>
        <w:rPr>
          <w:rFonts w:hint="eastAsia"/>
          <w:szCs w:val="21"/>
        </w:rPr>
        <w:t>：</w:t>
      </w:r>
      <w:r w:rsidRPr="00DA15D0">
        <w:rPr>
          <w:rFonts w:hint="eastAsia"/>
          <w:szCs w:val="21"/>
        </w:rPr>
        <w:t>一般定义及试验要求</w:t>
      </w:r>
    </w:p>
    <w:p w14:paraId="5360ACD0" w14:textId="2D39B941" w:rsidR="00DA15D0" w:rsidRPr="00DA15D0" w:rsidRDefault="00DA15D0" w:rsidP="00DA15D0">
      <w:pPr>
        <w:tabs>
          <w:tab w:val="left" w:pos="900"/>
        </w:tabs>
        <w:adjustRightInd w:val="0"/>
        <w:snapToGrid w:val="0"/>
        <w:spacing w:line="360" w:lineRule="auto"/>
        <w:ind w:firstLineChars="200" w:firstLine="420"/>
        <w:rPr>
          <w:szCs w:val="21"/>
        </w:rPr>
      </w:pPr>
      <w:r w:rsidRPr="00DA15D0">
        <w:rPr>
          <w:rFonts w:hint="eastAsia"/>
          <w:szCs w:val="21"/>
        </w:rPr>
        <w:t>GB/T3048-2025</w:t>
      </w:r>
      <w:r w:rsidR="007B5A36">
        <w:rPr>
          <w:rFonts w:hint="eastAsia"/>
          <w:szCs w:val="21"/>
        </w:rPr>
        <w:t xml:space="preserve"> </w:t>
      </w:r>
      <w:r w:rsidRPr="00DA15D0">
        <w:rPr>
          <w:rFonts w:hint="eastAsia"/>
          <w:szCs w:val="21"/>
        </w:rPr>
        <w:t>电线电缆电性能试验方法</w:t>
      </w:r>
    </w:p>
    <w:p w14:paraId="3ED28812" w14:textId="70B331B1" w:rsidR="00DA15D0" w:rsidRPr="00DA15D0" w:rsidRDefault="00DA15D0" w:rsidP="00DA15D0">
      <w:pPr>
        <w:tabs>
          <w:tab w:val="left" w:pos="900"/>
        </w:tabs>
        <w:adjustRightInd w:val="0"/>
        <w:snapToGrid w:val="0"/>
        <w:spacing w:line="360" w:lineRule="auto"/>
        <w:ind w:firstLineChars="200" w:firstLine="420"/>
        <w:rPr>
          <w:szCs w:val="21"/>
        </w:rPr>
      </w:pPr>
      <w:r w:rsidRPr="00DA15D0">
        <w:rPr>
          <w:rFonts w:hint="eastAsia"/>
          <w:szCs w:val="21"/>
        </w:rPr>
        <w:t>GB/T3956-2008</w:t>
      </w:r>
      <w:r w:rsidR="007B5A36">
        <w:rPr>
          <w:rFonts w:hint="eastAsia"/>
          <w:szCs w:val="21"/>
        </w:rPr>
        <w:t xml:space="preserve"> </w:t>
      </w:r>
      <w:r w:rsidRPr="00DA15D0">
        <w:rPr>
          <w:rFonts w:hint="eastAsia"/>
          <w:szCs w:val="21"/>
        </w:rPr>
        <w:t>电缆的导体</w:t>
      </w:r>
    </w:p>
    <w:p w14:paraId="2DBAF295" w14:textId="2E01C4D1" w:rsidR="00DA15D0" w:rsidRPr="00DA15D0" w:rsidRDefault="00DA15D0" w:rsidP="00DA15D0">
      <w:pPr>
        <w:tabs>
          <w:tab w:val="left" w:pos="900"/>
        </w:tabs>
        <w:adjustRightInd w:val="0"/>
        <w:snapToGrid w:val="0"/>
        <w:spacing w:line="360" w:lineRule="auto"/>
        <w:ind w:firstLineChars="200" w:firstLine="420"/>
        <w:rPr>
          <w:szCs w:val="21"/>
        </w:rPr>
      </w:pPr>
      <w:r w:rsidRPr="00DA15D0">
        <w:rPr>
          <w:rFonts w:hint="eastAsia"/>
          <w:szCs w:val="21"/>
        </w:rPr>
        <w:t>JB/T8137-2013</w:t>
      </w:r>
      <w:r w:rsidR="007B5A36">
        <w:rPr>
          <w:rFonts w:hint="eastAsia"/>
          <w:szCs w:val="21"/>
        </w:rPr>
        <w:t xml:space="preserve"> </w:t>
      </w:r>
      <w:r w:rsidRPr="00DA15D0">
        <w:rPr>
          <w:rFonts w:hint="eastAsia"/>
          <w:szCs w:val="21"/>
        </w:rPr>
        <w:t>电线电缆交货盘</w:t>
      </w:r>
    </w:p>
    <w:p w14:paraId="3C537BAA" w14:textId="30E85CCD" w:rsidR="00DA15D0" w:rsidRPr="00DA15D0" w:rsidRDefault="00DA15D0" w:rsidP="00DA15D0">
      <w:pPr>
        <w:tabs>
          <w:tab w:val="left" w:pos="900"/>
        </w:tabs>
        <w:adjustRightInd w:val="0"/>
        <w:snapToGrid w:val="0"/>
        <w:spacing w:line="360" w:lineRule="auto"/>
        <w:ind w:firstLineChars="200" w:firstLine="420"/>
        <w:rPr>
          <w:szCs w:val="21"/>
        </w:rPr>
      </w:pPr>
      <w:r w:rsidRPr="00DA15D0">
        <w:rPr>
          <w:rFonts w:hint="eastAsia"/>
          <w:szCs w:val="21"/>
        </w:rPr>
        <w:t>GB/T6995-2008</w:t>
      </w:r>
      <w:r w:rsidR="007B5A36">
        <w:rPr>
          <w:rFonts w:hint="eastAsia"/>
          <w:szCs w:val="21"/>
        </w:rPr>
        <w:t xml:space="preserve"> </w:t>
      </w:r>
      <w:r w:rsidRPr="00DA15D0">
        <w:rPr>
          <w:rFonts w:hint="eastAsia"/>
          <w:szCs w:val="21"/>
        </w:rPr>
        <w:t>电线电缆识别标志</w:t>
      </w:r>
    </w:p>
    <w:p w14:paraId="5A8FCC1C" w14:textId="77777777" w:rsidR="00D64FE8" w:rsidRPr="0030383C" w:rsidRDefault="00000000">
      <w:pPr>
        <w:tabs>
          <w:tab w:val="left" w:pos="900"/>
        </w:tabs>
        <w:adjustRightInd w:val="0"/>
        <w:snapToGrid w:val="0"/>
        <w:spacing w:line="360" w:lineRule="auto"/>
        <w:ind w:firstLineChars="200" w:firstLine="422"/>
        <w:rPr>
          <w:rFonts w:hAnsi="宋体" w:hint="eastAsia"/>
          <w:b/>
          <w:szCs w:val="21"/>
        </w:rPr>
      </w:pPr>
      <w:r w:rsidRPr="0030383C">
        <w:rPr>
          <w:rFonts w:hAnsi="宋体" w:hint="eastAsia"/>
          <w:b/>
          <w:szCs w:val="21"/>
        </w:rPr>
        <w:t>三、采购标的概况</w:t>
      </w:r>
    </w:p>
    <w:p w14:paraId="599624B6" w14:textId="117635F2" w:rsidR="00D64FE8" w:rsidRPr="00E76358" w:rsidRDefault="00000000">
      <w:pPr>
        <w:adjustRightInd w:val="0"/>
        <w:snapToGrid w:val="0"/>
        <w:spacing w:line="360" w:lineRule="auto"/>
        <w:ind w:firstLineChars="200" w:firstLine="420"/>
        <w:rPr>
          <w:rFonts w:hAnsi="宋体" w:hint="eastAsia"/>
          <w:color w:val="000000" w:themeColor="text1"/>
          <w:szCs w:val="21"/>
        </w:rPr>
      </w:pPr>
      <w:r w:rsidRPr="00E76358">
        <w:rPr>
          <w:rFonts w:ascii="宋体" w:hAnsi="宋体" w:hint="eastAsia"/>
          <w:color w:val="000000" w:themeColor="text1"/>
          <w:szCs w:val="21"/>
        </w:rPr>
        <w:t>（一）采购项</w:t>
      </w:r>
      <w:r w:rsidRPr="00E76358">
        <w:rPr>
          <w:color w:val="000000" w:themeColor="text1"/>
          <w:szCs w:val="21"/>
        </w:rPr>
        <w:t>目名称：</w:t>
      </w:r>
      <w:r w:rsidR="00603330" w:rsidRPr="00E76358">
        <w:rPr>
          <w:color w:val="000000" w:themeColor="text1"/>
          <w:szCs w:val="21"/>
          <w:u w:val="single"/>
        </w:rPr>
        <w:t xml:space="preserve"> </w:t>
      </w:r>
      <w:r w:rsidR="00020770" w:rsidRPr="00E76358">
        <w:rPr>
          <w:color w:val="000000" w:themeColor="text1"/>
          <w:szCs w:val="21"/>
          <w:u w:val="single"/>
        </w:rPr>
        <w:t>脉冲高压电缆及其插接件</w:t>
      </w:r>
      <w:r w:rsidRPr="00E76358">
        <w:rPr>
          <w:rFonts w:ascii="宋体" w:hAnsi="宋体"/>
          <w:color w:val="000000" w:themeColor="text1"/>
          <w:szCs w:val="21"/>
          <w:u w:val="single"/>
        </w:rPr>
        <w:t xml:space="preserve">                                </w:t>
      </w:r>
    </w:p>
    <w:p w14:paraId="700B5273" w14:textId="67264BBD" w:rsidR="00D64FE8" w:rsidRPr="00E76358" w:rsidRDefault="00000000">
      <w:pPr>
        <w:adjustRightInd w:val="0"/>
        <w:snapToGrid w:val="0"/>
        <w:spacing w:line="360" w:lineRule="auto"/>
        <w:ind w:firstLineChars="200" w:firstLine="420"/>
        <w:rPr>
          <w:rFonts w:hAnsi="宋体" w:hint="eastAsia"/>
          <w:color w:val="000000" w:themeColor="text1"/>
          <w:szCs w:val="21"/>
          <w:u w:val="single"/>
        </w:rPr>
      </w:pPr>
      <w:r w:rsidRPr="00E76358">
        <w:rPr>
          <w:rFonts w:hAnsi="宋体" w:hint="eastAsia"/>
          <w:color w:val="000000" w:themeColor="text1"/>
          <w:szCs w:val="21"/>
        </w:rPr>
        <w:t>（二）采购数量及计量单位：</w:t>
      </w:r>
      <w:r w:rsidRPr="00911F20">
        <w:rPr>
          <w:rFonts w:ascii="宋体" w:hAnsi="宋体"/>
          <w:color w:val="000000" w:themeColor="text1"/>
          <w:szCs w:val="21"/>
          <w:u w:val="single"/>
        </w:rPr>
        <w:t xml:space="preserve"> </w:t>
      </w:r>
      <w:r w:rsidR="000E1C9F" w:rsidRPr="00911F20">
        <w:rPr>
          <w:rFonts w:hint="eastAsia"/>
          <w:color w:val="000000" w:themeColor="text1"/>
          <w:szCs w:val="21"/>
          <w:u w:val="single"/>
        </w:rPr>
        <w:t>1</w:t>
      </w:r>
      <w:r w:rsidR="00911F20" w:rsidRPr="00911F20">
        <w:rPr>
          <w:rFonts w:hint="eastAsia"/>
          <w:color w:val="000000" w:themeColor="text1"/>
          <w:szCs w:val="21"/>
          <w:u w:val="single"/>
        </w:rPr>
        <w:t>0</w:t>
      </w:r>
      <w:r w:rsidR="00E76358" w:rsidRPr="00911F20">
        <w:rPr>
          <w:rFonts w:hint="eastAsia"/>
          <w:color w:val="000000" w:themeColor="text1"/>
          <w:szCs w:val="21"/>
          <w:u w:val="single"/>
        </w:rPr>
        <w:t>00</w:t>
      </w:r>
      <w:r w:rsidR="00E76358" w:rsidRPr="00911F20">
        <w:rPr>
          <w:rFonts w:hint="eastAsia"/>
          <w:color w:val="000000" w:themeColor="text1"/>
          <w:szCs w:val="21"/>
          <w:u w:val="single"/>
        </w:rPr>
        <w:t>米</w:t>
      </w:r>
      <w:r w:rsidR="00E76358" w:rsidRPr="00911F20">
        <w:rPr>
          <w:rFonts w:hint="eastAsia"/>
          <w:color w:val="000000" w:themeColor="text1"/>
          <w:szCs w:val="21"/>
          <w:u w:val="single"/>
        </w:rPr>
        <w:t>600kV</w:t>
      </w:r>
      <w:r w:rsidR="00E76358" w:rsidRPr="00911F20">
        <w:rPr>
          <w:rFonts w:hint="eastAsia"/>
          <w:color w:val="000000" w:themeColor="text1"/>
          <w:szCs w:val="21"/>
          <w:u w:val="single"/>
        </w:rPr>
        <w:t>脉冲</w:t>
      </w:r>
      <w:r w:rsidR="00E76358" w:rsidRPr="00E76358">
        <w:rPr>
          <w:rFonts w:hint="eastAsia"/>
          <w:color w:val="000000" w:themeColor="text1"/>
          <w:szCs w:val="21"/>
          <w:u w:val="single"/>
        </w:rPr>
        <w:t>高压电缆</w:t>
      </w:r>
      <w:r w:rsidR="006307AA" w:rsidRPr="00E76358">
        <w:rPr>
          <w:rFonts w:hint="eastAsia"/>
          <w:color w:val="000000" w:themeColor="text1"/>
          <w:szCs w:val="21"/>
          <w:u w:val="single"/>
        </w:rPr>
        <w:t>、</w:t>
      </w:r>
      <w:r w:rsidR="006307AA" w:rsidRPr="00E76358">
        <w:rPr>
          <w:color w:val="000000" w:themeColor="text1"/>
          <w:szCs w:val="21"/>
          <w:u w:val="single"/>
        </w:rPr>
        <w:t>配套</w:t>
      </w:r>
      <w:r w:rsidR="00E76358" w:rsidRPr="00E76358">
        <w:rPr>
          <w:rFonts w:hint="eastAsia"/>
          <w:color w:val="000000" w:themeColor="text1"/>
          <w:szCs w:val="21"/>
          <w:u w:val="single"/>
        </w:rPr>
        <w:t>电缆插接件</w:t>
      </w:r>
      <w:r w:rsidR="00BF74A0">
        <w:rPr>
          <w:rFonts w:hint="eastAsia"/>
          <w:color w:val="000000" w:themeColor="text1"/>
          <w:szCs w:val="21"/>
          <w:u w:val="single"/>
        </w:rPr>
        <w:t>60</w:t>
      </w:r>
      <w:r w:rsidR="00BF74A0">
        <w:rPr>
          <w:rFonts w:hint="eastAsia"/>
          <w:color w:val="000000" w:themeColor="text1"/>
          <w:szCs w:val="21"/>
          <w:u w:val="single"/>
        </w:rPr>
        <w:t>个</w:t>
      </w:r>
      <w:r w:rsidRPr="00E76358">
        <w:rPr>
          <w:rFonts w:ascii="宋体" w:hAnsi="宋体"/>
          <w:color w:val="000000" w:themeColor="text1"/>
          <w:szCs w:val="21"/>
          <w:u w:val="single"/>
        </w:rPr>
        <w:t xml:space="preserve">    </w:t>
      </w:r>
    </w:p>
    <w:p w14:paraId="7D66FB09" w14:textId="5AD5DD31" w:rsidR="00D64FE8" w:rsidRPr="00E76358" w:rsidRDefault="00000000">
      <w:pPr>
        <w:adjustRightInd w:val="0"/>
        <w:snapToGrid w:val="0"/>
        <w:spacing w:line="360" w:lineRule="auto"/>
        <w:ind w:firstLineChars="200" w:firstLine="420"/>
        <w:rPr>
          <w:rFonts w:hAnsi="宋体" w:hint="eastAsia"/>
          <w:color w:val="000000" w:themeColor="text1"/>
          <w:szCs w:val="21"/>
        </w:rPr>
      </w:pPr>
      <w:r w:rsidRPr="00E76358">
        <w:rPr>
          <w:rFonts w:hAnsi="宋体" w:hint="eastAsia"/>
          <w:color w:val="000000" w:themeColor="text1"/>
          <w:szCs w:val="21"/>
        </w:rPr>
        <w:t>（三）最高限价：</w:t>
      </w:r>
      <w:proofErr w:type="gramStart"/>
      <w:r w:rsidRPr="00E76358">
        <w:rPr>
          <w:rFonts w:hAnsi="宋体" w:hint="eastAsia"/>
          <w:color w:val="000000" w:themeColor="text1"/>
          <w:szCs w:val="21"/>
        </w:rPr>
        <w:t>人民币</w:t>
      </w:r>
      <w:r w:rsidRPr="00E76358">
        <w:rPr>
          <w:rFonts w:hAnsi="宋体" w:hint="eastAsia"/>
          <w:color w:val="000000" w:themeColor="text1"/>
          <w:szCs w:val="21"/>
          <w:u w:val="single"/>
        </w:rPr>
        <w:t xml:space="preserve"> </w:t>
      </w:r>
      <w:r w:rsidRPr="00E76358">
        <w:rPr>
          <w:rFonts w:hAnsi="宋体"/>
          <w:color w:val="000000" w:themeColor="text1"/>
          <w:szCs w:val="21"/>
          <w:u w:val="single"/>
        </w:rPr>
        <w:t xml:space="preserve"> </w:t>
      </w:r>
      <w:r w:rsidR="00E76358" w:rsidRPr="00E76358">
        <w:rPr>
          <w:rFonts w:hAnsi="宋体" w:hint="eastAsia"/>
          <w:color w:val="000000" w:themeColor="text1"/>
          <w:szCs w:val="21"/>
          <w:u w:val="single"/>
        </w:rPr>
        <w:t>228</w:t>
      </w:r>
      <w:proofErr w:type="gramEnd"/>
      <w:r w:rsidR="00650F4D">
        <w:rPr>
          <w:rFonts w:hAnsi="宋体" w:hint="eastAsia"/>
          <w:color w:val="000000" w:themeColor="text1"/>
          <w:szCs w:val="21"/>
          <w:u w:val="single"/>
        </w:rPr>
        <w:t>万元</w:t>
      </w:r>
      <w:r w:rsidR="00650F4D">
        <w:rPr>
          <w:rFonts w:hAnsi="宋体" w:hint="eastAsia"/>
          <w:color w:val="000000" w:themeColor="text1"/>
          <w:szCs w:val="21"/>
          <w:u w:val="single"/>
        </w:rPr>
        <w:t xml:space="preserve"> </w:t>
      </w:r>
      <w:r w:rsidRPr="00E76358">
        <w:rPr>
          <w:rFonts w:hAnsi="宋体" w:hint="eastAsia"/>
          <w:color w:val="000000" w:themeColor="text1"/>
          <w:szCs w:val="21"/>
        </w:rPr>
        <w:t>（大写：</w:t>
      </w:r>
      <w:r w:rsidRPr="00E76358">
        <w:rPr>
          <w:rFonts w:hAnsi="宋体"/>
          <w:color w:val="000000" w:themeColor="text1"/>
          <w:szCs w:val="21"/>
          <w:u w:val="single"/>
        </w:rPr>
        <w:t xml:space="preserve">  </w:t>
      </w:r>
      <w:r w:rsidR="00E76358" w:rsidRPr="00E76358">
        <w:rPr>
          <w:rFonts w:hAnsi="宋体" w:hint="eastAsia"/>
          <w:color w:val="000000" w:themeColor="text1"/>
          <w:szCs w:val="21"/>
          <w:u w:val="single"/>
        </w:rPr>
        <w:t>贰</w:t>
      </w:r>
      <w:r w:rsidRPr="00E76358">
        <w:rPr>
          <w:rFonts w:hAnsi="宋体" w:hint="eastAsia"/>
          <w:color w:val="000000" w:themeColor="text1"/>
          <w:szCs w:val="21"/>
          <w:u w:val="single"/>
        </w:rPr>
        <w:t>佰</w:t>
      </w:r>
      <w:r w:rsidR="006307AA" w:rsidRPr="00E76358">
        <w:rPr>
          <w:rFonts w:hAnsi="宋体" w:hint="eastAsia"/>
          <w:color w:val="000000" w:themeColor="text1"/>
          <w:szCs w:val="21"/>
          <w:u w:val="single"/>
        </w:rPr>
        <w:t>贰拾</w:t>
      </w:r>
      <w:r w:rsidR="00E76358" w:rsidRPr="00E76358">
        <w:rPr>
          <w:rFonts w:hAnsi="宋体" w:hint="eastAsia"/>
          <w:color w:val="000000" w:themeColor="text1"/>
          <w:szCs w:val="21"/>
          <w:u w:val="single"/>
        </w:rPr>
        <w:t>捌</w:t>
      </w:r>
      <w:r w:rsidRPr="00E76358">
        <w:rPr>
          <w:rFonts w:hAnsi="宋体" w:hint="eastAsia"/>
          <w:color w:val="000000" w:themeColor="text1"/>
          <w:szCs w:val="21"/>
          <w:u w:val="single"/>
        </w:rPr>
        <w:t>万元整</w:t>
      </w:r>
      <w:r w:rsidRPr="00E76358">
        <w:rPr>
          <w:rFonts w:hAnsi="宋体"/>
          <w:color w:val="000000" w:themeColor="text1"/>
          <w:szCs w:val="21"/>
          <w:u w:val="single"/>
        </w:rPr>
        <w:t xml:space="preserve">                 </w:t>
      </w:r>
      <w:proofErr w:type="gramStart"/>
      <w:r w:rsidRPr="00E76358">
        <w:rPr>
          <w:rFonts w:hAnsi="宋体"/>
          <w:color w:val="000000" w:themeColor="text1"/>
          <w:szCs w:val="21"/>
          <w:u w:val="single"/>
        </w:rPr>
        <w:t xml:space="preserve"> </w:t>
      </w:r>
      <w:r w:rsidRPr="00E76358">
        <w:rPr>
          <w:rFonts w:hAnsi="宋体" w:hint="eastAsia"/>
          <w:color w:val="000000" w:themeColor="text1"/>
          <w:szCs w:val="21"/>
        </w:rPr>
        <w:t>）</w:t>
      </w:r>
      <w:proofErr w:type="gramEnd"/>
    </w:p>
    <w:p w14:paraId="72B992CF" w14:textId="1A353862" w:rsidR="00D64FE8" w:rsidRPr="00E76358" w:rsidRDefault="00000000">
      <w:pPr>
        <w:adjustRightInd w:val="0"/>
        <w:snapToGrid w:val="0"/>
        <w:spacing w:line="360" w:lineRule="auto"/>
        <w:ind w:firstLineChars="200" w:firstLine="420"/>
        <w:rPr>
          <w:color w:val="000000" w:themeColor="text1"/>
          <w:szCs w:val="21"/>
        </w:rPr>
      </w:pPr>
      <w:r w:rsidRPr="00E76358">
        <w:rPr>
          <w:rFonts w:hAnsi="宋体" w:hint="eastAsia"/>
          <w:color w:val="000000" w:themeColor="text1"/>
          <w:szCs w:val="21"/>
        </w:rPr>
        <w:t>（四）</w:t>
      </w:r>
      <w:r w:rsidRPr="00E76358">
        <w:rPr>
          <w:rFonts w:hAnsi="宋体"/>
          <w:color w:val="000000" w:themeColor="text1"/>
          <w:szCs w:val="21"/>
        </w:rPr>
        <w:t>交付时间：</w:t>
      </w:r>
      <w:proofErr w:type="gramStart"/>
      <w:r w:rsidRPr="00E76358">
        <w:rPr>
          <w:rFonts w:hAnsi="宋体"/>
          <w:color w:val="000000" w:themeColor="text1"/>
        </w:rPr>
        <w:t>合同签订后</w:t>
      </w:r>
      <w:r w:rsidRPr="00E76358">
        <w:rPr>
          <w:rFonts w:hAnsi="宋体"/>
          <w:color w:val="000000" w:themeColor="text1"/>
          <w:u w:val="single"/>
        </w:rPr>
        <w:t xml:space="preserve">  </w:t>
      </w:r>
      <w:r w:rsidR="00036E8B" w:rsidRPr="00E76358">
        <w:rPr>
          <w:rFonts w:hAnsi="宋体" w:hint="eastAsia"/>
          <w:color w:val="000000" w:themeColor="text1"/>
          <w:u w:val="single"/>
        </w:rPr>
        <w:t>36</w:t>
      </w:r>
      <w:r w:rsidRPr="00E76358">
        <w:rPr>
          <w:rFonts w:hAnsi="宋体" w:hint="eastAsia"/>
          <w:color w:val="000000" w:themeColor="text1"/>
          <w:u w:val="single"/>
        </w:rPr>
        <w:t>0</w:t>
      </w:r>
      <w:proofErr w:type="gramEnd"/>
      <w:r w:rsidR="005A63C2" w:rsidRPr="00E76358">
        <w:rPr>
          <w:rFonts w:hAnsi="宋体" w:hint="eastAsia"/>
          <w:color w:val="000000" w:themeColor="text1"/>
          <w:u w:val="single"/>
        </w:rPr>
        <w:t xml:space="preserve"> </w:t>
      </w:r>
      <w:r w:rsidRPr="00E76358">
        <w:rPr>
          <w:rFonts w:hAnsi="宋体"/>
          <w:color w:val="000000" w:themeColor="text1"/>
          <w:u w:val="single"/>
        </w:rPr>
        <w:t xml:space="preserve"> </w:t>
      </w:r>
      <w:r w:rsidRPr="00E76358">
        <w:rPr>
          <w:rFonts w:hAnsi="宋体" w:hint="eastAsia"/>
          <w:color w:val="000000" w:themeColor="text1"/>
        </w:rPr>
        <w:t>天内</w:t>
      </w:r>
    </w:p>
    <w:p w14:paraId="544209DB" w14:textId="3CA65A17" w:rsidR="00D64FE8" w:rsidRPr="00E76358" w:rsidRDefault="00000000">
      <w:pPr>
        <w:tabs>
          <w:tab w:val="left" w:pos="420"/>
          <w:tab w:val="left" w:pos="900"/>
        </w:tabs>
        <w:adjustRightInd w:val="0"/>
        <w:snapToGrid w:val="0"/>
        <w:spacing w:line="360" w:lineRule="auto"/>
        <w:ind w:firstLineChars="200" w:firstLine="420"/>
        <w:rPr>
          <w:rFonts w:ascii="宋体" w:hAnsi="宋体" w:hint="eastAsia"/>
          <w:color w:val="000000" w:themeColor="text1"/>
          <w:szCs w:val="21"/>
        </w:rPr>
      </w:pPr>
      <w:r w:rsidRPr="00E76358">
        <w:rPr>
          <w:rFonts w:hAnsi="宋体" w:hint="eastAsia"/>
          <w:color w:val="000000" w:themeColor="text1"/>
          <w:szCs w:val="21"/>
        </w:rPr>
        <w:t>（五）</w:t>
      </w:r>
      <w:r w:rsidRPr="00E76358">
        <w:rPr>
          <w:rFonts w:hAnsi="宋体"/>
          <w:color w:val="000000" w:themeColor="text1"/>
          <w:szCs w:val="21"/>
        </w:rPr>
        <w:t>交付地点：</w:t>
      </w:r>
      <w:r w:rsidRPr="00E76358">
        <w:rPr>
          <w:rFonts w:hAnsi="宋体"/>
          <w:color w:val="000000" w:themeColor="text1"/>
          <w:szCs w:val="21"/>
          <w:u w:val="single"/>
        </w:rPr>
        <w:t xml:space="preserve">  </w:t>
      </w:r>
      <w:r w:rsidR="009D53D6" w:rsidRPr="00E76358">
        <w:rPr>
          <w:rFonts w:hAnsi="宋体" w:hint="eastAsia"/>
          <w:color w:val="000000" w:themeColor="text1"/>
          <w:szCs w:val="21"/>
          <w:u w:val="single"/>
        </w:rPr>
        <w:t>陕西省西安市</w:t>
      </w:r>
      <w:r w:rsidRPr="00E76358">
        <w:rPr>
          <w:rFonts w:hAnsi="宋体" w:hint="eastAsia"/>
          <w:color w:val="000000" w:themeColor="text1"/>
          <w:szCs w:val="21"/>
          <w:u w:val="single"/>
        </w:rPr>
        <w:t>西安交通大学</w:t>
      </w:r>
      <w:r w:rsidR="00940C9C">
        <w:rPr>
          <w:rFonts w:hAnsi="宋体" w:hint="eastAsia"/>
          <w:color w:val="000000" w:themeColor="text1"/>
          <w:szCs w:val="21"/>
          <w:u w:val="single"/>
        </w:rPr>
        <w:t>（西安市</w:t>
      </w:r>
      <w:r w:rsidR="00940C9C" w:rsidRPr="00940C9C">
        <w:rPr>
          <w:rFonts w:hAnsi="宋体"/>
          <w:color w:val="000000" w:themeColor="text1"/>
          <w:szCs w:val="21"/>
          <w:u w:val="single"/>
        </w:rPr>
        <w:t>碑林区火炬路</w:t>
      </w:r>
      <w:r w:rsidR="00940C9C" w:rsidRPr="00940C9C">
        <w:rPr>
          <w:rFonts w:hAnsi="宋体"/>
          <w:color w:val="000000" w:themeColor="text1"/>
          <w:szCs w:val="21"/>
          <w:u w:val="single"/>
        </w:rPr>
        <w:t>37</w:t>
      </w:r>
      <w:r w:rsidR="00940C9C" w:rsidRPr="00940C9C">
        <w:rPr>
          <w:rFonts w:hAnsi="宋体"/>
          <w:color w:val="000000" w:themeColor="text1"/>
          <w:szCs w:val="21"/>
          <w:u w:val="single"/>
        </w:rPr>
        <w:t>号</w:t>
      </w:r>
      <w:r w:rsidR="00940C9C">
        <w:rPr>
          <w:rFonts w:hAnsi="宋体" w:hint="eastAsia"/>
          <w:color w:val="000000" w:themeColor="text1"/>
          <w:szCs w:val="21"/>
          <w:u w:val="single"/>
        </w:rPr>
        <w:t>电气工程学院）</w:t>
      </w:r>
      <w:r w:rsidRPr="00E76358">
        <w:rPr>
          <w:rFonts w:hAnsi="宋体"/>
          <w:color w:val="000000" w:themeColor="text1"/>
          <w:szCs w:val="21"/>
          <w:u w:val="single"/>
        </w:rPr>
        <w:t xml:space="preserve">            </w:t>
      </w:r>
    </w:p>
    <w:p w14:paraId="179C3B80" w14:textId="77777777" w:rsidR="00D64FE8" w:rsidRPr="00E76358" w:rsidRDefault="00000000">
      <w:pPr>
        <w:tabs>
          <w:tab w:val="left" w:pos="900"/>
        </w:tabs>
        <w:adjustRightInd w:val="0"/>
        <w:snapToGrid w:val="0"/>
        <w:spacing w:line="360" w:lineRule="auto"/>
        <w:ind w:firstLineChars="200" w:firstLine="420"/>
        <w:rPr>
          <w:rFonts w:hAnsi="宋体" w:hint="eastAsia"/>
          <w:color w:val="000000" w:themeColor="text1"/>
          <w:szCs w:val="21"/>
        </w:rPr>
      </w:pPr>
      <w:r w:rsidRPr="00E76358">
        <w:rPr>
          <w:rFonts w:hAnsi="宋体" w:hint="eastAsia"/>
          <w:color w:val="000000" w:themeColor="text1"/>
          <w:szCs w:val="21"/>
        </w:rPr>
        <w:lastRenderedPageBreak/>
        <w:t>（六）付款进度安排：</w:t>
      </w:r>
      <w:r w:rsidRPr="00E76358">
        <w:rPr>
          <w:rFonts w:asciiTheme="minorEastAsia" w:hAnsiTheme="minorEastAsia" w:cs="宋体" w:hint="eastAsia"/>
          <w:b/>
          <w:color w:val="000000" w:themeColor="text1"/>
          <w:kern w:val="0"/>
          <w:szCs w:val="21"/>
        </w:rPr>
        <w:t>☑</w:t>
      </w:r>
      <w:r w:rsidRPr="00E76358">
        <w:rPr>
          <w:rFonts w:hAnsi="宋体" w:hint="eastAsia"/>
          <w:color w:val="000000" w:themeColor="text1"/>
          <w:szCs w:val="21"/>
        </w:rPr>
        <w:t xml:space="preserve"> </w:t>
      </w:r>
      <w:r w:rsidRPr="00E76358">
        <w:rPr>
          <w:rFonts w:hAnsi="宋体" w:hint="eastAsia"/>
          <w:color w:val="000000" w:themeColor="text1"/>
          <w:szCs w:val="21"/>
        </w:rPr>
        <w:t>按</w:t>
      </w:r>
      <w:r w:rsidRPr="00E76358">
        <w:rPr>
          <w:rFonts w:hAnsi="宋体"/>
          <w:color w:val="000000" w:themeColor="text1"/>
          <w:szCs w:val="21"/>
        </w:rPr>
        <w:t>采购文件</w:t>
      </w:r>
      <w:r w:rsidRPr="00E76358">
        <w:rPr>
          <w:rFonts w:hAnsi="宋体" w:hint="eastAsia"/>
          <w:color w:val="000000" w:themeColor="text1"/>
          <w:szCs w:val="21"/>
        </w:rPr>
        <w:t>要求。</w:t>
      </w:r>
    </w:p>
    <w:p w14:paraId="5FA361AF" w14:textId="49C1E197" w:rsidR="00D64FE8" w:rsidRPr="00E76358" w:rsidRDefault="00000000">
      <w:pPr>
        <w:tabs>
          <w:tab w:val="left" w:pos="900"/>
        </w:tabs>
        <w:adjustRightInd w:val="0"/>
        <w:snapToGrid w:val="0"/>
        <w:spacing w:line="360" w:lineRule="auto"/>
        <w:ind w:firstLineChars="200" w:firstLine="402"/>
        <w:rPr>
          <w:rFonts w:hAnsi="宋体" w:hint="eastAsia"/>
          <w:color w:val="000000" w:themeColor="text1"/>
          <w:szCs w:val="21"/>
        </w:rPr>
      </w:pPr>
      <w:r w:rsidRPr="00E76358">
        <w:rPr>
          <w:rFonts w:asciiTheme="minorEastAsia" w:hAnsiTheme="minorEastAsia" w:cs="宋体"/>
          <w:b/>
          <w:color w:val="000000" w:themeColor="text1"/>
          <w:kern w:val="0"/>
          <w:sz w:val="20"/>
          <w:szCs w:val="21"/>
        </w:rPr>
        <w:tab/>
      </w:r>
      <w:r w:rsidRPr="00E76358">
        <w:rPr>
          <w:rFonts w:asciiTheme="minorEastAsia" w:hAnsiTheme="minorEastAsia" w:cs="宋体"/>
          <w:b/>
          <w:color w:val="000000" w:themeColor="text1"/>
          <w:kern w:val="0"/>
          <w:sz w:val="20"/>
          <w:szCs w:val="21"/>
        </w:rPr>
        <w:tab/>
      </w:r>
      <w:r w:rsidRPr="00E76358">
        <w:rPr>
          <w:rFonts w:asciiTheme="minorEastAsia" w:hAnsiTheme="minorEastAsia" w:cs="宋体"/>
          <w:b/>
          <w:color w:val="000000" w:themeColor="text1"/>
          <w:kern w:val="0"/>
          <w:sz w:val="20"/>
          <w:szCs w:val="21"/>
        </w:rPr>
        <w:tab/>
      </w:r>
      <w:r w:rsidRPr="00E76358">
        <w:rPr>
          <w:rFonts w:asciiTheme="minorEastAsia" w:hAnsiTheme="minorEastAsia" w:cs="宋体"/>
          <w:b/>
          <w:color w:val="000000" w:themeColor="text1"/>
          <w:kern w:val="0"/>
          <w:sz w:val="20"/>
          <w:szCs w:val="21"/>
        </w:rPr>
        <w:tab/>
      </w:r>
      <w:r w:rsidRPr="00E76358">
        <w:rPr>
          <w:rFonts w:asciiTheme="minorEastAsia" w:hAnsiTheme="minorEastAsia" w:cs="宋体"/>
          <w:b/>
          <w:color w:val="000000" w:themeColor="text1"/>
          <w:kern w:val="0"/>
          <w:sz w:val="20"/>
          <w:szCs w:val="21"/>
        </w:rPr>
        <w:tab/>
      </w:r>
      <w:r w:rsidRPr="00E76358">
        <w:rPr>
          <w:rFonts w:asciiTheme="minorEastAsia" w:hAnsiTheme="minorEastAsia" w:cs="宋体" w:hint="eastAsia"/>
          <w:b/>
          <w:color w:val="000000" w:themeColor="text1"/>
          <w:kern w:val="0"/>
          <w:sz w:val="20"/>
          <w:szCs w:val="21"/>
        </w:rPr>
        <w:t>□</w:t>
      </w:r>
      <w:r w:rsidRPr="00E76358">
        <w:rPr>
          <w:rFonts w:hAnsi="宋体"/>
          <w:color w:val="000000" w:themeColor="text1"/>
          <w:szCs w:val="21"/>
        </w:rPr>
        <w:t>其他要求</w:t>
      </w:r>
      <w:r w:rsidRPr="00E76358">
        <w:rPr>
          <w:rFonts w:hAnsi="宋体" w:hint="eastAsia"/>
          <w:color w:val="000000" w:themeColor="text1"/>
          <w:szCs w:val="21"/>
        </w:rPr>
        <w:t>：</w:t>
      </w:r>
      <w:r w:rsidR="001C3CDF">
        <w:rPr>
          <w:rFonts w:hAnsi="宋体" w:hint="eastAsia"/>
          <w:color w:val="000000" w:themeColor="text1"/>
          <w:szCs w:val="21"/>
          <w:u w:val="single"/>
        </w:rPr>
        <w:t xml:space="preserve">                                                </w:t>
      </w:r>
      <w:proofErr w:type="gramStart"/>
      <w:r w:rsidR="001C3CDF">
        <w:rPr>
          <w:rFonts w:hAnsi="宋体" w:hint="eastAsia"/>
          <w:color w:val="000000" w:themeColor="text1"/>
          <w:szCs w:val="21"/>
          <w:u w:val="single"/>
        </w:rPr>
        <w:t xml:space="preserve"> </w:t>
      </w:r>
      <w:r w:rsidRPr="00E76358">
        <w:rPr>
          <w:rFonts w:hAnsi="宋体" w:hint="eastAsia"/>
          <w:color w:val="000000" w:themeColor="text1"/>
          <w:szCs w:val="21"/>
        </w:rPr>
        <w:t>。</w:t>
      </w:r>
      <w:proofErr w:type="gramEnd"/>
    </w:p>
    <w:p w14:paraId="23AC988F" w14:textId="4B8539CB" w:rsidR="00367247" w:rsidRPr="00E76358" w:rsidRDefault="00367247" w:rsidP="00367247">
      <w:pPr>
        <w:tabs>
          <w:tab w:val="left" w:pos="900"/>
        </w:tabs>
        <w:spacing w:line="276" w:lineRule="auto"/>
        <w:ind w:leftChars="-1" w:left="-2" w:firstLine="1"/>
        <w:jc w:val="center"/>
        <w:rPr>
          <w:color w:val="000000" w:themeColor="text1"/>
          <w:szCs w:val="21"/>
        </w:rPr>
      </w:pPr>
      <w:r w:rsidRPr="00E76358">
        <w:rPr>
          <w:rFonts w:hint="eastAsia"/>
          <w:color w:val="000000" w:themeColor="text1"/>
          <w:szCs w:val="21"/>
        </w:rPr>
        <w:t>表</w:t>
      </w:r>
      <w:r w:rsidRPr="00E76358">
        <w:rPr>
          <w:rFonts w:hint="eastAsia"/>
          <w:color w:val="000000" w:themeColor="text1"/>
          <w:szCs w:val="21"/>
        </w:rPr>
        <w:t xml:space="preserve">1 </w:t>
      </w:r>
      <w:r w:rsidR="00E76358" w:rsidRPr="00E76358">
        <w:rPr>
          <w:color w:val="000000" w:themeColor="text1"/>
          <w:szCs w:val="21"/>
        </w:rPr>
        <w:t>脉冲高压电缆及其插接件</w:t>
      </w:r>
      <w:r w:rsidRPr="00E76358">
        <w:rPr>
          <w:color w:val="000000" w:themeColor="text1"/>
          <w:szCs w:val="21"/>
        </w:rPr>
        <w:t>采购清单</w:t>
      </w:r>
      <w:proofErr w:type="gramStart"/>
      <w:r w:rsidRPr="00E76358">
        <w:rPr>
          <w:rFonts w:hint="eastAsia"/>
          <w:color w:val="000000" w:themeColor="text1"/>
          <w:szCs w:val="21"/>
        </w:rPr>
        <w:t>(</w:t>
      </w:r>
      <w:r w:rsidRPr="00E76358">
        <w:rPr>
          <w:rFonts w:hint="eastAsia"/>
          <w:color w:val="000000" w:themeColor="text1"/>
          <w:szCs w:val="21"/>
        </w:rPr>
        <w:t>需分项报价</w:t>
      </w:r>
      <w:r w:rsidRPr="00E76358">
        <w:rPr>
          <w:color w:val="000000" w:themeColor="text1"/>
          <w:szCs w:val="21"/>
        </w:rPr>
        <w:t>)</w:t>
      </w:r>
      <w:proofErr w:type="gramEnd"/>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1701"/>
        <w:gridCol w:w="2126"/>
        <w:gridCol w:w="1134"/>
        <w:gridCol w:w="3261"/>
      </w:tblGrid>
      <w:tr w:rsidR="00BD01FB" w:rsidRPr="00745F98" w14:paraId="5AD20428" w14:textId="77777777" w:rsidTr="00710EAC">
        <w:trPr>
          <w:trHeight w:val="280"/>
          <w:jc w:val="center"/>
        </w:trPr>
        <w:tc>
          <w:tcPr>
            <w:tcW w:w="1271" w:type="dxa"/>
            <w:noWrap/>
            <w:vAlign w:val="center"/>
          </w:tcPr>
          <w:p w14:paraId="444D617D" w14:textId="6755E335" w:rsidR="00BD01FB" w:rsidRDefault="00BD01FB" w:rsidP="00BD01FB">
            <w:pPr>
              <w:widowControl/>
              <w:spacing w:line="276" w:lineRule="auto"/>
              <w:jc w:val="center"/>
              <w:rPr>
                <w:color w:val="000000" w:themeColor="text1"/>
                <w:szCs w:val="21"/>
              </w:rPr>
            </w:pPr>
            <w:r w:rsidRPr="005147BE">
              <w:rPr>
                <w:color w:val="000000" w:themeColor="text1"/>
                <w:kern w:val="0"/>
                <w:szCs w:val="21"/>
              </w:rPr>
              <w:t>系统</w:t>
            </w:r>
          </w:p>
        </w:tc>
        <w:tc>
          <w:tcPr>
            <w:tcW w:w="1701" w:type="dxa"/>
            <w:noWrap/>
            <w:vAlign w:val="center"/>
          </w:tcPr>
          <w:p w14:paraId="67A1BF84" w14:textId="64FA4F81" w:rsidR="00BD01FB" w:rsidRPr="001F2544" w:rsidRDefault="00BD01FB" w:rsidP="00BD01FB">
            <w:pPr>
              <w:widowControl/>
              <w:spacing w:line="276" w:lineRule="auto"/>
              <w:jc w:val="center"/>
              <w:rPr>
                <w:color w:val="000000" w:themeColor="text1"/>
              </w:rPr>
            </w:pPr>
            <w:r w:rsidRPr="005147BE">
              <w:rPr>
                <w:color w:val="000000" w:themeColor="text1"/>
                <w:kern w:val="0"/>
                <w:szCs w:val="21"/>
              </w:rPr>
              <w:t>关键部件名称</w:t>
            </w:r>
          </w:p>
        </w:tc>
        <w:tc>
          <w:tcPr>
            <w:tcW w:w="2126" w:type="dxa"/>
            <w:noWrap/>
            <w:vAlign w:val="center"/>
          </w:tcPr>
          <w:p w14:paraId="433D1341" w14:textId="71C8ED3D" w:rsidR="00BD01FB" w:rsidRPr="001F2544" w:rsidRDefault="00BD01FB" w:rsidP="00BD01FB">
            <w:pPr>
              <w:widowControl/>
              <w:spacing w:line="276" w:lineRule="auto"/>
              <w:jc w:val="center"/>
              <w:rPr>
                <w:color w:val="000000" w:themeColor="text1"/>
                <w:kern w:val="0"/>
                <w:szCs w:val="21"/>
              </w:rPr>
            </w:pPr>
            <w:r w:rsidRPr="005147BE">
              <w:rPr>
                <w:color w:val="000000" w:themeColor="text1"/>
                <w:kern w:val="0"/>
                <w:szCs w:val="21"/>
              </w:rPr>
              <w:t>功能</w:t>
            </w:r>
          </w:p>
        </w:tc>
        <w:tc>
          <w:tcPr>
            <w:tcW w:w="1134" w:type="dxa"/>
            <w:vAlign w:val="center"/>
          </w:tcPr>
          <w:p w14:paraId="7219180A" w14:textId="7D3D6A3E" w:rsidR="00BD01FB" w:rsidRPr="005147BE" w:rsidRDefault="00BD01FB" w:rsidP="00BD01FB">
            <w:pPr>
              <w:widowControl/>
              <w:spacing w:line="276" w:lineRule="auto"/>
              <w:jc w:val="center"/>
              <w:rPr>
                <w:color w:val="000000" w:themeColor="text1"/>
                <w:kern w:val="0"/>
                <w:szCs w:val="21"/>
              </w:rPr>
            </w:pPr>
            <w:r w:rsidRPr="005147BE">
              <w:rPr>
                <w:color w:val="000000" w:themeColor="text1"/>
                <w:kern w:val="0"/>
                <w:szCs w:val="21"/>
              </w:rPr>
              <w:t>数量</w:t>
            </w:r>
          </w:p>
        </w:tc>
        <w:tc>
          <w:tcPr>
            <w:tcW w:w="3261" w:type="dxa"/>
          </w:tcPr>
          <w:p w14:paraId="6623BD0D" w14:textId="15CD4E3A" w:rsidR="00BD01FB" w:rsidRPr="00C33513" w:rsidRDefault="00BD01FB" w:rsidP="00BD01FB">
            <w:pPr>
              <w:widowControl/>
              <w:spacing w:line="276" w:lineRule="auto"/>
              <w:jc w:val="center"/>
              <w:rPr>
                <w:color w:val="000000" w:themeColor="text1"/>
                <w:kern w:val="0"/>
                <w:szCs w:val="21"/>
              </w:rPr>
            </w:pPr>
            <w:r w:rsidRPr="00C33513">
              <w:rPr>
                <w:rFonts w:hint="eastAsia"/>
                <w:color w:val="000000" w:themeColor="text1"/>
                <w:kern w:val="0"/>
                <w:szCs w:val="21"/>
              </w:rPr>
              <w:t>交付形式</w:t>
            </w:r>
          </w:p>
        </w:tc>
      </w:tr>
      <w:tr w:rsidR="00BD01FB" w:rsidRPr="00745F98" w14:paraId="5178EE52" w14:textId="77777777" w:rsidTr="00710EAC">
        <w:trPr>
          <w:trHeight w:val="280"/>
          <w:jc w:val="center"/>
        </w:trPr>
        <w:tc>
          <w:tcPr>
            <w:tcW w:w="1271" w:type="dxa"/>
            <w:noWrap/>
            <w:vAlign w:val="center"/>
          </w:tcPr>
          <w:p w14:paraId="3ACF9022" w14:textId="3AD75A5D" w:rsidR="00BD01FB" w:rsidRDefault="00BD01FB" w:rsidP="00BD01FB">
            <w:pPr>
              <w:widowControl/>
              <w:spacing w:line="276" w:lineRule="auto"/>
              <w:jc w:val="left"/>
              <w:rPr>
                <w:color w:val="000000" w:themeColor="text1"/>
                <w:szCs w:val="21"/>
              </w:rPr>
            </w:pPr>
            <w:r w:rsidRPr="001F2544">
              <w:rPr>
                <w:color w:val="000000" w:themeColor="text1"/>
                <w:szCs w:val="21"/>
              </w:rPr>
              <w:t>600kV</w:t>
            </w:r>
            <w:r w:rsidRPr="001F2544">
              <w:rPr>
                <w:color w:val="000000" w:themeColor="text1"/>
                <w:szCs w:val="21"/>
              </w:rPr>
              <w:t>高压电缆</w:t>
            </w:r>
          </w:p>
        </w:tc>
        <w:tc>
          <w:tcPr>
            <w:tcW w:w="1701" w:type="dxa"/>
            <w:noWrap/>
            <w:vAlign w:val="center"/>
          </w:tcPr>
          <w:p w14:paraId="47D947F6" w14:textId="72B28357" w:rsidR="00BD01FB" w:rsidRPr="001F2544" w:rsidRDefault="00BD01FB" w:rsidP="00BD01FB">
            <w:pPr>
              <w:widowControl/>
              <w:spacing w:line="276" w:lineRule="auto"/>
              <w:jc w:val="left"/>
              <w:rPr>
                <w:color w:val="000000" w:themeColor="text1"/>
              </w:rPr>
            </w:pPr>
            <w:r w:rsidRPr="001F2544">
              <w:rPr>
                <w:rFonts w:hint="eastAsia"/>
                <w:color w:val="000000" w:themeColor="text1"/>
                <w:kern w:val="0"/>
                <w:szCs w:val="21"/>
              </w:rPr>
              <w:t>高压电缆</w:t>
            </w:r>
          </w:p>
        </w:tc>
        <w:tc>
          <w:tcPr>
            <w:tcW w:w="2126" w:type="dxa"/>
            <w:noWrap/>
            <w:vAlign w:val="center"/>
          </w:tcPr>
          <w:p w14:paraId="75AA7983" w14:textId="45658D7A" w:rsidR="00BD01FB" w:rsidRPr="001F2544" w:rsidRDefault="00BD01FB" w:rsidP="00BD01FB">
            <w:pPr>
              <w:widowControl/>
              <w:spacing w:line="276" w:lineRule="auto"/>
              <w:jc w:val="left"/>
              <w:rPr>
                <w:color w:val="000000" w:themeColor="text1"/>
                <w:kern w:val="0"/>
                <w:szCs w:val="21"/>
              </w:rPr>
            </w:pPr>
            <w:r w:rsidRPr="001F2544">
              <w:rPr>
                <w:rFonts w:hint="eastAsia"/>
                <w:color w:val="000000" w:themeColor="text1"/>
                <w:kern w:val="0"/>
                <w:szCs w:val="21"/>
              </w:rPr>
              <w:t>用于高功率电脉冲安全可靠传输</w:t>
            </w:r>
          </w:p>
        </w:tc>
        <w:tc>
          <w:tcPr>
            <w:tcW w:w="1134" w:type="dxa"/>
            <w:vAlign w:val="center"/>
          </w:tcPr>
          <w:p w14:paraId="1BA293E3" w14:textId="3821D139" w:rsidR="00BD01FB" w:rsidRDefault="00BD01FB" w:rsidP="00BD01FB">
            <w:pPr>
              <w:widowControl/>
              <w:spacing w:line="276" w:lineRule="auto"/>
              <w:jc w:val="center"/>
              <w:rPr>
                <w:color w:val="000000" w:themeColor="text1"/>
                <w:kern w:val="0"/>
                <w:szCs w:val="21"/>
              </w:rPr>
            </w:pPr>
            <w:r>
              <w:rPr>
                <w:rFonts w:hint="eastAsia"/>
                <w:color w:val="000000" w:themeColor="text1"/>
                <w:kern w:val="0"/>
                <w:szCs w:val="21"/>
              </w:rPr>
              <w:t>12</w:t>
            </w:r>
            <w:r w:rsidRPr="001F2544">
              <w:rPr>
                <w:rFonts w:hint="eastAsia"/>
                <w:color w:val="000000" w:themeColor="text1"/>
                <w:kern w:val="0"/>
                <w:szCs w:val="21"/>
              </w:rPr>
              <w:t>00</w:t>
            </w:r>
            <w:r w:rsidRPr="001F2544">
              <w:rPr>
                <w:rFonts w:hint="eastAsia"/>
                <w:color w:val="000000" w:themeColor="text1"/>
                <w:kern w:val="0"/>
                <w:szCs w:val="21"/>
              </w:rPr>
              <w:t>米</w:t>
            </w:r>
          </w:p>
        </w:tc>
        <w:tc>
          <w:tcPr>
            <w:tcW w:w="3261" w:type="dxa"/>
            <w:vMerge w:val="restart"/>
          </w:tcPr>
          <w:p w14:paraId="3D063D15" w14:textId="50590AA0" w:rsidR="00BD01FB" w:rsidRPr="00C33513" w:rsidRDefault="00C15EB3" w:rsidP="00101634">
            <w:pPr>
              <w:widowControl/>
              <w:spacing w:line="276" w:lineRule="auto"/>
              <w:jc w:val="left"/>
              <w:rPr>
                <w:color w:val="000000" w:themeColor="text1"/>
                <w:kern w:val="0"/>
                <w:szCs w:val="21"/>
              </w:rPr>
            </w:pPr>
            <w:r w:rsidRPr="00C33513">
              <w:rPr>
                <w:rFonts w:hint="eastAsia"/>
                <w:color w:val="000000" w:themeColor="text1"/>
                <w:kern w:val="0"/>
                <w:szCs w:val="21"/>
              </w:rPr>
              <w:t>根据应用场景需要，</w:t>
            </w:r>
            <w:r w:rsidR="007B21EF" w:rsidRPr="00C33513">
              <w:rPr>
                <w:rFonts w:hint="eastAsia"/>
                <w:color w:val="000000" w:themeColor="text1"/>
                <w:kern w:val="0"/>
                <w:szCs w:val="21"/>
              </w:rPr>
              <w:t>按照</w:t>
            </w:r>
            <w:r w:rsidR="001D63D6" w:rsidRPr="00C33513">
              <w:rPr>
                <w:rFonts w:hint="eastAsia"/>
                <w:color w:val="000000" w:themeColor="text1"/>
                <w:kern w:val="0"/>
                <w:szCs w:val="21"/>
              </w:rPr>
              <w:t>采购方指定</w:t>
            </w:r>
            <w:r w:rsidR="007B21EF" w:rsidRPr="00C33513">
              <w:rPr>
                <w:rFonts w:hint="eastAsia"/>
                <w:color w:val="000000" w:themeColor="text1"/>
                <w:kern w:val="0"/>
                <w:szCs w:val="21"/>
              </w:rPr>
              <w:t>电缆</w:t>
            </w:r>
            <w:r w:rsidR="001D63D6" w:rsidRPr="00C33513">
              <w:rPr>
                <w:rFonts w:hint="eastAsia"/>
                <w:color w:val="000000" w:themeColor="text1"/>
                <w:kern w:val="0"/>
                <w:szCs w:val="21"/>
              </w:rPr>
              <w:t>长度（</w:t>
            </w:r>
            <w:r w:rsidR="001D63D6" w:rsidRPr="00C33513">
              <w:rPr>
                <w:rFonts w:hint="eastAsia"/>
                <w:color w:val="000000" w:themeColor="text1"/>
                <w:kern w:val="0"/>
                <w:szCs w:val="21"/>
              </w:rPr>
              <w:t>8~20</w:t>
            </w:r>
            <w:r w:rsidR="001D63D6" w:rsidRPr="00C33513">
              <w:rPr>
                <w:rFonts w:hint="eastAsia"/>
                <w:color w:val="000000" w:themeColor="text1"/>
                <w:kern w:val="0"/>
                <w:szCs w:val="21"/>
              </w:rPr>
              <w:t>米</w:t>
            </w:r>
            <w:r w:rsidR="00FD5D5C" w:rsidRPr="00C33513">
              <w:rPr>
                <w:rFonts w:hint="eastAsia"/>
                <w:color w:val="000000" w:themeColor="text1"/>
                <w:kern w:val="0"/>
                <w:szCs w:val="21"/>
              </w:rPr>
              <w:t>范围内</w:t>
            </w:r>
            <w:r w:rsidR="001D63D6" w:rsidRPr="00C33513">
              <w:rPr>
                <w:rFonts w:hint="eastAsia"/>
                <w:color w:val="000000" w:themeColor="text1"/>
                <w:kern w:val="0"/>
                <w:szCs w:val="21"/>
              </w:rPr>
              <w:t>）</w:t>
            </w:r>
            <w:r w:rsidR="00BD01FB" w:rsidRPr="00C33513">
              <w:rPr>
                <w:rFonts w:hint="eastAsia"/>
                <w:color w:val="000000" w:themeColor="text1"/>
                <w:kern w:val="0"/>
                <w:szCs w:val="21"/>
              </w:rPr>
              <w:t>，与</w:t>
            </w:r>
            <w:r w:rsidR="00BD01FB" w:rsidRPr="00C33513">
              <w:rPr>
                <w:rFonts w:hint="eastAsia"/>
                <w:color w:val="000000" w:themeColor="text1"/>
                <w:kern w:val="0"/>
                <w:szCs w:val="21"/>
              </w:rPr>
              <w:t>60</w:t>
            </w:r>
            <w:r w:rsidR="00BD01FB" w:rsidRPr="00C33513">
              <w:rPr>
                <w:rFonts w:hint="eastAsia"/>
                <w:color w:val="000000" w:themeColor="text1"/>
                <w:kern w:val="0"/>
                <w:szCs w:val="21"/>
              </w:rPr>
              <w:t>个电缆插接件组合为</w:t>
            </w:r>
            <w:r w:rsidRPr="00C33513">
              <w:rPr>
                <w:rFonts w:hint="eastAsia"/>
                <w:color w:val="000000" w:themeColor="text1"/>
                <w:kern w:val="0"/>
                <w:szCs w:val="21"/>
              </w:rPr>
              <w:t>30</w:t>
            </w:r>
            <w:r w:rsidRPr="00C33513">
              <w:rPr>
                <w:rFonts w:hint="eastAsia"/>
                <w:color w:val="000000" w:themeColor="text1"/>
                <w:kern w:val="0"/>
                <w:szCs w:val="21"/>
              </w:rPr>
              <w:t>根电缆</w:t>
            </w:r>
            <w:r w:rsidR="00CE5815" w:rsidRPr="00C33513">
              <w:rPr>
                <w:rFonts w:hint="eastAsia"/>
                <w:color w:val="000000" w:themeColor="text1"/>
                <w:kern w:val="0"/>
                <w:szCs w:val="21"/>
              </w:rPr>
              <w:t>交付</w:t>
            </w:r>
            <w:r w:rsidRPr="00C33513">
              <w:rPr>
                <w:rFonts w:hint="eastAsia"/>
                <w:color w:val="000000" w:themeColor="text1"/>
                <w:kern w:val="0"/>
                <w:szCs w:val="21"/>
              </w:rPr>
              <w:t>；</w:t>
            </w:r>
            <w:r w:rsidR="00BD01FB" w:rsidRPr="00C33513">
              <w:rPr>
                <w:rFonts w:hint="eastAsia"/>
                <w:color w:val="000000" w:themeColor="text1"/>
                <w:kern w:val="0"/>
                <w:szCs w:val="21"/>
              </w:rPr>
              <w:t>剩余</w:t>
            </w:r>
            <w:r w:rsidR="00BD7891" w:rsidRPr="00C33513">
              <w:rPr>
                <w:rFonts w:hint="eastAsia"/>
                <w:color w:val="000000" w:themeColor="text1"/>
                <w:kern w:val="0"/>
                <w:szCs w:val="21"/>
              </w:rPr>
              <w:t>采用电缆盘形式整体交付，单根电缆长度</w:t>
            </w:r>
            <w:r w:rsidR="00687AF0" w:rsidRPr="00C33513">
              <w:rPr>
                <w:rFonts w:hint="eastAsia"/>
                <w:color w:val="000000" w:themeColor="text1"/>
                <w:kern w:val="0"/>
                <w:szCs w:val="21"/>
              </w:rPr>
              <w:t>由采购方根据需要指定</w:t>
            </w:r>
          </w:p>
        </w:tc>
      </w:tr>
      <w:tr w:rsidR="00BD01FB" w:rsidRPr="00745F98" w14:paraId="5C1DBD3F" w14:textId="77777777" w:rsidTr="00710EAC">
        <w:trPr>
          <w:trHeight w:val="280"/>
          <w:jc w:val="center"/>
        </w:trPr>
        <w:tc>
          <w:tcPr>
            <w:tcW w:w="1271" w:type="dxa"/>
            <w:noWrap/>
            <w:vAlign w:val="center"/>
          </w:tcPr>
          <w:p w14:paraId="6C6C45C6" w14:textId="7CEBE202" w:rsidR="00BD01FB" w:rsidRPr="001F2544" w:rsidRDefault="00BD01FB" w:rsidP="00BD01FB">
            <w:pPr>
              <w:widowControl/>
              <w:spacing w:line="276" w:lineRule="auto"/>
              <w:jc w:val="left"/>
              <w:rPr>
                <w:color w:val="000000" w:themeColor="text1"/>
                <w:szCs w:val="21"/>
              </w:rPr>
            </w:pPr>
            <w:r>
              <w:rPr>
                <w:rFonts w:hint="eastAsia"/>
                <w:color w:val="000000" w:themeColor="text1"/>
                <w:szCs w:val="21"/>
              </w:rPr>
              <w:t>配套</w:t>
            </w:r>
            <w:r w:rsidRPr="001F2544">
              <w:rPr>
                <w:color w:val="000000" w:themeColor="text1"/>
                <w:szCs w:val="21"/>
              </w:rPr>
              <w:t>电缆插接件</w:t>
            </w:r>
          </w:p>
        </w:tc>
        <w:tc>
          <w:tcPr>
            <w:tcW w:w="1701" w:type="dxa"/>
            <w:noWrap/>
            <w:vAlign w:val="center"/>
          </w:tcPr>
          <w:p w14:paraId="10BDB737" w14:textId="004A6F2D" w:rsidR="00BD01FB" w:rsidRPr="001F2544" w:rsidRDefault="00BD01FB" w:rsidP="00BD01FB">
            <w:pPr>
              <w:widowControl/>
              <w:spacing w:line="276" w:lineRule="auto"/>
              <w:jc w:val="left"/>
              <w:rPr>
                <w:color w:val="000000" w:themeColor="text1"/>
                <w:kern w:val="0"/>
                <w:szCs w:val="21"/>
              </w:rPr>
            </w:pPr>
            <w:r w:rsidRPr="001F2544">
              <w:rPr>
                <w:rFonts w:hint="eastAsia"/>
                <w:color w:val="000000" w:themeColor="text1"/>
              </w:rPr>
              <w:t>高压电缆插接件</w:t>
            </w:r>
          </w:p>
        </w:tc>
        <w:tc>
          <w:tcPr>
            <w:tcW w:w="2126" w:type="dxa"/>
            <w:noWrap/>
            <w:vAlign w:val="center"/>
          </w:tcPr>
          <w:p w14:paraId="592A7D3D" w14:textId="4297BBFB" w:rsidR="00BD01FB" w:rsidRPr="001F2544" w:rsidRDefault="00BD01FB" w:rsidP="00BD01FB">
            <w:pPr>
              <w:widowControl/>
              <w:spacing w:line="276" w:lineRule="auto"/>
              <w:jc w:val="left"/>
              <w:rPr>
                <w:color w:val="000000" w:themeColor="text1"/>
                <w:kern w:val="0"/>
                <w:szCs w:val="21"/>
              </w:rPr>
            </w:pPr>
            <w:r w:rsidRPr="001F2544">
              <w:rPr>
                <w:rFonts w:hint="eastAsia"/>
                <w:color w:val="000000" w:themeColor="text1"/>
                <w:kern w:val="0"/>
                <w:szCs w:val="21"/>
              </w:rPr>
              <w:t>用于电缆与脉冲源、负载之间连接</w:t>
            </w:r>
          </w:p>
        </w:tc>
        <w:tc>
          <w:tcPr>
            <w:tcW w:w="1134" w:type="dxa"/>
            <w:vAlign w:val="center"/>
          </w:tcPr>
          <w:p w14:paraId="52939D4C" w14:textId="04644590" w:rsidR="00BD01FB" w:rsidRPr="001F2544" w:rsidRDefault="00BD01FB" w:rsidP="00BD01FB">
            <w:pPr>
              <w:widowControl/>
              <w:spacing w:line="276" w:lineRule="auto"/>
              <w:jc w:val="center"/>
              <w:rPr>
                <w:color w:val="000000" w:themeColor="text1"/>
                <w:kern w:val="0"/>
                <w:szCs w:val="21"/>
              </w:rPr>
            </w:pPr>
            <w:r w:rsidRPr="001F2544">
              <w:rPr>
                <w:rFonts w:hint="eastAsia"/>
                <w:color w:val="000000" w:themeColor="text1"/>
                <w:kern w:val="0"/>
                <w:szCs w:val="21"/>
              </w:rPr>
              <w:t>60</w:t>
            </w:r>
            <w:r w:rsidRPr="001F2544">
              <w:rPr>
                <w:rFonts w:hint="eastAsia"/>
                <w:color w:val="000000" w:themeColor="text1"/>
                <w:kern w:val="0"/>
                <w:szCs w:val="21"/>
              </w:rPr>
              <w:t>个</w:t>
            </w:r>
          </w:p>
        </w:tc>
        <w:tc>
          <w:tcPr>
            <w:tcW w:w="3261" w:type="dxa"/>
            <w:vMerge/>
          </w:tcPr>
          <w:p w14:paraId="58C5891C" w14:textId="47102CCD" w:rsidR="00BD01FB" w:rsidRPr="001F2544" w:rsidRDefault="00BD01FB" w:rsidP="00BD01FB">
            <w:pPr>
              <w:widowControl/>
              <w:spacing w:line="276" w:lineRule="auto"/>
              <w:jc w:val="center"/>
              <w:rPr>
                <w:color w:val="000000" w:themeColor="text1"/>
                <w:kern w:val="0"/>
                <w:szCs w:val="21"/>
              </w:rPr>
            </w:pPr>
          </w:p>
        </w:tc>
      </w:tr>
    </w:tbl>
    <w:p w14:paraId="0513122E" w14:textId="2F657AD8" w:rsidR="00367247" w:rsidRPr="00745F98" w:rsidRDefault="00367247" w:rsidP="00367247">
      <w:pPr>
        <w:tabs>
          <w:tab w:val="left" w:pos="900"/>
        </w:tabs>
        <w:adjustRightInd w:val="0"/>
        <w:snapToGrid w:val="0"/>
        <w:spacing w:line="360" w:lineRule="auto"/>
        <w:jc w:val="center"/>
        <w:rPr>
          <w:rFonts w:hAnsi="宋体" w:hint="eastAsia"/>
          <w:color w:val="EE0000"/>
          <w:szCs w:val="21"/>
        </w:rPr>
      </w:pPr>
    </w:p>
    <w:p w14:paraId="3C999C16" w14:textId="77777777" w:rsidR="00D64FE8" w:rsidRPr="001A7ED5" w:rsidRDefault="00000000">
      <w:pPr>
        <w:tabs>
          <w:tab w:val="left" w:pos="900"/>
        </w:tabs>
        <w:adjustRightInd w:val="0"/>
        <w:snapToGrid w:val="0"/>
        <w:spacing w:line="360" w:lineRule="auto"/>
        <w:ind w:firstLineChars="200" w:firstLine="422"/>
        <w:rPr>
          <w:rFonts w:hAnsi="宋体" w:hint="eastAsia"/>
          <w:b/>
          <w:color w:val="000000" w:themeColor="text1"/>
          <w:szCs w:val="21"/>
        </w:rPr>
      </w:pPr>
      <w:r w:rsidRPr="001A7ED5">
        <w:rPr>
          <w:rFonts w:hAnsi="宋体" w:hint="eastAsia"/>
          <w:b/>
          <w:color w:val="000000" w:themeColor="text1"/>
          <w:szCs w:val="21"/>
        </w:rPr>
        <w:t>四、采购标的需满足的质量、安全、技术规格、物理特性等要求：</w:t>
      </w:r>
    </w:p>
    <w:p w14:paraId="7C12C09B" w14:textId="0B1D22A5" w:rsidR="008A2092" w:rsidRDefault="001A7ED5">
      <w:pPr>
        <w:tabs>
          <w:tab w:val="left" w:pos="900"/>
        </w:tabs>
        <w:adjustRightInd w:val="0"/>
        <w:snapToGrid w:val="0"/>
        <w:spacing w:line="360" w:lineRule="auto"/>
        <w:ind w:firstLineChars="200" w:firstLine="420"/>
        <w:rPr>
          <w:color w:val="000000" w:themeColor="text1"/>
          <w:szCs w:val="21"/>
        </w:rPr>
      </w:pPr>
      <w:r w:rsidRPr="00020770">
        <w:rPr>
          <w:rFonts w:hint="eastAsia"/>
          <w:szCs w:val="28"/>
        </w:rPr>
        <w:t>脉</w:t>
      </w:r>
      <w:r w:rsidRPr="001A7ED5">
        <w:rPr>
          <w:rFonts w:hint="eastAsia"/>
          <w:color w:val="000000" w:themeColor="text1"/>
          <w:szCs w:val="28"/>
        </w:rPr>
        <w:t>冲高压电缆及其插接件</w:t>
      </w:r>
      <w:r w:rsidR="008A2092" w:rsidRPr="001A7ED5">
        <w:rPr>
          <w:rFonts w:hint="eastAsia"/>
          <w:color w:val="000000" w:themeColor="text1"/>
          <w:szCs w:val="21"/>
        </w:rPr>
        <w:t>采购内容包括两部分：一是</w:t>
      </w:r>
      <w:r w:rsidRPr="001A7ED5">
        <w:rPr>
          <w:rFonts w:hint="eastAsia"/>
          <w:color w:val="000000" w:themeColor="text1"/>
          <w:szCs w:val="28"/>
        </w:rPr>
        <w:t>脉冲高压电缆</w:t>
      </w:r>
      <w:r w:rsidR="008A2092" w:rsidRPr="001A7ED5">
        <w:rPr>
          <w:rFonts w:hint="eastAsia"/>
          <w:color w:val="000000" w:themeColor="text1"/>
          <w:szCs w:val="21"/>
        </w:rPr>
        <w:t>，用以</w:t>
      </w:r>
      <w:r w:rsidRPr="001A7ED5">
        <w:rPr>
          <w:rFonts w:hint="eastAsia"/>
          <w:color w:val="000000" w:themeColor="text1"/>
          <w:szCs w:val="21"/>
        </w:rPr>
        <w:t>高压电功率安全可靠传输</w:t>
      </w:r>
      <w:r w:rsidR="008A2092" w:rsidRPr="001A7ED5">
        <w:rPr>
          <w:rFonts w:hint="eastAsia"/>
          <w:color w:val="000000" w:themeColor="text1"/>
          <w:szCs w:val="21"/>
        </w:rPr>
        <w:t>；二是</w:t>
      </w:r>
      <w:r w:rsidR="008A2092" w:rsidRPr="001A7ED5">
        <w:rPr>
          <w:color w:val="000000" w:themeColor="text1"/>
          <w:szCs w:val="21"/>
        </w:rPr>
        <w:t>配套</w:t>
      </w:r>
      <w:r w:rsidRPr="001A7ED5">
        <w:rPr>
          <w:rFonts w:hint="eastAsia"/>
          <w:color w:val="000000" w:themeColor="text1"/>
        </w:rPr>
        <w:t>电缆插接件</w:t>
      </w:r>
      <w:r w:rsidR="008A2092" w:rsidRPr="001A7ED5">
        <w:rPr>
          <w:rFonts w:hint="eastAsia"/>
          <w:color w:val="000000" w:themeColor="text1"/>
          <w:szCs w:val="21"/>
        </w:rPr>
        <w:t>，用以实现</w:t>
      </w:r>
      <w:r w:rsidRPr="001A7ED5">
        <w:rPr>
          <w:rFonts w:hint="eastAsia"/>
          <w:color w:val="000000" w:themeColor="text1"/>
          <w:szCs w:val="28"/>
        </w:rPr>
        <w:t>脉冲高压电缆与脉冲源、负载之间的连接</w:t>
      </w:r>
      <w:r w:rsidR="008A2092" w:rsidRPr="001A7ED5">
        <w:rPr>
          <w:rFonts w:hint="eastAsia"/>
          <w:color w:val="000000" w:themeColor="text1"/>
          <w:szCs w:val="21"/>
        </w:rPr>
        <w:t>。采购内容之间的关系如图</w:t>
      </w:r>
      <w:r w:rsidR="008A2092" w:rsidRPr="001A7ED5">
        <w:rPr>
          <w:rFonts w:hint="eastAsia"/>
          <w:color w:val="000000" w:themeColor="text1"/>
          <w:szCs w:val="21"/>
        </w:rPr>
        <w:t>1</w:t>
      </w:r>
      <w:r w:rsidR="008A2092" w:rsidRPr="001A7ED5">
        <w:rPr>
          <w:rFonts w:hint="eastAsia"/>
          <w:color w:val="000000" w:themeColor="text1"/>
          <w:szCs w:val="21"/>
        </w:rPr>
        <w:t>所示。</w:t>
      </w:r>
    </w:p>
    <w:p w14:paraId="22E9FD00" w14:textId="2E1EBC03" w:rsidR="008D0ECD" w:rsidRPr="00745F98" w:rsidRDefault="008D0ECD" w:rsidP="008D0ECD">
      <w:pPr>
        <w:tabs>
          <w:tab w:val="left" w:pos="900"/>
        </w:tabs>
        <w:adjustRightInd w:val="0"/>
        <w:snapToGrid w:val="0"/>
        <w:spacing w:line="360" w:lineRule="auto"/>
        <w:rPr>
          <w:color w:val="EE0000"/>
          <w:szCs w:val="21"/>
        </w:rPr>
      </w:pPr>
      <w:r>
        <w:rPr>
          <w:noProof/>
        </w:rPr>
        <w:drawing>
          <wp:inline distT="0" distB="0" distL="0" distR="0" wp14:anchorId="02AE221F" wp14:editId="7402F913">
            <wp:extent cx="5765470" cy="3364714"/>
            <wp:effectExtent l="0" t="0" r="6985" b="7620"/>
            <wp:docPr id="55077161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81261" cy="3373929"/>
                    </a:xfrm>
                    <a:prstGeom prst="rect">
                      <a:avLst/>
                    </a:prstGeom>
                    <a:noFill/>
                    <a:ln>
                      <a:noFill/>
                    </a:ln>
                  </pic:spPr>
                </pic:pic>
              </a:graphicData>
            </a:graphic>
          </wp:inline>
        </w:drawing>
      </w:r>
    </w:p>
    <w:p w14:paraId="30BF8528" w14:textId="086BBD12" w:rsidR="00251191" w:rsidRPr="002A2213" w:rsidRDefault="00251191" w:rsidP="00251191">
      <w:pPr>
        <w:tabs>
          <w:tab w:val="left" w:pos="900"/>
        </w:tabs>
        <w:adjustRightInd w:val="0"/>
        <w:snapToGrid w:val="0"/>
        <w:spacing w:line="360" w:lineRule="auto"/>
        <w:jc w:val="center"/>
        <w:rPr>
          <w:rFonts w:hAnsi="宋体" w:hint="eastAsia"/>
          <w:b/>
          <w:color w:val="000000" w:themeColor="text1"/>
          <w:szCs w:val="21"/>
        </w:rPr>
      </w:pPr>
      <w:r w:rsidRPr="002A2213">
        <w:rPr>
          <w:rFonts w:hint="eastAsia"/>
          <w:color w:val="000000" w:themeColor="text1"/>
          <w:szCs w:val="21"/>
        </w:rPr>
        <w:t>图</w:t>
      </w:r>
      <w:r w:rsidRPr="002A2213">
        <w:rPr>
          <w:rFonts w:hint="eastAsia"/>
          <w:color w:val="000000" w:themeColor="text1"/>
          <w:szCs w:val="21"/>
        </w:rPr>
        <w:t xml:space="preserve">1 </w:t>
      </w:r>
      <w:r w:rsidR="002A2213" w:rsidRPr="002A2213">
        <w:rPr>
          <w:rFonts w:hint="eastAsia"/>
          <w:color w:val="000000" w:themeColor="text1"/>
          <w:szCs w:val="28"/>
        </w:rPr>
        <w:t>脉冲高压电缆及其插接件</w:t>
      </w:r>
      <w:r w:rsidRPr="002A2213">
        <w:rPr>
          <w:rFonts w:hint="eastAsia"/>
          <w:color w:val="000000" w:themeColor="text1"/>
          <w:szCs w:val="21"/>
        </w:rPr>
        <w:t>功能原理图</w:t>
      </w:r>
    </w:p>
    <w:p w14:paraId="4CD824F4" w14:textId="2BA49E70" w:rsidR="00AA2799" w:rsidRPr="00AA2799" w:rsidRDefault="00AA2799" w:rsidP="00AA2799">
      <w:pPr>
        <w:tabs>
          <w:tab w:val="left" w:pos="900"/>
        </w:tabs>
        <w:adjustRightInd w:val="0"/>
        <w:snapToGrid w:val="0"/>
        <w:spacing w:line="360" w:lineRule="auto"/>
        <w:ind w:firstLineChars="200" w:firstLine="420"/>
        <w:rPr>
          <w:color w:val="000000" w:themeColor="text1"/>
          <w:szCs w:val="28"/>
        </w:rPr>
      </w:pPr>
      <w:r w:rsidRPr="00AA2799">
        <w:rPr>
          <w:rFonts w:hint="eastAsia"/>
          <w:color w:val="000000" w:themeColor="text1"/>
          <w:szCs w:val="28"/>
        </w:rPr>
        <w:t>电缆和电缆插接件的技术要求、功能性指标参数具体如下：（</w:t>
      </w:r>
      <w:r w:rsidRPr="00AA2799">
        <w:rPr>
          <w:rFonts w:ascii="Segoe UI Symbol" w:hAnsi="Segoe UI Symbol" w:cs="Segoe UI Symbol"/>
          <w:color w:val="000000" w:themeColor="text1"/>
          <w:szCs w:val="28"/>
        </w:rPr>
        <w:t>★</w:t>
      </w:r>
      <w:r w:rsidRPr="00AA2799">
        <w:rPr>
          <w:rFonts w:hint="eastAsia"/>
          <w:color w:val="000000" w:themeColor="text1"/>
          <w:szCs w:val="28"/>
        </w:rPr>
        <w:t>为必须满足项，不满足将导致无效投标）</w:t>
      </w:r>
    </w:p>
    <w:p w14:paraId="22346626" w14:textId="6FB9FAD1" w:rsidR="006D17DF" w:rsidRPr="003347F5" w:rsidRDefault="00000000">
      <w:pPr>
        <w:tabs>
          <w:tab w:val="left" w:pos="900"/>
        </w:tabs>
        <w:adjustRightInd w:val="0"/>
        <w:snapToGrid w:val="0"/>
        <w:spacing w:line="360" w:lineRule="auto"/>
        <w:ind w:firstLineChars="200" w:firstLine="422"/>
        <w:rPr>
          <w:b/>
          <w:bCs/>
          <w:color w:val="000000" w:themeColor="text1"/>
          <w:szCs w:val="21"/>
        </w:rPr>
      </w:pPr>
      <w:r w:rsidRPr="003347F5">
        <w:rPr>
          <w:rFonts w:hint="eastAsia"/>
          <w:b/>
          <w:bCs/>
          <w:color w:val="000000" w:themeColor="text1"/>
          <w:szCs w:val="21"/>
        </w:rPr>
        <w:t>1</w:t>
      </w:r>
      <w:r w:rsidRPr="003347F5">
        <w:rPr>
          <w:rFonts w:hint="eastAsia"/>
          <w:b/>
          <w:bCs/>
          <w:color w:val="000000" w:themeColor="text1"/>
          <w:szCs w:val="21"/>
        </w:rPr>
        <w:t>、</w:t>
      </w:r>
      <w:r w:rsidR="00972B82" w:rsidRPr="003347F5">
        <w:rPr>
          <w:rFonts w:hint="eastAsia"/>
          <w:b/>
          <w:bCs/>
          <w:color w:val="000000" w:themeColor="text1"/>
          <w:szCs w:val="21"/>
        </w:rPr>
        <w:t>60</w:t>
      </w:r>
      <w:r w:rsidR="00B23A30" w:rsidRPr="003347F5">
        <w:rPr>
          <w:b/>
          <w:bCs/>
          <w:color w:val="000000" w:themeColor="text1"/>
          <w:szCs w:val="21"/>
        </w:rPr>
        <w:t>0kV</w:t>
      </w:r>
      <w:r w:rsidR="00972B82" w:rsidRPr="003347F5">
        <w:rPr>
          <w:rFonts w:hint="eastAsia"/>
          <w:b/>
          <w:bCs/>
          <w:color w:val="000000" w:themeColor="text1"/>
          <w:szCs w:val="21"/>
        </w:rPr>
        <w:t>脉冲高压电缆</w:t>
      </w:r>
    </w:p>
    <w:p w14:paraId="26931018" w14:textId="4BB732B4" w:rsidR="006B28C5" w:rsidRPr="006B28C5" w:rsidRDefault="006D17DF" w:rsidP="006B28C5">
      <w:pPr>
        <w:tabs>
          <w:tab w:val="left" w:pos="900"/>
        </w:tabs>
        <w:adjustRightInd w:val="0"/>
        <w:snapToGrid w:val="0"/>
        <w:spacing w:line="360" w:lineRule="auto"/>
        <w:ind w:firstLineChars="200" w:firstLine="420"/>
        <w:rPr>
          <w:color w:val="000000" w:themeColor="text1"/>
          <w:szCs w:val="21"/>
        </w:rPr>
      </w:pPr>
      <w:r w:rsidRPr="00972B82">
        <w:rPr>
          <w:rFonts w:hint="eastAsia"/>
          <w:color w:val="000000" w:themeColor="text1"/>
          <w:szCs w:val="21"/>
        </w:rPr>
        <w:t>60</w:t>
      </w:r>
      <w:r w:rsidRPr="00E118B0">
        <w:rPr>
          <w:color w:val="000000" w:themeColor="text1"/>
          <w:szCs w:val="21"/>
        </w:rPr>
        <w:t>0kV</w:t>
      </w:r>
      <w:r w:rsidRPr="00E118B0">
        <w:rPr>
          <w:rFonts w:hint="eastAsia"/>
          <w:color w:val="000000" w:themeColor="text1"/>
          <w:szCs w:val="21"/>
        </w:rPr>
        <w:t>脉冲高压电缆</w:t>
      </w:r>
      <w:r w:rsidR="00E118B0" w:rsidRPr="00E118B0">
        <w:rPr>
          <w:rFonts w:hint="eastAsia"/>
          <w:color w:val="000000" w:themeColor="text1"/>
          <w:szCs w:val="21"/>
        </w:rPr>
        <w:t>用以</w:t>
      </w:r>
      <w:r w:rsidR="00A1318C">
        <w:rPr>
          <w:rFonts w:hint="eastAsia"/>
          <w:color w:val="000000" w:themeColor="text1"/>
          <w:szCs w:val="21"/>
        </w:rPr>
        <w:t>纳秒脉冲</w:t>
      </w:r>
      <w:r w:rsidR="00E118B0" w:rsidRPr="00E118B0">
        <w:rPr>
          <w:rFonts w:hint="eastAsia"/>
          <w:color w:val="000000" w:themeColor="text1"/>
          <w:szCs w:val="21"/>
        </w:rPr>
        <w:t>高压</w:t>
      </w:r>
      <w:r w:rsidR="00E118B0" w:rsidRPr="006D17DF">
        <w:rPr>
          <w:rFonts w:hint="eastAsia"/>
          <w:color w:val="000000" w:themeColor="text1"/>
          <w:szCs w:val="28"/>
        </w:rPr>
        <w:t>电功率</w:t>
      </w:r>
      <w:r w:rsidR="00E118B0" w:rsidRPr="00E118B0">
        <w:rPr>
          <w:rFonts w:hint="eastAsia"/>
          <w:color w:val="000000" w:themeColor="text1"/>
          <w:szCs w:val="21"/>
        </w:rPr>
        <w:t>安全可靠传输</w:t>
      </w:r>
      <w:r w:rsidR="00CD26A5">
        <w:rPr>
          <w:rFonts w:hint="eastAsia"/>
          <w:color w:val="000000" w:themeColor="text1"/>
          <w:szCs w:val="21"/>
        </w:rPr>
        <w:t>，是本次采购的核心产品</w:t>
      </w:r>
      <w:r w:rsidR="00BE1280" w:rsidRPr="00E118B0">
        <w:rPr>
          <w:rFonts w:hint="eastAsia"/>
          <w:color w:val="000000" w:themeColor="text1"/>
          <w:szCs w:val="21"/>
        </w:rPr>
        <w:t>。</w:t>
      </w:r>
      <w:r w:rsidR="006B28C5">
        <w:rPr>
          <w:rFonts w:hint="eastAsia"/>
          <w:color w:val="000000" w:themeColor="text1"/>
          <w:szCs w:val="21"/>
        </w:rPr>
        <w:t>典型的</w:t>
      </w:r>
      <w:r w:rsidR="006B28C5" w:rsidRPr="006B28C5">
        <w:rPr>
          <w:rFonts w:hint="eastAsia"/>
          <w:color w:val="000000" w:themeColor="text1"/>
          <w:szCs w:val="21"/>
        </w:rPr>
        <w:lastRenderedPageBreak/>
        <w:t>脉冲电缆主要结构如图</w:t>
      </w:r>
      <w:r w:rsidR="006B28C5" w:rsidRPr="006B28C5">
        <w:rPr>
          <w:rFonts w:hint="eastAsia"/>
          <w:color w:val="000000" w:themeColor="text1"/>
          <w:szCs w:val="21"/>
        </w:rPr>
        <w:t>2</w:t>
      </w:r>
      <w:r w:rsidR="006B28C5" w:rsidRPr="006B28C5">
        <w:rPr>
          <w:rFonts w:hint="eastAsia"/>
          <w:color w:val="000000" w:themeColor="text1"/>
          <w:szCs w:val="21"/>
        </w:rPr>
        <w:t>所示，其中导体采用软态独根导体、半导电屏蔽层采用超细滑乙烯基半导电料、绝缘采用超洁净、特高压、低熔指乙烯基绝缘料；金属屏蔽采用编织屏蔽；护层采用高耐磨、高耐油、高抗撕、耐低温护套材料。</w:t>
      </w:r>
    </w:p>
    <w:p w14:paraId="72DD239C" w14:textId="77777777" w:rsidR="006B28C5" w:rsidRDefault="006B28C5" w:rsidP="006B28C5">
      <w:pPr>
        <w:tabs>
          <w:tab w:val="left" w:pos="900"/>
        </w:tabs>
        <w:adjustRightInd w:val="0"/>
        <w:snapToGrid w:val="0"/>
        <w:spacing w:line="360" w:lineRule="auto"/>
        <w:ind w:firstLineChars="200" w:firstLine="420"/>
        <w:jc w:val="center"/>
        <w:rPr>
          <w:color w:val="C00000"/>
          <w:szCs w:val="21"/>
        </w:rPr>
      </w:pPr>
      <w:r w:rsidRPr="00E94331">
        <w:rPr>
          <w:noProof/>
          <w:color w:val="C00000"/>
          <w:szCs w:val="21"/>
        </w:rPr>
        <w:drawing>
          <wp:inline distT="0" distB="0" distL="0" distR="0" wp14:anchorId="2E41BC86" wp14:editId="2AEA24F1">
            <wp:extent cx="2971996" cy="1369842"/>
            <wp:effectExtent l="0" t="0" r="0" b="1905"/>
            <wp:docPr id="133791357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7913578" name=""/>
                    <pic:cNvPicPr/>
                  </pic:nvPicPr>
                  <pic:blipFill>
                    <a:blip r:embed="rId7"/>
                    <a:stretch>
                      <a:fillRect/>
                    </a:stretch>
                  </pic:blipFill>
                  <pic:spPr>
                    <a:xfrm>
                      <a:off x="0" y="0"/>
                      <a:ext cx="2992056" cy="1379088"/>
                    </a:xfrm>
                    <a:prstGeom prst="rect">
                      <a:avLst/>
                    </a:prstGeom>
                  </pic:spPr>
                </pic:pic>
              </a:graphicData>
            </a:graphic>
          </wp:inline>
        </w:drawing>
      </w:r>
    </w:p>
    <w:p w14:paraId="28AC0F09" w14:textId="77777777" w:rsidR="006B28C5" w:rsidRPr="002A2213" w:rsidRDefault="006B28C5" w:rsidP="006B28C5">
      <w:pPr>
        <w:tabs>
          <w:tab w:val="left" w:pos="900"/>
        </w:tabs>
        <w:adjustRightInd w:val="0"/>
        <w:snapToGrid w:val="0"/>
        <w:spacing w:line="360" w:lineRule="auto"/>
        <w:jc w:val="center"/>
        <w:rPr>
          <w:rFonts w:hAnsi="宋体" w:hint="eastAsia"/>
          <w:b/>
          <w:color w:val="000000" w:themeColor="text1"/>
          <w:szCs w:val="21"/>
        </w:rPr>
      </w:pPr>
      <w:r w:rsidRPr="002A2213">
        <w:rPr>
          <w:rFonts w:hint="eastAsia"/>
          <w:color w:val="000000" w:themeColor="text1"/>
          <w:szCs w:val="21"/>
        </w:rPr>
        <w:t>图</w:t>
      </w:r>
      <w:r>
        <w:rPr>
          <w:rFonts w:hint="eastAsia"/>
          <w:color w:val="000000" w:themeColor="text1"/>
          <w:szCs w:val="21"/>
        </w:rPr>
        <w:t>2</w:t>
      </w:r>
      <w:r w:rsidRPr="002A2213">
        <w:rPr>
          <w:rFonts w:hint="eastAsia"/>
          <w:color w:val="000000" w:themeColor="text1"/>
          <w:szCs w:val="21"/>
        </w:rPr>
        <w:t xml:space="preserve"> </w:t>
      </w:r>
      <w:r w:rsidRPr="002A2213">
        <w:rPr>
          <w:rFonts w:hint="eastAsia"/>
          <w:color w:val="000000" w:themeColor="text1"/>
          <w:szCs w:val="28"/>
        </w:rPr>
        <w:t>脉冲高压电缆</w:t>
      </w:r>
      <w:r>
        <w:rPr>
          <w:rFonts w:hint="eastAsia"/>
          <w:color w:val="000000" w:themeColor="text1"/>
          <w:szCs w:val="28"/>
        </w:rPr>
        <w:t>主要结构</w:t>
      </w:r>
    </w:p>
    <w:p w14:paraId="62035C22" w14:textId="586D2F3C" w:rsidR="00D64FE8" w:rsidRPr="00AF77D4" w:rsidRDefault="006D17DF" w:rsidP="00AF77D4">
      <w:pPr>
        <w:tabs>
          <w:tab w:val="left" w:pos="900"/>
        </w:tabs>
        <w:adjustRightInd w:val="0"/>
        <w:snapToGrid w:val="0"/>
        <w:spacing w:line="360" w:lineRule="auto"/>
        <w:ind w:firstLineChars="200" w:firstLine="420"/>
        <w:rPr>
          <w:b/>
          <w:bCs/>
          <w:color w:val="000000" w:themeColor="text1"/>
          <w:szCs w:val="21"/>
        </w:rPr>
      </w:pPr>
      <w:r w:rsidRPr="00E118B0">
        <w:rPr>
          <w:rFonts w:hint="eastAsia"/>
          <w:color w:val="000000" w:themeColor="text1"/>
          <w:szCs w:val="21"/>
        </w:rPr>
        <w:t>其技术与功能性指标</w:t>
      </w:r>
      <w:r w:rsidR="00BE1280" w:rsidRPr="00E118B0">
        <w:rPr>
          <w:rFonts w:hint="eastAsia"/>
          <w:color w:val="000000" w:themeColor="text1"/>
          <w:szCs w:val="21"/>
        </w:rPr>
        <w:t>具体</w:t>
      </w:r>
      <w:r w:rsidRPr="00E118B0">
        <w:rPr>
          <w:rFonts w:hint="eastAsia"/>
          <w:color w:val="000000" w:themeColor="text1"/>
          <w:szCs w:val="21"/>
        </w:rPr>
        <w:t>如下：</w:t>
      </w:r>
    </w:p>
    <w:p w14:paraId="598FF448" w14:textId="44D33F84" w:rsidR="005C5BB1" w:rsidRPr="00141758" w:rsidRDefault="00E225FA" w:rsidP="005C5BB1">
      <w:pPr>
        <w:tabs>
          <w:tab w:val="left" w:pos="900"/>
        </w:tabs>
        <w:adjustRightInd w:val="0"/>
        <w:snapToGrid w:val="0"/>
        <w:spacing w:line="360" w:lineRule="auto"/>
        <w:ind w:firstLineChars="200" w:firstLine="422"/>
        <w:rPr>
          <w:szCs w:val="21"/>
        </w:rPr>
      </w:pPr>
      <w:r w:rsidRPr="00AF77D4">
        <w:rPr>
          <w:rFonts w:ascii="Segoe UI Symbol" w:hAnsi="Segoe UI Symbol" w:cs="Segoe UI Symbol"/>
          <w:b/>
          <w:bCs/>
          <w:color w:val="000000" w:themeColor="text1"/>
          <w:szCs w:val="21"/>
        </w:rPr>
        <w:t>★</w:t>
      </w:r>
      <w:r w:rsidRPr="00E118B0">
        <w:rPr>
          <w:rFonts w:hint="eastAsia"/>
          <w:color w:val="000000" w:themeColor="text1"/>
          <w:szCs w:val="21"/>
        </w:rPr>
        <w:t>1.1</w:t>
      </w:r>
      <w:r w:rsidR="00E118B0" w:rsidRPr="00E118B0">
        <w:rPr>
          <w:rFonts w:hint="eastAsia"/>
          <w:color w:val="000000" w:themeColor="text1"/>
          <w:szCs w:val="21"/>
        </w:rPr>
        <w:t>绝缘能力</w:t>
      </w:r>
      <w:r w:rsidR="003151C0">
        <w:rPr>
          <w:rFonts w:hint="eastAsia"/>
          <w:color w:val="000000" w:themeColor="text1"/>
          <w:szCs w:val="21"/>
        </w:rPr>
        <w:t>方面</w:t>
      </w:r>
      <w:r w:rsidR="003151C0" w:rsidRPr="00141758">
        <w:rPr>
          <w:rFonts w:hint="eastAsia"/>
          <w:szCs w:val="21"/>
        </w:rPr>
        <w:t>，</w:t>
      </w:r>
      <w:r w:rsidR="00E118B0" w:rsidRPr="00141758">
        <w:rPr>
          <w:rFonts w:hint="eastAsia"/>
          <w:szCs w:val="21"/>
        </w:rPr>
        <w:t>在高功率电脉冲作用下绝缘可靠，电功率传输</w:t>
      </w:r>
      <w:r w:rsidR="00194AAA" w:rsidRPr="00141758">
        <w:rPr>
          <w:rFonts w:hint="eastAsia"/>
          <w:szCs w:val="21"/>
        </w:rPr>
        <w:t>过程中</w:t>
      </w:r>
      <w:r w:rsidR="00D8128D" w:rsidRPr="00141758">
        <w:rPr>
          <w:rFonts w:hint="eastAsia"/>
          <w:szCs w:val="21"/>
        </w:rPr>
        <w:t>不可</w:t>
      </w:r>
      <w:r w:rsidR="00194AAA" w:rsidRPr="00141758">
        <w:rPr>
          <w:rFonts w:hint="eastAsia"/>
          <w:szCs w:val="21"/>
        </w:rPr>
        <w:t>出现</w:t>
      </w:r>
      <w:r w:rsidR="00E118B0" w:rsidRPr="00141758">
        <w:rPr>
          <w:rFonts w:hint="eastAsia"/>
          <w:szCs w:val="21"/>
        </w:rPr>
        <w:t>闪络、击穿</w:t>
      </w:r>
      <w:r w:rsidRPr="00141758">
        <w:rPr>
          <w:rFonts w:hint="eastAsia"/>
          <w:szCs w:val="21"/>
        </w:rPr>
        <w:t>等</w:t>
      </w:r>
      <w:r w:rsidR="005C5BB1" w:rsidRPr="00141758">
        <w:rPr>
          <w:rFonts w:hint="eastAsia"/>
          <w:szCs w:val="21"/>
        </w:rPr>
        <w:t>。要求脉冲高压电缆在数十纳秒脉宽高压电脉冲作用下，电缆耐压不低于</w:t>
      </w:r>
      <w:r w:rsidR="005C5BB1" w:rsidRPr="00141758">
        <w:rPr>
          <w:rFonts w:hint="eastAsia"/>
          <w:szCs w:val="21"/>
        </w:rPr>
        <w:t>600kV</w:t>
      </w:r>
      <w:r w:rsidR="005C5BB1" w:rsidRPr="00141758">
        <w:rPr>
          <w:rFonts w:hint="eastAsia"/>
          <w:szCs w:val="21"/>
        </w:rPr>
        <w:t>。</w:t>
      </w:r>
    </w:p>
    <w:p w14:paraId="47E939AF" w14:textId="6B98BD26" w:rsidR="00D64FE8" w:rsidRPr="00141758" w:rsidRDefault="00E225FA">
      <w:pPr>
        <w:tabs>
          <w:tab w:val="left" w:pos="900"/>
        </w:tabs>
        <w:adjustRightInd w:val="0"/>
        <w:snapToGrid w:val="0"/>
        <w:spacing w:line="360" w:lineRule="auto"/>
        <w:ind w:firstLineChars="200" w:firstLine="422"/>
        <w:rPr>
          <w:szCs w:val="21"/>
        </w:rPr>
      </w:pPr>
      <w:r w:rsidRPr="00AF77D4">
        <w:rPr>
          <w:rFonts w:ascii="Segoe UI Symbol" w:hAnsi="Segoe UI Symbol" w:cs="Segoe UI Symbol"/>
          <w:b/>
          <w:bCs/>
          <w:color w:val="000000" w:themeColor="text1"/>
          <w:szCs w:val="21"/>
        </w:rPr>
        <w:t>★</w:t>
      </w:r>
      <w:r w:rsidRPr="00141758">
        <w:rPr>
          <w:rFonts w:hint="eastAsia"/>
          <w:szCs w:val="21"/>
        </w:rPr>
        <w:t>1.2</w:t>
      </w:r>
      <w:r w:rsidR="006E3B94" w:rsidRPr="00141758">
        <w:rPr>
          <w:rFonts w:hint="eastAsia"/>
          <w:szCs w:val="21"/>
        </w:rPr>
        <w:t>结构尺寸</w:t>
      </w:r>
      <w:r w:rsidR="00D3206E" w:rsidRPr="00141758">
        <w:rPr>
          <w:rFonts w:hint="eastAsia"/>
          <w:szCs w:val="21"/>
        </w:rPr>
        <w:t>方面，</w:t>
      </w:r>
      <w:r w:rsidR="00DB43F8" w:rsidRPr="00141758">
        <w:rPr>
          <w:rFonts w:hint="eastAsia"/>
          <w:szCs w:val="21"/>
        </w:rPr>
        <w:t>在较小直径参数内实现可靠工作</w:t>
      </w:r>
      <w:r w:rsidR="00D3206E" w:rsidRPr="00141758">
        <w:rPr>
          <w:rFonts w:hint="eastAsia"/>
          <w:szCs w:val="21"/>
        </w:rPr>
        <w:t>，要求电缆最外层直径不大于</w:t>
      </w:r>
      <w:r w:rsidR="00D3206E" w:rsidRPr="00141758">
        <w:rPr>
          <w:rFonts w:hint="eastAsia"/>
          <w:szCs w:val="21"/>
        </w:rPr>
        <w:t>38mm</w:t>
      </w:r>
      <w:r w:rsidR="00D3206E" w:rsidRPr="00141758">
        <w:rPr>
          <w:rFonts w:hint="eastAsia"/>
          <w:szCs w:val="21"/>
        </w:rPr>
        <w:t>。</w:t>
      </w:r>
    </w:p>
    <w:p w14:paraId="6639B1B7" w14:textId="478417FF" w:rsidR="00C20FE1" w:rsidRPr="00141758" w:rsidRDefault="00E225FA" w:rsidP="00C20FE1">
      <w:pPr>
        <w:tabs>
          <w:tab w:val="left" w:pos="900"/>
        </w:tabs>
        <w:adjustRightInd w:val="0"/>
        <w:snapToGrid w:val="0"/>
        <w:spacing w:line="360" w:lineRule="auto"/>
        <w:ind w:firstLineChars="200" w:firstLine="422"/>
        <w:rPr>
          <w:szCs w:val="21"/>
        </w:rPr>
      </w:pPr>
      <w:r w:rsidRPr="00AF77D4">
        <w:rPr>
          <w:rFonts w:ascii="Segoe UI Symbol" w:hAnsi="Segoe UI Symbol" w:cs="Segoe UI Symbol"/>
          <w:b/>
          <w:bCs/>
          <w:color w:val="000000" w:themeColor="text1"/>
          <w:szCs w:val="21"/>
        </w:rPr>
        <w:t>★</w:t>
      </w:r>
      <w:r w:rsidRPr="00141758">
        <w:rPr>
          <w:rFonts w:hint="eastAsia"/>
          <w:szCs w:val="21"/>
        </w:rPr>
        <w:t>1.3</w:t>
      </w:r>
      <w:r w:rsidR="006E3B94" w:rsidRPr="00141758">
        <w:rPr>
          <w:rFonts w:hint="eastAsia"/>
          <w:szCs w:val="21"/>
        </w:rPr>
        <w:t>柔韧性</w:t>
      </w:r>
      <w:r w:rsidR="00C20FE1" w:rsidRPr="00141758">
        <w:rPr>
          <w:rFonts w:hint="eastAsia"/>
          <w:szCs w:val="21"/>
        </w:rPr>
        <w:t>方面，电缆</w:t>
      </w:r>
      <w:r w:rsidR="007561CB" w:rsidRPr="00141758">
        <w:rPr>
          <w:rFonts w:hint="eastAsia"/>
          <w:szCs w:val="21"/>
        </w:rPr>
        <w:t>能够在较小尺寸范围内进行弯折，方便狭小空间的布放</w:t>
      </w:r>
      <w:r w:rsidR="00C20FE1" w:rsidRPr="00141758">
        <w:rPr>
          <w:rFonts w:hint="eastAsia"/>
          <w:szCs w:val="21"/>
        </w:rPr>
        <w:t>，要求电缆弯折半径小于</w:t>
      </w:r>
      <w:r w:rsidR="00C20FE1" w:rsidRPr="00141758">
        <w:rPr>
          <w:rFonts w:hint="eastAsia"/>
          <w:szCs w:val="21"/>
        </w:rPr>
        <w:t>1m</w:t>
      </w:r>
      <w:r w:rsidR="00C20FE1" w:rsidRPr="00141758">
        <w:rPr>
          <w:rFonts w:hint="eastAsia"/>
          <w:szCs w:val="21"/>
        </w:rPr>
        <w:t>。</w:t>
      </w:r>
    </w:p>
    <w:p w14:paraId="21BD578B" w14:textId="0FC9ABBB" w:rsidR="00D64FE8" w:rsidRPr="00141758" w:rsidRDefault="00E225FA">
      <w:pPr>
        <w:tabs>
          <w:tab w:val="left" w:pos="900"/>
        </w:tabs>
        <w:adjustRightInd w:val="0"/>
        <w:snapToGrid w:val="0"/>
        <w:spacing w:line="360" w:lineRule="auto"/>
        <w:ind w:firstLineChars="200" w:firstLine="422"/>
        <w:rPr>
          <w:szCs w:val="21"/>
        </w:rPr>
      </w:pPr>
      <w:r w:rsidRPr="00AF77D4">
        <w:rPr>
          <w:rFonts w:ascii="Segoe UI Symbol" w:hAnsi="Segoe UI Symbol" w:cs="Segoe UI Symbol"/>
          <w:b/>
          <w:bCs/>
          <w:color w:val="000000" w:themeColor="text1"/>
          <w:szCs w:val="21"/>
        </w:rPr>
        <w:t>★</w:t>
      </w:r>
      <w:r w:rsidRPr="00141758">
        <w:rPr>
          <w:rFonts w:hint="eastAsia"/>
          <w:szCs w:val="21"/>
        </w:rPr>
        <w:t>1.4</w:t>
      </w:r>
      <w:r w:rsidR="006E3B94" w:rsidRPr="00141758">
        <w:rPr>
          <w:rFonts w:hint="eastAsia"/>
          <w:szCs w:val="21"/>
        </w:rPr>
        <w:t>导体芯线</w:t>
      </w:r>
      <w:r w:rsidR="00A85EDE" w:rsidRPr="00141758">
        <w:rPr>
          <w:rFonts w:hint="eastAsia"/>
          <w:szCs w:val="21"/>
        </w:rPr>
        <w:t>采用单芯铜导体</w:t>
      </w:r>
      <w:r w:rsidR="000C6176" w:rsidRPr="007A393B">
        <w:rPr>
          <w:rFonts w:hint="eastAsia"/>
          <w:szCs w:val="21"/>
        </w:rPr>
        <w:t>，导体直径不小于</w:t>
      </w:r>
      <w:r w:rsidR="000C6176" w:rsidRPr="007A393B">
        <w:rPr>
          <w:rFonts w:hint="eastAsia"/>
          <w:szCs w:val="21"/>
        </w:rPr>
        <w:t>5mm</w:t>
      </w:r>
      <w:r w:rsidR="000C6176" w:rsidRPr="007A393B">
        <w:rPr>
          <w:rFonts w:hint="eastAsia"/>
          <w:szCs w:val="21"/>
        </w:rPr>
        <w:t>，材料纯度不低于</w:t>
      </w:r>
      <w:r w:rsidR="000C6176" w:rsidRPr="007A393B">
        <w:rPr>
          <w:rFonts w:hint="eastAsia"/>
          <w:szCs w:val="21"/>
        </w:rPr>
        <w:t>99.99%</w:t>
      </w:r>
      <w:r w:rsidR="000C6176" w:rsidRPr="007A393B">
        <w:rPr>
          <w:rFonts w:hint="eastAsia"/>
          <w:szCs w:val="21"/>
        </w:rPr>
        <w:t>；</w:t>
      </w:r>
      <w:r w:rsidR="00A85EDE" w:rsidRPr="00141758">
        <w:rPr>
          <w:rFonts w:hint="eastAsia"/>
          <w:szCs w:val="21"/>
        </w:rPr>
        <w:t>接地层采用金属网状结构，波阻抗为</w:t>
      </w:r>
      <w:r w:rsidR="00A85EDE" w:rsidRPr="00141758">
        <w:rPr>
          <w:rFonts w:hint="eastAsia"/>
          <w:szCs w:val="21"/>
        </w:rPr>
        <w:t>50</w:t>
      </w:r>
      <w:r w:rsidR="00A85EDE" w:rsidRPr="00141758">
        <w:rPr>
          <w:rFonts w:hint="eastAsia"/>
          <w:szCs w:val="21"/>
        </w:rPr>
        <w:t>欧姆</w:t>
      </w:r>
      <w:r w:rsidR="006A3049" w:rsidRPr="00141758">
        <w:rPr>
          <w:rFonts w:hint="eastAsia"/>
          <w:szCs w:val="21"/>
        </w:rPr>
        <w:t>；要求电缆接地层采用金属网状结构。</w:t>
      </w:r>
    </w:p>
    <w:p w14:paraId="354520C7" w14:textId="54DAD15E" w:rsidR="000C6176" w:rsidRPr="007A393B" w:rsidRDefault="000C6176" w:rsidP="007A393B">
      <w:pPr>
        <w:tabs>
          <w:tab w:val="left" w:pos="900"/>
        </w:tabs>
        <w:adjustRightInd w:val="0"/>
        <w:snapToGrid w:val="0"/>
        <w:spacing w:line="360" w:lineRule="auto"/>
        <w:ind w:firstLineChars="200" w:firstLine="420"/>
        <w:rPr>
          <w:szCs w:val="21"/>
        </w:rPr>
      </w:pPr>
      <w:r w:rsidRPr="007A393B">
        <w:rPr>
          <w:rFonts w:hint="eastAsia"/>
          <w:szCs w:val="21"/>
        </w:rPr>
        <w:t xml:space="preserve">1.5 </w:t>
      </w:r>
      <w:r w:rsidR="00372398" w:rsidRPr="007A393B">
        <w:rPr>
          <w:rFonts w:hint="eastAsia"/>
          <w:szCs w:val="21"/>
        </w:rPr>
        <w:t>绝缘材料</w:t>
      </w:r>
      <w:r w:rsidR="007A393B" w:rsidRPr="007A393B">
        <w:rPr>
          <w:rFonts w:hint="eastAsia"/>
          <w:szCs w:val="21"/>
        </w:rPr>
        <w:t>采用</w:t>
      </w:r>
      <w:r w:rsidR="007A393B" w:rsidRPr="007A393B">
        <w:rPr>
          <w:szCs w:val="21"/>
        </w:rPr>
        <w:t>超净交联聚乙烯料，绝缘料无大于</w:t>
      </w:r>
      <w:r w:rsidR="007A393B" w:rsidRPr="007A393B">
        <w:rPr>
          <w:szCs w:val="21"/>
        </w:rPr>
        <w:t xml:space="preserve"> 100μm </w:t>
      </w:r>
      <w:r w:rsidR="007A393B" w:rsidRPr="007A393B">
        <w:rPr>
          <w:szCs w:val="21"/>
        </w:rPr>
        <w:t>的杂质</w:t>
      </w:r>
      <w:r w:rsidR="00372398" w:rsidRPr="007A393B">
        <w:rPr>
          <w:rFonts w:hint="eastAsia"/>
          <w:szCs w:val="21"/>
        </w:rPr>
        <w:t>；半导电</w:t>
      </w:r>
      <w:r w:rsidR="007A393B" w:rsidRPr="007A393B">
        <w:rPr>
          <w:rFonts w:hint="eastAsia"/>
          <w:szCs w:val="21"/>
        </w:rPr>
        <w:t>屏蔽</w:t>
      </w:r>
      <w:r w:rsidR="00372398" w:rsidRPr="007A393B">
        <w:rPr>
          <w:rFonts w:hint="eastAsia"/>
          <w:szCs w:val="21"/>
        </w:rPr>
        <w:t>层</w:t>
      </w:r>
      <w:r w:rsidR="007A393B" w:rsidRPr="007A393B">
        <w:rPr>
          <w:rFonts w:hint="eastAsia"/>
          <w:szCs w:val="21"/>
        </w:rPr>
        <w:t>采用</w:t>
      </w:r>
      <w:r w:rsidR="007A393B" w:rsidRPr="007A393B">
        <w:rPr>
          <w:szCs w:val="21"/>
        </w:rPr>
        <w:t>超光滑交联型料</w:t>
      </w:r>
      <w:r w:rsidR="00372398" w:rsidRPr="007A393B">
        <w:rPr>
          <w:rFonts w:hint="eastAsia"/>
          <w:szCs w:val="21"/>
        </w:rPr>
        <w:t>；</w:t>
      </w:r>
      <w:r w:rsidR="007A393B" w:rsidRPr="007A393B">
        <w:rPr>
          <w:szCs w:val="21"/>
        </w:rPr>
        <w:t>半导电层应均匀地包覆在导体上，并与绝缘层牢固地粘结。半导电层与绝缘层的界面应光滑，无明显尖角、颗粒、烧焦或擦伤的痕迹。</w:t>
      </w:r>
    </w:p>
    <w:p w14:paraId="5804376E" w14:textId="667E849E" w:rsidR="000C6176" w:rsidRDefault="000C6176" w:rsidP="000C6176">
      <w:pPr>
        <w:tabs>
          <w:tab w:val="left" w:pos="900"/>
        </w:tabs>
        <w:adjustRightInd w:val="0"/>
        <w:snapToGrid w:val="0"/>
        <w:spacing w:line="360" w:lineRule="auto"/>
        <w:ind w:firstLineChars="200" w:firstLine="420"/>
        <w:rPr>
          <w:szCs w:val="21"/>
        </w:rPr>
      </w:pPr>
      <w:r w:rsidRPr="00141758">
        <w:rPr>
          <w:rFonts w:hint="eastAsia"/>
          <w:szCs w:val="21"/>
        </w:rPr>
        <w:t>1.</w:t>
      </w:r>
      <w:r>
        <w:rPr>
          <w:rFonts w:hint="eastAsia"/>
          <w:szCs w:val="21"/>
        </w:rPr>
        <w:t>6</w:t>
      </w:r>
      <w:r w:rsidRPr="00141758">
        <w:rPr>
          <w:szCs w:val="21"/>
        </w:rPr>
        <w:t xml:space="preserve"> </w:t>
      </w:r>
      <w:r w:rsidRPr="00141758">
        <w:rPr>
          <w:rFonts w:hint="eastAsia"/>
          <w:szCs w:val="21"/>
        </w:rPr>
        <w:t>导体芯线、芯线与半导体层、半导体与主绝缘层之间均良好阻水阻气，可实现电缆两端</w:t>
      </w:r>
      <w:r w:rsidRPr="00141758">
        <w:rPr>
          <w:rFonts w:hint="eastAsia"/>
          <w:szCs w:val="21"/>
        </w:rPr>
        <w:t>0.5MPa</w:t>
      </w:r>
      <w:r w:rsidRPr="00141758">
        <w:rPr>
          <w:rFonts w:hint="eastAsia"/>
          <w:szCs w:val="21"/>
        </w:rPr>
        <w:t>压力差下的气密性和水密性。</w:t>
      </w:r>
    </w:p>
    <w:p w14:paraId="4753A11B" w14:textId="41A45405" w:rsidR="008D2C42" w:rsidRPr="00141758" w:rsidRDefault="008D2C42">
      <w:pPr>
        <w:tabs>
          <w:tab w:val="left" w:pos="900"/>
        </w:tabs>
        <w:adjustRightInd w:val="0"/>
        <w:snapToGrid w:val="0"/>
        <w:spacing w:line="360" w:lineRule="auto"/>
        <w:ind w:firstLineChars="200" w:firstLine="420"/>
        <w:rPr>
          <w:szCs w:val="21"/>
        </w:rPr>
      </w:pPr>
      <w:r w:rsidRPr="00141758">
        <w:rPr>
          <w:rFonts w:hint="eastAsia"/>
          <w:szCs w:val="21"/>
        </w:rPr>
        <w:t>1.</w:t>
      </w:r>
      <w:r w:rsidR="000C6176">
        <w:rPr>
          <w:rFonts w:hint="eastAsia"/>
          <w:szCs w:val="21"/>
        </w:rPr>
        <w:t>7</w:t>
      </w:r>
      <w:r w:rsidRPr="00141758">
        <w:rPr>
          <w:rFonts w:hint="eastAsia"/>
          <w:szCs w:val="21"/>
        </w:rPr>
        <w:t xml:space="preserve"> </w:t>
      </w:r>
      <w:r w:rsidR="003347F5" w:rsidRPr="00141758">
        <w:rPr>
          <w:rFonts w:hint="eastAsia"/>
          <w:szCs w:val="21"/>
        </w:rPr>
        <w:t>电缆在典型野外环境可靠工作，典型参数为：零下</w:t>
      </w:r>
      <w:r w:rsidR="003347F5" w:rsidRPr="00141758">
        <w:rPr>
          <w:rFonts w:hint="eastAsia"/>
          <w:szCs w:val="21"/>
        </w:rPr>
        <w:t>40</w:t>
      </w:r>
      <w:r w:rsidR="003347F5" w:rsidRPr="00141758">
        <w:rPr>
          <w:rFonts w:hint="eastAsia"/>
          <w:szCs w:val="21"/>
        </w:rPr>
        <w:t>℃至零上</w:t>
      </w:r>
      <w:r w:rsidR="003347F5" w:rsidRPr="00141758">
        <w:rPr>
          <w:rFonts w:hint="eastAsia"/>
          <w:szCs w:val="21"/>
        </w:rPr>
        <w:t>60</w:t>
      </w:r>
      <w:r w:rsidR="003347F5" w:rsidRPr="00141758">
        <w:rPr>
          <w:rFonts w:hint="eastAsia"/>
          <w:szCs w:val="21"/>
        </w:rPr>
        <w:t>摄氏度可靠工作；戈壁砂砾环境拖拽布放等情况下结构可靠。</w:t>
      </w:r>
    </w:p>
    <w:p w14:paraId="6D42F77D" w14:textId="7BF90626" w:rsidR="003347F5" w:rsidRPr="00141758" w:rsidRDefault="00A90F59" w:rsidP="003347F5">
      <w:pPr>
        <w:tabs>
          <w:tab w:val="left" w:pos="900"/>
        </w:tabs>
        <w:adjustRightInd w:val="0"/>
        <w:snapToGrid w:val="0"/>
        <w:spacing w:line="360" w:lineRule="auto"/>
        <w:ind w:firstLineChars="200" w:firstLine="420"/>
        <w:rPr>
          <w:szCs w:val="21"/>
        </w:rPr>
      </w:pPr>
      <w:r w:rsidRPr="00141758">
        <w:rPr>
          <w:rFonts w:hint="eastAsia"/>
          <w:szCs w:val="21"/>
        </w:rPr>
        <w:t>1.</w:t>
      </w:r>
      <w:r w:rsidR="000C6176">
        <w:rPr>
          <w:rFonts w:hint="eastAsia"/>
          <w:szCs w:val="21"/>
        </w:rPr>
        <w:t>8</w:t>
      </w:r>
      <w:r w:rsidR="003347F5" w:rsidRPr="00141758">
        <w:rPr>
          <w:rFonts w:hint="eastAsia"/>
          <w:szCs w:val="21"/>
        </w:rPr>
        <w:t>提供</w:t>
      </w:r>
      <w:r w:rsidR="005C6887">
        <w:rPr>
          <w:rFonts w:hint="eastAsia"/>
          <w:szCs w:val="21"/>
        </w:rPr>
        <w:t>数十</w:t>
      </w:r>
      <w:r w:rsidR="003347F5" w:rsidRPr="00141758">
        <w:rPr>
          <w:rFonts w:hint="eastAsia"/>
          <w:szCs w:val="21"/>
        </w:rPr>
        <w:t>纳秒脉冲前沿、不低于</w:t>
      </w:r>
      <w:r w:rsidR="003347F5" w:rsidRPr="00141758">
        <w:rPr>
          <w:rFonts w:hint="eastAsia"/>
          <w:szCs w:val="21"/>
        </w:rPr>
        <w:t>600kV</w:t>
      </w:r>
      <w:r w:rsidR="003347F5" w:rsidRPr="00141758">
        <w:rPr>
          <w:rFonts w:hint="eastAsia"/>
          <w:szCs w:val="21"/>
        </w:rPr>
        <w:t>的测试结果</w:t>
      </w:r>
      <w:r w:rsidR="00161840">
        <w:rPr>
          <w:rFonts w:hint="eastAsia"/>
          <w:szCs w:val="21"/>
        </w:rPr>
        <w:t>，验证其在快脉冲高压条件下的绝缘可靠性</w:t>
      </w:r>
      <w:r w:rsidR="003347F5" w:rsidRPr="00141758">
        <w:rPr>
          <w:rFonts w:hint="eastAsia"/>
          <w:szCs w:val="21"/>
        </w:rPr>
        <w:t>。</w:t>
      </w:r>
    </w:p>
    <w:p w14:paraId="00AB00B1" w14:textId="0109BA76" w:rsidR="00023987" w:rsidRPr="00141758" w:rsidRDefault="00023987" w:rsidP="003347F5">
      <w:pPr>
        <w:tabs>
          <w:tab w:val="left" w:pos="900"/>
        </w:tabs>
        <w:adjustRightInd w:val="0"/>
        <w:snapToGrid w:val="0"/>
        <w:spacing w:line="360" w:lineRule="auto"/>
        <w:ind w:firstLineChars="200" w:firstLine="420"/>
        <w:rPr>
          <w:szCs w:val="21"/>
        </w:rPr>
      </w:pPr>
      <w:r w:rsidRPr="00141758">
        <w:rPr>
          <w:rFonts w:hint="eastAsia"/>
          <w:szCs w:val="21"/>
        </w:rPr>
        <w:t xml:space="preserve"> </w:t>
      </w:r>
    </w:p>
    <w:p w14:paraId="2237E19E" w14:textId="77777777" w:rsidR="006B57EC" w:rsidRPr="00141758" w:rsidRDefault="00000000">
      <w:pPr>
        <w:tabs>
          <w:tab w:val="left" w:pos="900"/>
        </w:tabs>
        <w:adjustRightInd w:val="0"/>
        <w:snapToGrid w:val="0"/>
        <w:spacing w:line="360" w:lineRule="auto"/>
        <w:ind w:firstLineChars="200" w:firstLine="422"/>
        <w:rPr>
          <w:b/>
          <w:bCs/>
          <w:szCs w:val="21"/>
        </w:rPr>
      </w:pPr>
      <w:r w:rsidRPr="00141758">
        <w:rPr>
          <w:rFonts w:hint="eastAsia"/>
          <w:b/>
          <w:bCs/>
          <w:szCs w:val="21"/>
        </w:rPr>
        <w:t>2</w:t>
      </w:r>
      <w:r w:rsidRPr="00141758">
        <w:rPr>
          <w:rFonts w:hint="eastAsia"/>
          <w:b/>
          <w:bCs/>
          <w:szCs w:val="21"/>
        </w:rPr>
        <w:t>、</w:t>
      </w:r>
      <w:r w:rsidR="006B57EC" w:rsidRPr="00141758">
        <w:rPr>
          <w:rFonts w:hint="eastAsia"/>
          <w:b/>
          <w:bCs/>
          <w:szCs w:val="21"/>
        </w:rPr>
        <w:t>配套</w:t>
      </w:r>
      <w:r w:rsidR="00943234" w:rsidRPr="00141758">
        <w:rPr>
          <w:rFonts w:hint="eastAsia"/>
          <w:b/>
          <w:bCs/>
          <w:szCs w:val="21"/>
        </w:rPr>
        <w:t>电缆插接件</w:t>
      </w:r>
    </w:p>
    <w:p w14:paraId="3783E756" w14:textId="70821514" w:rsidR="00D64FE8" w:rsidRPr="00141758" w:rsidRDefault="006B57EC">
      <w:pPr>
        <w:tabs>
          <w:tab w:val="left" w:pos="900"/>
        </w:tabs>
        <w:adjustRightInd w:val="0"/>
        <w:snapToGrid w:val="0"/>
        <w:spacing w:line="360" w:lineRule="auto"/>
        <w:ind w:firstLineChars="200" w:firstLine="420"/>
        <w:rPr>
          <w:szCs w:val="21"/>
        </w:rPr>
      </w:pPr>
      <w:r w:rsidRPr="00141758">
        <w:rPr>
          <w:rFonts w:hint="eastAsia"/>
          <w:szCs w:val="21"/>
        </w:rPr>
        <w:t>配套</w:t>
      </w:r>
      <w:r w:rsidR="0048654A" w:rsidRPr="00141758">
        <w:rPr>
          <w:rFonts w:hint="eastAsia"/>
          <w:szCs w:val="21"/>
        </w:rPr>
        <w:t>电缆插接件</w:t>
      </w:r>
      <w:r w:rsidR="00472FCC" w:rsidRPr="00141758">
        <w:rPr>
          <w:rFonts w:hint="eastAsia"/>
          <w:szCs w:val="28"/>
        </w:rPr>
        <w:t>主要用于</w:t>
      </w:r>
      <w:r w:rsidR="0048654A" w:rsidRPr="00141758">
        <w:rPr>
          <w:rFonts w:hint="eastAsia"/>
          <w:szCs w:val="28"/>
        </w:rPr>
        <w:t>柔性高压电缆与高压脉冲源的高压连接、与辐射转换器件的高压连接，确保高压连接区域的气密性、</w:t>
      </w:r>
      <w:r w:rsidR="00CC5265" w:rsidRPr="00141758">
        <w:rPr>
          <w:rFonts w:hint="eastAsia"/>
          <w:szCs w:val="28"/>
        </w:rPr>
        <w:t>水密性，同时确保连接区域水、气与电缆本体结构的隔离</w:t>
      </w:r>
      <w:r w:rsidR="0080765F" w:rsidRPr="00141758">
        <w:rPr>
          <w:rFonts w:ascii="宋体" w:hAnsi="宋体" w:cs="等线" w:hint="eastAsia"/>
        </w:rPr>
        <w:t>。</w:t>
      </w:r>
      <w:r w:rsidRPr="00141758">
        <w:rPr>
          <w:rFonts w:hint="eastAsia"/>
          <w:szCs w:val="21"/>
        </w:rPr>
        <w:t>其技术与功能性指标如下：</w:t>
      </w:r>
    </w:p>
    <w:p w14:paraId="4C315FCD" w14:textId="358E859A" w:rsidR="00D76DA4" w:rsidRPr="00141758" w:rsidRDefault="00D76DA4" w:rsidP="00D76DA4">
      <w:pPr>
        <w:tabs>
          <w:tab w:val="left" w:pos="900"/>
        </w:tabs>
        <w:adjustRightInd w:val="0"/>
        <w:snapToGrid w:val="0"/>
        <w:spacing w:line="360" w:lineRule="auto"/>
        <w:ind w:firstLineChars="200" w:firstLine="420"/>
        <w:rPr>
          <w:szCs w:val="21"/>
        </w:rPr>
      </w:pPr>
      <w:r w:rsidRPr="00141758">
        <w:rPr>
          <w:rFonts w:hint="eastAsia"/>
          <w:szCs w:val="21"/>
        </w:rPr>
        <w:t>2.1</w:t>
      </w:r>
      <w:r w:rsidRPr="00141758">
        <w:rPr>
          <w:rFonts w:hint="eastAsia"/>
          <w:szCs w:val="21"/>
        </w:rPr>
        <w:t>绝缘能力</w:t>
      </w:r>
      <w:r w:rsidR="00092A12" w:rsidRPr="00141758">
        <w:rPr>
          <w:rFonts w:hint="eastAsia"/>
          <w:szCs w:val="21"/>
        </w:rPr>
        <w:t>方面，</w:t>
      </w:r>
      <w:r w:rsidRPr="00141758">
        <w:rPr>
          <w:rFonts w:hint="eastAsia"/>
          <w:szCs w:val="21"/>
        </w:rPr>
        <w:t>在高功率电脉冲作用下绝缘可靠，电功率传输过程中不可出现闪络、击穿等</w:t>
      </w:r>
      <w:r w:rsidR="00092A12" w:rsidRPr="00141758">
        <w:rPr>
          <w:rFonts w:hint="eastAsia"/>
          <w:szCs w:val="21"/>
        </w:rPr>
        <w:t>。</w:t>
      </w:r>
      <w:r w:rsidR="00092A12" w:rsidRPr="00141758">
        <w:rPr>
          <w:rFonts w:hint="eastAsia"/>
          <w:szCs w:val="21"/>
        </w:rPr>
        <w:lastRenderedPageBreak/>
        <w:t>电缆插接件耐脉冲高压不低于</w:t>
      </w:r>
      <w:r w:rsidR="00092A12" w:rsidRPr="00141758">
        <w:rPr>
          <w:rFonts w:hint="eastAsia"/>
          <w:szCs w:val="21"/>
        </w:rPr>
        <w:t>600kV</w:t>
      </w:r>
      <w:r w:rsidR="00092A12" w:rsidRPr="00141758">
        <w:rPr>
          <w:rFonts w:hint="eastAsia"/>
          <w:szCs w:val="21"/>
        </w:rPr>
        <w:t>，考核</w:t>
      </w:r>
      <w:r w:rsidR="00092A12" w:rsidRPr="00141758">
        <w:rPr>
          <w:rFonts w:hint="eastAsia"/>
          <w:szCs w:val="21"/>
        </w:rPr>
        <w:t>1000</w:t>
      </w:r>
      <w:r w:rsidR="00092A12" w:rsidRPr="00141758">
        <w:rPr>
          <w:rFonts w:hint="eastAsia"/>
          <w:szCs w:val="21"/>
        </w:rPr>
        <w:t>次不得出现绝缘失效。</w:t>
      </w:r>
    </w:p>
    <w:p w14:paraId="1D350CC6" w14:textId="7D577C68" w:rsidR="00D76DA4" w:rsidRPr="00141758" w:rsidRDefault="00E225FA" w:rsidP="00D76DA4">
      <w:pPr>
        <w:tabs>
          <w:tab w:val="left" w:pos="900"/>
        </w:tabs>
        <w:adjustRightInd w:val="0"/>
        <w:snapToGrid w:val="0"/>
        <w:spacing w:line="360" w:lineRule="auto"/>
        <w:ind w:firstLineChars="200" w:firstLine="422"/>
        <w:rPr>
          <w:szCs w:val="21"/>
        </w:rPr>
      </w:pPr>
      <w:r w:rsidRPr="00AF77D4">
        <w:rPr>
          <w:rFonts w:ascii="Segoe UI Symbol" w:hAnsi="Segoe UI Symbol" w:cs="Segoe UI Symbol"/>
          <w:b/>
          <w:bCs/>
          <w:color w:val="000000" w:themeColor="text1"/>
          <w:szCs w:val="21"/>
        </w:rPr>
        <w:t>★</w:t>
      </w:r>
      <w:r w:rsidR="00D76DA4" w:rsidRPr="00141758">
        <w:rPr>
          <w:rFonts w:hint="eastAsia"/>
          <w:szCs w:val="21"/>
        </w:rPr>
        <w:t>2.2</w:t>
      </w:r>
      <w:r w:rsidR="00D76DA4" w:rsidRPr="00141758">
        <w:rPr>
          <w:rFonts w:hint="eastAsia"/>
          <w:szCs w:val="21"/>
        </w:rPr>
        <w:t>结构尺寸</w:t>
      </w:r>
      <w:r w:rsidR="00092A12" w:rsidRPr="00141758">
        <w:rPr>
          <w:rFonts w:hint="eastAsia"/>
          <w:szCs w:val="21"/>
        </w:rPr>
        <w:t>方面，</w:t>
      </w:r>
      <w:r w:rsidR="00D76DA4" w:rsidRPr="00141758">
        <w:rPr>
          <w:rFonts w:hint="eastAsia"/>
          <w:szCs w:val="21"/>
        </w:rPr>
        <w:t>在较小直径参数内实现可靠工作</w:t>
      </w:r>
      <w:r w:rsidR="00092A12" w:rsidRPr="00141758">
        <w:rPr>
          <w:rFonts w:hint="eastAsia"/>
          <w:szCs w:val="21"/>
        </w:rPr>
        <w:t>，电缆插接件直径不大于</w:t>
      </w:r>
      <w:r w:rsidR="00092A12" w:rsidRPr="00141758">
        <w:rPr>
          <w:rFonts w:hint="eastAsia"/>
          <w:szCs w:val="21"/>
        </w:rPr>
        <w:t>30mm</w:t>
      </w:r>
      <w:r w:rsidR="00092A12" w:rsidRPr="00141758">
        <w:rPr>
          <w:rFonts w:hint="eastAsia"/>
          <w:szCs w:val="21"/>
        </w:rPr>
        <w:t>，根据高压脉冲源、辐射转换器件的结构参数设计接口结构，确保安装便捷可靠。</w:t>
      </w:r>
    </w:p>
    <w:p w14:paraId="795D0DD4" w14:textId="23117364" w:rsidR="006E0A73" w:rsidRPr="00141758" w:rsidRDefault="006E0A73" w:rsidP="00D76DA4">
      <w:pPr>
        <w:tabs>
          <w:tab w:val="left" w:pos="900"/>
        </w:tabs>
        <w:adjustRightInd w:val="0"/>
        <w:snapToGrid w:val="0"/>
        <w:spacing w:line="360" w:lineRule="auto"/>
        <w:ind w:firstLineChars="200" w:firstLine="420"/>
        <w:rPr>
          <w:szCs w:val="21"/>
        </w:rPr>
      </w:pPr>
      <w:r w:rsidRPr="00141758">
        <w:rPr>
          <w:rFonts w:hint="eastAsia"/>
          <w:szCs w:val="21"/>
        </w:rPr>
        <w:t xml:space="preserve">2.3 </w:t>
      </w:r>
      <w:r w:rsidR="00092A12" w:rsidRPr="00141758">
        <w:rPr>
          <w:rFonts w:hint="eastAsia"/>
          <w:szCs w:val="21"/>
        </w:rPr>
        <w:t>电缆插接件安装便捷可靠，采用活套法兰等结构设计，确保接地、气</w:t>
      </w:r>
      <w:r w:rsidR="00092A12" w:rsidRPr="00141758">
        <w:rPr>
          <w:rFonts w:hint="eastAsia"/>
          <w:szCs w:val="21"/>
        </w:rPr>
        <w:t>/</w:t>
      </w:r>
      <w:r w:rsidR="00092A12" w:rsidRPr="00141758">
        <w:rPr>
          <w:rFonts w:hint="eastAsia"/>
          <w:szCs w:val="21"/>
        </w:rPr>
        <w:t>水密封等性能良好。气体密封压力不小于</w:t>
      </w:r>
      <w:r w:rsidR="00092A12" w:rsidRPr="00141758">
        <w:rPr>
          <w:rFonts w:hint="eastAsia"/>
          <w:szCs w:val="21"/>
        </w:rPr>
        <w:t>0.5MPa</w:t>
      </w:r>
      <w:r w:rsidR="00092A12" w:rsidRPr="00141758">
        <w:rPr>
          <w:rFonts w:hint="eastAsia"/>
          <w:szCs w:val="21"/>
        </w:rPr>
        <w:t>。</w:t>
      </w:r>
    </w:p>
    <w:p w14:paraId="3207BCC5" w14:textId="5139C85B" w:rsidR="006E0A73" w:rsidRPr="00141758" w:rsidRDefault="006E0A73" w:rsidP="00D76DA4">
      <w:pPr>
        <w:tabs>
          <w:tab w:val="left" w:pos="900"/>
        </w:tabs>
        <w:adjustRightInd w:val="0"/>
        <w:snapToGrid w:val="0"/>
        <w:spacing w:line="360" w:lineRule="auto"/>
        <w:ind w:firstLineChars="200" w:firstLine="420"/>
        <w:rPr>
          <w:szCs w:val="21"/>
        </w:rPr>
      </w:pPr>
      <w:r w:rsidRPr="00141758">
        <w:rPr>
          <w:rFonts w:hint="eastAsia"/>
          <w:szCs w:val="21"/>
        </w:rPr>
        <w:t xml:space="preserve">2.4 </w:t>
      </w:r>
      <w:r w:rsidR="00A14CB4" w:rsidRPr="00141758">
        <w:rPr>
          <w:rFonts w:hint="eastAsia"/>
          <w:szCs w:val="21"/>
        </w:rPr>
        <w:t>控制电缆插接件结构参数，</w:t>
      </w:r>
      <w:r w:rsidR="00CD44C3" w:rsidRPr="00141758">
        <w:rPr>
          <w:rFonts w:hint="eastAsia"/>
          <w:szCs w:val="21"/>
        </w:rPr>
        <w:t>减小电缆插接</w:t>
      </w:r>
      <w:r w:rsidR="00A14CB4" w:rsidRPr="00141758">
        <w:rPr>
          <w:rFonts w:hint="eastAsia"/>
          <w:szCs w:val="21"/>
        </w:rPr>
        <w:t>结构电感和电容参数</w:t>
      </w:r>
      <w:r w:rsidR="006320E7" w:rsidRPr="00141758">
        <w:rPr>
          <w:rFonts w:hint="eastAsia"/>
          <w:szCs w:val="21"/>
        </w:rPr>
        <w:t>，避免造成电脉冲波形畸变</w:t>
      </w:r>
      <w:r w:rsidR="009C3387" w:rsidRPr="00141758">
        <w:rPr>
          <w:rFonts w:hint="eastAsia"/>
          <w:szCs w:val="21"/>
        </w:rPr>
        <w:t>；</w:t>
      </w:r>
    </w:p>
    <w:p w14:paraId="414DA401" w14:textId="4CCC6FA1" w:rsidR="006320E7" w:rsidRPr="00141758" w:rsidRDefault="006320E7">
      <w:pPr>
        <w:tabs>
          <w:tab w:val="left" w:pos="900"/>
        </w:tabs>
        <w:adjustRightInd w:val="0"/>
        <w:snapToGrid w:val="0"/>
        <w:spacing w:line="360" w:lineRule="auto"/>
        <w:ind w:firstLineChars="200" w:firstLine="420"/>
        <w:rPr>
          <w:szCs w:val="21"/>
        </w:rPr>
      </w:pPr>
      <w:r w:rsidRPr="00141758">
        <w:rPr>
          <w:rFonts w:hint="eastAsia"/>
          <w:szCs w:val="21"/>
        </w:rPr>
        <w:t xml:space="preserve">2.5 </w:t>
      </w:r>
      <w:r w:rsidR="00DC16C8" w:rsidRPr="00141758">
        <w:rPr>
          <w:rFonts w:hint="eastAsia"/>
          <w:szCs w:val="21"/>
        </w:rPr>
        <w:t>电缆插接件端部设置可伸缩电极，</w:t>
      </w:r>
      <w:r w:rsidR="00092A12" w:rsidRPr="00141758">
        <w:rPr>
          <w:rFonts w:hint="eastAsia"/>
          <w:szCs w:val="21"/>
        </w:rPr>
        <w:t>电缆插接件端部伸缩电极可伸缩长度不小于</w:t>
      </w:r>
      <w:r w:rsidR="00092A12" w:rsidRPr="00141758">
        <w:rPr>
          <w:rFonts w:hint="eastAsia"/>
          <w:szCs w:val="21"/>
        </w:rPr>
        <w:t>5mm</w:t>
      </w:r>
      <w:r w:rsidR="00092A12" w:rsidRPr="00141758">
        <w:rPr>
          <w:rFonts w:hint="eastAsia"/>
          <w:szCs w:val="21"/>
        </w:rPr>
        <w:t>，</w:t>
      </w:r>
      <w:r w:rsidR="00DC16C8" w:rsidRPr="00141758">
        <w:rPr>
          <w:rFonts w:hint="eastAsia"/>
          <w:szCs w:val="21"/>
        </w:rPr>
        <w:t>确保一定结构参数范围内可靠安装；</w:t>
      </w:r>
    </w:p>
    <w:p w14:paraId="724138CA" w14:textId="3D6D4294" w:rsidR="00E2329B" w:rsidRPr="00141758" w:rsidRDefault="00E2329B">
      <w:pPr>
        <w:tabs>
          <w:tab w:val="left" w:pos="900"/>
        </w:tabs>
        <w:adjustRightInd w:val="0"/>
        <w:snapToGrid w:val="0"/>
        <w:spacing w:line="360" w:lineRule="auto"/>
        <w:ind w:firstLineChars="200" w:firstLine="420"/>
        <w:rPr>
          <w:szCs w:val="21"/>
        </w:rPr>
      </w:pPr>
      <w:r w:rsidRPr="00141758">
        <w:rPr>
          <w:rFonts w:hint="eastAsia"/>
          <w:szCs w:val="21"/>
        </w:rPr>
        <w:t xml:space="preserve">2.6 </w:t>
      </w:r>
      <w:r w:rsidRPr="00141758">
        <w:rPr>
          <w:rFonts w:hint="eastAsia"/>
          <w:szCs w:val="21"/>
        </w:rPr>
        <w:t>电缆插接件</w:t>
      </w:r>
      <w:r w:rsidR="004C4BD7" w:rsidRPr="00141758">
        <w:rPr>
          <w:rFonts w:hint="eastAsia"/>
          <w:szCs w:val="21"/>
        </w:rPr>
        <w:t>或其对接结构上</w:t>
      </w:r>
      <w:r w:rsidRPr="00141758">
        <w:rPr>
          <w:rFonts w:hint="eastAsia"/>
          <w:szCs w:val="21"/>
        </w:rPr>
        <w:t>附属设计注水、注气接口</w:t>
      </w:r>
      <w:r w:rsidR="00092A12" w:rsidRPr="00141758">
        <w:rPr>
          <w:rFonts w:hint="eastAsia"/>
          <w:szCs w:val="21"/>
        </w:rPr>
        <w:t>，注水、注气接口采用气路快插结构。</w:t>
      </w:r>
    </w:p>
    <w:p w14:paraId="6CB550AD" w14:textId="2CD47444" w:rsidR="00E2329B" w:rsidRPr="00141758" w:rsidRDefault="00E2329B">
      <w:pPr>
        <w:tabs>
          <w:tab w:val="left" w:pos="900"/>
        </w:tabs>
        <w:adjustRightInd w:val="0"/>
        <w:snapToGrid w:val="0"/>
        <w:spacing w:line="360" w:lineRule="auto"/>
        <w:ind w:firstLineChars="200" w:firstLine="420"/>
        <w:rPr>
          <w:szCs w:val="21"/>
        </w:rPr>
      </w:pPr>
      <w:r w:rsidRPr="00141758">
        <w:rPr>
          <w:rFonts w:hint="eastAsia"/>
          <w:szCs w:val="21"/>
        </w:rPr>
        <w:t>2</w:t>
      </w:r>
      <w:r w:rsidR="008B2026" w:rsidRPr="00141758">
        <w:rPr>
          <w:rFonts w:hint="eastAsia"/>
          <w:szCs w:val="21"/>
        </w:rPr>
        <w:t xml:space="preserve">.7 </w:t>
      </w:r>
      <w:r w:rsidR="00D21990" w:rsidRPr="00141758">
        <w:rPr>
          <w:rFonts w:hint="eastAsia"/>
          <w:szCs w:val="21"/>
        </w:rPr>
        <w:t>电缆插接件绝缘材料耐水、耐六氟化硫、耐六氟化硫电离产物腐蚀。</w:t>
      </w:r>
    </w:p>
    <w:p w14:paraId="52C1DD95" w14:textId="77777777" w:rsidR="00276687" w:rsidRPr="00141758" w:rsidRDefault="00276687">
      <w:pPr>
        <w:tabs>
          <w:tab w:val="left" w:pos="900"/>
        </w:tabs>
        <w:adjustRightInd w:val="0"/>
        <w:snapToGrid w:val="0"/>
        <w:spacing w:line="360" w:lineRule="auto"/>
        <w:ind w:firstLineChars="200" w:firstLine="420"/>
        <w:rPr>
          <w:szCs w:val="21"/>
        </w:rPr>
      </w:pPr>
    </w:p>
    <w:p w14:paraId="0E502799" w14:textId="77777777" w:rsidR="00D64FE8" w:rsidRPr="00141758" w:rsidRDefault="00000000">
      <w:pPr>
        <w:tabs>
          <w:tab w:val="left" w:pos="900"/>
        </w:tabs>
        <w:adjustRightInd w:val="0"/>
        <w:snapToGrid w:val="0"/>
        <w:spacing w:line="360" w:lineRule="auto"/>
        <w:ind w:firstLineChars="200" w:firstLine="422"/>
        <w:rPr>
          <w:rFonts w:hAnsi="宋体" w:hint="eastAsia"/>
          <w:b/>
          <w:szCs w:val="21"/>
        </w:rPr>
      </w:pPr>
      <w:r w:rsidRPr="00141758">
        <w:rPr>
          <w:rFonts w:hAnsi="宋体" w:hint="eastAsia"/>
          <w:b/>
          <w:szCs w:val="21"/>
        </w:rPr>
        <w:t>五、采购标的需满足的服务标准、期限、效率等要求</w:t>
      </w:r>
    </w:p>
    <w:p w14:paraId="1D8DFDC5" w14:textId="0F68BDD2" w:rsidR="00D64FE8" w:rsidRPr="00141758" w:rsidRDefault="00000000">
      <w:pPr>
        <w:tabs>
          <w:tab w:val="left" w:pos="420"/>
          <w:tab w:val="left" w:pos="900"/>
        </w:tabs>
        <w:adjustRightInd w:val="0"/>
        <w:snapToGrid w:val="0"/>
        <w:spacing w:line="360" w:lineRule="auto"/>
        <w:ind w:firstLineChars="200" w:firstLine="420"/>
        <w:rPr>
          <w:rFonts w:ascii="宋体" w:hAnsi="宋体" w:hint="eastAsia"/>
          <w:szCs w:val="21"/>
        </w:rPr>
      </w:pPr>
      <w:r w:rsidRPr="00141758">
        <w:rPr>
          <w:rFonts w:ascii="宋体" w:hAnsi="宋体" w:hint="eastAsia"/>
          <w:szCs w:val="21"/>
        </w:rPr>
        <w:t>（一）质保期： 不少于</w:t>
      </w:r>
      <w:r w:rsidRPr="00141758">
        <w:rPr>
          <w:szCs w:val="21"/>
          <w:u w:val="single"/>
        </w:rPr>
        <w:t xml:space="preserve"> </w:t>
      </w:r>
      <w:r w:rsidR="00CE6F4C" w:rsidRPr="00141758">
        <w:rPr>
          <w:rFonts w:hint="eastAsia"/>
          <w:szCs w:val="21"/>
          <w:u w:val="single"/>
        </w:rPr>
        <w:t>3</w:t>
      </w:r>
      <w:r w:rsidRPr="00141758">
        <w:rPr>
          <w:szCs w:val="21"/>
          <w:u w:val="single"/>
        </w:rPr>
        <w:t xml:space="preserve"> </w:t>
      </w:r>
      <w:r w:rsidRPr="00141758">
        <w:rPr>
          <w:szCs w:val="21"/>
        </w:rPr>
        <w:t>年，</w:t>
      </w:r>
      <w:r w:rsidRPr="00141758">
        <w:t>质保期内免费维保不少于</w:t>
      </w:r>
      <w:r w:rsidRPr="00141758">
        <w:rPr>
          <w:szCs w:val="21"/>
          <w:u w:val="single"/>
        </w:rPr>
        <w:t xml:space="preserve"> </w:t>
      </w:r>
      <w:proofErr w:type="gramStart"/>
      <w:r w:rsidRPr="00141758">
        <w:rPr>
          <w:szCs w:val="21"/>
          <w:u w:val="single"/>
        </w:rPr>
        <w:t xml:space="preserve">2 </w:t>
      </w:r>
      <w:r w:rsidRPr="00141758">
        <w:rPr>
          <w:rFonts w:ascii="宋体" w:hAnsi="宋体" w:cs="宋体"/>
        </w:rPr>
        <w:t xml:space="preserve"> 次</w:t>
      </w:r>
      <w:proofErr w:type="gramEnd"/>
      <w:r w:rsidRPr="00141758">
        <w:rPr>
          <w:rFonts w:ascii="宋体" w:hAnsi="宋体" w:cs="宋体"/>
        </w:rPr>
        <w:t>/年，免人工服务费。</w:t>
      </w:r>
      <w:r w:rsidRPr="00141758">
        <w:rPr>
          <w:rFonts w:ascii="宋体" w:hAnsi="宋体" w:hint="eastAsia"/>
          <w:szCs w:val="21"/>
        </w:rPr>
        <w:t>质保期满后，仍需提供专业维修服务，投标人在投标文件中需注明维修服务单项报价。</w:t>
      </w:r>
    </w:p>
    <w:p w14:paraId="446C43F0" w14:textId="77777777" w:rsidR="00D64FE8" w:rsidRPr="00C34E5F" w:rsidRDefault="00000000">
      <w:pPr>
        <w:tabs>
          <w:tab w:val="left" w:pos="420"/>
          <w:tab w:val="left" w:pos="900"/>
        </w:tabs>
        <w:adjustRightInd w:val="0"/>
        <w:snapToGrid w:val="0"/>
        <w:spacing w:line="360" w:lineRule="auto"/>
        <w:ind w:firstLineChars="200" w:firstLine="420"/>
        <w:rPr>
          <w:rFonts w:ascii="宋体" w:hAnsi="宋体" w:hint="eastAsia"/>
          <w:color w:val="000000" w:themeColor="text1"/>
          <w:szCs w:val="21"/>
        </w:rPr>
      </w:pPr>
      <w:r w:rsidRPr="00141758">
        <w:rPr>
          <w:rFonts w:ascii="宋体" w:hAnsi="宋体" w:hint="eastAsia"/>
          <w:szCs w:val="21"/>
        </w:rPr>
        <w:t>（二）服务响应时间：接到维修电话后4小时内给予明</w:t>
      </w:r>
      <w:r w:rsidRPr="00C34E5F">
        <w:rPr>
          <w:rFonts w:ascii="宋体" w:hAnsi="宋体" w:hint="eastAsia"/>
          <w:color w:val="000000" w:themeColor="text1"/>
          <w:szCs w:val="21"/>
        </w:rPr>
        <w:t>确答复，8小时内到达现场维修。维修人员到现场后若问题特殊无法现场修复的，中标人需在24小时内给出合理解决方案。</w:t>
      </w:r>
    </w:p>
    <w:p w14:paraId="79F6240D" w14:textId="3B8ECF38" w:rsidR="00D64FE8" w:rsidRPr="00C34E5F" w:rsidRDefault="00000000">
      <w:pPr>
        <w:tabs>
          <w:tab w:val="left" w:pos="420"/>
          <w:tab w:val="left" w:pos="900"/>
        </w:tabs>
        <w:adjustRightInd w:val="0"/>
        <w:snapToGrid w:val="0"/>
        <w:spacing w:line="360" w:lineRule="auto"/>
        <w:ind w:firstLineChars="200" w:firstLine="420"/>
        <w:rPr>
          <w:rFonts w:ascii="宋体" w:hAnsi="宋体" w:hint="eastAsia"/>
          <w:color w:val="000000" w:themeColor="text1"/>
          <w:szCs w:val="21"/>
        </w:rPr>
      </w:pPr>
      <w:r w:rsidRPr="00C34E5F">
        <w:rPr>
          <w:rFonts w:ascii="宋体" w:hAnsi="宋体" w:hint="eastAsia"/>
          <w:color w:val="000000" w:themeColor="text1"/>
          <w:szCs w:val="21"/>
        </w:rPr>
        <w:t>（三）</w:t>
      </w:r>
      <w:r w:rsidRPr="00C34E5F">
        <w:rPr>
          <w:rFonts w:ascii="宋体" w:hAnsi="宋体"/>
          <w:color w:val="000000" w:themeColor="text1"/>
          <w:szCs w:val="21"/>
        </w:rPr>
        <w:t>培训</w:t>
      </w:r>
      <w:r w:rsidRPr="00C34E5F">
        <w:rPr>
          <w:rFonts w:ascii="宋体" w:hAnsi="宋体" w:hint="eastAsia"/>
          <w:color w:val="000000" w:themeColor="text1"/>
          <w:szCs w:val="21"/>
        </w:rPr>
        <w:t>要求：中标人需</w:t>
      </w:r>
      <w:r w:rsidRPr="00C34E5F">
        <w:rPr>
          <w:rFonts w:ascii="宋体" w:hAnsi="宋体"/>
          <w:color w:val="000000" w:themeColor="text1"/>
          <w:szCs w:val="21"/>
        </w:rPr>
        <w:t>提供培训电子资料；</w:t>
      </w:r>
      <w:proofErr w:type="gramStart"/>
      <w:r w:rsidRPr="00C34E5F">
        <w:rPr>
          <w:rFonts w:ascii="宋体" w:hAnsi="宋体"/>
          <w:color w:val="000000" w:themeColor="text1"/>
          <w:szCs w:val="21"/>
        </w:rPr>
        <w:t>免费为用户培训至少</w:t>
      </w:r>
      <w:r w:rsidRPr="00C34E5F">
        <w:rPr>
          <w:rFonts w:ascii="宋体" w:hAnsi="宋体"/>
          <w:color w:val="000000" w:themeColor="text1"/>
          <w:szCs w:val="21"/>
          <w:u w:val="single"/>
        </w:rPr>
        <w:t xml:space="preserve">  </w:t>
      </w:r>
      <w:r w:rsidR="00C34E5F">
        <w:rPr>
          <w:rFonts w:hint="eastAsia"/>
          <w:color w:val="000000" w:themeColor="text1"/>
          <w:szCs w:val="21"/>
          <w:u w:val="single"/>
        </w:rPr>
        <w:t>1</w:t>
      </w:r>
      <w:proofErr w:type="gramEnd"/>
      <w:r w:rsidRPr="00C34E5F">
        <w:rPr>
          <w:rFonts w:ascii="宋体" w:hAnsi="宋体"/>
          <w:color w:val="000000" w:themeColor="text1"/>
          <w:szCs w:val="21"/>
          <w:u w:val="single"/>
        </w:rPr>
        <w:t xml:space="preserve">  </w:t>
      </w:r>
      <w:r w:rsidRPr="00C34E5F">
        <w:rPr>
          <w:rFonts w:ascii="宋体" w:hAnsi="宋体"/>
          <w:color w:val="000000" w:themeColor="text1"/>
          <w:szCs w:val="21"/>
        </w:rPr>
        <w:t>名操作人员进行为期至少</w:t>
      </w:r>
      <w:r w:rsidRPr="00C34E5F">
        <w:rPr>
          <w:color w:val="000000" w:themeColor="text1"/>
          <w:szCs w:val="21"/>
          <w:u w:val="single"/>
        </w:rPr>
        <w:t xml:space="preserve"> </w:t>
      </w:r>
      <w:r w:rsidR="00C34E5F">
        <w:rPr>
          <w:rFonts w:hint="eastAsia"/>
          <w:color w:val="000000" w:themeColor="text1"/>
          <w:szCs w:val="21"/>
          <w:u w:val="single"/>
        </w:rPr>
        <w:t>1</w:t>
      </w:r>
      <w:r w:rsidRPr="00C34E5F">
        <w:rPr>
          <w:color w:val="000000" w:themeColor="text1"/>
          <w:szCs w:val="21"/>
          <w:u w:val="single"/>
        </w:rPr>
        <w:t xml:space="preserve"> </w:t>
      </w:r>
      <w:r w:rsidRPr="00C34E5F">
        <w:rPr>
          <w:rFonts w:ascii="宋体" w:hAnsi="宋体"/>
          <w:color w:val="000000" w:themeColor="text1"/>
          <w:szCs w:val="21"/>
        </w:rPr>
        <w:t>天的现场操作培训以及应用培训，保证用户掌握有关设备的使用、维护、管理和应用等工作要求</w:t>
      </w:r>
      <w:r w:rsidRPr="00C34E5F">
        <w:rPr>
          <w:rFonts w:ascii="宋体" w:hAnsi="宋体" w:hint="eastAsia"/>
          <w:color w:val="000000" w:themeColor="text1"/>
          <w:szCs w:val="21"/>
        </w:rPr>
        <w:t>；同时提供</w:t>
      </w:r>
      <w:r w:rsidRPr="00C34E5F">
        <w:rPr>
          <w:rFonts w:ascii="宋体" w:hAnsi="宋体"/>
          <w:color w:val="000000" w:themeColor="text1"/>
          <w:szCs w:val="21"/>
        </w:rPr>
        <w:t>不定期的免费提供相关设备应用方面的技术咨询等。</w:t>
      </w:r>
    </w:p>
    <w:p w14:paraId="250BAB25" w14:textId="77777777" w:rsidR="00D64FE8" w:rsidRPr="00480A22" w:rsidRDefault="00000000">
      <w:pPr>
        <w:tabs>
          <w:tab w:val="left" w:pos="420"/>
          <w:tab w:val="left" w:pos="900"/>
        </w:tabs>
        <w:adjustRightInd w:val="0"/>
        <w:snapToGrid w:val="0"/>
        <w:spacing w:line="360" w:lineRule="auto"/>
        <w:ind w:firstLineChars="200" w:firstLine="422"/>
        <w:rPr>
          <w:rFonts w:ascii="宋体" w:hAnsi="宋体" w:hint="eastAsia"/>
          <w:b/>
          <w:color w:val="000000" w:themeColor="text1"/>
          <w:szCs w:val="21"/>
        </w:rPr>
      </w:pPr>
      <w:r w:rsidRPr="00480A22">
        <w:rPr>
          <w:rFonts w:ascii="宋体" w:hAnsi="宋体" w:hint="eastAsia"/>
          <w:b/>
          <w:color w:val="000000" w:themeColor="text1"/>
          <w:szCs w:val="21"/>
        </w:rPr>
        <w:t>六、</w:t>
      </w:r>
      <w:r w:rsidRPr="00480A22">
        <w:rPr>
          <w:rFonts w:ascii="宋体" w:hAnsi="宋体"/>
          <w:b/>
          <w:color w:val="000000" w:themeColor="text1"/>
          <w:szCs w:val="21"/>
        </w:rPr>
        <w:t>采购标的的</w:t>
      </w:r>
      <w:r w:rsidRPr="00480A22">
        <w:rPr>
          <w:rFonts w:ascii="宋体" w:hAnsi="宋体" w:hint="eastAsia"/>
          <w:b/>
          <w:color w:val="000000" w:themeColor="text1"/>
          <w:szCs w:val="21"/>
        </w:rPr>
        <w:t>履约验收标准</w:t>
      </w:r>
    </w:p>
    <w:tbl>
      <w:tblPr>
        <w:tblStyle w:val="af1"/>
        <w:tblW w:w="5000" w:type="pct"/>
        <w:jc w:val="center"/>
        <w:tblLook w:val="04A0" w:firstRow="1" w:lastRow="0" w:firstColumn="1" w:lastColumn="0" w:noHBand="0" w:noVBand="1"/>
      </w:tblPr>
      <w:tblGrid>
        <w:gridCol w:w="765"/>
        <w:gridCol w:w="3694"/>
        <w:gridCol w:w="4601"/>
      </w:tblGrid>
      <w:tr w:rsidR="00D64FE8" w:rsidRPr="00480A22" w14:paraId="7ECB72D1" w14:textId="77777777">
        <w:trPr>
          <w:trHeight w:val="567"/>
          <w:jc w:val="center"/>
        </w:trPr>
        <w:tc>
          <w:tcPr>
            <w:tcW w:w="9060" w:type="dxa"/>
            <w:gridSpan w:val="3"/>
            <w:vAlign w:val="center"/>
          </w:tcPr>
          <w:p w14:paraId="7541F7C7" w14:textId="77777777" w:rsidR="00D64FE8" w:rsidRPr="00480A22" w:rsidRDefault="00000000">
            <w:pPr>
              <w:widowControl/>
              <w:adjustRightInd w:val="0"/>
              <w:snapToGrid w:val="0"/>
              <w:jc w:val="left"/>
              <w:textAlignment w:val="baseline"/>
              <w:rPr>
                <w:rFonts w:ascii="宋体" w:hAnsi="宋体" w:hint="eastAsia"/>
                <w:b/>
                <w:bCs/>
                <w:color w:val="000000" w:themeColor="text1"/>
                <w:kern w:val="0"/>
                <w:szCs w:val="21"/>
              </w:rPr>
            </w:pPr>
            <w:bookmarkStart w:id="5" w:name="OLE_LINK3"/>
            <w:bookmarkEnd w:id="1"/>
            <w:bookmarkEnd w:id="2"/>
            <w:bookmarkEnd w:id="3"/>
            <w:r w:rsidRPr="00480A22">
              <w:rPr>
                <w:rFonts w:ascii="宋体" w:hAnsi="宋体" w:hint="eastAsia"/>
                <w:b/>
                <w:bCs/>
                <w:color w:val="000000" w:themeColor="text1"/>
                <w:kern w:val="0"/>
                <w:szCs w:val="21"/>
              </w:rPr>
              <w:t>一、货物类项目验收要求</w:t>
            </w:r>
          </w:p>
        </w:tc>
      </w:tr>
      <w:tr w:rsidR="00D64FE8" w:rsidRPr="00480A22" w14:paraId="1BB8271D" w14:textId="77777777">
        <w:trPr>
          <w:trHeight w:val="567"/>
          <w:jc w:val="center"/>
        </w:trPr>
        <w:tc>
          <w:tcPr>
            <w:tcW w:w="765" w:type="dxa"/>
            <w:vAlign w:val="center"/>
          </w:tcPr>
          <w:p w14:paraId="5E00C0EC" w14:textId="77777777" w:rsidR="00D64FE8" w:rsidRPr="00480A22" w:rsidRDefault="00000000">
            <w:pPr>
              <w:widowControl/>
              <w:adjustRightInd w:val="0"/>
              <w:snapToGrid w:val="0"/>
              <w:jc w:val="center"/>
              <w:textAlignment w:val="baseline"/>
              <w:rPr>
                <w:rFonts w:ascii="宋体" w:hAnsi="宋体" w:hint="eastAsia"/>
                <w:color w:val="000000" w:themeColor="text1"/>
                <w:kern w:val="0"/>
                <w:szCs w:val="21"/>
              </w:rPr>
            </w:pPr>
            <w:r w:rsidRPr="00480A22">
              <w:rPr>
                <w:rFonts w:ascii="宋体" w:hAnsi="宋体" w:hint="eastAsia"/>
                <w:color w:val="000000" w:themeColor="text1"/>
                <w:kern w:val="0"/>
                <w:szCs w:val="21"/>
              </w:rPr>
              <w:t>序号</w:t>
            </w:r>
          </w:p>
        </w:tc>
        <w:tc>
          <w:tcPr>
            <w:tcW w:w="3694" w:type="dxa"/>
            <w:vAlign w:val="center"/>
          </w:tcPr>
          <w:p w14:paraId="5DF60775" w14:textId="77777777" w:rsidR="00D64FE8" w:rsidRPr="00480A22" w:rsidRDefault="00000000">
            <w:pPr>
              <w:widowControl/>
              <w:adjustRightInd w:val="0"/>
              <w:snapToGrid w:val="0"/>
              <w:jc w:val="center"/>
              <w:textAlignment w:val="baseline"/>
              <w:rPr>
                <w:rFonts w:ascii="宋体" w:hAnsi="宋体" w:hint="eastAsia"/>
                <w:color w:val="000000" w:themeColor="text1"/>
                <w:kern w:val="0"/>
                <w:szCs w:val="21"/>
              </w:rPr>
            </w:pPr>
            <w:r w:rsidRPr="00480A22">
              <w:rPr>
                <w:rFonts w:ascii="宋体" w:hAnsi="宋体" w:hint="eastAsia"/>
                <w:color w:val="000000" w:themeColor="text1"/>
                <w:kern w:val="0"/>
                <w:szCs w:val="21"/>
              </w:rPr>
              <w:t>功能或指标</w:t>
            </w:r>
          </w:p>
        </w:tc>
        <w:tc>
          <w:tcPr>
            <w:tcW w:w="4601" w:type="dxa"/>
            <w:vAlign w:val="center"/>
          </w:tcPr>
          <w:p w14:paraId="4288F8A8" w14:textId="77777777" w:rsidR="00D64FE8" w:rsidRPr="00480A22" w:rsidRDefault="00000000">
            <w:pPr>
              <w:widowControl/>
              <w:adjustRightInd w:val="0"/>
              <w:snapToGrid w:val="0"/>
              <w:jc w:val="center"/>
              <w:textAlignment w:val="baseline"/>
              <w:rPr>
                <w:rFonts w:ascii="宋体" w:hAnsi="宋体" w:hint="eastAsia"/>
                <w:color w:val="000000" w:themeColor="text1"/>
                <w:kern w:val="0"/>
                <w:szCs w:val="21"/>
              </w:rPr>
            </w:pPr>
            <w:r w:rsidRPr="00480A22">
              <w:rPr>
                <w:rFonts w:ascii="宋体" w:hAnsi="宋体" w:hint="eastAsia"/>
                <w:color w:val="000000" w:themeColor="text1"/>
                <w:kern w:val="0"/>
                <w:szCs w:val="21"/>
              </w:rPr>
              <w:t>验收或测试方法</w:t>
            </w:r>
          </w:p>
        </w:tc>
      </w:tr>
      <w:tr w:rsidR="00D64FE8" w:rsidRPr="00480A22" w14:paraId="4DD1ECF0" w14:textId="77777777">
        <w:trPr>
          <w:trHeight w:val="567"/>
          <w:jc w:val="center"/>
        </w:trPr>
        <w:tc>
          <w:tcPr>
            <w:tcW w:w="9060" w:type="dxa"/>
            <w:gridSpan w:val="3"/>
            <w:vAlign w:val="center"/>
          </w:tcPr>
          <w:p w14:paraId="02C15476" w14:textId="77777777" w:rsidR="00D64FE8" w:rsidRPr="00480A22" w:rsidRDefault="00000000">
            <w:pPr>
              <w:widowControl/>
              <w:adjustRightInd w:val="0"/>
              <w:snapToGrid w:val="0"/>
              <w:jc w:val="left"/>
              <w:textAlignment w:val="baseline"/>
              <w:rPr>
                <w:rFonts w:ascii="宋体" w:hAnsi="宋体" w:hint="eastAsia"/>
                <w:b/>
                <w:color w:val="000000" w:themeColor="text1"/>
                <w:kern w:val="0"/>
                <w:szCs w:val="21"/>
              </w:rPr>
            </w:pPr>
            <w:r w:rsidRPr="00480A22">
              <w:rPr>
                <w:rFonts w:ascii="宋体" w:hAnsi="宋体" w:hint="eastAsia"/>
                <w:b/>
                <w:color w:val="000000" w:themeColor="text1"/>
                <w:kern w:val="0"/>
                <w:szCs w:val="21"/>
              </w:rPr>
              <w:t>项目建设单位验收要求：</w:t>
            </w:r>
          </w:p>
        </w:tc>
      </w:tr>
      <w:tr w:rsidR="00D64FE8" w:rsidRPr="00480A22" w14:paraId="5919C972" w14:textId="77777777">
        <w:trPr>
          <w:trHeight w:val="567"/>
          <w:jc w:val="center"/>
        </w:trPr>
        <w:tc>
          <w:tcPr>
            <w:tcW w:w="765" w:type="dxa"/>
            <w:vAlign w:val="center"/>
          </w:tcPr>
          <w:p w14:paraId="097B8444" w14:textId="77777777" w:rsidR="00D64FE8" w:rsidRPr="00480A22" w:rsidRDefault="00000000">
            <w:pPr>
              <w:widowControl/>
              <w:adjustRightInd w:val="0"/>
              <w:snapToGrid w:val="0"/>
              <w:jc w:val="center"/>
              <w:textAlignment w:val="baseline"/>
              <w:rPr>
                <w:rFonts w:ascii="宋体" w:hAnsi="宋体" w:hint="eastAsia"/>
                <w:color w:val="000000" w:themeColor="text1"/>
                <w:kern w:val="0"/>
                <w:szCs w:val="21"/>
              </w:rPr>
            </w:pPr>
            <w:r w:rsidRPr="00480A22">
              <w:rPr>
                <w:rFonts w:ascii="宋体" w:hAnsi="宋体"/>
                <w:color w:val="000000" w:themeColor="text1"/>
                <w:kern w:val="0"/>
                <w:szCs w:val="21"/>
              </w:rPr>
              <w:t>1</w:t>
            </w:r>
          </w:p>
        </w:tc>
        <w:tc>
          <w:tcPr>
            <w:tcW w:w="3694" w:type="dxa"/>
            <w:vAlign w:val="center"/>
          </w:tcPr>
          <w:p w14:paraId="628DDD59" w14:textId="77777777" w:rsidR="00D64FE8" w:rsidRPr="00480A22" w:rsidRDefault="00000000">
            <w:pPr>
              <w:widowControl/>
              <w:adjustRightInd w:val="0"/>
              <w:snapToGrid w:val="0"/>
              <w:textAlignment w:val="baseline"/>
              <w:rPr>
                <w:rFonts w:ascii="宋体" w:hAnsi="宋体" w:hint="eastAsia"/>
                <w:color w:val="000000" w:themeColor="text1"/>
                <w:kern w:val="0"/>
                <w:szCs w:val="21"/>
              </w:rPr>
            </w:pPr>
            <w:r w:rsidRPr="00480A22">
              <w:rPr>
                <w:rFonts w:ascii="宋体" w:hAnsi="宋体" w:hint="eastAsia"/>
                <w:color w:val="000000" w:themeColor="text1"/>
                <w:kern w:val="0"/>
                <w:szCs w:val="21"/>
              </w:rPr>
              <w:t>货物外包装与外观无损伤</w:t>
            </w:r>
          </w:p>
        </w:tc>
        <w:tc>
          <w:tcPr>
            <w:tcW w:w="4601" w:type="dxa"/>
            <w:vAlign w:val="center"/>
          </w:tcPr>
          <w:p w14:paraId="77718575" w14:textId="77777777" w:rsidR="00D64FE8" w:rsidRPr="00480A22" w:rsidRDefault="00000000">
            <w:pPr>
              <w:widowControl/>
              <w:adjustRightInd w:val="0"/>
              <w:snapToGrid w:val="0"/>
              <w:textAlignment w:val="baseline"/>
              <w:rPr>
                <w:rFonts w:ascii="宋体" w:hAnsi="宋体" w:hint="eastAsia"/>
                <w:color w:val="000000" w:themeColor="text1"/>
                <w:kern w:val="0"/>
                <w:szCs w:val="21"/>
              </w:rPr>
            </w:pPr>
            <w:r w:rsidRPr="00480A22">
              <w:rPr>
                <w:rFonts w:ascii="宋体" w:hAnsi="宋体" w:hint="eastAsia"/>
                <w:color w:val="000000" w:themeColor="text1"/>
                <w:kern w:val="0"/>
                <w:szCs w:val="21"/>
              </w:rPr>
              <w:t>现场核查</w:t>
            </w:r>
          </w:p>
        </w:tc>
      </w:tr>
      <w:tr w:rsidR="00D64FE8" w:rsidRPr="00480A22" w14:paraId="3668EFCD" w14:textId="77777777">
        <w:trPr>
          <w:trHeight w:val="567"/>
          <w:jc w:val="center"/>
        </w:trPr>
        <w:tc>
          <w:tcPr>
            <w:tcW w:w="765" w:type="dxa"/>
            <w:vAlign w:val="center"/>
          </w:tcPr>
          <w:p w14:paraId="4D5202A4" w14:textId="77777777" w:rsidR="00D64FE8" w:rsidRPr="00480A22" w:rsidRDefault="00000000">
            <w:pPr>
              <w:widowControl/>
              <w:adjustRightInd w:val="0"/>
              <w:snapToGrid w:val="0"/>
              <w:jc w:val="center"/>
              <w:textAlignment w:val="baseline"/>
              <w:rPr>
                <w:rFonts w:ascii="宋体" w:hAnsi="宋体" w:hint="eastAsia"/>
                <w:color w:val="000000" w:themeColor="text1"/>
                <w:kern w:val="0"/>
                <w:szCs w:val="21"/>
              </w:rPr>
            </w:pPr>
            <w:r w:rsidRPr="00480A22">
              <w:rPr>
                <w:rFonts w:ascii="宋体" w:hAnsi="宋体"/>
                <w:color w:val="000000" w:themeColor="text1"/>
                <w:kern w:val="0"/>
                <w:szCs w:val="21"/>
              </w:rPr>
              <w:t>2</w:t>
            </w:r>
          </w:p>
        </w:tc>
        <w:tc>
          <w:tcPr>
            <w:tcW w:w="3694" w:type="dxa"/>
            <w:vAlign w:val="center"/>
          </w:tcPr>
          <w:p w14:paraId="5E3C1A74" w14:textId="77777777" w:rsidR="00D64FE8" w:rsidRPr="00480A22" w:rsidRDefault="00000000">
            <w:pPr>
              <w:widowControl/>
              <w:adjustRightInd w:val="0"/>
              <w:snapToGrid w:val="0"/>
              <w:textAlignment w:val="baseline"/>
              <w:rPr>
                <w:rFonts w:ascii="宋体" w:hAnsi="宋体" w:hint="eastAsia"/>
                <w:color w:val="000000" w:themeColor="text1"/>
                <w:kern w:val="0"/>
                <w:szCs w:val="21"/>
              </w:rPr>
            </w:pPr>
            <w:r w:rsidRPr="00480A22">
              <w:rPr>
                <w:rFonts w:ascii="宋体" w:hAnsi="宋体" w:hint="eastAsia"/>
                <w:color w:val="000000" w:themeColor="text1"/>
                <w:kern w:val="0"/>
                <w:szCs w:val="21"/>
              </w:rPr>
              <w:t>货物配置、包括备品备件、耗品耗材等提供齐全，货物实物品牌、规格、型号、配置数量与采购结果、合同约定相符。</w:t>
            </w:r>
          </w:p>
        </w:tc>
        <w:tc>
          <w:tcPr>
            <w:tcW w:w="4601" w:type="dxa"/>
            <w:vAlign w:val="center"/>
          </w:tcPr>
          <w:p w14:paraId="42CFBBEB" w14:textId="34187299" w:rsidR="00D64FE8" w:rsidRPr="00480A22" w:rsidRDefault="004A4ABC">
            <w:pPr>
              <w:widowControl/>
              <w:adjustRightInd w:val="0"/>
              <w:snapToGrid w:val="0"/>
              <w:textAlignment w:val="baseline"/>
              <w:rPr>
                <w:rFonts w:ascii="宋体" w:hAnsi="宋体" w:hint="eastAsia"/>
                <w:color w:val="000000" w:themeColor="text1"/>
                <w:kern w:val="0"/>
                <w:szCs w:val="21"/>
              </w:rPr>
            </w:pPr>
            <w:r w:rsidRPr="00480A22">
              <w:rPr>
                <w:color w:val="000000" w:themeColor="text1"/>
                <w:kern w:val="0"/>
                <w:szCs w:val="21"/>
              </w:rPr>
              <w:t>依据《合同》及其附件（包括但不限于《采购需求》《供应商投标（响应）文件》《投标澄清函》《技术协议》等）约定，现场核查</w:t>
            </w:r>
            <w:r w:rsidRPr="00480A22">
              <w:rPr>
                <w:rFonts w:hint="eastAsia"/>
                <w:color w:val="000000" w:themeColor="text1"/>
                <w:kern w:val="0"/>
                <w:szCs w:val="21"/>
              </w:rPr>
              <w:t>，提供盖章版纸质材料。</w:t>
            </w:r>
          </w:p>
        </w:tc>
      </w:tr>
      <w:tr w:rsidR="00D64FE8" w:rsidRPr="00480A22" w14:paraId="5150B6CA" w14:textId="77777777">
        <w:trPr>
          <w:trHeight w:val="567"/>
          <w:jc w:val="center"/>
        </w:trPr>
        <w:tc>
          <w:tcPr>
            <w:tcW w:w="765" w:type="dxa"/>
            <w:vAlign w:val="center"/>
          </w:tcPr>
          <w:p w14:paraId="72C4659C" w14:textId="77777777" w:rsidR="00D64FE8" w:rsidRPr="00480A22" w:rsidRDefault="00000000">
            <w:pPr>
              <w:widowControl/>
              <w:adjustRightInd w:val="0"/>
              <w:snapToGrid w:val="0"/>
              <w:jc w:val="center"/>
              <w:textAlignment w:val="baseline"/>
              <w:rPr>
                <w:rFonts w:ascii="宋体" w:hAnsi="宋体" w:hint="eastAsia"/>
                <w:color w:val="000000" w:themeColor="text1"/>
                <w:kern w:val="0"/>
                <w:szCs w:val="21"/>
              </w:rPr>
            </w:pPr>
            <w:r w:rsidRPr="00480A22">
              <w:rPr>
                <w:rFonts w:ascii="宋体" w:hAnsi="宋体"/>
                <w:color w:val="000000" w:themeColor="text1"/>
                <w:kern w:val="0"/>
                <w:szCs w:val="21"/>
              </w:rPr>
              <w:t>3</w:t>
            </w:r>
          </w:p>
        </w:tc>
        <w:tc>
          <w:tcPr>
            <w:tcW w:w="3694" w:type="dxa"/>
            <w:vAlign w:val="center"/>
          </w:tcPr>
          <w:p w14:paraId="737AFF37" w14:textId="77777777" w:rsidR="00D64FE8" w:rsidRPr="00480A22" w:rsidRDefault="00000000">
            <w:pPr>
              <w:widowControl/>
              <w:adjustRightInd w:val="0"/>
              <w:snapToGrid w:val="0"/>
              <w:textAlignment w:val="baseline"/>
              <w:rPr>
                <w:rFonts w:ascii="宋体" w:hAnsi="宋体" w:hint="eastAsia"/>
                <w:color w:val="000000" w:themeColor="text1"/>
                <w:kern w:val="0"/>
                <w:szCs w:val="21"/>
              </w:rPr>
            </w:pPr>
            <w:r w:rsidRPr="00480A22">
              <w:rPr>
                <w:rFonts w:ascii="宋体" w:hAnsi="宋体" w:hint="eastAsia"/>
                <w:color w:val="000000" w:themeColor="text1"/>
                <w:kern w:val="0"/>
                <w:szCs w:val="21"/>
              </w:rPr>
              <w:t>所有功能和指标参数（包括边界极限值）达到采购结果合同约定要求。</w:t>
            </w:r>
          </w:p>
        </w:tc>
        <w:tc>
          <w:tcPr>
            <w:tcW w:w="4601" w:type="dxa"/>
            <w:vAlign w:val="center"/>
          </w:tcPr>
          <w:p w14:paraId="509DD066" w14:textId="77777777" w:rsidR="00D64FE8" w:rsidRPr="00480A22" w:rsidRDefault="00000000">
            <w:pPr>
              <w:adjustRightInd w:val="0"/>
              <w:snapToGrid w:val="0"/>
              <w:rPr>
                <w:rFonts w:ascii="宋体" w:hAnsi="宋体" w:hint="eastAsia"/>
                <w:color w:val="000000" w:themeColor="text1"/>
                <w:kern w:val="0"/>
                <w:szCs w:val="21"/>
              </w:rPr>
            </w:pPr>
            <w:r w:rsidRPr="00480A22">
              <w:rPr>
                <w:rFonts w:ascii="宋体" w:hAnsi="宋体" w:hint="eastAsia"/>
                <w:color w:val="000000" w:themeColor="text1"/>
                <w:kern w:val="0"/>
                <w:szCs w:val="21"/>
              </w:rPr>
              <w:t>依据《合同》及其附件（包括但不限于《采购需求》《供应商投标（响应）文件》《投标澄清函》《技术协议》等）约定，通过现场核查、现场测试、供应商应提供《供应商货物类项目完工报告》《产品出厂检测报告》《产品合格证书》《第三方检测报告》（如有）等一种或多种方式进行验</w:t>
            </w:r>
            <w:r w:rsidRPr="00480A22">
              <w:rPr>
                <w:rFonts w:ascii="宋体" w:hAnsi="宋体" w:hint="eastAsia"/>
                <w:color w:val="000000" w:themeColor="text1"/>
                <w:kern w:val="0"/>
                <w:szCs w:val="21"/>
              </w:rPr>
              <w:lastRenderedPageBreak/>
              <w:t>收。</w:t>
            </w:r>
          </w:p>
        </w:tc>
      </w:tr>
      <w:tr w:rsidR="00D64FE8" w:rsidRPr="00745F98" w14:paraId="1AFC3DD8" w14:textId="77777777">
        <w:trPr>
          <w:trHeight w:val="567"/>
          <w:jc w:val="center"/>
        </w:trPr>
        <w:tc>
          <w:tcPr>
            <w:tcW w:w="765" w:type="dxa"/>
            <w:vAlign w:val="center"/>
          </w:tcPr>
          <w:p w14:paraId="20814624" w14:textId="77777777" w:rsidR="00D64FE8" w:rsidRPr="00480A22" w:rsidRDefault="00000000">
            <w:pPr>
              <w:widowControl/>
              <w:adjustRightInd w:val="0"/>
              <w:snapToGrid w:val="0"/>
              <w:jc w:val="center"/>
              <w:textAlignment w:val="baseline"/>
              <w:rPr>
                <w:rFonts w:ascii="宋体" w:hAnsi="宋体" w:hint="eastAsia"/>
                <w:color w:val="000000" w:themeColor="text1"/>
                <w:kern w:val="0"/>
                <w:szCs w:val="21"/>
              </w:rPr>
            </w:pPr>
            <w:r w:rsidRPr="00480A22">
              <w:rPr>
                <w:rFonts w:ascii="宋体" w:hAnsi="宋体"/>
                <w:color w:val="000000" w:themeColor="text1"/>
                <w:kern w:val="0"/>
                <w:szCs w:val="21"/>
              </w:rPr>
              <w:lastRenderedPageBreak/>
              <w:t>4</w:t>
            </w:r>
          </w:p>
        </w:tc>
        <w:tc>
          <w:tcPr>
            <w:tcW w:w="3694" w:type="dxa"/>
            <w:vAlign w:val="center"/>
          </w:tcPr>
          <w:p w14:paraId="1A6C95FE" w14:textId="77777777" w:rsidR="00D64FE8" w:rsidRPr="00480A22" w:rsidRDefault="00000000">
            <w:pPr>
              <w:widowControl/>
              <w:adjustRightInd w:val="0"/>
              <w:snapToGrid w:val="0"/>
              <w:textAlignment w:val="baseline"/>
              <w:rPr>
                <w:rFonts w:ascii="宋体" w:hAnsi="宋体" w:hint="eastAsia"/>
                <w:color w:val="000000" w:themeColor="text1"/>
                <w:kern w:val="0"/>
                <w:szCs w:val="21"/>
              </w:rPr>
            </w:pPr>
            <w:r w:rsidRPr="00480A22">
              <w:rPr>
                <w:rFonts w:ascii="宋体" w:hAnsi="宋体" w:hint="eastAsia"/>
                <w:color w:val="000000" w:themeColor="text1"/>
                <w:kern w:val="0"/>
                <w:szCs w:val="21"/>
              </w:rPr>
              <w:t>培训等合同服务要求完成情况。</w:t>
            </w:r>
          </w:p>
        </w:tc>
        <w:tc>
          <w:tcPr>
            <w:tcW w:w="4601" w:type="dxa"/>
            <w:vAlign w:val="center"/>
          </w:tcPr>
          <w:p w14:paraId="52C2EC9E" w14:textId="6E15B337" w:rsidR="00D64FE8" w:rsidRPr="00480A22" w:rsidRDefault="00000000">
            <w:pPr>
              <w:widowControl/>
              <w:adjustRightInd w:val="0"/>
              <w:snapToGrid w:val="0"/>
              <w:textAlignment w:val="baseline"/>
              <w:rPr>
                <w:rFonts w:ascii="宋体" w:hAnsi="宋体" w:hint="eastAsia"/>
                <w:color w:val="000000" w:themeColor="text1"/>
                <w:kern w:val="0"/>
                <w:szCs w:val="21"/>
              </w:rPr>
            </w:pPr>
            <w:r w:rsidRPr="00480A22">
              <w:rPr>
                <w:rFonts w:ascii="宋体" w:hAnsi="宋体" w:hint="eastAsia"/>
                <w:color w:val="000000" w:themeColor="text1"/>
                <w:kern w:val="0"/>
                <w:szCs w:val="21"/>
              </w:rPr>
              <w:t>现场核查。供应商须根据合同约定提供《培训视频》</w:t>
            </w:r>
            <w:r w:rsidR="00C443EB" w:rsidRPr="00480A22">
              <w:rPr>
                <w:rFonts w:ascii="宋体" w:hAnsi="宋体" w:hint="eastAsia"/>
                <w:color w:val="000000" w:themeColor="text1"/>
                <w:kern w:val="0"/>
                <w:szCs w:val="21"/>
              </w:rPr>
              <w:t>或《培训照片》</w:t>
            </w:r>
            <w:r w:rsidRPr="00480A22">
              <w:rPr>
                <w:rFonts w:ascii="宋体" w:hAnsi="宋体" w:hint="eastAsia"/>
                <w:color w:val="000000" w:themeColor="text1"/>
                <w:kern w:val="0"/>
                <w:szCs w:val="21"/>
              </w:rPr>
              <w:t>影像资料等。</w:t>
            </w:r>
          </w:p>
        </w:tc>
      </w:tr>
      <w:tr w:rsidR="00D64FE8" w:rsidRPr="00745F98" w14:paraId="08382BEF" w14:textId="77777777">
        <w:trPr>
          <w:trHeight w:val="567"/>
          <w:jc w:val="center"/>
        </w:trPr>
        <w:tc>
          <w:tcPr>
            <w:tcW w:w="765" w:type="dxa"/>
            <w:vAlign w:val="center"/>
          </w:tcPr>
          <w:p w14:paraId="59DD5624" w14:textId="77777777" w:rsidR="00D64FE8" w:rsidRPr="00480A22" w:rsidRDefault="00000000">
            <w:pPr>
              <w:widowControl/>
              <w:adjustRightInd w:val="0"/>
              <w:snapToGrid w:val="0"/>
              <w:jc w:val="center"/>
              <w:textAlignment w:val="baseline"/>
              <w:rPr>
                <w:rFonts w:ascii="宋体" w:hAnsi="宋体" w:hint="eastAsia"/>
                <w:color w:val="000000" w:themeColor="text1"/>
                <w:kern w:val="0"/>
                <w:szCs w:val="21"/>
              </w:rPr>
            </w:pPr>
            <w:r w:rsidRPr="00480A22">
              <w:rPr>
                <w:rFonts w:ascii="宋体" w:hAnsi="宋体"/>
                <w:color w:val="000000" w:themeColor="text1"/>
                <w:kern w:val="0"/>
                <w:szCs w:val="21"/>
              </w:rPr>
              <w:t>5</w:t>
            </w:r>
          </w:p>
        </w:tc>
        <w:tc>
          <w:tcPr>
            <w:tcW w:w="3694" w:type="dxa"/>
            <w:vAlign w:val="center"/>
          </w:tcPr>
          <w:p w14:paraId="1B3E98A5" w14:textId="77777777" w:rsidR="00D64FE8" w:rsidRPr="00480A22" w:rsidRDefault="00000000">
            <w:pPr>
              <w:widowControl/>
              <w:adjustRightInd w:val="0"/>
              <w:snapToGrid w:val="0"/>
              <w:textAlignment w:val="baseline"/>
              <w:rPr>
                <w:rFonts w:ascii="宋体" w:hAnsi="宋体" w:hint="eastAsia"/>
                <w:color w:val="000000" w:themeColor="text1"/>
                <w:kern w:val="0"/>
                <w:szCs w:val="21"/>
              </w:rPr>
            </w:pPr>
            <w:r w:rsidRPr="00480A22">
              <w:rPr>
                <w:rFonts w:ascii="宋体" w:hAnsi="宋体" w:hint="eastAsia"/>
                <w:color w:val="000000" w:themeColor="text1"/>
                <w:kern w:val="0"/>
                <w:szCs w:val="21"/>
              </w:rPr>
              <w:t>验证测试设备的运行稳定性</w:t>
            </w:r>
          </w:p>
        </w:tc>
        <w:tc>
          <w:tcPr>
            <w:tcW w:w="4601" w:type="dxa"/>
            <w:vAlign w:val="center"/>
          </w:tcPr>
          <w:p w14:paraId="4B72A531" w14:textId="7534C7A8" w:rsidR="00D64FE8" w:rsidRPr="00480A22" w:rsidRDefault="00A33C95">
            <w:pPr>
              <w:widowControl/>
              <w:adjustRightInd w:val="0"/>
              <w:snapToGrid w:val="0"/>
              <w:textAlignment w:val="baseline"/>
              <w:rPr>
                <w:rFonts w:ascii="宋体" w:hAnsi="宋体" w:hint="eastAsia"/>
                <w:color w:val="000000" w:themeColor="text1"/>
                <w:kern w:val="0"/>
                <w:szCs w:val="21"/>
              </w:rPr>
            </w:pPr>
            <w:r w:rsidRPr="00480A22">
              <w:rPr>
                <w:rFonts w:ascii="宋体" w:hAnsi="宋体" w:hint="eastAsia"/>
                <w:color w:val="000000" w:themeColor="text1"/>
                <w:kern w:val="0"/>
                <w:szCs w:val="21"/>
              </w:rPr>
              <w:t>随机抽查</w:t>
            </w:r>
            <w:r w:rsidR="00480A22" w:rsidRPr="00480A22">
              <w:rPr>
                <w:rFonts w:ascii="宋体" w:hAnsi="宋体" w:hint="eastAsia"/>
                <w:color w:val="000000" w:themeColor="text1"/>
                <w:kern w:val="0"/>
                <w:szCs w:val="21"/>
              </w:rPr>
              <w:t>脉冲高压电缆和插接件</w:t>
            </w:r>
            <w:r w:rsidRPr="00480A22">
              <w:rPr>
                <w:rFonts w:ascii="宋体" w:hAnsi="宋体" w:hint="eastAsia"/>
                <w:color w:val="000000" w:themeColor="text1"/>
                <w:kern w:val="0"/>
                <w:szCs w:val="21"/>
              </w:rPr>
              <w:t>进行测试，验证测试技术指标</w:t>
            </w:r>
            <w:r w:rsidR="004A4ABC" w:rsidRPr="00480A22">
              <w:rPr>
                <w:rFonts w:ascii="宋体" w:hAnsi="宋体" w:hint="eastAsia"/>
                <w:color w:val="000000" w:themeColor="text1"/>
                <w:kern w:val="0"/>
                <w:szCs w:val="21"/>
              </w:rPr>
              <w:t>。</w:t>
            </w:r>
          </w:p>
        </w:tc>
      </w:tr>
      <w:tr w:rsidR="00D64FE8" w:rsidRPr="00745F98" w14:paraId="66010D9D" w14:textId="77777777">
        <w:trPr>
          <w:trHeight w:val="567"/>
          <w:jc w:val="center"/>
        </w:trPr>
        <w:tc>
          <w:tcPr>
            <w:tcW w:w="765" w:type="dxa"/>
            <w:vAlign w:val="center"/>
          </w:tcPr>
          <w:p w14:paraId="6DFA2F36" w14:textId="77777777" w:rsidR="00D64FE8" w:rsidRPr="00C54D1F" w:rsidRDefault="00000000">
            <w:pPr>
              <w:widowControl/>
              <w:adjustRightInd w:val="0"/>
              <w:snapToGrid w:val="0"/>
              <w:jc w:val="center"/>
              <w:textAlignment w:val="baseline"/>
              <w:rPr>
                <w:rFonts w:ascii="宋体" w:hAnsi="宋体" w:hint="eastAsia"/>
                <w:color w:val="000000" w:themeColor="text1"/>
                <w:kern w:val="0"/>
                <w:szCs w:val="21"/>
              </w:rPr>
            </w:pPr>
            <w:r w:rsidRPr="00C54D1F">
              <w:rPr>
                <w:rFonts w:ascii="宋体" w:hAnsi="宋体"/>
                <w:color w:val="000000" w:themeColor="text1"/>
                <w:kern w:val="0"/>
                <w:szCs w:val="21"/>
              </w:rPr>
              <w:t>6</w:t>
            </w:r>
          </w:p>
        </w:tc>
        <w:tc>
          <w:tcPr>
            <w:tcW w:w="8295" w:type="dxa"/>
            <w:gridSpan w:val="2"/>
            <w:vAlign w:val="center"/>
          </w:tcPr>
          <w:p w14:paraId="31F21E15" w14:textId="77777777" w:rsidR="00D64FE8" w:rsidRPr="00C54D1F" w:rsidRDefault="00000000">
            <w:pPr>
              <w:widowControl/>
              <w:adjustRightInd w:val="0"/>
              <w:snapToGrid w:val="0"/>
              <w:textAlignment w:val="baseline"/>
              <w:rPr>
                <w:rFonts w:ascii="宋体" w:hAnsi="宋体" w:hint="eastAsia"/>
                <w:color w:val="000000" w:themeColor="text1"/>
                <w:kern w:val="0"/>
                <w:szCs w:val="21"/>
              </w:rPr>
            </w:pPr>
            <w:r w:rsidRPr="00C54D1F">
              <w:rPr>
                <w:rFonts w:ascii="宋体" w:hAnsi="宋体" w:hint="eastAsia"/>
                <w:color w:val="000000" w:themeColor="text1"/>
                <w:kern w:val="0"/>
                <w:szCs w:val="21"/>
              </w:rPr>
              <w:t>提示：</w:t>
            </w:r>
          </w:p>
          <w:p w14:paraId="3078E206" w14:textId="77777777" w:rsidR="00D64FE8" w:rsidRPr="00C54D1F" w:rsidRDefault="00000000">
            <w:pPr>
              <w:widowControl/>
              <w:adjustRightInd w:val="0"/>
              <w:snapToGrid w:val="0"/>
              <w:textAlignment w:val="baseline"/>
              <w:rPr>
                <w:rFonts w:ascii="宋体" w:hAnsi="宋体" w:hint="eastAsia"/>
                <w:color w:val="000000" w:themeColor="text1"/>
                <w:kern w:val="0"/>
                <w:szCs w:val="21"/>
              </w:rPr>
            </w:pPr>
            <w:r w:rsidRPr="00C54D1F">
              <w:rPr>
                <w:rFonts w:ascii="宋体" w:hAnsi="宋体" w:hint="eastAsia"/>
                <w:color w:val="000000" w:themeColor="text1"/>
                <w:kern w:val="0"/>
                <w:szCs w:val="21"/>
              </w:rPr>
              <w:t>1.经费负责人应当按照采购合同及其附件规定的每一项技术、服务、安全标准组织对供应商履约情况进行验收。</w:t>
            </w:r>
          </w:p>
          <w:p w14:paraId="2883C437" w14:textId="77777777" w:rsidR="00D64FE8" w:rsidRPr="00C54D1F" w:rsidRDefault="00000000">
            <w:pPr>
              <w:widowControl/>
              <w:adjustRightInd w:val="0"/>
              <w:snapToGrid w:val="0"/>
              <w:textAlignment w:val="baseline"/>
              <w:rPr>
                <w:rFonts w:ascii="宋体" w:hAnsi="宋体" w:hint="eastAsia"/>
                <w:color w:val="000000" w:themeColor="text1"/>
                <w:kern w:val="0"/>
                <w:szCs w:val="21"/>
              </w:rPr>
            </w:pPr>
            <w:r w:rsidRPr="00C54D1F">
              <w:rPr>
                <w:rFonts w:ascii="宋体" w:hAnsi="宋体" w:hint="eastAsia"/>
                <w:color w:val="000000" w:themeColor="text1"/>
                <w:kern w:val="0"/>
                <w:szCs w:val="21"/>
              </w:rPr>
              <w:t>2.《供应商货物类项目完工报告》《项目建设单位货物类项目完工自验收报告》《第三方检测报告》（如有）等与验收相关的材料由经费负责人妥善保管存档。</w:t>
            </w:r>
          </w:p>
          <w:p w14:paraId="620B491F" w14:textId="77777777" w:rsidR="00D64FE8" w:rsidRPr="00C54D1F" w:rsidRDefault="00000000">
            <w:pPr>
              <w:widowControl/>
              <w:adjustRightInd w:val="0"/>
              <w:snapToGrid w:val="0"/>
              <w:textAlignment w:val="baseline"/>
              <w:rPr>
                <w:rFonts w:ascii="宋体" w:hAnsi="宋体" w:hint="eastAsia"/>
                <w:color w:val="000000" w:themeColor="text1"/>
                <w:kern w:val="0"/>
                <w:szCs w:val="21"/>
              </w:rPr>
            </w:pPr>
            <w:r w:rsidRPr="00C54D1F">
              <w:rPr>
                <w:rFonts w:ascii="宋体" w:hAnsi="宋体" w:hint="eastAsia"/>
                <w:color w:val="000000" w:themeColor="text1"/>
                <w:kern w:val="0"/>
                <w:szCs w:val="21"/>
              </w:rPr>
              <w:t>3.</w:t>
            </w:r>
            <w:bookmarkStart w:id="6" w:name="OLE_LINK4"/>
            <w:r w:rsidRPr="00C54D1F">
              <w:rPr>
                <w:rFonts w:ascii="宋体" w:hAnsi="宋体" w:hint="eastAsia"/>
                <w:color w:val="000000" w:themeColor="text1"/>
                <w:kern w:val="0"/>
                <w:szCs w:val="21"/>
              </w:rPr>
              <w:t>《技术协议》</w:t>
            </w:r>
            <w:bookmarkEnd w:id="6"/>
            <w:r w:rsidRPr="00C54D1F">
              <w:rPr>
                <w:rFonts w:ascii="宋体" w:hAnsi="宋体" w:hint="eastAsia"/>
                <w:color w:val="000000" w:themeColor="text1"/>
                <w:kern w:val="0"/>
                <w:szCs w:val="21"/>
              </w:rPr>
              <w:t>作为合同有效组成部分，由经费负责人和供应商应在招标完成后第一时间根据采购招标结果（即《采购需求》、《供应商投标（响应）文件》和《投标澄清函》等文件）签订，其内容应与采购招标结果保持一致。《技术协议》中一般包含配置、数量、价格、功能指标参数、服务承诺等内容。</w:t>
            </w:r>
            <w:r w:rsidRPr="00C54D1F">
              <w:rPr>
                <w:rFonts w:ascii="宋体" w:hAnsi="宋体"/>
                <w:color w:val="000000" w:themeColor="text1"/>
                <w:kern w:val="0"/>
                <w:szCs w:val="21"/>
              </w:rPr>
              <w:t xml:space="preserve"> </w:t>
            </w:r>
          </w:p>
        </w:tc>
      </w:tr>
      <w:tr w:rsidR="00D64FE8" w:rsidRPr="00745F98" w14:paraId="72FC7F66" w14:textId="77777777">
        <w:trPr>
          <w:trHeight w:val="567"/>
          <w:jc w:val="center"/>
        </w:trPr>
        <w:tc>
          <w:tcPr>
            <w:tcW w:w="9060" w:type="dxa"/>
            <w:gridSpan w:val="3"/>
            <w:vAlign w:val="center"/>
          </w:tcPr>
          <w:p w14:paraId="51743AB1" w14:textId="77777777" w:rsidR="00D64FE8" w:rsidRPr="00C54D1F" w:rsidRDefault="00000000">
            <w:pPr>
              <w:widowControl/>
              <w:adjustRightInd w:val="0"/>
              <w:snapToGrid w:val="0"/>
              <w:textAlignment w:val="baseline"/>
              <w:rPr>
                <w:rFonts w:ascii="宋体" w:hAnsi="宋体" w:hint="eastAsia"/>
                <w:color w:val="000000" w:themeColor="text1"/>
                <w:kern w:val="0"/>
                <w:szCs w:val="21"/>
              </w:rPr>
            </w:pPr>
            <w:r w:rsidRPr="00C54D1F">
              <w:rPr>
                <w:rFonts w:ascii="宋体" w:hAnsi="宋体" w:hint="eastAsia"/>
                <w:b/>
                <w:color w:val="000000" w:themeColor="text1"/>
                <w:kern w:val="0"/>
                <w:szCs w:val="21"/>
              </w:rPr>
              <w:t>学校验收复核要求：</w:t>
            </w:r>
            <w:r w:rsidRPr="00C54D1F">
              <w:rPr>
                <w:rFonts w:ascii="宋体" w:hAnsi="宋体" w:hint="eastAsia"/>
                <w:color w:val="000000" w:themeColor="text1"/>
                <w:kern w:val="0"/>
                <w:szCs w:val="21"/>
              </w:rPr>
              <w:t>经费负责人自验收通过后，将《学校采购货物类项目验收复核申请表》《学校采购项目验收报告》《供应商履约情况评价表》《供应商货物类项目完工报告》《项目建设单位货物类项目完工自验收报告》等相关资料，递交学校国资处，由国资处组织专家现场验收复核。</w:t>
            </w:r>
          </w:p>
        </w:tc>
      </w:tr>
      <w:tr w:rsidR="00D64FE8" w:rsidRPr="00745F98" w14:paraId="5D456D18" w14:textId="77777777">
        <w:trPr>
          <w:trHeight w:val="567"/>
          <w:jc w:val="center"/>
        </w:trPr>
        <w:tc>
          <w:tcPr>
            <w:tcW w:w="4459" w:type="dxa"/>
            <w:gridSpan w:val="2"/>
            <w:vAlign w:val="center"/>
          </w:tcPr>
          <w:p w14:paraId="14AE30AD" w14:textId="77777777" w:rsidR="00D64FE8" w:rsidRPr="00C54D1F" w:rsidRDefault="00000000">
            <w:pPr>
              <w:widowControl/>
              <w:adjustRightInd w:val="0"/>
              <w:snapToGrid w:val="0"/>
              <w:textAlignment w:val="baseline"/>
              <w:rPr>
                <w:rFonts w:ascii="宋体" w:hAnsi="宋体" w:hint="eastAsia"/>
                <w:color w:val="000000" w:themeColor="text1"/>
                <w:kern w:val="0"/>
                <w:szCs w:val="21"/>
              </w:rPr>
            </w:pPr>
            <w:r w:rsidRPr="00C54D1F">
              <w:rPr>
                <w:rFonts w:ascii="宋体" w:hAnsi="宋体" w:hint="eastAsia"/>
                <w:color w:val="000000" w:themeColor="text1"/>
                <w:kern w:val="0"/>
                <w:szCs w:val="21"/>
              </w:rPr>
              <w:t>验收时是否需要供应商提供样品</w:t>
            </w:r>
          </w:p>
        </w:tc>
        <w:tc>
          <w:tcPr>
            <w:tcW w:w="4601" w:type="dxa"/>
            <w:vAlign w:val="center"/>
          </w:tcPr>
          <w:p w14:paraId="798E259A" w14:textId="77777777" w:rsidR="00D64FE8" w:rsidRPr="00C54D1F" w:rsidRDefault="00000000">
            <w:pPr>
              <w:widowControl/>
              <w:adjustRightInd w:val="0"/>
              <w:snapToGrid w:val="0"/>
              <w:textAlignment w:val="baseline"/>
              <w:rPr>
                <w:rFonts w:ascii="宋体" w:hAnsi="宋体" w:hint="eastAsia"/>
                <w:color w:val="000000" w:themeColor="text1"/>
                <w:kern w:val="0"/>
                <w:szCs w:val="21"/>
              </w:rPr>
            </w:pPr>
            <w:r w:rsidRPr="00C54D1F">
              <w:rPr>
                <w:rFonts w:ascii="宋体" w:hAnsi="宋体" w:cs="宋体" w:hint="eastAsia"/>
                <w:color w:val="000000" w:themeColor="text1"/>
                <w:kern w:val="0"/>
                <w:szCs w:val="21"/>
              </w:rPr>
              <w:t>□</w:t>
            </w:r>
            <w:r w:rsidRPr="00C54D1F">
              <w:rPr>
                <w:rFonts w:ascii="宋体" w:hAnsi="宋体" w:hint="eastAsia"/>
                <w:color w:val="000000" w:themeColor="text1"/>
                <w:kern w:val="0"/>
                <w:szCs w:val="21"/>
              </w:rPr>
              <w:t xml:space="preserve">是 </w:t>
            </w:r>
            <w:r w:rsidRPr="00C54D1F">
              <w:rPr>
                <w:rFonts w:ascii="宋体" w:hAnsi="宋体" w:cs="宋体" w:hint="eastAsia"/>
                <w:color w:val="000000" w:themeColor="text1"/>
                <w:kern w:val="0"/>
                <w:szCs w:val="21"/>
              </w:rPr>
              <w:t>☑</w:t>
            </w:r>
            <w:r w:rsidRPr="00C54D1F">
              <w:rPr>
                <w:rFonts w:ascii="宋体" w:hAnsi="宋体" w:hint="eastAsia"/>
                <w:color w:val="000000" w:themeColor="text1"/>
                <w:kern w:val="0"/>
                <w:szCs w:val="21"/>
              </w:rPr>
              <w:t>否</w:t>
            </w:r>
          </w:p>
        </w:tc>
      </w:tr>
      <w:tr w:rsidR="00D64FE8" w:rsidRPr="00745F98" w14:paraId="38BCC809" w14:textId="77777777">
        <w:trPr>
          <w:trHeight w:val="567"/>
          <w:jc w:val="center"/>
        </w:trPr>
        <w:tc>
          <w:tcPr>
            <w:tcW w:w="4459" w:type="dxa"/>
            <w:gridSpan w:val="2"/>
            <w:vAlign w:val="center"/>
          </w:tcPr>
          <w:p w14:paraId="4B771E24" w14:textId="77777777" w:rsidR="00D64FE8" w:rsidRPr="00C54D1F" w:rsidRDefault="00000000">
            <w:pPr>
              <w:widowControl/>
              <w:adjustRightInd w:val="0"/>
              <w:snapToGrid w:val="0"/>
              <w:textAlignment w:val="baseline"/>
              <w:rPr>
                <w:rFonts w:ascii="宋体" w:hAnsi="宋体" w:hint="eastAsia"/>
                <w:color w:val="000000" w:themeColor="text1"/>
                <w:kern w:val="0"/>
                <w:szCs w:val="21"/>
              </w:rPr>
            </w:pPr>
            <w:r w:rsidRPr="00C54D1F">
              <w:rPr>
                <w:rFonts w:ascii="宋体" w:hAnsi="宋体" w:hint="eastAsia"/>
                <w:color w:val="000000" w:themeColor="text1"/>
                <w:kern w:val="0"/>
                <w:szCs w:val="21"/>
              </w:rPr>
              <w:t>验收时是否需供应商提供必要的其他设备</w:t>
            </w:r>
          </w:p>
        </w:tc>
        <w:tc>
          <w:tcPr>
            <w:tcW w:w="4601" w:type="dxa"/>
            <w:vAlign w:val="center"/>
          </w:tcPr>
          <w:p w14:paraId="33CC1E8D" w14:textId="77777777" w:rsidR="00D64FE8" w:rsidRPr="00C54D1F" w:rsidRDefault="00000000">
            <w:pPr>
              <w:widowControl/>
              <w:adjustRightInd w:val="0"/>
              <w:snapToGrid w:val="0"/>
              <w:textAlignment w:val="baseline"/>
              <w:rPr>
                <w:rFonts w:ascii="宋体" w:hAnsi="宋体" w:hint="eastAsia"/>
                <w:color w:val="000000" w:themeColor="text1"/>
                <w:kern w:val="0"/>
                <w:szCs w:val="21"/>
              </w:rPr>
            </w:pPr>
            <w:r w:rsidRPr="00C54D1F">
              <w:rPr>
                <w:rFonts w:ascii="宋体" w:hAnsi="宋体" w:cs="宋体" w:hint="eastAsia"/>
                <w:color w:val="000000" w:themeColor="text1"/>
                <w:kern w:val="0"/>
                <w:szCs w:val="21"/>
              </w:rPr>
              <w:t>□</w:t>
            </w:r>
            <w:r w:rsidRPr="00C54D1F">
              <w:rPr>
                <w:rFonts w:ascii="宋体" w:hAnsi="宋体"/>
                <w:color w:val="000000" w:themeColor="text1"/>
                <w:kern w:val="0"/>
                <w:szCs w:val="21"/>
              </w:rPr>
              <w:t>是</w:t>
            </w:r>
            <w:r w:rsidRPr="00C54D1F">
              <w:rPr>
                <w:rFonts w:ascii="宋体" w:hAnsi="宋体" w:hint="eastAsia"/>
                <w:color w:val="000000" w:themeColor="text1"/>
                <w:kern w:val="0"/>
                <w:szCs w:val="21"/>
              </w:rPr>
              <w:t xml:space="preserve"> </w:t>
            </w:r>
            <w:r w:rsidRPr="00C54D1F">
              <w:rPr>
                <w:rFonts w:ascii="宋体" w:hAnsi="宋体" w:cs="宋体" w:hint="eastAsia"/>
                <w:color w:val="000000" w:themeColor="text1"/>
                <w:kern w:val="0"/>
                <w:szCs w:val="21"/>
              </w:rPr>
              <w:t>☑</w:t>
            </w:r>
            <w:r w:rsidRPr="00C54D1F">
              <w:rPr>
                <w:rFonts w:ascii="宋体" w:hAnsi="宋体"/>
                <w:color w:val="000000" w:themeColor="text1"/>
                <w:kern w:val="0"/>
                <w:szCs w:val="21"/>
              </w:rPr>
              <w:t>否</w:t>
            </w:r>
          </w:p>
        </w:tc>
      </w:tr>
      <w:tr w:rsidR="00D64FE8" w:rsidRPr="00745F98" w14:paraId="2F5BEAF5" w14:textId="77777777">
        <w:trPr>
          <w:trHeight w:val="567"/>
          <w:jc w:val="center"/>
        </w:trPr>
        <w:tc>
          <w:tcPr>
            <w:tcW w:w="9060" w:type="dxa"/>
            <w:gridSpan w:val="3"/>
            <w:vAlign w:val="center"/>
          </w:tcPr>
          <w:p w14:paraId="3D52DFAE" w14:textId="77777777" w:rsidR="00D64FE8" w:rsidRPr="00C54D1F" w:rsidRDefault="00000000">
            <w:pPr>
              <w:widowControl/>
              <w:adjustRightInd w:val="0"/>
              <w:snapToGrid w:val="0"/>
              <w:textAlignment w:val="baseline"/>
              <w:rPr>
                <w:rFonts w:ascii="宋体" w:hAnsi="宋体" w:cs="宋体" w:hint="eastAsia"/>
                <w:color w:val="000000" w:themeColor="text1"/>
                <w:kern w:val="0"/>
                <w:szCs w:val="21"/>
              </w:rPr>
            </w:pPr>
            <w:r w:rsidRPr="00C54D1F">
              <w:rPr>
                <w:rFonts w:ascii="宋体" w:hAnsi="宋体" w:hint="eastAsia"/>
                <w:color w:val="000000" w:themeColor="text1"/>
                <w:kern w:val="0"/>
                <w:szCs w:val="21"/>
              </w:rPr>
              <w:t>二、</w:t>
            </w:r>
            <w:r w:rsidRPr="00C54D1F">
              <w:rPr>
                <w:rFonts w:ascii="宋体" w:hAnsi="宋体" w:hint="eastAsia"/>
                <w:b/>
                <w:bCs/>
                <w:color w:val="000000" w:themeColor="text1"/>
                <w:kern w:val="0"/>
                <w:szCs w:val="21"/>
              </w:rPr>
              <w:t>服务类项目验收要求</w:t>
            </w:r>
          </w:p>
        </w:tc>
      </w:tr>
      <w:tr w:rsidR="00D64FE8" w:rsidRPr="00745F98" w14:paraId="753C7F83" w14:textId="77777777">
        <w:trPr>
          <w:trHeight w:val="567"/>
          <w:jc w:val="center"/>
        </w:trPr>
        <w:tc>
          <w:tcPr>
            <w:tcW w:w="9060" w:type="dxa"/>
            <w:gridSpan w:val="3"/>
            <w:vAlign w:val="center"/>
          </w:tcPr>
          <w:p w14:paraId="74517D30" w14:textId="77777777" w:rsidR="00D64FE8" w:rsidRPr="00C54D1F" w:rsidRDefault="00000000">
            <w:pPr>
              <w:widowControl/>
              <w:adjustRightInd w:val="0"/>
              <w:snapToGrid w:val="0"/>
              <w:textAlignment w:val="baseline"/>
              <w:rPr>
                <w:rFonts w:ascii="宋体" w:hAnsi="宋体" w:cs="宋体" w:hint="eastAsia"/>
                <w:color w:val="000000" w:themeColor="text1"/>
                <w:kern w:val="0"/>
                <w:szCs w:val="21"/>
              </w:rPr>
            </w:pPr>
            <w:r w:rsidRPr="00C54D1F">
              <w:rPr>
                <w:rFonts w:ascii="宋体" w:hAnsi="宋体" w:hint="eastAsia"/>
                <w:b/>
                <w:color w:val="000000" w:themeColor="text1"/>
                <w:kern w:val="0"/>
                <w:szCs w:val="21"/>
              </w:rPr>
              <w:t>项目建设单位验收要求：</w:t>
            </w:r>
            <w:bookmarkStart w:id="7" w:name="OLE_LINK35"/>
            <w:r w:rsidRPr="00C54D1F">
              <w:rPr>
                <w:rFonts w:ascii="宋体" w:hAnsi="宋体" w:hint="eastAsia"/>
                <w:color w:val="000000" w:themeColor="text1"/>
                <w:szCs w:val="21"/>
              </w:rPr>
              <w:t>根据项目特点对服务期内的服务履约实施情况进行考核，结合考核情况和服务效果进行验收。验收报告须经国资处备案。</w:t>
            </w:r>
            <w:bookmarkEnd w:id="7"/>
          </w:p>
        </w:tc>
      </w:tr>
      <w:tr w:rsidR="00D64FE8" w:rsidRPr="00745F98" w14:paraId="45622F2A" w14:textId="77777777">
        <w:trPr>
          <w:trHeight w:val="567"/>
          <w:jc w:val="center"/>
        </w:trPr>
        <w:tc>
          <w:tcPr>
            <w:tcW w:w="9060" w:type="dxa"/>
            <w:gridSpan w:val="3"/>
            <w:vAlign w:val="center"/>
          </w:tcPr>
          <w:p w14:paraId="2CF4C624" w14:textId="77777777" w:rsidR="00D64FE8" w:rsidRPr="00C54D1F" w:rsidRDefault="00000000">
            <w:pPr>
              <w:widowControl/>
              <w:adjustRightInd w:val="0"/>
              <w:snapToGrid w:val="0"/>
              <w:textAlignment w:val="baseline"/>
              <w:rPr>
                <w:rFonts w:ascii="宋体" w:hAnsi="宋体" w:cs="宋体" w:hint="eastAsia"/>
                <w:color w:val="000000" w:themeColor="text1"/>
                <w:kern w:val="0"/>
                <w:szCs w:val="21"/>
              </w:rPr>
            </w:pPr>
            <w:r w:rsidRPr="00C54D1F">
              <w:rPr>
                <w:rFonts w:ascii="宋体" w:hAnsi="宋体" w:hint="eastAsia"/>
                <w:b/>
                <w:color w:val="000000" w:themeColor="text1"/>
                <w:kern w:val="0"/>
                <w:szCs w:val="21"/>
              </w:rPr>
              <w:t>学校验收备案要求：</w:t>
            </w:r>
            <w:r w:rsidRPr="00C54D1F">
              <w:rPr>
                <w:rFonts w:ascii="宋体" w:hAnsi="宋体" w:hint="eastAsia"/>
                <w:bCs/>
                <w:color w:val="000000" w:themeColor="text1"/>
                <w:kern w:val="0"/>
                <w:szCs w:val="21"/>
              </w:rPr>
              <w:t>项目单位提供《学校采购服务类项目验收报告》《服务类供应商履约情况评价表》</w:t>
            </w:r>
            <w:r w:rsidRPr="00C54D1F">
              <w:rPr>
                <w:rFonts w:ascii="宋体" w:hAnsi="宋体" w:hint="eastAsia"/>
                <w:color w:val="000000" w:themeColor="text1"/>
                <w:szCs w:val="21"/>
              </w:rPr>
              <w:t>。国资处可根据项目情况采用抽查等方式进行复核。</w:t>
            </w:r>
          </w:p>
        </w:tc>
      </w:tr>
      <w:tr w:rsidR="00D64FE8" w:rsidRPr="00745F98" w14:paraId="51A8B91B" w14:textId="77777777">
        <w:trPr>
          <w:trHeight w:val="567"/>
          <w:jc w:val="center"/>
        </w:trPr>
        <w:tc>
          <w:tcPr>
            <w:tcW w:w="9060" w:type="dxa"/>
            <w:gridSpan w:val="3"/>
            <w:vAlign w:val="center"/>
          </w:tcPr>
          <w:p w14:paraId="62B84129" w14:textId="77777777" w:rsidR="00D64FE8" w:rsidRPr="00C54D1F" w:rsidRDefault="00000000">
            <w:pPr>
              <w:widowControl/>
              <w:adjustRightInd w:val="0"/>
              <w:snapToGrid w:val="0"/>
              <w:jc w:val="left"/>
              <w:textAlignment w:val="baseline"/>
              <w:rPr>
                <w:rFonts w:ascii="宋体" w:hAnsi="宋体" w:hint="eastAsia"/>
                <w:color w:val="000000" w:themeColor="text1"/>
                <w:kern w:val="0"/>
                <w:szCs w:val="21"/>
              </w:rPr>
            </w:pPr>
            <w:r w:rsidRPr="00C54D1F">
              <w:rPr>
                <w:rFonts w:ascii="宋体" w:hAnsi="宋体" w:hint="eastAsia"/>
                <w:b/>
                <w:bCs/>
                <w:color w:val="000000" w:themeColor="text1"/>
                <w:kern w:val="0"/>
                <w:szCs w:val="21"/>
              </w:rPr>
              <w:t>三、除现场验收外，需提供的其他验收要求</w:t>
            </w:r>
          </w:p>
        </w:tc>
      </w:tr>
      <w:tr w:rsidR="00D64FE8" w:rsidRPr="00745F98" w14:paraId="43173668" w14:textId="77777777">
        <w:trPr>
          <w:trHeight w:val="567"/>
          <w:jc w:val="center"/>
        </w:trPr>
        <w:tc>
          <w:tcPr>
            <w:tcW w:w="4459" w:type="dxa"/>
            <w:gridSpan w:val="2"/>
            <w:vAlign w:val="center"/>
          </w:tcPr>
          <w:p w14:paraId="12D5FEBA" w14:textId="77777777" w:rsidR="00D64FE8" w:rsidRPr="00C54D1F" w:rsidRDefault="00000000">
            <w:pPr>
              <w:widowControl/>
              <w:adjustRightInd w:val="0"/>
              <w:snapToGrid w:val="0"/>
              <w:textAlignment w:val="baseline"/>
              <w:rPr>
                <w:rFonts w:ascii="宋体" w:hAnsi="宋体" w:hint="eastAsia"/>
                <w:color w:val="000000" w:themeColor="text1"/>
                <w:kern w:val="0"/>
                <w:szCs w:val="21"/>
              </w:rPr>
            </w:pPr>
            <w:r w:rsidRPr="00C54D1F">
              <w:rPr>
                <w:rFonts w:ascii="宋体" w:hAnsi="宋体" w:hint="eastAsia"/>
                <w:color w:val="000000" w:themeColor="text1"/>
                <w:kern w:val="0"/>
                <w:szCs w:val="21"/>
              </w:rPr>
              <w:t>验收时是否</w:t>
            </w:r>
            <w:r w:rsidRPr="00C54D1F">
              <w:rPr>
                <w:rFonts w:ascii="宋体" w:hAnsi="宋体"/>
                <w:color w:val="000000" w:themeColor="text1"/>
                <w:kern w:val="0"/>
                <w:szCs w:val="21"/>
              </w:rPr>
              <w:t>需提供第三方检测报告</w:t>
            </w:r>
          </w:p>
        </w:tc>
        <w:tc>
          <w:tcPr>
            <w:tcW w:w="4601" w:type="dxa"/>
            <w:vAlign w:val="center"/>
          </w:tcPr>
          <w:p w14:paraId="2746C4A0" w14:textId="77777777" w:rsidR="00D64FE8" w:rsidRPr="00C54D1F" w:rsidRDefault="00D64FE8">
            <w:pPr>
              <w:widowControl/>
              <w:adjustRightInd w:val="0"/>
              <w:snapToGrid w:val="0"/>
              <w:textAlignment w:val="baseline"/>
              <w:rPr>
                <w:rFonts w:ascii="宋体" w:hAnsi="宋体" w:cs="宋体" w:hint="eastAsia"/>
                <w:color w:val="000000" w:themeColor="text1"/>
                <w:kern w:val="0"/>
                <w:szCs w:val="21"/>
              </w:rPr>
            </w:pPr>
          </w:p>
          <w:p w14:paraId="60F1F5C1" w14:textId="77777777" w:rsidR="00D64FE8" w:rsidRPr="00C54D1F" w:rsidRDefault="00000000">
            <w:pPr>
              <w:widowControl/>
              <w:adjustRightInd w:val="0"/>
              <w:snapToGrid w:val="0"/>
              <w:textAlignment w:val="baseline"/>
              <w:rPr>
                <w:rFonts w:ascii="宋体" w:hAnsi="宋体" w:hint="eastAsia"/>
                <w:color w:val="000000" w:themeColor="text1"/>
                <w:kern w:val="0"/>
                <w:szCs w:val="21"/>
              </w:rPr>
            </w:pPr>
            <w:r w:rsidRPr="00C54D1F">
              <w:rPr>
                <w:rFonts w:ascii="宋体" w:hAnsi="宋体" w:cs="宋体" w:hint="eastAsia"/>
                <w:color w:val="000000" w:themeColor="text1"/>
                <w:kern w:val="0"/>
                <w:szCs w:val="21"/>
              </w:rPr>
              <w:t>□</w:t>
            </w:r>
            <w:r w:rsidRPr="00C54D1F">
              <w:rPr>
                <w:rFonts w:ascii="宋体" w:hAnsi="宋体"/>
                <w:color w:val="000000" w:themeColor="text1"/>
                <w:kern w:val="0"/>
                <w:szCs w:val="21"/>
              </w:rPr>
              <w:t>是</w:t>
            </w:r>
            <w:r w:rsidRPr="00C54D1F">
              <w:rPr>
                <w:rFonts w:ascii="宋体" w:hAnsi="宋体" w:hint="eastAsia"/>
                <w:color w:val="000000" w:themeColor="text1"/>
                <w:kern w:val="0"/>
                <w:szCs w:val="21"/>
              </w:rPr>
              <w:t xml:space="preserve"> </w:t>
            </w:r>
            <w:r w:rsidRPr="00C54D1F">
              <w:rPr>
                <w:rFonts w:ascii="宋体" w:hAnsi="宋体" w:cs="宋体" w:hint="eastAsia"/>
                <w:color w:val="000000" w:themeColor="text1"/>
                <w:kern w:val="0"/>
                <w:szCs w:val="21"/>
              </w:rPr>
              <w:t>☑</w:t>
            </w:r>
            <w:r w:rsidRPr="00C54D1F">
              <w:rPr>
                <w:rFonts w:ascii="宋体" w:hAnsi="宋体"/>
                <w:color w:val="000000" w:themeColor="text1"/>
                <w:kern w:val="0"/>
                <w:szCs w:val="21"/>
              </w:rPr>
              <w:t>否</w:t>
            </w:r>
          </w:p>
          <w:p w14:paraId="3D6DDFD4" w14:textId="77777777" w:rsidR="00D64FE8" w:rsidRPr="00C54D1F" w:rsidRDefault="00D64FE8">
            <w:pPr>
              <w:widowControl/>
              <w:adjustRightInd w:val="0"/>
              <w:snapToGrid w:val="0"/>
              <w:textAlignment w:val="baseline"/>
              <w:rPr>
                <w:rFonts w:ascii="宋体" w:hAnsi="宋体" w:hint="eastAsia"/>
                <w:color w:val="000000" w:themeColor="text1"/>
                <w:kern w:val="0"/>
                <w:szCs w:val="21"/>
              </w:rPr>
            </w:pPr>
          </w:p>
          <w:p w14:paraId="3B30A560" w14:textId="77777777" w:rsidR="00D64FE8" w:rsidRPr="00C54D1F" w:rsidRDefault="00000000">
            <w:pPr>
              <w:widowControl/>
              <w:adjustRightInd w:val="0"/>
              <w:snapToGrid w:val="0"/>
              <w:textAlignment w:val="baseline"/>
              <w:rPr>
                <w:rFonts w:ascii="宋体" w:hAnsi="宋体" w:hint="eastAsia"/>
                <w:color w:val="000000" w:themeColor="text1"/>
                <w:kern w:val="0"/>
                <w:szCs w:val="21"/>
              </w:rPr>
            </w:pPr>
            <w:r w:rsidRPr="00C54D1F">
              <w:rPr>
                <w:rFonts w:ascii="宋体" w:hAnsi="宋体" w:hint="eastAsia"/>
                <w:color w:val="000000" w:themeColor="text1"/>
                <w:kern w:val="0"/>
                <w:szCs w:val="21"/>
              </w:rPr>
              <w:t>如需提供第三方检测报告，需满足下列要求：</w:t>
            </w:r>
          </w:p>
          <w:p w14:paraId="54453A27" w14:textId="77777777" w:rsidR="00D64FE8" w:rsidRPr="00C54D1F" w:rsidRDefault="00000000">
            <w:pPr>
              <w:widowControl/>
              <w:adjustRightInd w:val="0"/>
              <w:snapToGrid w:val="0"/>
              <w:textAlignment w:val="baseline"/>
              <w:rPr>
                <w:rFonts w:ascii="宋体" w:hAnsi="宋体" w:hint="eastAsia"/>
                <w:color w:val="000000" w:themeColor="text1"/>
                <w:kern w:val="0"/>
                <w:szCs w:val="21"/>
              </w:rPr>
            </w:pPr>
            <w:r w:rsidRPr="00C54D1F">
              <w:rPr>
                <w:rFonts w:ascii="宋体" w:hAnsi="宋体"/>
                <w:color w:val="000000" w:themeColor="text1"/>
                <w:kern w:val="0"/>
                <w:szCs w:val="21"/>
              </w:rPr>
              <w:t>对于检测机构的要求：国家正规检测机构，出具的检测报告由验收复核专家认可之后作为验收复核通过的主要依据。</w:t>
            </w:r>
          </w:p>
          <w:p w14:paraId="7ED4C1AE" w14:textId="77777777" w:rsidR="00D64FE8" w:rsidRPr="00C54D1F" w:rsidRDefault="00000000">
            <w:pPr>
              <w:widowControl/>
              <w:adjustRightInd w:val="0"/>
              <w:snapToGrid w:val="0"/>
              <w:textAlignment w:val="baseline"/>
              <w:rPr>
                <w:rFonts w:ascii="宋体" w:hAnsi="宋体" w:hint="eastAsia"/>
                <w:color w:val="000000" w:themeColor="text1"/>
                <w:kern w:val="0"/>
                <w:szCs w:val="21"/>
              </w:rPr>
            </w:pPr>
            <w:r w:rsidRPr="00C54D1F">
              <w:rPr>
                <w:rFonts w:ascii="宋体" w:hAnsi="宋体"/>
                <w:color w:val="000000" w:themeColor="text1"/>
                <w:kern w:val="0"/>
                <w:szCs w:val="21"/>
              </w:rPr>
              <w:t>对于检测执行标准的要求：各项检测项目标准以检测机构按照行业相关要求最新适用并执行的标准为准。</w:t>
            </w:r>
          </w:p>
          <w:p w14:paraId="343F426F" w14:textId="4A230993" w:rsidR="00D64FE8" w:rsidRPr="00C54D1F" w:rsidRDefault="00000000" w:rsidP="00145A7C">
            <w:pPr>
              <w:widowControl/>
              <w:adjustRightInd w:val="0"/>
              <w:snapToGrid w:val="0"/>
              <w:textAlignment w:val="baseline"/>
              <w:rPr>
                <w:rFonts w:ascii="宋体" w:hAnsi="宋体" w:hint="eastAsia"/>
                <w:color w:val="000000" w:themeColor="text1"/>
                <w:kern w:val="0"/>
                <w:szCs w:val="21"/>
              </w:rPr>
            </w:pPr>
            <w:r w:rsidRPr="00C54D1F">
              <w:rPr>
                <w:rFonts w:ascii="宋体" w:hAnsi="宋体" w:hint="eastAsia"/>
                <w:color w:val="000000" w:themeColor="text1"/>
                <w:kern w:val="0"/>
                <w:szCs w:val="21"/>
              </w:rPr>
              <w:t>需提供体现关键部件、器件技术指标的纸质报告，具体包括但不局限于：</w:t>
            </w:r>
            <w:r w:rsidR="00C54D1F" w:rsidRPr="00C54D1F">
              <w:rPr>
                <w:rFonts w:ascii="宋体" w:hAnsi="宋体" w:hint="eastAsia"/>
                <w:color w:val="000000" w:themeColor="text1"/>
                <w:kern w:val="0"/>
                <w:szCs w:val="21"/>
              </w:rPr>
              <w:t>高压电缆、插接件</w:t>
            </w:r>
            <w:r w:rsidRPr="00C54D1F">
              <w:rPr>
                <w:rFonts w:ascii="宋体" w:hAnsi="宋体" w:hint="eastAsia"/>
                <w:color w:val="000000" w:themeColor="text1"/>
                <w:kern w:val="0"/>
                <w:szCs w:val="21"/>
              </w:rPr>
              <w:t>等。</w:t>
            </w:r>
          </w:p>
        </w:tc>
      </w:tr>
      <w:bookmarkEnd w:id="5"/>
    </w:tbl>
    <w:p w14:paraId="793C7502" w14:textId="77777777" w:rsidR="00D64FE8" w:rsidRPr="00745F98" w:rsidRDefault="00D64FE8" w:rsidP="002C6555">
      <w:pPr>
        <w:adjustRightInd w:val="0"/>
        <w:snapToGrid w:val="0"/>
        <w:spacing w:line="360" w:lineRule="auto"/>
        <w:rPr>
          <w:color w:val="EE0000"/>
        </w:rPr>
      </w:pPr>
    </w:p>
    <w:sectPr w:rsidR="00D64FE8" w:rsidRPr="00745F98">
      <w:footerReference w:type="default" r:id="rId8"/>
      <w:pgSz w:w="11906" w:h="16838"/>
      <w:pgMar w:top="1871" w:right="1418" w:bottom="1588" w:left="1418"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92BEE1" w14:textId="77777777" w:rsidR="00D71A15" w:rsidRDefault="00D71A15">
      <w:r>
        <w:separator/>
      </w:r>
    </w:p>
  </w:endnote>
  <w:endnote w:type="continuationSeparator" w:id="0">
    <w:p w14:paraId="65FEC1A9" w14:textId="77777777" w:rsidR="00D71A15" w:rsidRDefault="00D71A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subsetted="1" w:fontKey="{BDFAA74A-9FB3-4075-9BCD-CB7977442513}"/>
  </w:font>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方正小标宋简体">
    <w:altName w:val="微软雅黑"/>
    <w:charset w:val="86"/>
    <w:family w:val="script"/>
    <w:pitch w:val="default"/>
    <w:sig w:usb0="00000000" w:usb1="00000000" w:usb2="00000000" w:usb3="00000000" w:csb0="00040000" w:csb1="00000000"/>
    <w:embedRegular r:id="rId2" w:subsetted="1" w:fontKey="{0F4EC562-7A24-4C3D-B8ED-43D2619285C1}"/>
    <w:embedBold r:id="rId3" w:subsetted="1" w:fontKey="{EAEF515F-D3C2-47B4-9BF5-7C66D85AC2D6}"/>
  </w:font>
  <w:font w:name="Segoe UI Symbol">
    <w:panose1 w:val="020B0502040204020203"/>
    <w:charset w:val="00"/>
    <w:family w:val="swiss"/>
    <w:pitch w:val="variable"/>
    <w:sig w:usb0="800001E3" w:usb1="1200FFEF" w:usb2="00040000" w:usb3="00000000" w:csb0="00000001" w:csb1="00000000"/>
    <w:embedRegular r:id="rId4" w:subsetted="1" w:fontKey="{368D5BE5-6821-4147-8565-E43C73D60185}"/>
    <w:embedBold r:id="rId5" w:subsetted="1" w:fontKey="{71915BEC-ACB9-4BB3-BA9B-3DF1D84E37D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DA28B" w14:textId="77777777" w:rsidR="00D64FE8" w:rsidRDefault="00000000">
    <w:pPr>
      <w:pStyle w:val="a9"/>
      <w:jc w:val="center"/>
    </w:pPr>
    <w:r>
      <w:fldChar w:fldCharType="begin"/>
    </w:r>
    <w:r>
      <w:instrText>PAGE   \* MERGEFORMAT</w:instrText>
    </w:r>
    <w:r>
      <w:fldChar w:fldCharType="separate"/>
    </w:r>
    <w:r>
      <w:rPr>
        <w:lang w:val="zh-CN"/>
      </w:rPr>
      <w:t>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49F0DF" w14:textId="77777777" w:rsidR="00D71A15" w:rsidRDefault="00D71A15">
      <w:r>
        <w:separator/>
      </w:r>
    </w:p>
  </w:footnote>
  <w:footnote w:type="continuationSeparator" w:id="0">
    <w:p w14:paraId="79ECD9E1" w14:textId="77777777" w:rsidR="00D71A15" w:rsidRDefault="00D71A1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TrueTypeFonts/>
  <w:saveSubsetFonts/>
  <w:bordersDoNotSurroundHeader/>
  <w:bordersDoNotSurroundFooter/>
  <w:proofState w:spelling="clean" w:grammar="clean"/>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61FC"/>
    <w:rsid w:val="00000ADB"/>
    <w:rsid w:val="000045B7"/>
    <w:rsid w:val="0000609F"/>
    <w:rsid w:val="00012B28"/>
    <w:rsid w:val="000170BA"/>
    <w:rsid w:val="00017928"/>
    <w:rsid w:val="00017C9A"/>
    <w:rsid w:val="0002043D"/>
    <w:rsid w:val="00020770"/>
    <w:rsid w:val="00023987"/>
    <w:rsid w:val="0002750C"/>
    <w:rsid w:val="000345B6"/>
    <w:rsid w:val="00034D33"/>
    <w:rsid w:val="00036E8B"/>
    <w:rsid w:val="00037EB6"/>
    <w:rsid w:val="0004707F"/>
    <w:rsid w:val="00056DA8"/>
    <w:rsid w:val="000578DF"/>
    <w:rsid w:val="00060610"/>
    <w:rsid w:val="00063B9E"/>
    <w:rsid w:val="00067D1D"/>
    <w:rsid w:val="00072A23"/>
    <w:rsid w:val="0008072E"/>
    <w:rsid w:val="000816A4"/>
    <w:rsid w:val="00085A8B"/>
    <w:rsid w:val="00087BC7"/>
    <w:rsid w:val="00090056"/>
    <w:rsid w:val="00092A12"/>
    <w:rsid w:val="00092B2E"/>
    <w:rsid w:val="000931EC"/>
    <w:rsid w:val="00094C16"/>
    <w:rsid w:val="00095F93"/>
    <w:rsid w:val="000A209A"/>
    <w:rsid w:val="000A21C5"/>
    <w:rsid w:val="000A57A8"/>
    <w:rsid w:val="000A5CC9"/>
    <w:rsid w:val="000B5F74"/>
    <w:rsid w:val="000B6870"/>
    <w:rsid w:val="000B7B14"/>
    <w:rsid w:val="000C53A7"/>
    <w:rsid w:val="000C588B"/>
    <w:rsid w:val="000C5FD7"/>
    <w:rsid w:val="000C6176"/>
    <w:rsid w:val="000C7118"/>
    <w:rsid w:val="000D1438"/>
    <w:rsid w:val="000D47FF"/>
    <w:rsid w:val="000E1C9F"/>
    <w:rsid w:val="000E50F5"/>
    <w:rsid w:val="000F1FA8"/>
    <w:rsid w:val="000F2A29"/>
    <w:rsid w:val="00101634"/>
    <w:rsid w:val="00102045"/>
    <w:rsid w:val="00102A0A"/>
    <w:rsid w:val="00102B28"/>
    <w:rsid w:val="00105428"/>
    <w:rsid w:val="001118D9"/>
    <w:rsid w:val="0011220B"/>
    <w:rsid w:val="0011348A"/>
    <w:rsid w:val="00121267"/>
    <w:rsid w:val="001218F7"/>
    <w:rsid w:val="00121B7F"/>
    <w:rsid w:val="001262EF"/>
    <w:rsid w:val="0012727F"/>
    <w:rsid w:val="001313C8"/>
    <w:rsid w:val="0013226A"/>
    <w:rsid w:val="00132EB7"/>
    <w:rsid w:val="00134751"/>
    <w:rsid w:val="001359B5"/>
    <w:rsid w:val="00140AF0"/>
    <w:rsid w:val="00140C41"/>
    <w:rsid w:val="00141299"/>
    <w:rsid w:val="00141758"/>
    <w:rsid w:val="0014178C"/>
    <w:rsid w:val="00145A7C"/>
    <w:rsid w:val="001507CE"/>
    <w:rsid w:val="00150952"/>
    <w:rsid w:val="00150BB2"/>
    <w:rsid w:val="00152AB2"/>
    <w:rsid w:val="0015496B"/>
    <w:rsid w:val="00157667"/>
    <w:rsid w:val="00157E07"/>
    <w:rsid w:val="001609FC"/>
    <w:rsid w:val="00161840"/>
    <w:rsid w:val="00162A76"/>
    <w:rsid w:val="00163196"/>
    <w:rsid w:val="001727DD"/>
    <w:rsid w:val="00172912"/>
    <w:rsid w:val="001752D8"/>
    <w:rsid w:val="00176534"/>
    <w:rsid w:val="00177BD4"/>
    <w:rsid w:val="0018461B"/>
    <w:rsid w:val="00190654"/>
    <w:rsid w:val="00192B6A"/>
    <w:rsid w:val="00194AAA"/>
    <w:rsid w:val="001A10D3"/>
    <w:rsid w:val="001A639C"/>
    <w:rsid w:val="001A7ED5"/>
    <w:rsid w:val="001B03C0"/>
    <w:rsid w:val="001B0A84"/>
    <w:rsid w:val="001B1B91"/>
    <w:rsid w:val="001B38ED"/>
    <w:rsid w:val="001B4A01"/>
    <w:rsid w:val="001B56E9"/>
    <w:rsid w:val="001B712C"/>
    <w:rsid w:val="001C0054"/>
    <w:rsid w:val="001C0880"/>
    <w:rsid w:val="001C19BA"/>
    <w:rsid w:val="001C3356"/>
    <w:rsid w:val="001C3CDF"/>
    <w:rsid w:val="001C3D78"/>
    <w:rsid w:val="001C41C3"/>
    <w:rsid w:val="001C5915"/>
    <w:rsid w:val="001C60DD"/>
    <w:rsid w:val="001C7C84"/>
    <w:rsid w:val="001D63D6"/>
    <w:rsid w:val="001E0980"/>
    <w:rsid w:val="001E1FDF"/>
    <w:rsid w:val="001E5B8B"/>
    <w:rsid w:val="001F2544"/>
    <w:rsid w:val="001F2F73"/>
    <w:rsid w:val="00200069"/>
    <w:rsid w:val="0020190E"/>
    <w:rsid w:val="0021026B"/>
    <w:rsid w:val="00214F3E"/>
    <w:rsid w:val="002204EA"/>
    <w:rsid w:val="002262A0"/>
    <w:rsid w:val="00226A5D"/>
    <w:rsid w:val="00227A33"/>
    <w:rsid w:val="00230B96"/>
    <w:rsid w:val="00233C66"/>
    <w:rsid w:val="00237253"/>
    <w:rsid w:val="002440C5"/>
    <w:rsid w:val="00244594"/>
    <w:rsid w:val="00244A77"/>
    <w:rsid w:val="00245208"/>
    <w:rsid w:val="00247C71"/>
    <w:rsid w:val="002501FD"/>
    <w:rsid w:val="00251191"/>
    <w:rsid w:val="002529C7"/>
    <w:rsid w:val="00255503"/>
    <w:rsid w:val="00255550"/>
    <w:rsid w:val="002569F5"/>
    <w:rsid w:val="00263609"/>
    <w:rsid w:val="00264031"/>
    <w:rsid w:val="00273A57"/>
    <w:rsid w:val="0027521E"/>
    <w:rsid w:val="00276687"/>
    <w:rsid w:val="00276BAA"/>
    <w:rsid w:val="00277295"/>
    <w:rsid w:val="00277679"/>
    <w:rsid w:val="00280353"/>
    <w:rsid w:val="002815C8"/>
    <w:rsid w:val="00281833"/>
    <w:rsid w:val="002849CC"/>
    <w:rsid w:val="002878EA"/>
    <w:rsid w:val="00290359"/>
    <w:rsid w:val="00293B6E"/>
    <w:rsid w:val="00297819"/>
    <w:rsid w:val="002A2213"/>
    <w:rsid w:val="002A368E"/>
    <w:rsid w:val="002A4902"/>
    <w:rsid w:val="002A6571"/>
    <w:rsid w:val="002A6B3B"/>
    <w:rsid w:val="002A6B69"/>
    <w:rsid w:val="002B07CC"/>
    <w:rsid w:val="002B287A"/>
    <w:rsid w:val="002B3A1B"/>
    <w:rsid w:val="002C0CC3"/>
    <w:rsid w:val="002C1D63"/>
    <w:rsid w:val="002C1DF6"/>
    <w:rsid w:val="002C2D3E"/>
    <w:rsid w:val="002C6555"/>
    <w:rsid w:val="002C6E04"/>
    <w:rsid w:val="002C7863"/>
    <w:rsid w:val="002D06B9"/>
    <w:rsid w:val="002D428E"/>
    <w:rsid w:val="002D68DE"/>
    <w:rsid w:val="002D7991"/>
    <w:rsid w:val="002D7EBC"/>
    <w:rsid w:val="002E0329"/>
    <w:rsid w:val="002E1B2F"/>
    <w:rsid w:val="002E1EFE"/>
    <w:rsid w:val="002F0BEB"/>
    <w:rsid w:val="002F50A0"/>
    <w:rsid w:val="00300CA8"/>
    <w:rsid w:val="003027D7"/>
    <w:rsid w:val="00303423"/>
    <w:rsid w:val="0030383C"/>
    <w:rsid w:val="00305D95"/>
    <w:rsid w:val="00306DA8"/>
    <w:rsid w:val="003078A0"/>
    <w:rsid w:val="00310164"/>
    <w:rsid w:val="00310E17"/>
    <w:rsid w:val="00310F56"/>
    <w:rsid w:val="003113D4"/>
    <w:rsid w:val="00311594"/>
    <w:rsid w:val="0031502A"/>
    <w:rsid w:val="003151C0"/>
    <w:rsid w:val="00320C27"/>
    <w:rsid w:val="00322EDA"/>
    <w:rsid w:val="00323357"/>
    <w:rsid w:val="003243F0"/>
    <w:rsid w:val="00327213"/>
    <w:rsid w:val="003318DD"/>
    <w:rsid w:val="0033313D"/>
    <w:rsid w:val="003347F5"/>
    <w:rsid w:val="0034417C"/>
    <w:rsid w:val="003458D7"/>
    <w:rsid w:val="00345D8D"/>
    <w:rsid w:val="00346416"/>
    <w:rsid w:val="00351AB0"/>
    <w:rsid w:val="00353168"/>
    <w:rsid w:val="00353C03"/>
    <w:rsid w:val="00353EC3"/>
    <w:rsid w:val="00361390"/>
    <w:rsid w:val="0036352F"/>
    <w:rsid w:val="003649AF"/>
    <w:rsid w:val="00365116"/>
    <w:rsid w:val="00367247"/>
    <w:rsid w:val="00371949"/>
    <w:rsid w:val="00372398"/>
    <w:rsid w:val="00375975"/>
    <w:rsid w:val="00375B19"/>
    <w:rsid w:val="0037638F"/>
    <w:rsid w:val="00381C4A"/>
    <w:rsid w:val="00382C23"/>
    <w:rsid w:val="00390F4C"/>
    <w:rsid w:val="003936F2"/>
    <w:rsid w:val="003A243E"/>
    <w:rsid w:val="003B1B61"/>
    <w:rsid w:val="003B1E13"/>
    <w:rsid w:val="003B4712"/>
    <w:rsid w:val="003C207F"/>
    <w:rsid w:val="003C277F"/>
    <w:rsid w:val="003C4A6F"/>
    <w:rsid w:val="003D06DB"/>
    <w:rsid w:val="003D4AEF"/>
    <w:rsid w:val="003D4EE4"/>
    <w:rsid w:val="003E0EDD"/>
    <w:rsid w:val="003E4113"/>
    <w:rsid w:val="003E4FDA"/>
    <w:rsid w:val="003E5394"/>
    <w:rsid w:val="003E675E"/>
    <w:rsid w:val="003F1AF1"/>
    <w:rsid w:val="003F1D71"/>
    <w:rsid w:val="003F341A"/>
    <w:rsid w:val="003F37A4"/>
    <w:rsid w:val="003F4F91"/>
    <w:rsid w:val="003F5577"/>
    <w:rsid w:val="003F57FA"/>
    <w:rsid w:val="003F7CB0"/>
    <w:rsid w:val="003F7E54"/>
    <w:rsid w:val="00400968"/>
    <w:rsid w:val="00406295"/>
    <w:rsid w:val="00410B1E"/>
    <w:rsid w:val="004110CA"/>
    <w:rsid w:val="004151CD"/>
    <w:rsid w:val="00415A37"/>
    <w:rsid w:val="00417712"/>
    <w:rsid w:val="00426CB3"/>
    <w:rsid w:val="004307E5"/>
    <w:rsid w:val="00436B73"/>
    <w:rsid w:val="004374DA"/>
    <w:rsid w:val="004379DB"/>
    <w:rsid w:val="00440EDB"/>
    <w:rsid w:val="00441C55"/>
    <w:rsid w:val="00442A4D"/>
    <w:rsid w:val="0044321C"/>
    <w:rsid w:val="00450DB7"/>
    <w:rsid w:val="00453832"/>
    <w:rsid w:val="00455ED6"/>
    <w:rsid w:val="0045758F"/>
    <w:rsid w:val="00457DA7"/>
    <w:rsid w:val="00463008"/>
    <w:rsid w:val="004712B7"/>
    <w:rsid w:val="0047271C"/>
    <w:rsid w:val="00472FCC"/>
    <w:rsid w:val="004759C1"/>
    <w:rsid w:val="00476642"/>
    <w:rsid w:val="00480A22"/>
    <w:rsid w:val="0048154C"/>
    <w:rsid w:val="00481EE9"/>
    <w:rsid w:val="004836AF"/>
    <w:rsid w:val="0048401C"/>
    <w:rsid w:val="0048654A"/>
    <w:rsid w:val="00490D0E"/>
    <w:rsid w:val="00491E5A"/>
    <w:rsid w:val="00492DD3"/>
    <w:rsid w:val="004951D7"/>
    <w:rsid w:val="0049538C"/>
    <w:rsid w:val="00495B30"/>
    <w:rsid w:val="004A2056"/>
    <w:rsid w:val="004A43F0"/>
    <w:rsid w:val="004A4ABC"/>
    <w:rsid w:val="004A5047"/>
    <w:rsid w:val="004A69FE"/>
    <w:rsid w:val="004B3DFE"/>
    <w:rsid w:val="004C0661"/>
    <w:rsid w:val="004C0EDE"/>
    <w:rsid w:val="004C1E02"/>
    <w:rsid w:val="004C4705"/>
    <w:rsid w:val="004C4BD7"/>
    <w:rsid w:val="004C5F17"/>
    <w:rsid w:val="004C6E57"/>
    <w:rsid w:val="004D2D7C"/>
    <w:rsid w:val="004D47EE"/>
    <w:rsid w:val="004D7BBF"/>
    <w:rsid w:val="004D7FAC"/>
    <w:rsid w:val="004E36C2"/>
    <w:rsid w:val="004E4B14"/>
    <w:rsid w:val="004E5EE3"/>
    <w:rsid w:val="004E6DF2"/>
    <w:rsid w:val="004F1B6F"/>
    <w:rsid w:val="004F2494"/>
    <w:rsid w:val="004F27FB"/>
    <w:rsid w:val="00501176"/>
    <w:rsid w:val="00501E8E"/>
    <w:rsid w:val="0051081D"/>
    <w:rsid w:val="00510891"/>
    <w:rsid w:val="0051141F"/>
    <w:rsid w:val="00511498"/>
    <w:rsid w:val="00511CCC"/>
    <w:rsid w:val="005147BE"/>
    <w:rsid w:val="00524AB7"/>
    <w:rsid w:val="0052535A"/>
    <w:rsid w:val="005307ED"/>
    <w:rsid w:val="0053111A"/>
    <w:rsid w:val="005332B3"/>
    <w:rsid w:val="00537D96"/>
    <w:rsid w:val="00540F86"/>
    <w:rsid w:val="00544653"/>
    <w:rsid w:val="005446DE"/>
    <w:rsid w:val="00545874"/>
    <w:rsid w:val="00550F82"/>
    <w:rsid w:val="00551F52"/>
    <w:rsid w:val="00552A4F"/>
    <w:rsid w:val="00555D36"/>
    <w:rsid w:val="00557A2C"/>
    <w:rsid w:val="00557F71"/>
    <w:rsid w:val="00561817"/>
    <w:rsid w:val="00562C62"/>
    <w:rsid w:val="00562E67"/>
    <w:rsid w:val="00562FB7"/>
    <w:rsid w:val="005633CE"/>
    <w:rsid w:val="00571ADE"/>
    <w:rsid w:val="00572CCF"/>
    <w:rsid w:val="005732C7"/>
    <w:rsid w:val="005737B7"/>
    <w:rsid w:val="00575012"/>
    <w:rsid w:val="00575B4E"/>
    <w:rsid w:val="005774B1"/>
    <w:rsid w:val="00582A16"/>
    <w:rsid w:val="0058525E"/>
    <w:rsid w:val="005853E9"/>
    <w:rsid w:val="00585AD7"/>
    <w:rsid w:val="00586153"/>
    <w:rsid w:val="0058618B"/>
    <w:rsid w:val="0059304A"/>
    <w:rsid w:val="005951EF"/>
    <w:rsid w:val="005A4F5E"/>
    <w:rsid w:val="005A63C2"/>
    <w:rsid w:val="005B02D0"/>
    <w:rsid w:val="005B0AC7"/>
    <w:rsid w:val="005B317C"/>
    <w:rsid w:val="005B3A7C"/>
    <w:rsid w:val="005B5B9E"/>
    <w:rsid w:val="005B62C9"/>
    <w:rsid w:val="005B698D"/>
    <w:rsid w:val="005B6A13"/>
    <w:rsid w:val="005C1F90"/>
    <w:rsid w:val="005C3DA0"/>
    <w:rsid w:val="005C59B0"/>
    <w:rsid w:val="005C5BB1"/>
    <w:rsid w:val="005C6887"/>
    <w:rsid w:val="005D1A12"/>
    <w:rsid w:val="005E0008"/>
    <w:rsid w:val="005E02DF"/>
    <w:rsid w:val="005E373A"/>
    <w:rsid w:val="005E5841"/>
    <w:rsid w:val="005E6A0A"/>
    <w:rsid w:val="005E7748"/>
    <w:rsid w:val="005E7A09"/>
    <w:rsid w:val="005E7C85"/>
    <w:rsid w:val="005F06FA"/>
    <w:rsid w:val="005F152B"/>
    <w:rsid w:val="005F1571"/>
    <w:rsid w:val="005F26A4"/>
    <w:rsid w:val="005F271F"/>
    <w:rsid w:val="005F2CE6"/>
    <w:rsid w:val="005F3727"/>
    <w:rsid w:val="005F401F"/>
    <w:rsid w:val="005F4FFC"/>
    <w:rsid w:val="00603330"/>
    <w:rsid w:val="0060360E"/>
    <w:rsid w:val="00605B14"/>
    <w:rsid w:val="00611202"/>
    <w:rsid w:val="00611E61"/>
    <w:rsid w:val="006139E7"/>
    <w:rsid w:val="006164BF"/>
    <w:rsid w:val="00620197"/>
    <w:rsid w:val="00620652"/>
    <w:rsid w:val="006221C1"/>
    <w:rsid w:val="006237BE"/>
    <w:rsid w:val="0063044D"/>
    <w:rsid w:val="006307AA"/>
    <w:rsid w:val="006320E7"/>
    <w:rsid w:val="006334E3"/>
    <w:rsid w:val="00634FF1"/>
    <w:rsid w:val="00636DF3"/>
    <w:rsid w:val="00636F27"/>
    <w:rsid w:val="00640733"/>
    <w:rsid w:val="00642B2A"/>
    <w:rsid w:val="0064334B"/>
    <w:rsid w:val="00643D51"/>
    <w:rsid w:val="00650F4D"/>
    <w:rsid w:val="0065284A"/>
    <w:rsid w:val="006538FB"/>
    <w:rsid w:val="0066397B"/>
    <w:rsid w:val="006664DB"/>
    <w:rsid w:val="006706FD"/>
    <w:rsid w:val="00674A4B"/>
    <w:rsid w:val="006772FA"/>
    <w:rsid w:val="0067782D"/>
    <w:rsid w:val="00681FDD"/>
    <w:rsid w:val="006861AC"/>
    <w:rsid w:val="006873DB"/>
    <w:rsid w:val="006878E9"/>
    <w:rsid w:val="00687AF0"/>
    <w:rsid w:val="00690466"/>
    <w:rsid w:val="006974F1"/>
    <w:rsid w:val="006A2BFB"/>
    <w:rsid w:val="006A3049"/>
    <w:rsid w:val="006A6A2F"/>
    <w:rsid w:val="006B28C5"/>
    <w:rsid w:val="006B57EC"/>
    <w:rsid w:val="006C2706"/>
    <w:rsid w:val="006C2918"/>
    <w:rsid w:val="006C2DBE"/>
    <w:rsid w:val="006C4154"/>
    <w:rsid w:val="006C511C"/>
    <w:rsid w:val="006C687D"/>
    <w:rsid w:val="006C782C"/>
    <w:rsid w:val="006D095D"/>
    <w:rsid w:val="006D17DF"/>
    <w:rsid w:val="006D2C2D"/>
    <w:rsid w:val="006D3A11"/>
    <w:rsid w:val="006D46FC"/>
    <w:rsid w:val="006D6DD1"/>
    <w:rsid w:val="006E0A73"/>
    <w:rsid w:val="006E1E8B"/>
    <w:rsid w:val="006E330A"/>
    <w:rsid w:val="006E3355"/>
    <w:rsid w:val="006E3B94"/>
    <w:rsid w:val="006F3B7B"/>
    <w:rsid w:val="006F51D1"/>
    <w:rsid w:val="006F5B28"/>
    <w:rsid w:val="006F5E53"/>
    <w:rsid w:val="006F7061"/>
    <w:rsid w:val="00700B0E"/>
    <w:rsid w:val="007011DF"/>
    <w:rsid w:val="00703AC6"/>
    <w:rsid w:val="00710AA5"/>
    <w:rsid w:val="00710EAC"/>
    <w:rsid w:val="00711E56"/>
    <w:rsid w:val="00712996"/>
    <w:rsid w:val="007132C5"/>
    <w:rsid w:val="00715B3F"/>
    <w:rsid w:val="0071642D"/>
    <w:rsid w:val="00717C94"/>
    <w:rsid w:val="00721306"/>
    <w:rsid w:val="007234E0"/>
    <w:rsid w:val="00723EF3"/>
    <w:rsid w:val="00725D8A"/>
    <w:rsid w:val="00726A1E"/>
    <w:rsid w:val="00727C0A"/>
    <w:rsid w:val="00730287"/>
    <w:rsid w:val="007369E1"/>
    <w:rsid w:val="0074203F"/>
    <w:rsid w:val="007435CD"/>
    <w:rsid w:val="007437CA"/>
    <w:rsid w:val="00745F98"/>
    <w:rsid w:val="00746CF7"/>
    <w:rsid w:val="007554BB"/>
    <w:rsid w:val="00755FDD"/>
    <w:rsid w:val="007561CB"/>
    <w:rsid w:val="0075752D"/>
    <w:rsid w:val="00757B4F"/>
    <w:rsid w:val="00760039"/>
    <w:rsid w:val="00763273"/>
    <w:rsid w:val="0076501A"/>
    <w:rsid w:val="00770F4F"/>
    <w:rsid w:val="007803AD"/>
    <w:rsid w:val="007839AE"/>
    <w:rsid w:val="00785146"/>
    <w:rsid w:val="00786DCE"/>
    <w:rsid w:val="00787FB5"/>
    <w:rsid w:val="00791CD0"/>
    <w:rsid w:val="007A059E"/>
    <w:rsid w:val="007A393B"/>
    <w:rsid w:val="007A41C0"/>
    <w:rsid w:val="007A5A82"/>
    <w:rsid w:val="007A5A99"/>
    <w:rsid w:val="007A5DE1"/>
    <w:rsid w:val="007A7B4C"/>
    <w:rsid w:val="007B0025"/>
    <w:rsid w:val="007B0FEB"/>
    <w:rsid w:val="007B21EF"/>
    <w:rsid w:val="007B4412"/>
    <w:rsid w:val="007B5A36"/>
    <w:rsid w:val="007C7E7D"/>
    <w:rsid w:val="007D270D"/>
    <w:rsid w:val="007D2C32"/>
    <w:rsid w:val="007D423E"/>
    <w:rsid w:val="007D4F3E"/>
    <w:rsid w:val="007D72DA"/>
    <w:rsid w:val="007D7B8D"/>
    <w:rsid w:val="007E1C48"/>
    <w:rsid w:val="007E2A7F"/>
    <w:rsid w:val="007E5292"/>
    <w:rsid w:val="007E62AE"/>
    <w:rsid w:val="007E73EB"/>
    <w:rsid w:val="007F1338"/>
    <w:rsid w:val="007F2546"/>
    <w:rsid w:val="007F4BD9"/>
    <w:rsid w:val="007F4C10"/>
    <w:rsid w:val="007F5C59"/>
    <w:rsid w:val="007F6738"/>
    <w:rsid w:val="00800E12"/>
    <w:rsid w:val="00801053"/>
    <w:rsid w:val="00801552"/>
    <w:rsid w:val="0080610F"/>
    <w:rsid w:val="008064C8"/>
    <w:rsid w:val="008071D7"/>
    <w:rsid w:val="0080765F"/>
    <w:rsid w:val="00810968"/>
    <w:rsid w:val="00811918"/>
    <w:rsid w:val="00813E7C"/>
    <w:rsid w:val="008153D5"/>
    <w:rsid w:val="00817B22"/>
    <w:rsid w:val="00823CA9"/>
    <w:rsid w:val="00824562"/>
    <w:rsid w:val="00825F4C"/>
    <w:rsid w:val="00831869"/>
    <w:rsid w:val="00833A4F"/>
    <w:rsid w:val="00834FF0"/>
    <w:rsid w:val="0083650B"/>
    <w:rsid w:val="008403A0"/>
    <w:rsid w:val="0084652E"/>
    <w:rsid w:val="00846FC6"/>
    <w:rsid w:val="00847A0B"/>
    <w:rsid w:val="00860344"/>
    <w:rsid w:val="00860346"/>
    <w:rsid w:val="00860C6D"/>
    <w:rsid w:val="0086158D"/>
    <w:rsid w:val="008627C7"/>
    <w:rsid w:val="008635D7"/>
    <w:rsid w:val="00870113"/>
    <w:rsid w:val="008729D0"/>
    <w:rsid w:val="00873F09"/>
    <w:rsid w:val="008750F0"/>
    <w:rsid w:val="008775E2"/>
    <w:rsid w:val="008803AB"/>
    <w:rsid w:val="00881F75"/>
    <w:rsid w:val="00882E25"/>
    <w:rsid w:val="00882E33"/>
    <w:rsid w:val="00886860"/>
    <w:rsid w:val="008875CA"/>
    <w:rsid w:val="0089621F"/>
    <w:rsid w:val="008A1F71"/>
    <w:rsid w:val="008A2092"/>
    <w:rsid w:val="008A3D04"/>
    <w:rsid w:val="008A4CA3"/>
    <w:rsid w:val="008A5C6A"/>
    <w:rsid w:val="008A7248"/>
    <w:rsid w:val="008B2026"/>
    <w:rsid w:val="008B21EB"/>
    <w:rsid w:val="008B5DBC"/>
    <w:rsid w:val="008C0BE7"/>
    <w:rsid w:val="008C1025"/>
    <w:rsid w:val="008C49D1"/>
    <w:rsid w:val="008C7368"/>
    <w:rsid w:val="008D094B"/>
    <w:rsid w:val="008D0ECD"/>
    <w:rsid w:val="008D11A7"/>
    <w:rsid w:val="008D17DD"/>
    <w:rsid w:val="008D2C42"/>
    <w:rsid w:val="008D4186"/>
    <w:rsid w:val="008D5F08"/>
    <w:rsid w:val="008E111B"/>
    <w:rsid w:val="008E38CF"/>
    <w:rsid w:val="008E5DAA"/>
    <w:rsid w:val="008E5F1D"/>
    <w:rsid w:val="008E6FAC"/>
    <w:rsid w:val="008E7004"/>
    <w:rsid w:val="008F0AA8"/>
    <w:rsid w:val="008F2B4B"/>
    <w:rsid w:val="008F2ED3"/>
    <w:rsid w:val="008F3C13"/>
    <w:rsid w:val="008F4323"/>
    <w:rsid w:val="008F6AEC"/>
    <w:rsid w:val="00902581"/>
    <w:rsid w:val="00903CDD"/>
    <w:rsid w:val="009062DB"/>
    <w:rsid w:val="00911F20"/>
    <w:rsid w:val="00912013"/>
    <w:rsid w:val="00915237"/>
    <w:rsid w:val="00915D65"/>
    <w:rsid w:val="00917031"/>
    <w:rsid w:val="009259D2"/>
    <w:rsid w:val="00925E61"/>
    <w:rsid w:val="0092649F"/>
    <w:rsid w:val="0093090F"/>
    <w:rsid w:val="00933B7B"/>
    <w:rsid w:val="00934076"/>
    <w:rsid w:val="00940C9C"/>
    <w:rsid w:val="00943234"/>
    <w:rsid w:val="00943DF5"/>
    <w:rsid w:val="009442BD"/>
    <w:rsid w:val="00946EF5"/>
    <w:rsid w:val="00953DCF"/>
    <w:rsid w:val="0095685D"/>
    <w:rsid w:val="0095718B"/>
    <w:rsid w:val="009604BB"/>
    <w:rsid w:val="00960D59"/>
    <w:rsid w:val="009618B7"/>
    <w:rsid w:val="00962CDE"/>
    <w:rsid w:val="0097299D"/>
    <w:rsid w:val="00972B82"/>
    <w:rsid w:val="0097444C"/>
    <w:rsid w:val="00974F91"/>
    <w:rsid w:val="00977D7F"/>
    <w:rsid w:val="009817D6"/>
    <w:rsid w:val="00981855"/>
    <w:rsid w:val="009845E7"/>
    <w:rsid w:val="0099177F"/>
    <w:rsid w:val="00992186"/>
    <w:rsid w:val="00992532"/>
    <w:rsid w:val="00995789"/>
    <w:rsid w:val="009A3A00"/>
    <w:rsid w:val="009A7391"/>
    <w:rsid w:val="009B2EF0"/>
    <w:rsid w:val="009B3732"/>
    <w:rsid w:val="009B4C25"/>
    <w:rsid w:val="009B52FA"/>
    <w:rsid w:val="009B628C"/>
    <w:rsid w:val="009C2163"/>
    <w:rsid w:val="009C257D"/>
    <w:rsid w:val="009C3387"/>
    <w:rsid w:val="009C3957"/>
    <w:rsid w:val="009C39D8"/>
    <w:rsid w:val="009C44CA"/>
    <w:rsid w:val="009C5FCD"/>
    <w:rsid w:val="009C6407"/>
    <w:rsid w:val="009D18B6"/>
    <w:rsid w:val="009D2D9F"/>
    <w:rsid w:val="009D33C2"/>
    <w:rsid w:val="009D3518"/>
    <w:rsid w:val="009D53D6"/>
    <w:rsid w:val="009D702E"/>
    <w:rsid w:val="009E0F69"/>
    <w:rsid w:val="009E1A38"/>
    <w:rsid w:val="009E1BCD"/>
    <w:rsid w:val="009E1EF0"/>
    <w:rsid w:val="009E2A2A"/>
    <w:rsid w:val="009F0011"/>
    <w:rsid w:val="009F206D"/>
    <w:rsid w:val="009F3B77"/>
    <w:rsid w:val="009F4A49"/>
    <w:rsid w:val="009F66DE"/>
    <w:rsid w:val="009F6CAB"/>
    <w:rsid w:val="009F7A2C"/>
    <w:rsid w:val="00A01710"/>
    <w:rsid w:val="00A047F0"/>
    <w:rsid w:val="00A07250"/>
    <w:rsid w:val="00A108FC"/>
    <w:rsid w:val="00A1318C"/>
    <w:rsid w:val="00A13B6A"/>
    <w:rsid w:val="00A14CB4"/>
    <w:rsid w:val="00A14ED7"/>
    <w:rsid w:val="00A15616"/>
    <w:rsid w:val="00A15D32"/>
    <w:rsid w:val="00A161FC"/>
    <w:rsid w:val="00A2430D"/>
    <w:rsid w:val="00A30321"/>
    <w:rsid w:val="00A30C68"/>
    <w:rsid w:val="00A3196B"/>
    <w:rsid w:val="00A320D5"/>
    <w:rsid w:val="00A33C95"/>
    <w:rsid w:val="00A35C0C"/>
    <w:rsid w:val="00A4094F"/>
    <w:rsid w:val="00A45569"/>
    <w:rsid w:val="00A462E2"/>
    <w:rsid w:val="00A46AC9"/>
    <w:rsid w:val="00A500A4"/>
    <w:rsid w:val="00A5534A"/>
    <w:rsid w:val="00A55648"/>
    <w:rsid w:val="00A61746"/>
    <w:rsid w:val="00A61E03"/>
    <w:rsid w:val="00A63300"/>
    <w:rsid w:val="00A64CE6"/>
    <w:rsid w:val="00A65873"/>
    <w:rsid w:val="00A701AE"/>
    <w:rsid w:val="00A72514"/>
    <w:rsid w:val="00A7512D"/>
    <w:rsid w:val="00A758B6"/>
    <w:rsid w:val="00A75C48"/>
    <w:rsid w:val="00A75D88"/>
    <w:rsid w:val="00A765E9"/>
    <w:rsid w:val="00A76D9E"/>
    <w:rsid w:val="00A85EDE"/>
    <w:rsid w:val="00A865ED"/>
    <w:rsid w:val="00A86C18"/>
    <w:rsid w:val="00A90D7F"/>
    <w:rsid w:val="00A90F59"/>
    <w:rsid w:val="00A93FD2"/>
    <w:rsid w:val="00AA1A80"/>
    <w:rsid w:val="00AA2799"/>
    <w:rsid w:val="00AA2AC3"/>
    <w:rsid w:val="00AA459E"/>
    <w:rsid w:val="00AB1FA0"/>
    <w:rsid w:val="00AB4712"/>
    <w:rsid w:val="00AB48E9"/>
    <w:rsid w:val="00AB6A2A"/>
    <w:rsid w:val="00AC005D"/>
    <w:rsid w:val="00AC1B1E"/>
    <w:rsid w:val="00AC2EB1"/>
    <w:rsid w:val="00AC4888"/>
    <w:rsid w:val="00AC4976"/>
    <w:rsid w:val="00AC6F95"/>
    <w:rsid w:val="00AD3821"/>
    <w:rsid w:val="00AD4C30"/>
    <w:rsid w:val="00AD6EAD"/>
    <w:rsid w:val="00AE05D6"/>
    <w:rsid w:val="00AE18CF"/>
    <w:rsid w:val="00AE1AFA"/>
    <w:rsid w:val="00AE67A6"/>
    <w:rsid w:val="00AF4199"/>
    <w:rsid w:val="00AF7468"/>
    <w:rsid w:val="00AF77D4"/>
    <w:rsid w:val="00B015CE"/>
    <w:rsid w:val="00B01FBC"/>
    <w:rsid w:val="00B02ADF"/>
    <w:rsid w:val="00B03658"/>
    <w:rsid w:val="00B04427"/>
    <w:rsid w:val="00B04429"/>
    <w:rsid w:val="00B0779B"/>
    <w:rsid w:val="00B11760"/>
    <w:rsid w:val="00B149B5"/>
    <w:rsid w:val="00B14A12"/>
    <w:rsid w:val="00B151BE"/>
    <w:rsid w:val="00B209E9"/>
    <w:rsid w:val="00B236CB"/>
    <w:rsid w:val="00B23A30"/>
    <w:rsid w:val="00B30D51"/>
    <w:rsid w:val="00B33451"/>
    <w:rsid w:val="00B33F63"/>
    <w:rsid w:val="00B35632"/>
    <w:rsid w:val="00B3654B"/>
    <w:rsid w:val="00B42BB9"/>
    <w:rsid w:val="00B43698"/>
    <w:rsid w:val="00B4481B"/>
    <w:rsid w:val="00B45999"/>
    <w:rsid w:val="00B470A6"/>
    <w:rsid w:val="00B4710C"/>
    <w:rsid w:val="00B47D50"/>
    <w:rsid w:val="00B52960"/>
    <w:rsid w:val="00B57519"/>
    <w:rsid w:val="00B57B83"/>
    <w:rsid w:val="00B65459"/>
    <w:rsid w:val="00B6690F"/>
    <w:rsid w:val="00B7018C"/>
    <w:rsid w:val="00B7019E"/>
    <w:rsid w:val="00B7185F"/>
    <w:rsid w:val="00B72BD6"/>
    <w:rsid w:val="00B80299"/>
    <w:rsid w:val="00B869C6"/>
    <w:rsid w:val="00B87CB4"/>
    <w:rsid w:val="00B90CE6"/>
    <w:rsid w:val="00B91989"/>
    <w:rsid w:val="00B94A57"/>
    <w:rsid w:val="00B97895"/>
    <w:rsid w:val="00BA115A"/>
    <w:rsid w:val="00BA1466"/>
    <w:rsid w:val="00BA15B5"/>
    <w:rsid w:val="00BA359E"/>
    <w:rsid w:val="00BA5BCB"/>
    <w:rsid w:val="00BA6CF4"/>
    <w:rsid w:val="00BB03C1"/>
    <w:rsid w:val="00BB2053"/>
    <w:rsid w:val="00BB21E1"/>
    <w:rsid w:val="00BB467E"/>
    <w:rsid w:val="00BB469B"/>
    <w:rsid w:val="00BB7A38"/>
    <w:rsid w:val="00BC04A3"/>
    <w:rsid w:val="00BC0C98"/>
    <w:rsid w:val="00BC3D86"/>
    <w:rsid w:val="00BC7870"/>
    <w:rsid w:val="00BC7932"/>
    <w:rsid w:val="00BD01FB"/>
    <w:rsid w:val="00BD0727"/>
    <w:rsid w:val="00BD099C"/>
    <w:rsid w:val="00BD11BC"/>
    <w:rsid w:val="00BD305E"/>
    <w:rsid w:val="00BD4889"/>
    <w:rsid w:val="00BD4A9D"/>
    <w:rsid w:val="00BD6F4A"/>
    <w:rsid w:val="00BD7891"/>
    <w:rsid w:val="00BE04B2"/>
    <w:rsid w:val="00BE1280"/>
    <w:rsid w:val="00BE12E8"/>
    <w:rsid w:val="00BE1EF1"/>
    <w:rsid w:val="00BE5444"/>
    <w:rsid w:val="00BF1249"/>
    <w:rsid w:val="00BF1C8F"/>
    <w:rsid w:val="00BF663D"/>
    <w:rsid w:val="00BF74A0"/>
    <w:rsid w:val="00BF7E50"/>
    <w:rsid w:val="00C009CC"/>
    <w:rsid w:val="00C1098B"/>
    <w:rsid w:val="00C10C07"/>
    <w:rsid w:val="00C10F61"/>
    <w:rsid w:val="00C11D0A"/>
    <w:rsid w:val="00C13B89"/>
    <w:rsid w:val="00C15054"/>
    <w:rsid w:val="00C15EB3"/>
    <w:rsid w:val="00C163BC"/>
    <w:rsid w:val="00C20FE1"/>
    <w:rsid w:val="00C22C74"/>
    <w:rsid w:val="00C23258"/>
    <w:rsid w:val="00C25F2D"/>
    <w:rsid w:val="00C27434"/>
    <w:rsid w:val="00C31D73"/>
    <w:rsid w:val="00C32ADD"/>
    <w:rsid w:val="00C33513"/>
    <w:rsid w:val="00C34505"/>
    <w:rsid w:val="00C34E5F"/>
    <w:rsid w:val="00C35B3B"/>
    <w:rsid w:val="00C36A51"/>
    <w:rsid w:val="00C443EB"/>
    <w:rsid w:val="00C459CE"/>
    <w:rsid w:val="00C466E2"/>
    <w:rsid w:val="00C479F8"/>
    <w:rsid w:val="00C51CEE"/>
    <w:rsid w:val="00C53AA9"/>
    <w:rsid w:val="00C54D1F"/>
    <w:rsid w:val="00C56D21"/>
    <w:rsid w:val="00C63818"/>
    <w:rsid w:val="00C643DA"/>
    <w:rsid w:val="00C66A78"/>
    <w:rsid w:val="00C74982"/>
    <w:rsid w:val="00C75B73"/>
    <w:rsid w:val="00C7693B"/>
    <w:rsid w:val="00C82348"/>
    <w:rsid w:val="00C849B1"/>
    <w:rsid w:val="00C92D3F"/>
    <w:rsid w:val="00C950B9"/>
    <w:rsid w:val="00C95481"/>
    <w:rsid w:val="00CA1559"/>
    <w:rsid w:val="00CA1D32"/>
    <w:rsid w:val="00CA4026"/>
    <w:rsid w:val="00CC120A"/>
    <w:rsid w:val="00CC44C8"/>
    <w:rsid w:val="00CC5265"/>
    <w:rsid w:val="00CD1229"/>
    <w:rsid w:val="00CD153F"/>
    <w:rsid w:val="00CD2230"/>
    <w:rsid w:val="00CD26A5"/>
    <w:rsid w:val="00CD44C3"/>
    <w:rsid w:val="00CD50E0"/>
    <w:rsid w:val="00CD5C95"/>
    <w:rsid w:val="00CD5EFC"/>
    <w:rsid w:val="00CE0097"/>
    <w:rsid w:val="00CE0FFF"/>
    <w:rsid w:val="00CE17A7"/>
    <w:rsid w:val="00CE546B"/>
    <w:rsid w:val="00CE5815"/>
    <w:rsid w:val="00CE6F4C"/>
    <w:rsid w:val="00CE7301"/>
    <w:rsid w:val="00CF1958"/>
    <w:rsid w:val="00CF3F57"/>
    <w:rsid w:val="00CF5863"/>
    <w:rsid w:val="00CF6CC6"/>
    <w:rsid w:val="00CF7B92"/>
    <w:rsid w:val="00CF7DC8"/>
    <w:rsid w:val="00D01CA6"/>
    <w:rsid w:val="00D04B4C"/>
    <w:rsid w:val="00D07E51"/>
    <w:rsid w:val="00D12F04"/>
    <w:rsid w:val="00D156F3"/>
    <w:rsid w:val="00D15E5D"/>
    <w:rsid w:val="00D17B51"/>
    <w:rsid w:val="00D21990"/>
    <w:rsid w:val="00D21F75"/>
    <w:rsid w:val="00D22E33"/>
    <w:rsid w:val="00D3206E"/>
    <w:rsid w:val="00D324D9"/>
    <w:rsid w:val="00D333CD"/>
    <w:rsid w:val="00D36298"/>
    <w:rsid w:val="00D41788"/>
    <w:rsid w:val="00D42036"/>
    <w:rsid w:val="00D44196"/>
    <w:rsid w:val="00D449F2"/>
    <w:rsid w:val="00D44E67"/>
    <w:rsid w:val="00D45E5B"/>
    <w:rsid w:val="00D45ED1"/>
    <w:rsid w:val="00D512BD"/>
    <w:rsid w:val="00D532CD"/>
    <w:rsid w:val="00D55A25"/>
    <w:rsid w:val="00D56E82"/>
    <w:rsid w:val="00D64183"/>
    <w:rsid w:val="00D64FE8"/>
    <w:rsid w:val="00D6619A"/>
    <w:rsid w:val="00D71A15"/>
    <w:rsid w:val="00D7490B"/>
    <w:rsid w:val="00D76AA8"/>
    <w:rsid w:val="00D76DA4"/>
    <w:rsid w:val="00D8060D"/>
    <w:rsid w:val="00D8128D"/>
    <w:rsid w:val="00D81319"/>
    <w:rsid w:val="00D8247A"/>
    <w:rsid w:val="00D82B79"/>
    <w:rsid w:val="00D839E1"/>
    <w:rsid w:val="00D8495D"/>
    <w:rsid w:val="00D87F17"/>
    <w:rsid w:val="00D94396"/>
    <w:rsid w:val="00D97FEA"/>
    <w:rsid w:val="00DA0498"/>
    <w:rsid w:val="00DA15D0"/>
    <w:rsid w:val="00DA1B3C"/>
    <w:rsid w:val="00DA24D5"/>
    <w:rsid w:val="00DA2BF3"/>
    <w:rsid w:val="00DA309A"/>
    <w:rsid w:val="00DA57C1"/>
    <w:rsid w:val="00DA6585"/>
    <w:rsid w:val="00DB0222"/>
    <w:rsid w:val="00DB1C9C"/>
    <w:rsid w:val="00DB1D64"/>
    <w:rsid w:val="00DB43F8"/>
    <w:rsid w:val="00DB4C8D"/>
    <w:rsid w:val="00DB6ED1"/>
    <w:rsid w:val="00DC16C8"/>
    <w:rsid w:val="00DC1928"/>
    <w:rsid w:val="00DD1742"/>
    <w:rsid w:val="00DD2AD3"/>
    <w:rsid w:val="00DD3204"/>
    <w:rsid w:val="00DD469F"/>
    <w:rsid w:val="00DD4BE8"/>
    <w:rsid w:val="00DE15E5"/>
    <w:rsid w:val="00DE7E89"/>
    <w:rsid w:val="00DF1EA0"/>
    <w:rsid w:val="00DF245C"/>
    <w:rsid w:val="00DF5062"/>
    <w:rsid w:val="00DF65CB"/>
    <w:rsid w:val="00E023CC"/>
    <w:rsid w:val="00E02FC1"/>
    <w:rsid w:val="00E0462B"/>
    <w:rsid w:val="00E0581E"/>
    <w:rsid w:val="00E07247"/>
    <w:rsid w:val="00E10251"/>
    <w:rsid w:val="00E1130A"/>
    <w:rsid w:val="00E118B0"/>
    <w:rsid w:val="00E14E80"/>
    <w:rsid w:val="00E17608"/>
    <w:rsid w:val="00E21820"/>
    <w:rsid w:val="00E22081"/>
    <w:rsid w:val="00E225FA"/>
    <w:rsid w:val="00E2329B"/>
    <w:rsid w:val="00E26107"/>
    <w:rsid w:val="00E27F0D"/>
    <w:rsid w:val="00E343D0"/>
    <w:rsid w:val="00E34A5B"/>
    <w:rsid w:val="00E36D46"/>
    <w:rsid w:val="00E4264C"/>
    <w:rsid w:val="00E458B0"/>
    <w:rsid w:val="00E501AE"/>
    <w:rsid w:val="00E506CD"/>
    <w:rsid w:val="00E512A8"/>
    <w:rsid w:val="00E538A0"/>
    <w:rsid w:val="00E55620"/>
    <w:rsid w:val="00E57E43"/>
    <w:rsid w:val="00E646E5"/>
    <w:rsid w:val="00E65CE7"/>
    <w:rsid w:val="00E6628A"/>
    <w:rsid w:val="00E71DB9"/>
    <w:rsid w:val="00E72D7F"/>
    <w:rsid w:val="00E72F6F"/>
    <w:rsid w:val="00E73399"/>
    <w:rsid w:val="00E744D3"/>
    <w:rsid w:val="00E74CB1"/>
    <w:rsid w:val="00E75230"/>
    <w:rsid w:val="00E7573D"/>
    <w:rsid w:val="00E76358"/>
    <w:rsid w:val="00E821CF"/>
    <w:rsid w:val="00E822B6"/>
    <w:rsid w:val="00E83E2F"/>
    <w:rsid w:val="00E85911"/>
    <w:rsid w:val="00E85E97"/>
    <w:rsid w:val="00E85FEA"/>
    <w:rsid w:val="00E8749A"/>
    <w:rsid w:val="00E87D78"/>
    <w:rsid w:val="00E90A5E"/>
    <w:rsid w:val="00E93031"/>
    <w:rsid w:val="00E931F1"/>
    <w:rsid w:val="00E972E0"/>
    <w:rsid w:val="00E976C7"/>
    <w:rsid w:val="00EA4358"/>
    <w:rsid w:val="00EA4482"/>
    <w:rsid w:val="00EA5BB2"/>
    <w:rsid w:val="00EA67C5"/>
    <w:rsid w:val="00EA7524"/>
    <w:rsid w:val="00EB23AE"/>
    <w:rsid w:val="00EB42C3"/>
    <w:rsid w:val="00EB5304"/>
    <w:rsid w:val="00ED0233"/>
    <w:rsid w:val="00ED27A4"/>
    <w:rsid w:val="00ED50BD"/>
    <w:rsid w:val="00ED5154"/>
    <w:rsid w:val="00ED6020"/>
    <w:rsid w:val="00EE27D2"/>
    <w:rsid w:val="00EE2CE9"/>
    <w:rsid w:val="00EE39D9"/>
    <w:rsid w:val="00EE41FE"/>
    <w:rsid w:val="00EE654F"/>
    <w:rsid w:val="00EF0EB9"/>
    <w:rsid w:val="00EF14B8"/>
    <w:rsid w:val="00EF2087"/>
    <w:rsid w:val="00EF4FBA"/>
    <w:rsid w:val="00EF7A4A"/>
    <w:rsid w:val="00F02423"/>
    <w:rsid w:val="00F072C1"/>
    <w:rsid w:val="00F07693"/>
    <w:rsid w:val="00F10369"/>
    <w:rsid w:val="00F13265"/>
    <w:rsid w:val="00F14B96"/>
    <w:rsid w:val="00F1681C"/>
    <w:rsid w:val="00F174F9"/>
    <w:rsid w:val="00F17DEA"/>
    <w:rsid w:val="00F223B3"/>
    <w:rsid w:val="00F33F13"/>
    <w:rsid w:val="00F35137"/>
    <w:rsid w:val="00F41574"/>
    <w:rsid w:val="00F43286"/>
    <w:rsid w:val="00F438F3"/>
    <w:rsid w:val="00F46163"/>
    <w:rsid w:val="00F50761"/>
    <w:rsid w:val="00F57DCD"/>
    <w:rsid w:val="00F63AEB"/>
    <w:rsid w:val="00F65DFE"/>
    <w:rsid w:val="00F72305"/>
    <w:rsid w:val="00F7623C"/>
    <w:rsid w:val="00F77F3E"/>
    <w:rsid w:val="00F8648C"/>
    <w:rsid w:val="00F878C6"/>
    <w:rsid w:val="00F908A8"/>
    <w:rsid w:val="00F93AA6"/>
    <w:rsid w:val="00F94194"/>
    <w:rsid w:val="00F959C8"/>
    <w:rsid w:val="00F95EDA"/>
    <w:rsid w:val="00F972EF"/>
    <w:rsid w:val="00F9750C"/>
    <w:rsid w:val="00F9789E"/>
    <w:rsid w:val="00FA67D4"/>
    <w:rsid w:val="00FA6996"/>
    <w:rsid w:val="00FB00E1"/>
    <w:rsid w:val="00FB12A5"/>
    <w:rsid w:val="00FB1587"/>
    <w:rsid w:val="00FB1893"/>
    <w:rsid w:val="00FB322D"/>
    <w:rsid w:val="00FB42CB"/>
    <w:rsid w:val="00FB43C6"/>
    <w:rsid w:val="00FB4B45"/>
    <w:rsid w:val="00FB5401"/>
    <w:rsid w:val="00FB64A6"/>
    <w:rsid w:val="00FC1111"/>
    <w:rsid w:val="00FC194B"/>
    <w:rsid w:val="00FC3BB8"/>
    <w:rsid w:val="00FC7DCB"/>
    <w:rsid w:val="00FD3416"/>
    <w:rsid w:val="00FD5D5C"/>
    <w:rsid w:val="00FD6CA8"/>
    <w:rsid w:val="00FE05C7"/>
    <w:rsid w:val="00FE1B41"/>
    <w:rsid w:val="00FE5DF6"/>
    <w:rsid w:val="00FF21F2"/>
    <w:rsid w:val="00FF2802"/>
    <w:rsid w:val="00FF339E"/>
    <w:rsid w:val="00FF40F9"/>
    <w:rsid w:val="00FF4213"/>
    <w:rsid w:val="00FF47AD"/>
    <w:rsid w:val="00FF5522"/>
    <w:rsid w:val="00FF6875"/>
    <w:rsid w:val="00FF698C"/>
    <w:rsid w:val="00FF74DE"/>
    <w:rsid w:val="01265ED6"/>
    <w:rsid w:val="015E363A"/>
    <w:rsid w:val="01C744FB"/>
    <w:rsid w:val="03D0104C"/>
    <w:rsid w:val="05C22B02"/>
    <w:rsid w:val="07D433FC"/>
    <w:rsid w:val="097B067C"/>
    <w:rsid w:val="0C6F0406"/>
    <w:rsid w:val="0C9555A6"/>
    <w:rsid w:val="16520BDB"/>
    <w:rsid w:val="1BC72B84"/>
    <w:rsid w:val="1F6A5C17"/>
    <w:rsid w:val="2052617E"/>
    <w:rsid w:val="257F0F4E"/>
    <w:rsid w:val="2D430559"/>
    <w:rsid w:val="37AA4EDA"/>
    <w:rsid w:val="382A0FC4"/>
    <w:rsid w:val="411D681E"/>
    <w:rsid w:val="46616A8D"/>
    <w:rsid w:val="487A531F"/>
    <w:rsid w:val="4FAF6015"/>
    <w:rsid w:val="56427CA5"/>
    <w:rsid w:val="58B34E30"/>
    <w:rsid w:val="591C609F"/>
    <w:rsid w:val="5DBE5856"/>
    <w:rsid w:val="61B765BC"/>
    <w:rsid w:val="629B1F35"/>
    <w:rsid w:val="65E81919"/>
    <w:rsid w:val="6864037D"/>
    <w:rsid w:val="6DF67E77"/>
    <w:rsid w:val="70D31E2A"/>
    <w:rsid w:val="7C9E2EC4"/>
    <w:rsid w:val="7DB33A33"/>
    <w:rsid w:val="7DF252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D53AAA"/>
  <w15:docId w15:val="{5BC0594B-04A2-49C9-9CE7-CD7FAF474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paragraph" w:styleId="2">
    <w:name w:val="heading 2"/>
    <w:basedOn w:val="a"/>
    <w:next w:val="a"/>
    <w:link w:val="20"/>
    <w:uiPriority w:val="9"/>
    <w:semiHidden/>
    <w:unhideWhenUsed/>
    <w:qFormat/>
    <w:rsid w:val="00AF77D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qFormat/>
    <w:pPr>
      <w:jc w:val="left"/>
    </w:pPr>
  </w:style>
  <w:style w:type="paragraph" w:styleId="a5">
    <w:name w:val="Plain Text"/>
    <w:basedOn w:val="a"/>
    <w:link w:val="a6"/>
    <w:qFormat/>
    <w:rPr>
      <w:rFonts w:ascii="宋体" w:hAnsi="Courier New" w:cstheme="minorBidi"/>
      <w:szCs w:val="22"/>
    </w:rPr>
  </w:style>
  <w:style w:type="paragraph" w:styleId="a7">
    <w:name w:val="Balloon Text"/>
    <w:basedOn w:val="a"/>
    <w:link w:val="a8"/>
    <w:uiPriority w:val="99"/>
    <w:semiHidden/>
    <w:unhideWhenUsed/>
    <w:qFormat/>
    <w:rPr>
      <w:sz w:val="18"/>
      <w:szCs w:val="18"/>
    </w:rPr>
  </w:style>
  <w:style w:type="paragraph" w:styleId="a9">
    <w:name w:val="footer"/>
    <w:basedOn w:val="a"/>
    <w:link w:val="aa"/>
    <w:qFormat/>
    <w:pPr>
      <w:tabs>
        <w:tab w:val="center" w:pos="4153"/>
        <w:tab w:val="right" w:pos="8306"/>
      </w:tabs>
      <w:snapToGrid w:val="0"/>
      <w:jc w:val="left"/>
    </w:pPr>
    <w:rPr>
      <w:rFonts w:asciiTheme="minorHAnsi" w:eastAsiaTheme="minorEastAsia" w:hAnsiTheme="minorHAnsi" w:cstheme="minorBidi"/>
      <w:sz w:val="18"/>
      <w:szCs w:val="22"/>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paragraph" w:styleId="ad">
    <w:name w:val="Title"/>
    <w:basedOn w:val="a"/>
    <w:link w:val="ae"/>
    <w:qFormat/>
    <w:pPr>
      <w:spacing w:before="240" w:after="60"/>
      <w:jc w:val="center"/>
      <w:outlineLvl w:val="0"/>
    </w:pPr>
    <w:rPr>
      <w:rFonts w:ascii="Arial" w:hAnsi="Arial" w:cs="Arial"/>
      <w:b/>
      <w:bCs/>
      <w:sz w:val="32"/>
      <w:szCs w:val="32"/>
    </w:rPr>
  </w:style>
  <w:style w:type="paragraph" w:styleId="af">
    <w:name w:val="annotation subject"/>
    <w:basedOn w:val="a3"/>
    <w:next w:val="a3"/>
    <w:link w:val="af0"/>
    <w:uiPriority w:val="99"/>
    <w:semiHidden/>
    <w:unhideWhenUsed/>
    <w:qFormat/>
    <w:rPr>
      <w:b/>
      <w:bCs/>
    </w:rPr>
  </w:style>
  <w:style w:type="table" w:styleId="af1">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Strong"/>
    <w:basedOn w:val="a0"/>
    <w:uiPriority w:val="22"/>
    <w:qFormat/>
    <w:rPr>
      <w:b/>
      <w:bCs/>
    </w:rPr>
  </w:style>
  <w:style w:type="character" w:styleId="af3">
    <w:name w:val="Emphasis"/>
    <w:basedOn w:val="a0"/>
    <w:uiPriority w:val="20"/>
    <w:qFormat/>
    <w:rPr>
      <w:i/>
      <w:iCs/>
    </w:rPr>
  </w:style>
  <w:style w:type="character" w:styleId="af4">
    <w:name w:val="Hyperlink"/>
    <w:basedOn w:val="a0"/>
    <w:uiPriority w:val="99"/>
    <w:semiHidden/>
    <w:unhideWhenUsed/>
    <w:qFormat/>
    <w:rPr>
      <w:color w:val="0000FF"/>
      <w:u w:val="single"/>
    </w:rPr>
  </w:style>
  <w:style w:type="character" w:styleId="af5">
    <w:name w:val="annotation reference"/>
    <w:basedOn w:val="a0"/>
    <w:uiPriority w:val="99"/>
    <w:semiHidden/>
    <w:unhideWhenUsed/>
    <w:qFormat/>
    <w:rPr>
      <w:sz w:val="21"/>
      <w:szCs w:val="21"/>
    </w:rPr>
  </w:style>
  <w:style w:type="character" w:customStyle="1" w:styleId="a6">
    <w:name w:val="纯文本 字符"/>
    <w:link w:val="a5"/>
    <w:qFormat/>
    <w:rPr>
      <w:rFonts w:ascii="宋体" w:eastAsia="宋体" w:hAnsi="Courier New"/>
    </w:rPr>
  </w:style>
  <w:style w:type="character" w:customStyle="1" w:styleId="aa">
    <w:name w:val="页脚 字符"/>
    <w:link w:val="a9"/>
    <w:qFormat/>
    <w:rPr>
      <w:sz w:val="18"/>
    </w:rPr>
  </w:style>
  <w:style w:type="character" w:customStyle="1" w:styleId="ae">
    <w:name w:val="标题 字符"/>
    <w:link w:val="ad"/>
    <w:qFormat/>
    <w:rPr>
      <w:rFonts w:ascii="Arial" w:eastAsia="宋体" w:hAnsi="Arial" w:cs="Arial"/>
      <w:b/>
      <w:bCs/>
      <w:sz w:val="32"/>
      <w:szCs w:val="32"/>
    </w:rPr>
  </w:style>
  <w:style w:type="character" w:customStyle="1" w:styleId="Char">
    <w:name w:val="页脚 Char"/>
    <w:basedOn w:val="a0"/>
    <w:uiPriority w:val="99"/>
    <w:semiHidden/>
    <w:qFormat/>
    <w:rPr>
      <w:rFonts w:ascii="Times New Roman" w:eastAsia="宋体" w:hAnsi="Times New Roman" w:cs="Times New Roman"/>
      <w:sz w:val="18"/>
      <w:szCs w:val="18"/>
    </w:rPr>
  </w:style>
  <w:style w:type="character" w:customStyle="1" w:styleId="Char0">
    <w:name w:val="标题 Char"/>
    <w:basedOn w:val="a0"/>
    <w:uiPriority w:val="10"/>
    <w:qFormat/>
    <w:rPr>
      <w:rFonts w:asciiTheme="majorHAnsi" w:eastAsia="宋体" w:hAnsiTheme="majorHAnsi" w:cstheme="majorBidi"/>
      <w:b/>
      <w:bCs/>
      <w:sz w:val="32"/>
      <w:szCs w:val="32"/>
    </w:rPr>
  </w:style>
  <w:style w:type="character" w:customStyle="1" w:styleId="Char1">
    <w:name w:val="纯文本 Char"/>
    <w:basedOn w:val="a0"/>
    <w:uiPriority w:val="99"/>
    <w:semiHidden/>
    <w:qFormat/>
    <w:rPr>
      <w:rFonts w:ascii="宋体" w:eastAsia="宋体" w:hAnsi="Courier New" w:cs="Courier New"/>
      <w:szCs w:val="21"/>
    </w:rPr>
  </w:style>
  <w:style w:type="character" w:customStyle="1" w:styleId="ac">
    <w:name w:val="页眉 字符"/>
    <w:basedOn w:val="a0"/>
    <w:link w:val="ab"/>
    <w:uiPriority w:val="99"/>
    <w:qFormat/>
    <w:rPr>
      <w:rFonts w:ascii="Times New Roman" w:eastAsia="宋体" w:hAnsi="Times New Roman" w:cs="Times New Roman"/>
      <w:sz w:val="18"/>
      <w:szCs w:val="18"/>
    </w:rPr>
  </w:style>
  <w:style w:type="paragraph" w:styleId="af6">
    <w:name w:val="List Paragraph"/>
    <w:basedOn w:val="a"/>
    <w:uiPriority w:val="34"/>
    <w:qFormat/>
    <w:pPr>
      <w:ind w:firstLineChars="200" w:firstLine="420"/>
    </w:pPr>
  </w:style>
  <w:style w:type="character" w:customStyle="1" w:styleId="a8">
    <w:name w:val="批注框文本 字符"/>
    <w:basedOn w:val="a0"/>
    <w:link w:val="a7"/>
    <w:uiPriority w:val="99"/>
    <w:semiHidden/>
    <w:qFormat/>
    <w:rPr>
      <w:rFonts w:ascii="Times New Roman" w:eastAsia="宋体" w:hAnsi="Times New Roman" w:cs="Times New Roman"/>
      <w:sz w:val="18"/>
      <w:szCs w:val="18"/>
    </w:rPr>
  </w:style>
  <w:style w:type="paragraph" w:customStyle="1" w:styleId="paragraph">
    <w:name w:val="paragraph"/>
    <w:basedOn w:val="a"/>
    <w:semiHidden/>
    <w:qFormat/>
    <w:pPr>
      <w:widowControl/>
      <w:spacing w:before="100" w:beforeAutospacing="1" w:after="100" w:afterAutospacing="1"/>
      <w:jc w:val="left"/>
    </w:pPr>
    <w:rPr>
      <w:rFonts w:ascii="等线" w:eastAsia="等线" w:hAnsi="等线"/>
      <w:kern w:val="0"/>
      <w:sz w:val="24"/>
      <w:szCs w:val="24"/>
    </w:rPr>
  </w:style>
  <w:style w:type="character" w:customStyle="1" w:styleId="a4">
    <w:name w:val="批注文字 字符"/>
    <w:basedOn w:val="a0"/>
    <w:link w:val="a3"/>
    <w:uiPriority w:val="99"/>
    <w:qFormat/>
    <w:rPr>
      <w:rFonts w:ascii="Times New Roman" w:eastAsia="宋体" w:hAnsi="Times New Roman" w:cs="Times New Roman"/>
      <w:kern w:val="2"/>
      <w:sz w:val="21"/>
    </w:rPr>
  </w:style>
  <w:style w:type="character" w:customStyle="1" w:styleId="af0">
    <w:name w:val="批注主题 字符"/>
    <w:basedOn w:val="a4"/>
    <w:link w:val="af"/>
    <w:uiPriority w:val="99"/>
    <w:semiHidden/>
    <w:qFormat/>
    <w:rPr>
      <w:rFonts w:ascii="Times New Roman" w:eastAsia="宋体" w:hAnsi="Times New Roman" w:cs="Times New Roman"/>
      <w:b/>
      <w:bCs/>
      <w:kern w:val="2"/>
      <w:sz w:val="21"/>
    </w:rPr>
  </w:style>
  <w:style w:type="paragraph" w:customStyle="1" w:styleId="1">
    <w:name w:val="修订1"/>
    <w:hidden/>
    <w:uiPriority w:val="99"/>
    <w:semiHidden/>
    <w:qFormat/>
    <w:rPr>
      <w:kern w:val="2"/>
      <w:sz w:val="21"/>
    </w:rPr>
  </w:style>
  <w:style w:type="paragraph" w:styleId="af7">
    <w:name w:val="Date"/>
    <w:basedOn w:val="a"/>
    <w:next w:val="a"/>
    <w:link w:val="af8"/>
    <w:uiPriority w:val="99"/>
    <w:semiHidden/>
    <w:unhideWhenUsed/>
    <w:rsid w:val="00BB467E"/>
    <w:pPr>
      <w:ind w:leftChars="2500" w:left="100"/>
    </w:pPr>
  </w:style>
  <w:style w:type="character" w:customStyle="1" w:styleId="af8">
    <w:name w:val="日期 字符"/>
    <w:basedOn w:val="a0"/>
    <w:link w:val="af7"/>
    <w:uiPriority w:val="99"/>
    <w:semiHidden/>
    <w:rsid w:val="00BB467E"/>
    <w:rPr>
      <w:kern w:val="2"/>
      <w:sz w:val="21"/>
    </w:rPr>
  </w:style>
  <w:style w:type="character" w:customStyle="1" w:styleId="20">
    <w:name w:val="标题 2 字符"/>
    <w:basedOn w:val="a0"/>
    <w:link w:val="2"/>
    <w:uiPriority w:val="9"/>
    <w:semiHidden/>
    <w:rsid w:val="00AF77D4"/>
    <w:rPr>
      <w:rFonts w:asciiTheme="majorHAnsi" w:eastAsiaTheme="majorEastAsia" w:hAnsiTheme="majorHAnsi" w:cstheme="majorBidi"/>
      <w:b/>
      <w:bCs/>
      <w:kern w:val="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1303</TotalTime>
  <Pages>5</Pages>
  <Words>645</Words>
  <Characters>3678</Characters>
  <Application>Microsoft Office Word</Application>
  <DocSecurity>0</DocSecurity>
  <Lines>30</Lines>
  <Paragraphs>8</Paragraphs>
  <ScaleCrop>false</ScaleCrop>
  <Company/>
  <LinksUpToDate>false</LinksUpToDate>
  <CharactersWithSpaces>4315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鹏飞 张</cp:lastModifiedBy>
  <cp:revision>3329</cp:revision>
  <dcterms:created xsi:type="dcterms:W3CDTF">2026-05-08T06:12:00Z</dcterms:created>
  <dcterms:modified xsi:type="dcterms:W3CDTF">2026-09-08T09:14:00Z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ED7D5D4A7C684E2BABD86204DFE29211_13</vt:lpwstr>
  </property>
  <property fmtid="{D5CDD505-2E9C-101B-9397-08002B2CF9AE}" pid="4" name="KSOTemplateDocerSaveRecord">
    <vt:lpwstr>eyJoZGlkIjoiNTMyN2UxNWQzODk2ZjAzNzY4YjY0ZWJkNWZhMzUxNWQiLCJ1c2VySWQiOiIxMjExMDU2NzM5In0=</vt:lpwstr>
  </property>
</Properties>
</file>