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036" w:rsidRDefault="00A01DD9">
      <w:pPr>
        <w:pStyle w:val="ad"/>
        <w:ind w:firstLine="723"/>
        <w:rPr>
          <w:rFonts w:ascii="宋体"/>
          <w:sz w:val="36"/>
        </w:rPr>
      </w:pPr>
      <w:bookmarkStart w:id="0" w:name="_Toc38367762"/>
      <w:r>
        <w:rPr>
          <w:rFonts w:ascii="宋体" w:hint="eastAsia"/>
          <w:sz w:val="36"/>
        </w:rPr>
        <w:t>【</w:t>
      </w:r>
      <w:r>
        <w:rPr>
          <w:rFonts w:hint="eastAsia"/>
        </w:rPr>
        <w:t>配网高压注入试验设备</w:t>
      </w:r>
      <w:r>
        <w:rPr>
          <w:rFonts w:ascii="宋体" w:hint="eastAsia"/>
          <w:sz w:val="36"/>
        </w:rPr>
        <w:t>】</w:t>
      </w:r>
      <w:r>
        <w:rPr>
          <w:rFonts w:ascii="宋体"/>
          <w:sz w:val="36"/>
        </w:rPr>
        <w:t>采购需求</w:t>
      </w:r>
      <w:bookmarkEnd w:id="0"/>
    </w:p>
    <w:p w:rsidR="00A42036" w:rsidRDefault="00A01DD9">
      <w:bookmarkStart w:id="1" w:name="_Toc219271393"/>
      <w:bookmarkStart w:id="2" w:name="_Toc172360661"/>
      <w:bookmarkStart w:id="3" w:name="_Toc158978330"/>
      <w:r>
        <w:rPr>
          <w:rFonts w:hint="eastAsia"/>
        </w:rPr>
        <w:t>一、</w:t>
      </w:r>
      <w:r>
        <w:t>采购</w:t>
      </w:r>
      <w:r>
        <w:rPr>
          <w:rFonts w:hint="eastAsia"/>
        </w:rPr>
        <w:t>标的</w:t>
      </w:r>
      <w:r>
        <w:t>需实现的功能或者目标，以及为落实政府采购政策需满足的要求：</w:t>
      </w:r>
    </w:p>
    <w:p w:rsidR="00A42036" w:rsidRDefault="00A01DD9">
      <w:r>
        <w:t>（一）采购</w:t>
      </w:r>
      <w:r>
        <w:rPr>
          <w:rFonts w:hint="eastAsia"/>
        </w:rPr>
        <w:t>标的</w:t>
      </w:r>
      <w:r>
        <w:t>需实现的功能或者目标</w:t>
      </w:r>
    </w:p>
    <w:p w:rsidR="00A42036" w:rsidRDefault="00A01DD9">
      <w:pPr>
        <w:rPr>
          <w:bCs/>
          <w:szCs w:val="21"/>
        </w:rPr>
      </w:pPr>
      <w:r>
        <w:rPr>
          <w:rFonts w:hint="eastAsia"/>
        </w:rPr>
        <w:t>本项目采购</w:t>
      </w:r>
      <w:r>
        <w:rPr>
          <w:rFonts w:hint="eastAsia"/>
        </w:rPr>
        <w:t>1</w:t>
      </w:r>
      <w:r>
        <w:rPr>
          <w:rFonts w:hint="eastAsia"/>
        </w:rPr>
        <w:t>套配网高压注入试验设备，包含</w:t>
      </w:r>
      <w:r>
        <w:rPr>
          <w:rFonts w:hint="eastAsia"/>
        </w:rPr>
        <w:t>600kV</w:t>
      </w:r>
      <w:r>
        <w:rPr>
          <w:rFonts w:hint="eastAsia"/>
        </w:rPr>
        <w:t>脉冲注入</w:t>
      </w:r>
      <w:proofErr w:type="gramStart"/>
      <w:r>
        <w:rPr>
          <w:rFonts w:hint="eastAsia"/>
        </w:rPr>
        <w:t>源主体</w:t>
      </w:r>
      <w:proofErr w:type="gramEnd"/>
      <w:r>
        <w:rPr>
          <w:rFonts w:hint="eastAsia"/>
        </w:rPr>
        <w:t>及附属部件。供方需根据采购方的设计技术和图纸要求，完成</w:t>
      </w:r>
      <w:r>
        <w:rPr>
          <w:rFonts w:hint="eastAsia"/>
        </w:rPr>
        <w:t>1</w:t>
      </w:r>
      <w:r>
        <w:rPr>
          <w:rFonts w:hint="eastAsia"/>
        </w:rPr>
        <w:t>套</w:t>
      </w:r>
      <w:r>
        <w:rPr>
          <w:rFonts w:hint="eastAsia"/>
        </w:rPr>
        <w:t>600kV</w:t>
      </w:r>
      <w:r>
        <w:rPr>
          <w:rFonts w:hint="eastAsia"/>
        </w:rPr>
        <w:t>配网高压注入源的加工，配属控制系统，并完成整机的安装、测试和加电调试。</w:t>
      </w:r>
      <w:r>
        <w:rPr>
          <w:rFonts w:hint="eastAsia"/>
        </w:rPr>
        <w:t>600kV</w:t>
      </w:r>
      <w:r>
        <w:rPr>
          <w:rFonts w:hint="eastAsia"/>
        </w:rPr>
        <w:t>配网高压</w:t>
      </w:r>
      <w:proofErr w:type="gramStart"/>
      <w:r>
        <w:rPr>
          <w:rFonts w:hint="eastAsia"/>
        </w:rPr>
        <w:t>注入源作整机</w:t>
      </w:r>
      <w:proofErr w:type="gramEnd"/>
      <w:r>
        <w:rPr>
          <w:rFonts w:hint="eastAsia"/>
        </w:rPr>
        <w:t>验收，匹配</w:t>
      </w:r>
      <w:r>
        <w:rPr>
          <w:rFonts w:hint="eastAsia"/>
        </w:rPr>
        <w:t>4</w:t>
      </w:r>
      <w:r>
        <w:t>00</w:t>
      </w:r>
      <w:r>
        <w:rPr>
          <w:rFonts w:hint="eastAsia"/>
        </w:rPr>
        <w:t>Ω负载</w:t>
      </w:r>
      <w:r>
        <w:rPr>
          <w:rFonts w:hint="eastAsia"/>
          <w:bCs/>
          <w:szCs w:val="21"/>
        </w:rPr>
        <w:t>输出电压峰值不低于</w:t>
      </w:r>
      <w:r>
        <w:rPr>
          <w:rFonts w:hint="eastAsia"/>
          <w:bCs/>
          <w:szCs w:val="21"/>
        </w:rPr>
        <w:t>600kV</w:t>
      </w:r>
      <w:r>
        <w:rPr>
          <w:rFonts w:hint="eastAsia"/>
          <w:bCs/>
          <w:szCs w:val="21"/>
        </w:rPr>
        <w:t>，输出脉冲前沿不大于</w:t>
      </w:r>
      <w:r>
        <w:rPr>
          <w:rFonts w:hint="eastAsia"/>
          <w:bCs/>
          <w:szCs w:val="21"/>
        </w:rPr>
        <w:t>10ns</w:t>
      </w:r>
      <w:r w:rsidR="002F7BA1">
        <w:rPr>
          <w:rFonts w:hint="eastAsia"/>
        </w:rPr>
        <w:t>（</w:t>
      </w:r>
      <w:r w:rsidR="002F7BA1">
        <w:rPr>
          <w:rFonts w:hint="eastAsia"/>
        </w:rPr>
        <w:t>1</w:t>
      </w:r>
      <w:r w:rsidR="002F7BA1">
        <w:t>0%-90%</w:t>
      </w:r>
      <w:r w:rsidR="002F7BA1">
        <w:rPr>
          <w:rFonts w:hint="eastAsia"/>
        </w:rPr>
        <w:t>）</w:t>
      </w:r>
      <w:r>
        <w:rPr>
          <w:rFonts w:hint="eastAsia"/>
          <w:bCs/>
          <w:szCs w:val="21"/>
        </w:rPr>
        <w:t>，输出脉冲半宽不小于</w:t>
      </w:r>
      <w:r>
        <w:rPr>
          <w:rFonts w:hint="eastAsia"/>
          <w:bCs/>
          <w:szCs w:val="21"/>
        </w:rPr>
        <w:t>100ns</w:t>
      </w:r>
      <w:r w:rsidR="002F7BA1">
        <w:rPr>
          <w:rFonts w:hint="eastAsia"/>
        </w:rPr>
        <w:t>（</w:t>
      </w:r>
      <w:r w:rsidR="0099071A">
        <w:t>5</w:t>
      </w:r>
      <w:r w:rsidR="002F7BA1">
        <w:t>0%-</w:t>
      </w:r>
      <w:r w:rsidR="0099071A">
        <w:t>5</w:t>
      </w:r>
      <w:r w:rsidR="002F7BA1">
        <w:t>0%</w:t>
      </w:r>
      <w:r w:rsidR="002F7BA1">
        <w:rPr>
          <w:rFonts w:hint="eastAsia"/>
        </w:rPr>
        <w:t>）</w:t>
      </w:r>
      <w:r>
        <w:rPr>
          <w:rFonts w:hint="eastAsia"/>
          <w:bCs/>
          <w:szCs w:val="21"/>
        </w:rPr>
        <w:t>。</w:t>
      </w:r>
    </w:p>
    <w:p w:rsidR="00A42036" w:rsidRDefault="00A01DD9">
      <w:r>
        <w:t>（二）为落实政府采购政策需满足的要求</w:t>
      </w:r>
    </w:p>
    <w:p w:rsidR="00A42036" w:rsidRDefault="00A01DD9">
      <w:r>
        <w:rPr>
          <w:rFonts w:hint="eastAsia"/>
        </w:rPr>
        <w:t>1</w:t>
      </w:r>
      <w:r>
        <w:t xml:space="preserve">. </w:t>
      </w:r>
      <w:r>
        <w:t>根据《政府采购促进中小企业发展管理办法》</w:t>
      </w:r>
      <w:r>
        <w:rPr>
          <w:rFonts w:hint="eastAsia"/>
        </w:rPr>
        <w:t>（财库【</w:t>
      </w:r>
      <w:r>
        <w:rPr>
          <w:rFonts w:hint="eastAsia"/>
        </w:rPr>
        <w:t>2</w:t>
      </w:r>
      <w:r>
        <w:t>020</w:t>
      </w:r>
      <w:r>
        <w:rPr>
          <w:rFonts w:hint="eastAsia"/>
        </w:rPr>
        <w:t>】</w:t>
      </w:r>
      <w:r>
        <w:rPr>
          <w:rFonts w:hint="eastAsia"/>
        </w:rPr>
        <w:t>4</w:t>
      </w:r>
      <w:r>
        <w:t>6</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t>的，投标人应</w:t>
      </w:r>
      <w:r>
        <w:rPr>
          <w:rFonts w:hint="eastAsia"/>
        </w:rPr>
        <w:t>提供办法规定的</w:t>
      </w:r>
      <w:r>
        <w:t>《中小企业声明函》</w:t>
      </w:r>
      <w:r>
        <w:rPr>
          <w:rFonts w:hint="eastAsia"/>
        </w:rPr>
        <w:t>，否则不得享受相关中小企业扶持政策</w:t>
      </w:r>
      <w:r>
        <w:t>。投标人应对提交的中小企业声明函的真实性负责，提交的中小企业</w:t>
      </w:r>
      <w:proofErr w:type="gramStart"/>
      <w:r>
        <w:t>声明函不真实</w:t>
      </w:r>
      <w:proofErr w:type="gramEnd"/>
      <w:r>
        <w:t>的，应承担相应的法律责任。</w:t>
      </w:r>
    </w:p>
    <w:p w:rsidR="00A42036" w:rsidRDefault="00A01DD9">
      <w:r>
        <w:rPr>
          <w:rFonts w:hint="eastAsia"/>
        </w:rPr>
        <w:t>本项目采购标的对应的《中小企业划型标准规定》所属行业</w:t>
      </w:r>
      <w:bookmarkStart w:id="4" w:name="_GoBack"/>
      <w:bookmarkEnd w:id="4"/>
      <w:r>
        <w:rPr>
          <w:rFonts w:hint="eastAsia"/>
        </w:rPr>
        <w:t>为：</w:t>
      </w:r>
      <w:r>
        <w:rPr>
          <w:rFonts w:hint="eastAsia"/>
          <w:u w:val="single"/>
        </w:rPr>
        <w:t xml:space="preserve"> </w:t>
      </w:r>
      <w:r>
        <w:rPr>
          <w:u w:val="single"/>
        </w:rPr>
        <w:t>工业</w:t>
      </w:r>
      <w:r>
        <w:rPr>
          <w:u w:val="single"/>
        </w:rPr>
        <w:t xml:space="preserve"> </w:t>
      </w:r>
      <w:r>
        <w:rPr>
          <w:rFonts w:hint="eastAsia"/>
        </w:rPr>
        <w:t>。</w:t>
      </w:r>
    </w:p>
    <w:p w:rsidR="00A42036" w:rsidRDefault="00A01DD9">
      <w:r>
        <w:rPr>
          <w:rFonts w:hint="eastAsia"/>
        </w:rPr>
        <w:t>2</w:t>
      </w:r>
      <w:r>
        <w:t xml:space="preserve">. </w:t>
      </w:r>
      <w:r w:rsidR="00FA3AF6">
        <w:rPr>
          <w:rFonts w:asciiTheme="minorEastAsia" w:hAnsiTheme="minorEastAsia" w:cs="宋体" w:hint="eastAsia"/>
        </w:rPr>
        <w:t>□</w:t>
      </w:r>
      <w:r>
        <w:rPr>
          <w:rFonts w:hint="eastAsia"/>
        </w:rPr>
        <w:t xml:space="preserve"> </w:t>
      </w:r>
      <w:r>
        <w:rPr>
          <w:rFonts w:hint="eastAsia"/>
        </w:rPr>
        <w:t>本采购项目允许进口产品参加。</w:t>
      </w:r>
    </w:p>
    <w:p w:rsidR="00A42036" w:rsidRDefault="00A01DD9">
      <w:r>
        <w:rPr>
          <w:rFonts w:hint="eastAsia"/>
        </w:rPr>
        <w:t>二、</w:t>
      </w:r>
      <w:r>
        <w:t>采购</w:t>
      </w:r>
      <w:r>
        <w:rPr>
          <w:rFonts w:hint="eastAsia"/>
        </w:rPr>
        <w:t>标的</w:t>
      </w:r>
      <w:r>
        <w:t>需执行的国家相关标准、行业标准、地方标准或者其他标准、规范：</w:t>
      </w:r>
    </w:p>
    <w:p w:rsidR="00A42036" w:rsidRDefault="00A01DD9">
      <w:r>
        <w:rPr>
          <w:rFonts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A42036" w:rsidRDefault="00A01DD9">
      <w:r>
        <w:rPr>
          <w:rFonts w:hint="eastAsia"/>
        </w:rPr>
        <w:t>三、采购标的概况</w:t>
      </w:r>
    </w:p>
    <w:p w:rsidR="00A42036" w:rsidRDefault="00A01DD9">
      <w:r>
        <w:rPr>
          <w:rFonts w:hint="eastAsia"/>
        </w:rPr>
        <w:t>（一）采购项目名称：</w:t>
      </w:r>
      <w:r>
        <w:rPr>
          <w:rFonts w:hint="eastAsia"/>
          <w:u w:val="single"/>
        </w:rPr>
        <w:t xml:space="preserve"> </w:t>
      </w:r>
      <w:r>
        <w:rPr>
          <w:rFonts w:hint="eastAsia"/>
          <w:u w:val="single"/>
        </w:rPr>
        <w:t>配网高压注入试验设备</w:t>
      </w:r>
      <w:r>
        <w:rPr>
          <w:u w:val="single"/>
        </w:rPr>
        <w:t xml:space="preserve"> </w:t>
      </w:r>
      <w:r>
        <w:t xml:space="preserve">   </w:t>
      </w:r>
    </w:p>
    <w:p w:rsidR="00A42036" w:rsidRDefault="00A01DD9">
      <w:pPr>
        <w:rPr>
          <w:u w:val="single"/>
        </w:rPr>
      </w:pPr>
      <w:r>
        <w:rPr>
          <w:rFonts w:hint="eastAsia"/>
        </w:rPr>
        <w:t>（二）采购数量及计量单位：</w:t>
      </w:r>
      <w:r>
        <w:rPr>
          <w:u w:val="single"/>
        </w:rPr>
        <w:t xml:space="preserve">  </w:t>
      </w:r>
      <w:r>
        <w:rPr>
          <w:rFonts w:hint="eastAsia"/>
          <w:u w:val="single"/>
        </w:rPr>
        <w:t>1</w:t>
      </w:r>
      <w:r>
        <w:rPr>
          <w:rFonts w:hint="eastAsia"/>
          <w:u w:val="single"/>
        </w:rPr>
        <w:t>套</w:t>
      </w:r>
      <w:r>
        <w:rPr>
          <w:u w:val="single"/>
        </w:rPr>
        <w:t xml:space="preserve"> </w:t>
      </w:r>
    </w:p>
    <w:p w:rsidR="00A42036" w:rsidRDefault="00A01DD9">
      <w:r>
        <w:rPr>
          <w:rFonts w:hint="eastAsia"/>
        </w:rPr>
        <w:t>（三）最高限价：人民币</w:t>
      </w:r>
      <w:r>
        <w:rPr>
          <w:rFonts w:hint="eastAsia"/>
          <w:u w:val="single"/>
        </w:rPr>
        <w:t xml:space="preserve"> </w:t>
      </w:r>
      <w:r>
        <w:rPr>
          <w:u w:val="single"/>
        </w:rPr>
        <w:t xml:space="preserve"> </w:t>
      </w:r>
      <w:r>
        <w:rPr>
          <w:rFonts w:hint="eastAsia"/>
          <w:u w:val="single"/>
        </w:rPr>
        <w:t>235</w:t>
      </w:r>
      <w:r>
        <w:rPr>
          <w:u w:val="single"/>
        </w:rPr>
        <w:t xml:space="preserve"> </w:t>
      </w:r>
      <w:r>
        <w:t xml:space="preserve"> </w:t>
      </w:r>
      <w:r>
        <w:rPr>
          <w:rFonts w:hint="eastAsia"/>
        </w:rPr>
        <w:t>万元。</w:t>
      </w:r>
    </w:p>
    <w:p w:rsidR="00A42036" w:rsidRDefault="00A01DD9">
      <w:pPr>
        <w:rPr>
          <w:szCs w:val="21"/>
        </w:rPr>
      </w:pPr>
      <w:r>
        <w:rPr>
          <w:rFonts w:hint="eastAsia"/>
          <w:szCs w:val="21"/>
        </w:rPr>
        <w:t>（四）</w:t>
      </w:r>
      <w:r>
        <w:rPr>
          <w:szCs w:val="21"/>
        </w:rPr>
        <w:t>交付时间：</w:t>
      </w:r>
      <w:r>
        <w:t>合同签订后</w:t>
      </w:r>
      <w:r>
        <w:rPr>
          <w:u w:val="single"/>
        </w:rPr>
        <w:t xml:space="preserve"> </w:t>
      </w:r>
      <w:r>
        <w:rPr>
          <w:rFonts w:hint="eastAsia"/>
          <w:u w:val="single"/>
        </w:rPr>
        <w:t xml:space="preserve"> </w:t>
      </w:r>
      <w:r w:rsidR="00DC5AED">
        <w:rPr>
          <w:u w:val="single"/>
        </w:rPr>
        <w:t>12</w:t>
      </w:r>
      <w:r>
        <w:rPr>
          <w:rFonts w:hint="eastAsia"/>
          <w:u w:val="single"/>
        </w:rPr>
        <w:t>个月内</w:t>
      </w:r>
      <w:r>
        <w:rPr>
          <w:rFonts w:hint="eastAsia"/>
        </w:rPr>
        <w:t>。</w:t>
      </w:r>
    </w:p>
    <w:p w:rsidR="00A42036" w:rsidRDefault="00A01DD9">
      <w:r>
        <w:rPr>
          <w:rFonts w:hint="eastAsia"/>
        </w:rPr>
        <w:t>（五）</w:t>
      </w:r>
      <w:r>
        <w:t>交付地点：</w:t>
      </w:r>
      <w:r>
        <w:rPr>
          <w:rFonts w:hint="eastAsia"/>
          <w:u w:val="single"/>
        </w:rPr>
        <w:t xml:space="preserve">  </w:t>
      </w:r>
      <w:r w:rsidR="002F7BA1">
        <w:rPr>
          <w:rFonts w:hint="eastAsia"/>
          <w:u w:val="single"/>
        </w:rPr>
        <w:t>创新港</w:t>
      </w:r>
      <w:r w:rsidR="00DC5AED">
        <w:rPr>
          <w:u w:val="single"/>
        </w:rPr>
        <w:t>-</w:t>
      </w:r>
      <w:r w:rsidR="00DC5AED">
        <w:rPr>
          <w:rFonts w:hint="eastAsia"/>
          <w:u w:val="single"/>
        </w:rPr>
        <w:t>强电磁脉冲实验楼</w:t>
      </w:r>
      <w:r w:rsidR="00DC5AED">
        <w:rPr>
          <w:rFonts w:hint="eastAsia"/>
          <w:u w:val="single"/>
        </w:rPr>
        <w:t xml:space="preserve"> </w:t>
      </w:r>
      <w:r>
        <w:rPr>
          <w:u w:val="single"/>
        </w:rPr>
        <w:t xml:space="preserve"> </w:t>
      </w:r>
      <w:r>
        <w:rPr>
          <w:rFonts w:hint="eastAsia"/>
        </w:rPr>
        <w:t>。</w:t>
      </w:r>
    </w:p>
    <w:p w:rsidR="00A42036" w:rsidRDefault="00A01DD9">
      <w:pPr>
        <w:rPr>
          <w:u w:val="single"/>
        </w:rPr>
      </w:pPr>
      <w:r>
        <w:rPr>
          <w:rFonts w:hint="eastAsia"/>
        </w:rPr>
        <w:t>（六）付款进度安排：</w:t>
      </w:r>
      <w:r>
        <w:rPr>
          <w:rFonts w:hint="eastAsia"/>
          <w:u w:val="single"/>
        </w:rPr>
        <w:t xml:space="preserve"> </w:t>
      </w:r>
      <w:r w:rsidR="00D032BA">
        <w:rPr>
          <w:rFonts w:hint="eastAsia"/>
          <w:u w:val="single"/>
        </w:rPr>
        <w:t>合同签订后付款</w:t>
      </w:r>
      <w:r w:rsidR="00D032BA">
        <w:rPr>
          <w:rFonts w:hint="eastAsia"/>
          <w:u w:val="single"/>
        </w:rPr>
        <w:t>30%</w:t>
      </w:r>
      <w:r w:rsidR="00D032BA">
        <w:rPr>
          <w:rFonts w:hint="eastAsia"/>
          <w:u w:val="single"/>
        </w:rPr>
        <w:t>，脉冲</w:t>
      </w:r>
      <w:proofErr w:type="gramStart"/>
      <w:r w:rsidR="00D032BA">
        <w:rPr>
          <w:rFonts w:hint="eastAsia"/>
          <w:u w:val="single"/>
        </w:rPr>
        <w:t>源加工</w:t>
      </w:r>
      <w:proofErr w:type="gramEnd"/>
      <w:r w:rsidR="00D032BA">
        <w:rPr>
          <w:rFonts w:hint="eastAsia"/>
          <w:u w:val="single"/>
        </w:rPr>
        <w:t>及加电调试验收合格后付款</w:t>
      </w:r>
      <w:r w:rsidR="00D032BA">
        <w:rPr>
          <w:rFonts w:hint="eastAsia"/>
          <w:u w:val="single"/>
        </w:rPr>
        <w:t>65%</w:t>
      </w:r>
      <w:r w:rsidR="00D032BA">
        <w:rPr>
          <w:rFonts w:hint="eastAsia"/>
          <w:u w:val="single"/>
        </w:rPr>
        <w:t>，一年后无质量问题付余款</w:t>
      </w:r>
      <w:r w:rsidR="00D032BA">
        <w:rPr>
          <w:rFonts w:hint="eastAsia"/>
          <w:u w:val="single"/>
        </w:rPr>
        <w:t>5%</w:t>
      </w:r>
      <w:r w:rsidR="00D032BA">
        <w:rPr>
          <w:u w:val="single"/>
        </w:rPr>
        <w:t xml:space="preserve"> </w:t>
      </w:r>
      <w:r>
        <w:rPr>
          <w:u w:val="single"/>
        </w:rPr>
        <w:t xml:space="preserve"> </w:t>
      </w:r>
      <w:r>
        <w:rPr>
          <w:rFonts w:hint="eastAsia"/>
          <w:u w:val="single"/>
        </w:rPr>
        <w:t>。</w:t>
      </w:r>
    </w:p>
    <w:p w:rsidR="00A42036" w:rsidRDefault="00A01DD9">
      <w:pPr>
        <w:pStyle w:val="a"/>
        <w:numPr>
          <w:ilvl w:val="0"/>
          <w:numId w:val="2"/>
        </w:numPr>
        <w:ind w:firstLineChars="0"/>
      </w:pPr>
      <w:r>
        <w:rPr>
          <w:rFonts w:hint="eastAsia"/>
        </w:rPr>
        <w:lastRenderedPageBreak/>
        <w:t>采购标的需满足的质量、安全、技术规格、物理特性等要求：</w:t>
      </w:r>
    </w:p>
    <w:p w:rsidR="0002506F" w:rsidRDefault="0002506F" w:rsidP="0002506F">
      <w:r>
        <w:rPr>
          <w:rFonts w:hint="eastAsia"/>
        </w:rPr>
        <w:t>配网高压注入试验设备以脉冲注入源为核心设备，配置脉冲注入源控制系统，完成高压注入试验设备加电调试，如图</w:t>
      </w:r>
      <w:r>
        <w:rPr>
          <w:rFonts w:hint="eastAsia"/>
        </w:rPr>
        <w:t>1</w:t>
      </w:r>
      <w:r>
        <w:rPr>
          <w:rFonts w:hint="eastAsia"/>
        </w:rPr>
        <w:t>所示。</w:t>
      </w:r>
    </w:p>
    <w:p w:rsidR="0002506F" w:rsidRDefault="00C83C89" w:rsidP="0002506F">
      <w:pPr>
        <w:pStyle w:val="a"/>
        <w:numPr>
          <w:ilvl w:val="0"/>
          <w:numId w:val="0"/>
        </w:numPr>
        <w:jc w:val="center"/>
      </w:pPr>
      <w:r>
        <w:rPr>
          <w:rFonts w:hint="eastAsia"/>
          <w:noProof/>
        </w:rPr>
        <w:drawing>
          <wp:inline distT="0" distB="0" distL="114300" distR="114300" wp14:anchorId="7A123590" wp14:editId="279DC93A">
            <wp:extent cx="4383405" cy="1597517"/>
            <wp:effectExtent l="0" t="0" r="0" b="3175"/>
            <wp:docPr id="7" name="图片 7" descr="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878"/>
                    <pic:cNvPicPr>
                      <a:picLocks noChangeAspect="1"/>
                    </pic:cNvPicPr>
                  </pic:nvPicPr>
                  <pic:blipFill>
                    <a:blip r:embed="rId7"/>
                    <a:stretch>
                      <a:fillRect/>
                    </a:stretch>
                  </pic:blipFill>
                  <pic:spPr>
                    <a:xfrm>
                      <a:off x="0" y="0"/>
                      <a:ext cx="4422147" cy="1611636"/>
                    </a:xfrm>
                    <a:prstGeom prst="rect">
                      <a:avLst/>
                    </a:prstGeom>
                  </pic:spPr>
                </pic:pic>
              </a:graphicData>
            </a:graphic>
          </wp:inline>
        </w:drawing>
      </w:r>
    </w:p>
    <w:p w:rsidR="0002506F" w:rsidRDefault="0002506F" w:rsidP="0099071A">
      <w:pPr>
        <w:ind w:firstLineChars="0" w:firstLine="0"/>
        <w:jc w:val="center"/>
      </w:pPr>
      <w:r>
        <w:rPr>
          <w:rFonts w:hint="eastAsia"/>
        </w:rPr>
        <w:t>图</w:t>
      </w:r>
      <w:r>
        <w:rPr>
          <w:rFonts w:hint="eastAsia"/>
        </w:rPr>
        <w:t xml:space="preserve">1 </w:t>
      </w:r>
      <w:r>
        <w:rPr>
          <w:rFonts w:hint="eastAsia"/>
        </w:rPr>
        <w:t>配网高压注入试验设备组成框图</w:t>
      </w:r>
    </w:p>
    <w:p w:rsidR="00A42036" w:rsidRDefault="00A01DD9">
      <w:r>
        <w:rPr>
          <w:rFonts w:hint="eastAsia"/>
        </w:rPr>
        <w:t>4</w:t>
      </w:r>
      <w:r>
        <w:t>-1</w:t>
      </w:r>
      <w:r>
        <w:rPr>
          <w:rFonts w:hint="eastAsia"/>
        </w:rPr>
        <w:t>脉冲注入</w:t>
      </w:r>
      <w:proofErr w:type="gramStart"/>
      <w:r>
        <w:rPr>
          <w:rFonts w:hint="eastAsia"/>
        </w:rPr>
        <w:t>源主体</w:t>
      </w:r>
      <w:proofErr w:type="gramEnd"/>
      <w:r>
        <w:rPr>
          <w:rFonts w:hint="eastAsia"/>
        </w:rPr>
        <w:t>功能及技术要求：</w:t>
      </w:r>
    </w:p>
    <w:p w:rsidR="0002506F" w:rsidRDefault="00A01DD9">
      <w:r>
        <w:rPr>
          <w:rFonts w:hint="eastAsia"/>
        </w:rPr>
        <w:t>根据采购方的设计技术和图纸要求，完成</w:t>
      </w:r>
      <w:r>
        <w:rPr>
          <w:rFonts w:hint="eastAsia"/>
        </w:rPr>
        <w:t>1</w:t>
      </w:r>
      <w:r>
        <w:rPr>
          <w:rFonts w:hint="eastAsia"/>
        </w:rPr>
        <w:t>套</w:t>
      </w:r>
      <w:r>
        <w:rPr>
          <w:rFonts w:hint="eastAsia"/>
        </w:rPr>
        <w:t>600kV</w:t>
      </w:r>
      <w:r>
        <w:rPr>
          <w:rFonts w:hint="eastAsia"/>
        </w:rPr>
        <w:t>脉冲注入源的加工、安装和加电调试。</w:t>
      </w:r>
      <w:r w:rsidR="0002506F">
        <w:rPr>
          <w:rFonts w:hint="eastAsia"/>
        </w:rPr>
        <w:t>脉冲源整机验收</w:t>
      </w:r>
      <w:r w:rsidR="005D5A95">
        <w:rPr>
          <w:rFonts w:hint="eastAsia"/>
        </w:rPr>
        <w:t>（备注：不对脉冲源部件开展验收）</w:t>
      </w:r>
      <w:r w:rsidR="0002506F">
        <w:rPr>
          <w:rFonts w:hint="eastAsia"/>
        </w:rPr>
        <w:t>，</w:t>
      </w:r>
      <w:r>
        <w:rPr>
          <w:rFonts w:hint="eastAsia"/>
        </w:rPr>
        <w:t>脉冲源</w:t>
      </w:r>
      <w:r w:rsidR="0002506F">
        <w:rPr>
          <w:rFonts w:hint="eastAsia"/>
        </w:rPr>
        <w:t>在</w:t>
      </w:r>
      <w:r w:rsidR="0002506F">
        <w:rPr>
          <w:rFonts w:hint="eastAsia"/>
        </w:rPr>
        <w:t>4</w:t>
      </w:r>
      <w:r w:rsidR="0002506F">
        <w:t>00</w:t>
      </w:r>
      <w:r w:rsidR="0002506F">
        <w:rPr>
          <w:rFonts w:hint="eastAsia"/>
        </w:rPr>
        <w:t>Ω等效负载上须达到以下指标</w:t>
      </w:r>
      <w:r w:rsidR="00353EFD">
        <w:rPr>
          <w:rFonts w:hint="eastAsia"/>
        </w:rPr>
        <w:t>（</w:t>
      </w:r>
      <w:r w:rsidR="00353EFD">
        <w:rPr>
          <w:rFonts w:hAnsi="宋体"/>
        </w:rPr>
        <w:t>★</w:t>
      </w:r>
      <w:r w:rsidR="00353EFD">
        <w:rPr>
          <w:rFonts w:hAnsi="宋体" w:hint="eastAsia"/>
        </w:rPr>
        <w:t>不满足投标无效</w:t>
      </w:r>
      <w:r w:rsidR="00353EFD">
        <w:rPr>
          <w:rFonts w:hint="eastAsia"/>
        </w:rPr>
        <w:t>）</w:t>
      </w:r>
      <w:r w:rsidR="0002506F">
        <w:rPr>
          <w:rFonts w:hint="eastAsia"/>
        </w:rPr>
        <w:t>：</w:t>
      </w:r>
    </w:p>
    <w:p w:rsidR="0002506F" w:rsidRDefault="0002506F">
      <w:r>
        <w:rPr>
          <w:rFonts w:hAnsi="宋体"/>
        </w:rPr>
        <w:t>★</w:t>
      </w:r>
      <w:r>
        <w:rPr>
          <w:rFonts w:hint="eastAsia"/>
        </w:rPr>
        <w:t>（</w:t>
      </w:r>
      <w:r>
        <w:rPr>
          <w:rFonts w:hint="eastAsia"/>
        </w:rPr>
        <w:t>1</w:t>
      </w:r>
      <w:r>
        <w:rPr>
          <w:rFonts w:hint="eastAsia"/>
        </w:rPr>
        <w:t>）</w:t>
      </w:r>
      <w:r w:rsidR="00A01DD9">
        <w:rPr>
          <w:rFonts w:hint="eastAsia"/>
        </w:rPr>
        <w:t>电压峰值</w:t>
      </w:r>
      <w:r>
        <w:rPr>
          <w:rFonts w:hint="eastAsia"/>
        </w:rPr>
        <w:t>≥</w:t>
      </w:r>
      <w:r w:rsidR="00A01DD9">
        <w:rPr>
          <w:rFonts w:hint="eastAsia"/>
        </w:rPr>
        <w:t>600kV</w:t>
      </w:r>
      <w:r>
        <w:rPr>
          <w:rFonts w:hint="eastAsia"/>
        </w:rPr>
        <w:t>；</w:t>
      </w:r>
    </w:p>
    <w:p w:rsidR="0002506F" w:rsidRDefault="0002506F">
      <w:r>
        <w:rPr>
          <w:rFonts w:hAnsi="宋体"/>
        </w:rPr>
        <w:t>★</w:t>
      </w:r>
      <w:r>
        <w:rPr>
          <w:rFonts w:hint="eastAsia"/>
        </w:rPr>
        <w:t>（</w:t>
      </w:r>
      <w:r>
        <w:rPr>
          <w:rFonts w:hint="eastAsia"/>
        </w:rPr>
        <w:t>2</w:t>
      </w:r>
      <w:r>
        <w:rPr>
          <w:rFonts w:hint="eastAsia"/>
        </w:rPr>
        <w:t>）脉冲前沿（</w:t>
      </w:r>
      <w:r>
        <w:rPr>
          <w:rFonts w:hint="eastAsia"/>
        </w:rPr>
        <w:t>1</w:t>
      </w:r>
      <w:r>
        <w:t>0%-90%</w:t>
      </w:r>
      <w:r>
        <w:rPr>
          <w:rFonts w:hint="eastAsia"/>
        </w:rPr>
        <w:t>）≤</w:t>
      </w:r>
      <w:r>
        <w:rPr>
          <w:rFonts w:hint="eastAsia"/>
        </w:rPr>
        <w:t>1</w:t>
      </w:r>
      <w:r>
        <w:t>0</w:t>
      </w:r>
      <w:r>
        <w:rPr>
          <w:rFonts w:hint="eastAsia"/>
        </w:rPr>
        <w:t>ns</w:t>
      </w:r>
      <w:r>
        <w:rPr>
          <w:rFonts w:hint="eastAsia"/>
        </w:rPr>
        <w:t>；</w:t>
      </w:r>
    </w:p>
    <w:p w:rsidR="0002506F" w:rsidRDefault="00E75CFE">
      <w:r>
        <w:rPr>
          <w:rFonts w:hAnsi="宋体"/>
        </w:rPr>
        <w:t>★</w:t>
      </w:r>
      <w:r w:rsidR="0002506F">
        <w:rPr>
          <w:rFonts w:hint="eastAsia"/>
        </w:rPr>
        <w:t>（</w:t>
      </w:r>
      <w:r w:rsidR="0002506F">
        <w:rPr>
          <w:rFonts w:hint="eastAsia"/>
        </w:rPr>
        <w:t>3</w:t>
      </w:r>
      <w:r w:rsidR="0002506F">
        <w:rPr>
          <w:rFonts w:hint="eastAsia"/>
        </w:rPr>
        <w:t>）脉冲半宽（</w:t>
      </w:r>
      <w:r w:rsidR="0002506F">
        <w:t>50%-50%</w:t>
      </w:r>
      <w:r w:rsidR="0002506F">
        <w:rPr>
          <w:rFonts w:hint="eastAsia"/>
        </w:rPr>
        <w:t>）≥</w:t>
      </w:r>
      <w:r w:rsidR="0002506F">
        <w:rPr>
          <w:rFonts w:hint="eastAsia"/>
        </w:rPr>
        <w:t>1</w:t>
      </w:r>
      <w:r w:rsidR="0002506F">
        <w:t>00</w:t>
      </w:r>
      <w:r w:rsidR="0002506F">
        <w:rPr>
          <w:rFonts w:hint="eastAsia"/>
        </w:rPr>
        <w:t>ns</w:t>
      </w:r>
      <w:r w:rsidR="00353EFD">
        <w:rPr>
          <w:rFonts w:hint="eastAsia"/>
        </w:rPr>
        <w:t>，同时≤</w:t>
      </w:r>
      <w:r w:rsidR="00353EFD">
        <w:rPr>
          <w:rFonts w:hint="eastAsia"/>
        </w:rPr>
        <w:t>3</w:t>
      </w:r>
      <w:r w:rsidR="00353EFD">
        <w:t>00</w:t>
      </w:r>
      <w:r w:rsidR="00353EFD">
        <w:rPr>
          <w:rFonts w:hint="eastAsia"/>
        </w:rPr>
        <w:t>ns</w:t>
      </w:r>
      <w:r w:rsidR="0002506F">
        <w:rPr>
          <w:rFonts w:hint="eastAsia"/>
        </w:rPr>
        <w:t>。</w:t>
      </w:r>
    </w:p>
    <w:p w:rsidR="00353EFD" w:rsidRDefault="00A01DD9" w:rsidP="003F0FDF">
      <w:r>
        <w:rPr>
          <w:rFonts w:hint="eastAsia"/>
        </w:rPr>
        <w:t>脉冲</w:t>
      </w:r>
      <w:proofErr w:type="gramStart"/>
      <w:r>
        <w:rPr>
          <w:rFonts w:hint="eastAsia"/>
        </w:rPr>
        <w:t>源主体</w:t>
      </w:r>
      <w:proofErr w:type="gramEnd"/>
      <w:r>
        <w:rPr>
          <w:rFonts w:hint="eastAsia"/>
        </w:rPr>
        <w:t>部分包含</w:t>
      </w:r>
      <w:r>
        <w:rPr>
          <w:rFonts w:hint="eastAsia"/>
        </w:rPr>
        <w:t>Marx</w:t>
      </w:r>
      <w:r>
        <w:rPr>
          <w:rFonts w:hint="eastAsia"/>
        </w:rPr>
        <w:t>发生器、峰化部件、绝缘输出部件和移动平台等，总体结构如图</w:t>
      </w:r>
      <w:r>
        <w:rPr>
          <w:rFonts w:hint="eastAsia"/>
        </w:rPr>
        <w:t>2</w:t>
      </w:r>
      <w:r>
        <w:rPr>
          <w:rFonts w:hint="eastAsia"/>
        </w:rPr>
        <w:t>所示。</w:t>
      </w:r>
      <w:r w:rsidR="00E75CFE">
        <w:rPr>
          <w:rFonts w:hint="eastAsia"/>
        </w:rPr>
        <w:t>各组成部件如下：</w:t>
      </w:r>
    </w:p>
    <w:p w:rsidR="003F0FDF" w:rsidRDefault="003F0FDF">
      <w:pPr>
        <w:jc w:val="center"/>
      </w:pPr>
      <w:r>
        <w:rPr>
          <w:noProof/>
        </w:rPr>
        <w:drawing>
          <wp:inline distT="0" distB="0" distL="114300" distR="114300" wp14:anchorId="271214BD" wp14:editId="7BB26854">
            <wp:extent cx="3799331" cy="2564765"/>
            <wp:effectExtent l="0" t="0" r="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838214" cy="2591013"/>
                    </a:xfrm>
                    <a:prstGeom prst="rect">
                      <a:avLst/>
                    </a:prstGeom>
                    <a:noFill/>
                    <a:ln>
                      <a:noFill/>
                    </a:ln>
                  </pic:spPr>
                </pic:pic>
              </a:graphicData>
            </a:graphic>
          </wp:inline>
        </w:drawing>
      </w:r>
    </w:p>
    <w:p w:rsidR="00A42036" w:rsidRDefault="00A01DD9">
      <w:pPr>
        <w:jc w:val="center"/>
      </w:pPr>
      <w:r>
        <w:rPr>
          <w:rFonts w:hint="eastAsia"/>
        </w:rPr>
        <w:t>图</w:t>
      </w:r>
      <w:r>
        <w:rPr>
          <w:rFonts w:hint="eastAsia"/>
        </w:rPr>
        <w:t xml:space="preserve">2 </w:t>
      </w:r>
      <w:r w:rsidR="00353EFD">
        <w:rPr>
          <w:rFonts w:hint="eastAsia"/>
        </w:rPr>
        <w:t>脉冲</w:t>
      </w:r>
      <w:r>
        <w:rPr>
          <w:rFonts w:hint="eastAsia"/>
        </w:rPr>
        <w:t>注入源</w:t>
      </w:r>
      <w:r w:rsidR="00353EFD">
        <w:rPr>
          <w:rFonts w:hint="eastAsia"/>
        </w:rPr>
        <w:t>整机</w:t>
      </w:r>
      <w:r>
        <w:rPr>
          <w:rFonts w:hint="eastAsia"/>
        </w:rPr>
        <w:t>结构示意图</w:t>
      </w:r>
    </w:p>
    <w:p w:rsidR="00A42036" w:rsidRDefault="00A01DD9">
      <w:r>
        <w:lastRenderedPageBreak/>
        <w:t xml:space="preserve">1. </w:t>
      </w:r>
      <w:r>
        <w:rPr>
          <w:rFonts w:hint="eastAsia"/>
        </w:rPr>
        <w:t>Marx</w:t>
      </w:r>
      <w:r>
        <w:rPr>
          <w:rFonts w:hint="eastAsia"/>
        </w:rPr>
        <w:t>发生器</w:t>
      </w:r>
    </w:p>
    <w:p w:rsidR="00A42036" w:rsidRDefault="00A01DD9">
      <w:r>
        <w:rPr>
          <w:rFonts w:hint="eastAsia"/>
        </w:rPr>
        <w:t>600kV</w:t>
      </w:r>
      <w:r>
        <w:rPr>
          <w:rFonts w:hint="eastAsia"/>
        </w:rPr>
        <w:t>脉冲注入源</w:t>
      </w:r>
      <w:r>
        <w:rPr>
          <w:rFonts w:hint="eastAsia"/>
        </w:rPr>
        <w:t>Marx</w:t>
      </w:r>
      <w:r>
        <w:rPr>
          <w:rFonts w:hint="eastAsia"/>
        </w:rPr>
        <w:t>腔体外形尺寸～φ</w:t>
      </w:r>
      <w:r>
        <w:rPr>
          <w:rFonts w:hint="eastAsia"/>
        </w:rPr>
        <w:t>1080</w:t>
      </w:r>
      <w:r>
        <w:rPr>
          <w:rFonts w:hint="eastAsia"/>
        </w:rPr>
        <w:t>×</w:t>
      </w:r>
      <w:r>
        <w:rPr>
          <w:rFonts w:hint="eastAsia"/>
        </w:rPr>
        <w:t>3232mm</w:t>
      </w:r>
      <w:r>
        <w:rPr>
          <w:rFonts w:hint="eastAsia"/>
        </w:rPr>
        <w:t>，内部机芯由低抖动开关及脉冲电容器组成，输出纳秒脉冲电压峰值不低于</w:t>
      </w:r>
      <w:r>
        <w:t>6</w:t>
      </w:r>
      <w:r>
        <w:rPr>
          <w:rFonts w:hint="eastAsia"/>
        </w:rPr>
        <w:t>00kV</w:t>
      </w:r>
      <w:r>
        <w:rPr>
          <w:rFonts w:hint="eastAsia"/>
        </w:rPr>
        <w:t>（</w:t>
      </w:r>
      <w:r>
        <w:rPr>
          <w:rFonts w:hint="eastAsia"/>
        </w:rPr>
        <w:t>Marx</w:t>
      </w:r>
      <w:r>
        <w:rPr>
          <w:rFonts w:hint="eastAsia"/>
        </w:rPr>
        <w:t>输出不作为验收指标，供方需要配合采购方进行调试并保障加工件的改造及修配）。</w:t>
      </w:r>
    </w:p>
    <w:p w:rsidR="00A42036" w:rsidRDefault="00A01DD9">
      <w:r>
        <w:t xml:space="preserve">1.1 </w:t>
      </w:r>
      <w:r>
        <w:rPr>
          <w:rFonts w:hint="eastAsia"/>
        </w:rPr>
        <w:t>Marx</w:t>
      </w:r>
      <w:r>
        <w:rPr>
          <w:rFonts w:hint="eastAsia"/>
        </w:rPr>
        <w:t>腔体</w:t>
      </w:r>
    </w:p>
    <w:p w:rsidR="00A42036" w:rsidRDefault="00A01DD9">
      <w:r>
        <w:rPr>
          <w:rFonts w:hint="eastAsia"/>
        </w:rPr>
        <w:t>Marx</w:t>
      </w:r>
      <w:r>
        <w:rPr>
          <w:rFonts w:hint="eastAsia"/>
        </w:rPr>
        <w:t>腔体外形尺寸为</w:t>
      </w:r>
      <w:r w:rsidR="00C44802">
        <w:rPr>
          <w:rFonts w:hint="eastAsia"/>
        </w:rPr>
        <w:t>~</w:t>
      </w:r>
      <w:r>
        <w:rPr>
          <w:rFonts w:hint="eastAsia"/>
        </w:rPr>
        <w:t>φ</w:t>
      </w:r>
      <w:r>
        <w:rPr>
          <w:rFonts w:hint="eastAsia"/>
        </w:rPr>
        <w:t>1080</w:t>
      </w:r>
      <w:r>
        <w:rPr>
          <w:rFonts w:hint="eastAsia"/>
        </w:rPr>
        <w:t>×</w:t>
      </w:r>
      <w:r>
        <w:rPr>
          <w:rFonts w:hint="eastAsia"/>
        </w:rPr>
        <w:t>3232mm</w:t>
      </w:r>
      <w:r>
        <w:rPr>
          <w:rFonts w:hint="eastAsia"/>
        </w:rPr>
        <w:t>一体化结构，主体材料为</w:t>
      </w:r>
      <w:r>
        <w:rPr>
          <w:rFonts w:hint="eastAsia"/>
        </w:rPr>
        <w:t>304</w:t>
      </w:r>
      <w:r>
        <w:rPr>
          <w:rFonts w:hint="eastAsia"/>
        </w:rPr>
        <w:t>不锈钢材质，腔体两端焊接法兰，配做可自由开合</w:t>
      </w:r>
      <w:r>
        <w:rPr>
          <w:rFonts w:hint="eastAsia"/>
        </w:rPr>
        <w:t>304</w:t>
      </w:r>
      <w:r>
        <w:rPr>
          <w:rFonts w:hint="eastAsia"/>
        </w:rPr>
        <w:t>不锈钢材质封头部件</w:t>
      </w:r>
      <w:r w:rsidR="005D5A95">
        <w:rPr>
          <w:rFonts w:hint="eastAsia"/>
        </w:rPr>
        <w:t>（材质和尺寸以图纸规定为准）</w:t>
      </w:r>
      <w:r>
        <w:rPr>
          <w:rFonts w:hint="eastAsia"/>
        </w:rPr>
        <w:t>，</w:t>
      </w:r>
      <w:proofErr w:type="gramStart"/>
      <w:r>
        <w:rPr>
          <w:rFonts w:hint="eastAsia"/>
        </w:rPr>
        <w:t>腔</w:t>
      </w:r>
      <w:proofErr w:type="gramEnd"/>
      <w:r>
        <w:rPr>
          <w:rFonts w:hint="eastAsia"/>
        </w:rPr>
        <w:t>体内外均采用镜面抛光防锈处理，密封要求不低于</w:t>
      </w:r>
      <w:r>
        <w:rPr>
          <w:rFonts w:hint="eastAsia"/>
        </w:rPr>
        <w:t>0.</w:t>
      </w:r>
      <w:r>
        <w:t>15</w:t>
      </w:r>
      <w:r>
        <w:rPr>
          <w:rFonts w:hint="eastAsia"/>
        </w:rPr>
        <w:t>Mpa</w:t>
      </w:r>
      <w:r>
        <w:rPr>
          <w:rFonts w:hint="eastAsia"/>
        </w:rPr>
        <w:t>。具备充放气及抽真空独立管路，真空管路内径不得小于</w:t>
      </w:r>
      <w:r>
        <w:rPr>
          <w:rFonts w:hint="eastAsia"/>
        </w:rPr>
        <w:t>10mm</w:t>
      </w:r>
      <w:r>
        <w:rPr>
          <w:rFonts w:hint="eastAsia"/>
        </w:rPr>
        <w:t>。</w:t>
      </w:r>
    </w:p>
    <w:p w:rsidR="00A42036" w:rsidRDefault="00A01DD9">
      <w:r>
        <w:t xml:space="preserve">1.2 </w:t>
      </w:r>
      <w:r>
        <w:rPr>
          <w:rFonts w:hint="eastAsia"/>
        </w:rPr>
        <w:t>Marx</w:t>
      </w:r>
      <w:r>
        <w:rPr>
          <w:rFonts w:hint="eastAsia"/>
        </w:rPr>
        <w:t>机芯</w:t>
      </w:r>
    </w:p>
    <w:p w:rsidR="00A42036" w:rsidRDefault="00A01DD9">
      <w:r>
        <w:rPr>
          <w:rFonts w:hint="eastAsia"/>
        </w:rPr>
        <w:t>Marx</w:t>
      </w:r>
      <w:r>
        <w:rPr>
          <w:rFonts w:hint="eastAsia"/>
        </w:rPr>
        <w:t>机芯包含低抖动开关、脉冲电容器及机芯绝缘支撑结构组成。</w:t>
      </w:r>
      <w:r>
        <w:rPr>
          <w:rFonts w:hint="eastAsia"/>
        </w:rPr>
        <w:t>Marx</w:t>
      </w:r>
      <w:r>
        <w:rPr>
          <w:rFonts w:hint="eastAsia"/>
        </w:rPr>
        <w:t>开关主体材料为有机玻璃和</w:t>
      </w:r>
      <w:r w:rsidR="005D5A95">
        <w:rPr>
          <w:rFonts w:hint="eastAsia"/>
        </w:rPr>
        <w:t>304</w:t>
      </w:r>
      <w:r w:rsidR="005D5A95">
        <w:rPr>
          <w:rFonts w:hint="eastAsia"/>
        </w:rPr>
        <w:t>不锈钢</w:t>
      </w:r>
      <w:r>
        <w:rPr>
          <w:rFonts w:hint="eastAsia"/>
        </w:rPr>
        <w:t>材质，</w:t>
      </w:r>
      <w:r>
        <w:rPr>
          <w:rFonts w:hint="eastAsia"/>
        </w:rPr>
        <w:t>Marx</w:t>
      </w:r>
      <w:r>
        <w:rPr>
          <w:rFonts w:hint="eastAsia"/>
        </w:rPr>
        <w:t>开关密封要求不低于</w:t>
      </w:r>
      <w:r>
        <w:rPr>
          <w:rFonts w:hint="eastAsia"/>
        </w:rPr>
        <w:t>0.4Mpa</w:t>
      </w:r>
      <w:r>
        <w:rPr>
          <w:rFonts w:hint="eastAsia"/>
        </w:rPr>
        <w:t>。电容器为一体化低电感结构，直流绝缘要求不低于</w:t>
      </w:r>
      <w:r>
        <w:rPr>
          <w:rFonts w:hint="eastAsia"/>
        </w:rPr>
        <w:t>50kV</w:t>
      </w:r>
      <w:r>
        <w:rPr>
          <w:rFonts w:hint="eastAsia"/>
        </w:rPr>
        <w:t>。机芯绝缘支撑结构要求不低于</w:t>
      </w:r>
      <w:r>
        <w:rPr>
          <w:rFonts w:hint="eastAsia"/>
        </w:rPr>
        <w:t>600kV</w:t>
      </w:r>
      <w:r>
        <w:rPr>
          <w:rFonts w:hint="eastAsia"/>
        </w:rPr>
        <w:t>绝缘（以上电参数不作为验收指标，供方需要配合采购方进行调试并保障加工件的改造及修配）。</w:t>
      </w:r>
    </w:p>
    <w:p w:rsidR="00A42036" w:rsidRDefault="00A01DD9">
      <w:r>
        <w:rPr>
          <w:rFonts w:hint="eastAsia"/>
        </w:rPr>
        <w:t>2</w:t>
      </w:r>
      <w:r>
        <w:t xml:space="preserve">. </w:t>
      </w:r>
      <w:r>
        <w:rPr>
          <w:rFonts w:hint="eastAsia"/>
        </w:rPr>
        <w:t>峰化部件</w:t>
      </w:r>
    </w:p>
    <w:p w:rsidR="00A42036" w:rsidRDefault="00A01DD9">
      <w:r>
        <w:rPr>
          <w:rFonts w:hint="eastAsia"/>
        </w:rPr>
        <w:t>峰化部件具备脉冲二级压缩功能，可将前沿几十纳秒的脉冲电压压缩至前沿</w:t>
      </w:r>
      <w:r>
        <w:rPr>
          <w:rFonts w:hint="eastAsia"/>
        </w:rPr>
        <w:t>1</w:t>
      </w:r>
      <w:r>
        <w:rPr>
          <w:rFonts w:hint="eastAsia"/>
        </w:rPr>
        <w:t>～</w:t>
      </w:r>
      <w:r>
        <w:rPr>
          <w:rFonts w:hint="eastAsia"/>
        </w:rPr>
        <w:t>3</w:t>
      </w:r>
      <w:r>
        <w:rPr>
          <w:rFonts w:hint="eastAsia"/>
        </w:rPr>
        <w:t>纳秒。其核心部件包含峰化电容器、输出开关、</w:t>
      </w:r>
      <w:proofErr w:type="gramStart"/>
      <w:r>
        <w:rPr>
          <w:rFonts w:hint="eastAsia"/>
        </w:rPr>
        <w:t>峰化段腔体</w:t>
      </w:r>
      <w:proofErr w:type="gramEnd"/>
      <w:r>
        <w:rPr>
          <w:rFonts w:hint="eastAsia"/>
        </w:rPr>
        <w:t>，输出开关密封要求不低于</w:t>
      </w:r>
      <w:r w:rsidR="00E75CFE">
        <w:t>0.8</w:t>
      </w:r>
      <w:r w:rsidR="005D5A95">
        <w:rPr>
          <w:rFonts w:hint="eastAsia"/>
        </w:rPr>
        <w:t>Mpa</w:t>
      </w:r>
      <w:r>
        <w:rPr>
          <w:rFonts w:hint="eastAsia"/>
        </w:rPr>
        <w:t>，峰华段腔体密封要求不低于</w:t>
      </w:r>
      <w:r>
        <w:rPr>
          <w:rFonts w:hint="eastAsia"/>
        </w:rPr>
        <w:t>0.</w:t>
      </w:r>
      <w:r w:rsidR="00E75CFE">
        <w:t>4</w:t>
      </w:r>
      <w:r w:rsidR="00E201E6">
        <w:rPr>
          <w:rFonts w:hint="eastAsia"/>
        </w:rPr>
        <w:t>Mpa</w:t>
      </w:r>
      <w:r>
        <w:rPr>
          <w:rFonts w:hint="eastAsia"/>
        </w:rPr>
        <w:t>，</w:t>
      </w:r>
      <w:proofErr w:type="gramStart"/>
      <w:r>
        <w:rPr>
          <w:rFonts w:hint="eastAsia"/>
        </w:rPr>
        <w:t>峰化段整</w:t>
      </w:r>
      <w:proofErr w:type="gramEnd"/>
      <w:r>
        <w:rPr>
          <w:rFonts w:hint="eastAsia"/>
        </w:rPr>
        <w:t>体要求大于</w:t>
      </w:r>
      <w:r>
        <w:rPr>
          <w:rFonts w:hint="eastAsia"/>
        </w:rPr>
        <w:t>600kV</w:t>
      </w:r>
      <w:r>
        <w:rPr>
          <w:rFonts w:hint="eastAsia"/>
        </w:rPr>
        <w:t>纳秒脉冲绝缘（以上电参数不作为验收指标，供方需要配合采购方进行调试并保障加工件的改造及修配）。</w:t>
      </w:r>
    </w:p>
    <w:p w:rsidR="00A42036" w:rsidRDefault="00A01DD9">
      <w:r>
        <w:rPr>
          <w:rFonts w:hint="eastAsia"/>
        </w:rPr>
        <w:t>2.</w:t>
      </w:r>
      <w:r>
        <w:t xml:space="preserve">1 </w:t>
      </w:r>
      <w:r>
        <w:rPr>
          <w:rFonts w:hint="eastAsia"/>
        </w:rPr>
        <w:t>峰化电容器</w:t>
      </w:r>
    </w:p>
    <w:p w:rsidR="00A42036" w:rsidRDefault="00A01DD9">
      <w:r>
        <w:rPr>
          <w:rFonts w:hint="eastAsia"/>
        </w:rPr>
        <w:t>径向纳秒脉冲绝缘电压峰值不低于</w:t>
      </w:r>
      <w:r>
        <w:rPr>
          <w:rFonts w:hint="eastAsia"/>
        </w:rPr>
        <w:t>600kV</w:t>
      </w:r>
      <w:r>
        <w:rPr>
          <w:rFonts w:hint="eastAsia"/>
        </w:rPr>
        <w:t>，直径</w:t>
      </w:r>
      <w:r>
        <w:rPr>
          <w:rFonts w:hint="eastAsia"/>
        </w:rPr>
        <w:t>~</w:t>
      </w:r>
      <w:r w:rsidR="005D5A95">
        <w:t>3</w:t>
      </w:r>
      <w:r w:rsidR="005D5A95">
        <w:rPr>
          <w:rFonts w:hint="eastAsia"/>
        </w:rPr>
        <w:t>00mm</w:t>
      </w:r>
      <w:r>
        <w:rPr>
          <w:rFonts w:hint="eastAsia"/>
        </w:rPr>
        <w:t>，多层均压结构。</w:t>
      </w:r>
    </w:p>
    <w:p w:rsidR="00A42036" w:rsidRDefault="00A01DD9">
      <w:r>
        <w:rPr>
          <w:rFonts w:hint="eastAsia"/>
        </w:rPr>
        <w:t>2.2</w:t>
      </w:r>
      <w:r>
        <w:t xml:space="preserve"> </w:t>
      </w:r>
      <w:r>
        <w:rPr>
          <w:rFonts w:hint="eastAsia"/>
        </w:rPr>
        <w:t>输出开关</w:t>
      </w:r>
    </w:p>
    <w:p w:rsidR="00A42036" w:rsidRDefault="00A01DD9">
      <w:r>
        <w:rPr>
          <w:rFonts w:hint="eastAsia"/>
        </w:rPr>
        <w:t>输出开关整体为有机玻璃和</w:t>
      </w:r>
      <w:r w:rsidR="005D5A95">
        <w:rPr>
          <w:rFonts w:hint="eastAsia"/>
        </w:rPr>
        <w:t>304</w:t>
      </w:r>
      <w:r w:rsidR="005D5A95">
        <w:rPr>
          <w:rFonts w:hint="eastAsia"/>
        </w:rPr>
        <w:t>不锈钢</w:t>
      </w:r>
      <w:r>
        <w:rPr>
          <w:rFonts w:hint="eastAsia"/>
        </w:rPr>
        <w:t>材料加工而成，采用自触发开关设计，稳定工作区间为</w:t>
      </w:r>
      <w:r>
        <w:rPr>
          <w:rFonts w:hint="eastAsia"/>
        </w:rPr>
        <w:t>200kV</w:t>
      </w:r>
      <w:r>
        <w:rPr>
          <w:rFonts w:hint="eastAsia"/>
        </w:rPr>
        <w:t>～</w:t>
      </w:r>
      <w:r>
        <w:rPr>
          <w:rFonts w:hint="eastAsia"/>
        </w:rPr>
        <w:t>600kV</w:t>
      </w:r>
      <w:r>
        <w:rPr>
          <w:rFonts w:hint="eastAsia"/>
        </w:rPr>
        <w:t>，输出开关密封性能不得低于</w:t>
      </w:r>
      <w:r w:rsidR="00B74FF7">
        <w:t>0.8</w:t>
      </w:r>
      <w:r>
        <w:rPr>
          <w:rFonts w:hint="eastAsia"/>
        </w:rPr>
        <w:t>Mpa</w:t>
      </w:r>
      <w:r>
        <w:rPr>
          <w:rFonts w:hint="eastAsia"/>
        </w:rPr>
        <w:t>（以上电参数不作为验收指标，供方需要配合采购方进行调试并保障加工件的改造及修配）。</w:t>
      </w:r>
    </w:p>
    <w:p w:rsidR="00A42036" w:rsidRDefault="00A01DD9">
      <w:r>
        <w:rPr>
          <w:rFonts w:hint="eastAsia"/>
        </w:rPr>
        <w:t>2.3</w:t>
      </w:r>
      <w:r>
        <w:t xml:space="preserve"> </w:t>
      </w:r>
      <w:proofErr w:type="gramStart"/>
      <w:r>
        <w:rPr>
          <w:rFonts w:hint="eastAsia"/>
        </w:rPr>
        <w:t>峰化段腔体</w:t>
      </w:r>
      <w:proofErr w:type="gramEnd"/>
    </w:p>
    <w:p w:rsidR="00A42036" w:rsidRDefault="00A01DD9">
      <w:r>
        <w:rPr>
          <w:rFonts w:hint="eastAsia"/>
        </w:rPr>
        <w:t>峰华段腔体由盆式绝缘子和</w:t>
      </w:r>
      <w:r w:rsidR="005D5A95">
        <w:rPr>
          <w:rFonts w:hint="eastAsia"/>
        </w:rPr>
        <w:t>304</w:t>
      </w:r>
      <w:r w:rsidR="005D5A95">
        <w:rPr>
          <w:rFonts w:hint="eastAsia"/>
        </w:rPr>
        <w:t>不锈钢</w:t>
      </w:r>
      <w:r>
        <w:rPr>
          <w:rFonts w:hint="eastAsia"/>
        </w:rPr>
        <w:t>法兰筒及绝缘帽盖组成。盆式绝缘子为非金属材料，处于</w:t>
      </w:r>
      <w:r>
        <w:rPr>
          <w:rFonts w:hint="eastAsia"/>
        </w:rPr>
        <w:t>Marx</w:t>
      </w:r>
      <w:r>
        <w:rPr>
          <w:rFonts w:hint="eastAsia"/>
        </w:rPr>
        <w:t>主腔室和</w:t>
      </w:r>
      <w:proofErr w:type="gramStart"/>
      <w:r>
        <w:rPr>
          <w:rFonts w:hint="eastAsia"/>
        </w:rPr>
        <w:t>峰化</w:t>
      </w:r>
      <w:proofErr w:type="gramEnd"/>
      <w:r>
        <w:rPr>
          <w:rFonts w:hint="eastAsia"/>
        </w:rPr>
        <w:t>段腔体之间，起到气压分段的同时不影响电路输出的作用。</w:t>
      </w:r>
      <w:proofErr w:type="gramStart"/>
      <w:r>
        <w:rPr>
          <w:rFonts w:hint="eastAsia"/>
        </w:rPr>
        <w:t>峰化</w:t>
      </w:r>
      <w:r>
        <w:rPr>
          <w:rFonts w:hint="eastAsia"/>
        </w:rPr>
        <w:lastRenderedPageBreak/>
        <w:t>段腔体</w:t>
      </w:r>
      <w:proofErr w:type="gramEnd"/>
      <w:r>
        <w:rPr>
          <w:rFonts w:hint="eastAsia"/>
        </w:rPr>
        <w:t>与绝缘帽盖相连，气路相通，要求</w:t>
      </w:r>
      <w:r>
        <w:rPr>
          <w:rFonts w:hint="eastAsia"/>
        </w:rPr>
        <w:t>0.</w:t>
      </w:r>
      <w:r w:rsidR="00E75CFE">
        <w:t>4</w:t>
      </w:r>
      <w:r>
        <w:rPr>
          <w:rFonts w:hint="eastAsia"/>
        </w:rPr>
        <w:t>MPa</w:t>
      </w:r>
      <w:r>
        <w:rPr>
          <w:rFonts w:hint="eastAsia"/>
        </w:rPr>
        <w:t>以上的密封。</w:t>
      </w:r>
      <w:proofErr w:type="gramStart"/>
      <w:r>
        <w:rPr>
          <w:rFonts w:hint="eastAsia"/>
        </w:rPr>
        <w:t>峰化段整体</w:t>
      </w:r>
      <w:proofErr w:type="gramEnd"/>
      <w:r>
        <w:rPr>
          <w:rFonts w:hint="eastAsia"/>
        </w:rPr>
        <w:t>要求纳秒脉冲绝缘电压峰值不低于</w:t>
      </w:r>
      <w:r>
        <w:rPr>
          <w:rFonts w:hint="eastAsia"/>
        </w:rPr>
        <w:t>600kV</w:t>
      </w:r>
      <w:r>
        <w:rPr>
          <w:rFonts w:hint="eastAsia"/>
        </w:rPr>
        <w:t>，密封性能不得低于</w:t>
      </w:r>
      <w:r>
        <w:rPr>
          <w:rFonts w:hint="eastAsia"/>
        </w:rPr>
        <w:t>0.</w:t>
      </w:r>
      <w:r w:rsidR="00E75CFE">
        <w:t>4</w:t>
      </w:r>
      <w:r>
        <w:rPr>
          <w:rFonts w:hint="eastAsia"/>
        </w:rPr>
        <w:t>Mpa</w:t>
      </w:r>
      <w:r>
        <w:rPr>
          <w:rFonts w:hint="eastAsia"/>
        </w:rPr>
        <w:t>。（以上电参数不作为验收指标，供方需要配合采购方进行调试并保障加工件的改造及修配）。</w:t>
      </w:r>
    </w:p>
    <w:p w:rsidR="00A42036" w:rsidRDefault="00A01DD9">
      <w:r>
        <w:rPr>
          <w:rFonts w:hint="eastAsia"/>
        </w:rPr>
        <w:t>3</w:t>
      </w:r>
      <w:r>
        <w:t xml:space="preserve">. </w:t>
      </w:r>
      <w:r>
        <w:rPr>
          <w:rFonts w:hint="eastAsia"/>
        </w:rPr>
        <w:t>绝缘输出部件</w:t>
      </w:r>
    </w:p>
    <w:p w:rsidR="00A42036" w:rsidRDefault="00A01DD9">
      <w:r>
        <w:rPr>
          <w:rFonts w:hint="eastAsia"/>
        </w:rPr>
        <w:t>包含绝缘帽盖、</w:t>
      </w:r>
      <w:r>
        <w:t>400</w:t>
      </w:r>
      <w:r>
        <w:rPr>
          <w:rFonts w:hint="eastAsia"/>
        </w:rPr>
        <w:t>Ω负载段及输出结构等，其中绝缘</w:t>
      </w:r>
      <w:proofErr w:type="gramStart"/>
      <w:r>
        <w:rPr>
          <w:rFonts w:hint="eastAsia"/>
        </w:rPr>
        <w:t>帽盖需根据</w:t>
      </w:r>
      <w:proofErr w:type="gramEnd"/>
      <w:r>
        <w:rPr>
          <w:rFonts w:hint="eastAsia"/>
        </w:rPr>
        <w:t>采购方提供的图纸制作，采用玻璃钢真空工艺制作固化。绝缘帽盖和</w:t>
      </w:r>
      <w:r>
        <w:rPr>
          <w:rFonts w:hint="eastAsia"/>
        </w:rPr>
        <w:t>4</w:t>
      </w:r>
      <w:r>
        <w:t>00</w:t>
      </w:r>
      <w:r>
        <w:rPr>
          <w:rFonts w:hint="eastAsia"/>
        </w:rPr>
        <w:t>Ω负载段沿面绝缘纳秒脉冲绝缘电压峰值不得低于</w:t>
      </w:r>
      <w:r>
        <w:rPr>
          <w:rFonts w:hint="eastAsia"/>
        </w:rPr>
        <w:t>600kV</w:t>
      </w:r>
      <w:r>
        <w:rPr>
          <w:rFonts w:hint="eastAsia"/>
        </w:rPr>
        <w:t>，密封性能不得低于</w:t>
      </w:r>
      <w:r>
        <w:rPr>
          <w:rFonts w:hint="eastAsia"/>
        </w:rPr>
        <w:t>0.</w:t>
      </w:r>
      <w:r w:rsidR="00E75CFE">
        <w:t>4</w:t>
      </w:r>
      <w:r>
        <w:rPr>
          <w:rFonts w:hint="eastAsia"/>
        </w:rPr>
        <w:t>Mpa</w:t>
      </w:r>
      <w:r>
        <w:rPr>
          <w:rFonts w:hint="eastAsia"/>
        </w:rPr>
        <w:t>（以上电参数不作为验收指标，供方需要配合采购方进行调试并保障加工件的改造及修配）。</w:t>
      </w:r>
    </w:p>
    <w:p w:rsidR="00A42036" w:rsidRDefault="00A01DD9">
      <w:r>
        <w:t xml:space="preserve">4 </w:t>
      </w:r>
      <w:r>
        <w:rPr>
          <w:rFonts w:hint="eastAsia"/>
        </w:rPr>
        <w:t>脉冲源移动平台</w:t>
      </w:r>
    </w:p>
    <w:p w:rsidR="00A42036" w:rsidRDefault="00A01DD9">
      <w:r>
        <w:rPr>
          <w:rFonts w:hint="eastAsia"/>
          <w:bCs/>
          <w:szCs w:val="21"/>
        </w:rPr>
        <w:t>脉冲</w:t>
      </w:r>
      <w:r>
        <w:rPr>
          <w:rFonts w:hint="eastAsia"/>
        </w:rPr>
        <w:t>注入源根据需要要求，定制移动平台，具体要求如下：移动平台可安全牢固支撑脉冲注入源，载重不小于</w:t>
      </w:r>
      <w:r w:rsidR="00B74FF7">
        <w:t>1.5</w:t>
      </w:r>
      <w:r>
        <w:rPr>
          <w:rFonts w:hint="eastAsia"/>
        </w:rPr>
        <w:t>t</w:t>
      </w:r>
      <w:r>
        <w:rPr>
          <w:rFonts w:hint="eastAsia"/>
        </w:rPr>
        <w:t>，满足在实验大厅移动和长途转运等功能；脉冲注入源外壳距离地面</w:t>
      </w:r>
      <w:r>
        <w:rPr>
          <w:rFonts w:hint="eastAsia"/>
        </w:rPr>
        <w:t>~60cm</w:t>
      </w:r>
      <w:r>
        <w:rPr>
          <w:rFonts w:hint="eastAsia"/>
        </w:rPr>
        <w:t>；移动平台具有转向和减震功能。（供方需要配合采购方进行调试并保障加工件的改造及修配）</w:t>
      </w:r>
    </w:p>
    <w:p w:rsidR="00A42036" w:rsidRDefault="00A01DD9">
      <w:r>
        <w:rPr>
          <w:rFonts w:hint="eastAsia"/>
        </w:rPr>
        <w:t>4</w:t>
      </w:r>
      <w:r>
        <w:t>-2</w:t>
      </w:r>
      <w:r>
        <w:rPr>
          <w:rFonts w:hint="eastAsia"/>
        </w:rPr>
        <w:t>脉冲注入源控制系统技术要求：</w:t>
      </w:r>
    </w:p>
    <w:p w:rsidR="00853181" w:rsidRDefault="00853181" w:rsidP="00853181">
      <w:pPr>
        <w:jc w:val="center"/>
      </w:pPr>
      <w:r>
        <w:rPr>
          <w:rFonts w:hint="eastAsia"/>
          <w:noProof/>
        </w:rPr>
        <w:drawing>
          <wp:inline distT="0" distB="0" distL="114300" distR="114300" wp14:anchorId="3A82F297" wp14:editId="4CA154A9">
            <wp:extent cx="3521075" cy="1931670"/>
            <wp:effectExtent l="0" t="0" r="3175" b="11430"/>
            <wp:docPr id="5" name="图片 5" descr="174593085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5930857837"/>
                    <pic:cNvPicPr>
                      <a:picLocks noChangeAspect="1"/>
                    </pic:cNvPicPr>
                  </pic:nvPicPr>
                  <pic:blipFill>
                    <a:blip r:embed="rId9"/>
                    <a:stretch>
                      <a:fillRect/>
                    </a:stretch>
                  </pic:blipFill>
                  <pic:spPr>
                    <a:xfrm>
                      <a:off x="0" y="0"/>
                      <a:ext cx="3521075" cy="1931670"/>
                    </a:xfrm>
                    <a:prstGeom prst="rect">
                      <a:avLst/>
                    </a:prstGeom>
                  </pic:spPr>
                </pic:pic>
              </a:graphicData>
            </a:graphic>
          </wp:inline>
        </w:drawing>
      </w:r>
    </w:p>
    <w:p w:rsidR="00853181" w:rsidRPr="00853181" w:rsidRDefault="00853181" w:rsidP="0099071A">
      <w:pPr>
        <w:jc w:val="center"/>
        <w:rPr>
          <w:bCs/>
          <w:szCs w:val="21"/>
        </w:rPr>
      </w:pPr>
      <w:r>
        <w:rPr>
          <w:rFonts w:hint="eastAsia"/>
        </w:rPr>
        <w:t>图</w:t>
      </w:r>
      <w:r>
        <w:rPr>
          <w:rFonts w:hint="eastAsia"/>
        </w:rPr>
        <w:t xml:space="preserve">3 </w:t>
      </w:r>
      <w:r>
        <w:rPr>
          <w:rFonts w:hint="eastAsia"/>
        </w:rPr>
        <w:t>脉冲注入源控制系统组成框图</w:t>
      </w:r>
    </w:p>
    <w:p w:rsidR="00A42036" w:rsidRDefault="00A01DD9">
      <w:r>
        <w:rPr>
          <w:rFonts w:hint="eastAsia"/>
          <w:bCs/>
          <w:szCs w:val="21"/>
        </w:rPr>
        <w:t>脉冲</w:t>
      </w:r>
      <w:r>
        <w:rPr>
          <w:rFonts w:hint="eastAsia"/>
        </w:rPr>
        <w:t>注入源根据需要要求，定制控制系统，包含电路控制、气路控制、人机界面等，根据指标单独组织验收，</w:t>
      </w:r>
      <w:r w:rsidR="00E201E6">
        <w:rPr>
          <w:rFonts w:hint="eastAsia"/>
        </w:rPr>
        <w:t>如图</w:t>
      </w:r>
      <w:r w:rsidR="00E201E6">
        <w:rPr>
          <w:rFonts w:hint="eastAsia"/>
        </w:rPr>
        <w:t>3</w:t>
      </w:r>
      <w:r w:rsidR="00E201E6">
        <w:rPr>
          <w:rFonts w:hint="eastAsia"/>
        </w:rPr>
        <w:t>所示，</w:t>
      </w:r>
      <w:r>
        <w:rPr>
          <w:rFonts w:hint="eastAsia"/>
        </w:rPr>
        <w:t>具体要求如下（</w:t>
      </w:r>
      <w:r>
        <w:rPr>
          <w:rFonts w:hAnsi="宋体"/>
        </w:rPr>
        <w:t>★</w:t>
      </w:r>
      <w:r>
        <w:rPr>
          <w:rFonts w:hAnsi="宋体" w:hint="eastAsia"/>
        </w:rPr>
        <w:t>不满足投标无效</w:t>
      </w:r>
      <w:r>
        <w:rPr>
          <w:rFonts w:hint="eastAsia"/>
        </w:rPr>
        <w:t>）：</w:t>
      </w:r>
    </w:p>
    <w:p w:rsidR="00A42036" w:rsidRDefault="00A01DD9" w:rsidP="0099071A">
      <w:pPr>
        <w:rPr>
          <w:rFonts w:hAnsi="宋体"/>
        </w:rPr>
      </w:pPr>
      <w:r>
        <w:rPr>
          <w:rFonts w:hAnsi="宋体"/>
        </w:rPr>
        <w:t>★</w:t>
      </w:r>
      <w:r w:rsidR="00E201E6">
        <w:rPr>
          <w:rFonts w:hAnsi="宋体" w:hint="eastAsia"/>
        </w:rPr>
        <w:t>（</w:t>
      </w:r>
      <w:r w:rsidR="00E201E6">
        <w:rPr>
          <w:rFonts w:hAnsi="宋体" w:hint="eastAsia"/>
        </w:rPr>
        <w:t>1</w:t>
      </w:r>
      <w:r w:rsidR="00E201E6">
        <w:rPr>
          <w:rFonts w:hAnsi="宋体" w:hint="eastAsia"/>
        </w:rPr>
        <w:t>）</w:t>
      </w:r>
      <w:r>
        <w:rPr>
          <w:rFonts w:hAnsi="宋体" w:hint="eastAsia"/>
        </w:rPr>
        <w:t>远程控制端通过光纤传输实现对电路气路的控制；</w:t>
      </w:r>
    </w:p>
    <w:p w:rsidR="00A42036" w:rsidRDefault="00A01DD9" w:rsidP="0099071A">
      <w:pPr>
        <w:rPr>
          <w:rFonts w:hAnsi="宋体"/>
        </w:rPr>
      </w:pPr>
      <w:r>
        <w:rPr>
          <w:rFonts w:hAnsi="宋体"/>
        </w:rPr>
        <w:t>★</w:t>
      </w:r>
      <w:r w:rsidR="002244A3">
        <w:rPr>
          <w:rFonts w:hAnsi="宋体" w:hint="eastAsia"/>
        </w:rPr>
        <w:t>（</w:t>
      </w:r>
      <w:r w:rsidR="002244A3">
        <w:rPr>
          <w:rFonts w:hAnsi="宋体"/>
        </w:rPr>
        <w:t>2</w:t>
      </w:r>
      <w:r w:rsidR="002244A3">
        <w:rPr>
          <w:rFonts w:hAnsi="宋体" w:hint="eastAsia"/>
        </w:rPr>
        <w:t>）</w:t>
      </w:r>
      <w:r>
        <w:rPr>
          <w:rFonts w:hAnsi="宋体" w:hint="eastAsia"/>
        </w:rPr>
        <w:t>控制</w:t>
      </w:r>
      <w:r w:rsidR="00853181">
        <w:rPr>
          <w:rFonts w:hAnsi="宋体" w:hint="eastAsia"/>
        </w:rPr>
        <w:t>至少</w:t>
      </w:r>
      <w:r>
        <w:rPr>
          <w:rFonts w:hAnsi="宋体" w:hint="eastAsia"/>
        </w:rPr>
        <w:t>4</w:t>
      </w:r>
      <w:r>
        <w:rPr>
          <w:rFonts w:hAnsi="宋体" w:hint="eastAsia"/>
        </w:rPr>
        <w:t>路腔体气压，</w:t>
      </w:r>
      <w:r w:rsidR="002244A3">
        <w:rPr>
          <w:rFonts w:hAnsi="宋体" w:hint="eastAsia"/>
        </w:rPr>
        <w:t>气压测量范围（相对压力）包含</w:t>
      </w:r>
      <w:r w:rsidR="002244A3">
        <w:rPr>
          <w:rFonts w:hAnsi="宋体"/>
        </w:rPr>
        <w:t>2</w:t>
      </w:r>
      <w:r w:rsidR="002244A3">
        <w:rPr>
          <w:rFonts w:hAnsi="宋体" w:hint="eastAsia"/>
        </w:rPr>
        <w:t>路</w:t>
      </w:r>
      <w:r w:rsidR="002244A3">
        <w:rPr>
          <w:rFonts w:hAnsi="宋体"/>
        </w:rPr>
        <w:t>-0.1~0.9MP</w:t>
      </w:r>
      <w:r w:rsidR="002244A3">
        <w:rPr>
          <w:rFonts w:hAnsi="宋体" w:hint="eastAsia"/>
        </w:rPr>
        <w:t>a</w:t>
      </w:r>
      <w:r w:rsidR="002244A3">
        <w:rPr>
          <w:rFonts w:hAnsi="宋体" w:hint="eastAsia"/>
        </w:rPr>
        <w:t>，</w:t>
      </w:r>
      <w:r w:rsidR="002244A3">
        <w:rPr>
          <w:rFonts w:hAnsi="宋体" w:hint="eastAsia"/>
        </w:rPr>
        <w:t>1</w:t>
      </w:r>
      <w:r w:rsidR="002244A3">
        <w:rPr>
          <w:rFonts w:hAnsi="宋体" w:hint="eastAsia"/>
        </w:rPr>
        <w:t>路</w:t>
      </w:r>
      <w:r w:rsidR="002244A3">
        <w:rPr>
          <w:rFonts w:hAnsi="宋体" w:hint="eastAsia"/>
        </w:rPr>
        <w:t>-</w:t>
      </w:r>
      <w:r w:rsidR="002244A3">
        <w:rPr>
          <w:rFonts w:hAnsi="宋体"/>
        </w:rPr>
        <w:t>0.1~1.5MP</w:t>
      </w:r>
      <w:r w:rsidR="002244A3">
        <w:rPr>
          <w:rFonts w:hAnsi="宋体" w:hint="eastAsia"/>
        </w:rPr>
        <w:t>a</w:t>
      </w:r>
      <w:r w:rsidR="002244A3">
        <w:rPr>
          <w:rFonts w:hAnsi="宋体" w:hint="eastAsia"/>
        </w:rPr>
        <w:t>，</w:t>
      </w:r>
      <w:r w:rsidR="002244A3">
        <w:rPr>
          <w:rFonts w:hAnsi="宋体" w:hint="eastAsia"/>
        </w:rPr>
        <w:t>1</w:t>
      </w:r>
      <w:r w:rsidR="002244A3">
        <w:rPr>
          <w:rFonts w:hAnsi="宋体" w:hint="eastAsia"/>
        </w:rPr>
        <w:t>路</w:t>
      </w:r>
      <w:r w:rsidR="002244A3">
        <w:rPr>
          <w:rFonts w:hAnsi="宋体" w:hint="eastAsia"/>
        </w:rPr>
        <w:t>-0.1Mpa</w:t>
      </w:r>
      <w:r w:rsidR="002244A3">
        <w:rPr>
          <w:rFonts w:hAnsi="宋体" w:hint="eastAsia"/>
        </w:rPr>
        <w:t>～</w:t>
      </w:r>
      <w:r w:rsidR="00853181">
        <w:rPr>
          <w:rFonts w:hAnsi="宋体" w:hint="eastAsia"/>
        </w:rPr>
        <w:t>0</w:t>
      </w:r>
      <w:r w:rsidR="00853181">
        <w:rPr>
          <w:rFonts w:hAnsi="宋体"/>
        </w:rPr>
        <w:t>.3</w:t>
      </w:r>
      <w:r w:rsidR="002244A3">
        <w:rPr>
          <w:rFonts w:hAnsi="宋体" w:hint="eastAsia"/>
        </w:rPr>
        <w:t>Mpa</w:t>
      </w:r>
      <w:r>
        <w:rPr>
          <w:rFonts w:hAnsi="宋体" w:hint="eastAsia"/>
        </w:rPr>
        <w:t>；</w:t>
      </w:r>
    </w:p>
    <w:p w:rsidR="00A42036" w:rsidRDefault="003F2DA8" w:rsidP="0099071A">
      <w:pPr>
        <w:rPr>
          <w:rFonts w:hAnsi="宋体"/>
        </w:rPr>
      </w:pPr>
      <w:r>
        <w:rPr>
          <w:rFonts w:hAnsi="宋体"/>
        </w:rPr>
        <w:t>★</w:t>
      </w:r>
      <w:r w:rsidR="002244A3">
        <w:rPr>
          <w:rFonts w:hAnsi="宋体" w:hint="eastAsia"/>
        </w:rPr>
        <w:t>（</w:t>
      </w:r>
      <w:r w:rsidR="002244A3">
        <w:rPr>
          <w:rFonts w:hAnsi="宋体"/>
        </w:rPr>
        <w:t>3</w:t>
      </w:r>
      <w:r w:rsidR="002244A3">
        <w:rPr>
          <w:rFonts w:hAnsi="宋体" w:hint="eastAsia"/>
        </w:rPr>
        <w:t>）</w:t>
      </w:r>
      <w:r w:rsidR="00A01DD9">
        <w:rPr>
          <w:rFonts w:hAnsi="宋体" w:hint="eastAsia"/>
        </w:rPr>
        <w:t>气压调整偏差：优于目标气压值的</w:t>
      </w:r>
      <w:r w:rsidR="00853181">
        <w:rPr>
          <w:rFonts w:hAnsi="宋体" w:hint="eastAsia"/>
        </w:rPr>
        <w:t>±</w:t>
      </w:r>
      <w:r w:rsidR="00A01DD9">
        <w:rPr>
          <w:rFonts w:hAnsi="宋体" w:hint="eastAsia"/>
        </w:rPr>
        <w:t>1.5%</w:t>
      </w:r>
      <w:r w:rsidR="00A01DD9">
        <w:rPr>
          <w:rFonts w:hAnsi="宋体" w:hint="eastAsia"/>
        </w:rPr>
        <w:t>；</w:t>
      </w:r>
    </w:p>
    <w:p w:rsidR="00A42036" w:rsidRDefault="002F1F0C" w:rsidP="0099071A">
      <w:pPr>
        <w:rPr>
          <w:rFonts w:hAnsi="宋体"/>
        </w:rPr>
      </w:pPr>
      <w:r>
        <w:rPr>
          <w:rFonts w:hAnsi="宋体"/>
        </w:rPr>
        <w:t>★</w:t>
      </w:r>
      <w:r w:rsidR="002244A3">
        <w:rPr>
          <w:rFonts w:hAnsi="宋体" w:hint="eastAsia"/>
        </w:rPr>
        <w:t>（</w:t>
      </w:r>
      <w:r w:rsidR="002244A3">
        <w:rPr>
          <w:rFonts w:hAnsi="宋体"/>
        </w:rPr>
        <w:t>4</w:t>
      </w:r>
      <w:r w:rsidR="002244A3">
        <w:rPr>
          <w:rFonts w:hAnsi="宋体" w:hint="eastAsia"/>
        </w:rPr>
        <w:t>）</w:t>
      </w:r>
      <w:r w:rsidR="00A01DD9">
        <w:rPr>
          <w:rFonts w:hAnsi="宋体" w:hint="eastAsia"/>
        </w:rPr>
        <w:t>主回路充电高压源</w:t>
      </w:r>
      <w:r w:rsidR="00A01DD9" w:rsidRPr="0099071A">
        <w:rPr>
          <w:rFonts w:hAnsi="宋体" w:hint="eastAsia"/>
        </w:rPr>
        <w:t>功率≥</w:t>
      </w:r>
      <w:r w:rsidR="00A01DD9" w:rsidRPr="0099071A">
        <w:rPr>
          <w:rFonts w:hAnsi="宋体"/>
        </w:rPr>
        <w:t>1kVA</w:t>
      </w:r>
      <w:r w:rsidR="00A01DD9" w:rsidRPr="0099071A">
        <w:rPr>
          <w:rFonts w:hAnsi="宋体" w:hint="eastAsia"/>
        </w:rPr>
        <w:t>，具备</w:t>
      </w:r>
      <w:proofErr w:type="gramStart"/>
      <w:r w:rsidR="00A01DD9" w:rsidRPr="0099071A">
        <w:rPr>
          <w:rFonts w:hAnsi="宋体" w:hint="eastAsia"/>
        </w:rPr>
        <w:t>正负双</w:t>
      </w:r>
      <w:proofErr w:type="gramEnd"/>
      <w:r w:rsidR="00A01DD9" w:rsidRPr="0099071A">
        <w:rPr>
          <w:rFonts w:hAnsi="宋体" w:hint="eastAsia"/>
        </w:rPr>
        <w:t>极性输出能力。输出可</w:t>
      </w:r>
      <w:proofErr w:type="gramStart"/>
      <w:r w:rsidR="00A01DD9" w:rsidRPr="0099071A">
        <w:rPr>
          <w:rFonts w:hAnsi="宋体" w:hint="eastAsia"/>
        </w:rPr>
        <w:t>调幅值</w:t>
      </w:r>
      <w:proofErr w:type="gramEnd"/>
      <w:r w:rsidR="00A01DD9" w:rsidRPr="0099071A">
        <w:rPr>
          <w:rFonts w:hAnsi="宋体" w:hint="eastAsia"/>
        </w:rPr>
        <w:t>的工</w:t>
      </w:r>
      <w:r w:rsidR="00A01DD9" w:rsidRPr="0099071A">
        <w:rPr>
          <w:rFonts w:hAnsi="宋体" w:hint="eastAsia"/>
        </w:rPr>
        <w:lastRenderedPageBreak/>
        <w:t>频交流电压，也可输出可</w:t>
      </w:r>
      <w:proofErr w:type="gramStart"/>
      <w:r w:rsidR="00A01DD9" w:rsidRPr="0099071A">
        <w:rPr>
          <w:rFonts w:hAnsi="宋体" w:hint="eastAsia"/>
        </w:rPr>
        <w:t>调幅</w:t>
      </w:r>
      <w:proofErr w:type="gramEnd"/>
      <w:r w:rsidR="00A01DD9" w:rsidRPr="0099071A">
        <w:rPr>
          <w:rFonts w:hAnsi="宋体" w:hint="eastAsia"/>
        </w:rPr>
        <w:t>值的直流高压，可</w:t>
      </w:r>
      <w:proofErr w:type="gramStart"/>
      <w:r w:rsidR="00A01DD9" w:rsidRPr="0099071A">
        <w:rPr>
          <w:rFonts w:hAnsi="宋体" w:hint="eastAsia"/>
        </w:rPr>
        <w:t>调幅</w:t>
      </w:r>
      <w:proofErr w:type="gramEnd"/>
      <w:r w:rsidR="00A01DD9" w:rsidRPr="0099071A">
        <w:rPr>
          <w:rFonts w:hAnsi="宋体" w:hint="eastAsia"/>
        </w:rPr>
        <w:t>值的直流高压具备</w:t>
      </w:r>
      <w:proofErr w:type="gramStart"/>
      <w:r w:rsidR="00A01DD9" w:rsidRPr="0099071A">
        <w:rPr>
          <w:rFonts w:hAnsi="宋体" w:hint="eastAsia"/>
        </w:rPr>
        <w:t>正负</w:t>
      </w:r>
      <w:proofErr w:type="gramEnd"/>
      <w:r w:rsidR="00A01DD9" w:rsidRPr="0099071A">
        <w:rPr>
          <w:rFonts w:hAnsi="宋体" w:hint="eastAsia"/>
        </w:rPr>
        <w:t>双极性输出能力，幅值输出范围</w:t>
      </w:r>
      <w:r w:rsidR="00A01DD9" w:rsidRPr="0099071A">
        <w:rPr>
          <w:rFonts w:hAnsi="宋体"/>
        </w:rPr>
        <w:t>0~</w:t>
      </w:r>
      <w:r w:rsidR="00A01DD9" w:rsidRPr="0099071A">
        <w:rPr>
          <w:rFonts w:hAnsi="宋体" w:hint="eastAsia"/>
        </w:rPr>
        <w:t>≥±</w:t>
      </w:r>
      <w:r w:rsidR="00A01DD9" w:rsidRPr="0099071A">
        <w:rPr>
          <w:rFonts w:hAnsi="宋体"/>
        </w:rPr>
        <w:t>45kV</w:t>
      </w:r>
      <w:r w:rsidR="00A01DD9">
        <w:rPr>
          <w:rFonts w:hAnsi="宋体" w:hint="eastAsia"/>
        </w:rPr>
        <w:t>；</w:t>
      </w:r>
    </w:p>
    <w:p w:rsidR="00A42036" w:rsidRDefault="002F1F0C" w:rsidP="0099071A">
      <w:pPr>
        <w:rPr>
          <w:rFonts w:hAnsi="宋体"/>
        </w:rPr>
      </w:pPr>
      <w:r>
        <w:rPr>
          <w:rFonts w:hAnsi="宋体"/>
        </w:rPr>
        <w:t>★</w:t>
      </w:r>
      <w:r w:rsidR="002244A3">
        <w:rPr>
          <w:rFonts w:hAnsi="宋体" w:hint="eastAsia"/>
        </w:rPr>
        <w:t>（</w:t>
      </w:r>
      <w:r w:rsidR="002244A3">
        <w:rPr>
          <w:rFonts w:hAnsi="宋体"/>
        </w:rPr>
        <w:t>5</w:t>
      </w:r>
      <w:r w:rsidR="002244A3">
        <w:rPr>
          <w:rFonts w:hAnsi="宋体" w:hint="eastAsia"/>
        </w:rPr>
        <w:t>）</w:t>
      </w:r>
      <w:r w:rsidR="00A01DD9" w:rsidRPr="0099071A">
        <w:rPr>
          <w:rFonts w:hAnsi="宋体" w:hint="eastAsia"/>
        </w:rPr>
        <w:t>触发回路充电用高压源功率≥</w:t>
      </w:r>
      <w:r w:rsidR="00A01DD9" w:rsidRPr="0099071A">
        <w:rPr>
          <w:rFonts w:hAnsi="宋体"/>
        </w:rPr>
        <w:t>0.5kVA</w:t>
      </w:r>
      <w:r w:rsidR="00A01DD9" w:rsidRPr="0099071A">
        <w:rPr>
          <w:rFonts w:hAnsi="宋体" w:hint="eastAsia"/>
        </w:rPr>
        <w:t>，可</w:t>
      </w:r>
      <w:proofErr w:type="gramStart"/>
      <w:r w:rsidR="00A01DD9" w:rsidRPr="0099071A">
        <w:rPr>
          <w:rFonts w:hAnsi="宋体" w:hint="eastAsia"/>
        </w:rPr>
        <w:t>调幅值</w:t>
      </w:r>
      <w:proofErr w:type="gramEnd"/>
      <w:r w:rsidR="00A01DD9" w:rsidRPr="0099071A">
        <w:rPr>
          <w:rFonts w:hAnsi="宋体" w:hint="eastAsia"/>
        </w:rPr>
        <w:t>的直流高压具备正极性或者负极性输出能力（通过手动或者自动切换），幅值输出范围</w:t>
      </w:r>
      <w:r w:rsidR="00A01DD9" w:rsidRPr="0099071A">
        <w:rPr>
          <w:rFonts w:hAnsi="宋体"/>
        </w:rPr>
        <w:t>0~</w:t>
      </w:r>
      <w:r w:rsidR="00A01DD9" w:rsidRPr="0099071A">
        <w:rPr>
          <w:rFonts w:hAnsi="宋体" w:hint="eastAsia"/>
        </w:rPr>
        <w:t>≥</w:t>
      </w:r>
      <w:r w:rsidR="00A01DD9" w:rsidRPr="0099071A">
        <w:rPr>
          <w:rFonts w:hAnsi="宋体"/>
        </w:rPr>
        <w:t>40kV</w:t>
      </w:r>
      <w:r w:rsidR="00A01DD9">
        <w:rPr>
          <w:rFonts w:hAnsi="宋体" w:hint="eastAsia"/>
        </w:rPr>
        <w:t>；</w:t>
      </w:r>
    </w:p>
    <w:p w:rsidR="00A42036" w:rsidRDefault="002244A3" w:rsidP="0099071A">
      <w:pPr>
        <w:rPr>
          <w:rFonts w:hAnsi="宋体"/>
        </w:rPr>
      </w:pPr>
      <w:r>
        <w:rPr>
          <w:rFonts w:hAnsi="宋体" w:hint="eastAsia"/>
        </w:rPr>
        <w:t>（</w:t>
      </w:r>
      <w:r>
        <w:rPr>
          <w:rFonts w:hAnsi="宋体"/>
        </w:rPr>
        <w:t>6</w:t>
      </w:r>
      <w:r>
        <w:rPr>
          <w:rFonts w:hAnsi="宋体" w:hint="eastAsia"/>
        </w:rPr>
        <w:t>）</w:t>
      </w:r>
      <w:r w:rsidR="00A01DD9">
        <w:rPr>
          <w:rFonts w:hAnsi="宋体" w:hint="eastAsia"/>
        </w:rPr>
        <w:t>远程控制端人机界面</w:t>
      </w:r>
      <w:proofErr w:type="gramStart"/>
      <w:r w:rsidR="00A01DD9">
        <w:rPr>
          <w:rFonts w:hAnsi="宋体" w:hint="eastAsia"/>
        </w:rPr>
        <w:t>需能够</w:t>
      </w:r>
      <w:proofErr w:type="gramEnd"/>
      <w:r w:rsidR="00A01DD9">
        <w:rPr>
          <w:rFonts w:hAnsi="宋体" w:hint="eastAsia"/>
        </w:rPr>
        <w:t>实现以图形化方式显示脉冲源工作状态；</w:t>
      </w:r>
    </w:p>
    <w:p w:rsidR="00A42036" w:rsidRDefault="002244A3" w:rsidP="0099071A">
      <w:pPr>
        <w:rPr>
          <w:rFonts w:hAnsi="宋体"/>
        </w:rPr>
      </w:pPr>
      <w:r>
        <w:rPr>
          <w:rFonts w:hAnsi="宋体" w:hint="eastAsia"/>
        </w:rPr>
        <w:t>（</w:t>
      </w:r>
      <w:r>
        <w:rPr>
          <w:rFonts w:hAnsi="宋体"/>
        </w:rPr>
        <w:t>7</w:t>
      </w:r>
      <w:r>
        <w:rPr>
          <w:rFonts w:hAnsi="宋体" w:hint="eastAsia"/>
        </w:rPr>
        <w:t>）</w:t>
      </w:r>
      <w:r w:rsidR="00A01DD9">
        <w:rPr>
          <w:rFonts w:hAnsi="宋体" w:hint="eastAsia"/>
        </w:rPr>
        <w:t>注入源控制系统需具备完善的警示、保护等功能；</w:t>
      </w:r>
    </w:p>
    <w:p w:rsidR="00A42036" w:rsidRDefault="002244A3" w:rsidP="0099071A">
      <w:pPr>
        <w:rPr>
          <w:rFonts w:hAnsi="宋体"/>
        </w:rPr>
      </w:pPr>
      <w:r>
        <w:rPr>
          <w:rFonts w:hAnsi="宋体" w:hint="eastAsia"/>
        </w:rPr>
        <w:t>（</w:t>
      </w:r>
      <w:r>
        <w:rPr>
          <w:rFonts w:hAnsi="宋体"/>
        </w:rPr>
        <w:t>8</w:t>
      </w:r>
      <w:r>
        <w:rPr>
          <w:rFonts w:hAnsi="宋体" w:hint="eastAsia"/>
        </w:rPr>
        <w:t>）</w:t>
      </w:r>
      <w:r w:rsidR="00A01DD9">
        <w:rPr>
          <w:rFonts w:hAnsi="宋体" w:hint="eastAsia"/>
        </w:rPr>
        <w:t>注入源控制系统需具备在复杂电磁辐射环境下可靠、稳定工作的能力。</w:t>
      </w:r>
    </w:p>
    <w:p w:rsidR="00A42036" w:rsidRDefault="00A01DD9">
      <w:pPr>
        <w:rPr>
          <w:bCs/>
          <w:kern w:val="0"/>
        </w:rPr>
      </w:pPr>
      <w:r>
        <w:rPr>
          <w:bCs/>
          <w:kern w:val="0"/>
        </w:rPr>
        <w:t xml:space="preserve">4-3 </w:t>
      </w:r>
      <w:r>
        <w:rPr>
          <w:rFonts w:hint="eastAsia"/>
        </w:rPr>
        <w:t>脉冲注入</w:t>
      </w:r>
      <w:proofErr w:type="gramStart"/>
      <w:r>
        <w:rPr>
          <w:rFonts w:hint="eastAsia"/>
        </w:rPr>
        <w:t>源加工</w:t>
      </w:r>
      <w:proofErr w:type="gramEnd"/>
      <w:r>
        <w:rPr>
          <w:rFonts w:hint="eastAsia"/>
        </w:rPr>
        <w:t>质量检测要求</w:t>
      </w:r>
      <w:r>
        <w:rPr>
          <w:rFonts w:hint="eastAsia"/>
          <w:bCs/>
          <w:kern w:val="0"/>
        </w:rPr>
        <w:t>：</w:t>
      </w:r>
    </w:p>
    <w:p w:rsidR="00A42036" w:rsidRDefault="00A01DD9">
      <w:r>
        <w:rPr>
          <w:rFonts w:hint="eastAsia"/>
        </w:rPr>
        <w:t>（</w:t>
      </w:r>
      <w:r>
        <w:rPr>
          <w:rFonts w:hint="eastAsia"/>
        </w:rPr>
        <w:t>1</w:t>
      </w:r>
      <w:r>
        <w:rPr>
          <w:rFonts w:hint="eastAsia"/>
        </w:rPr>
        <w:t>）脉冲注入源外壳出具的焊接件焊缝探伤报告；</w:t>
      </w:r>
    </w:p>
    <w:p w:rsidR="00A42036" w:rsidRDefault="00A01DD9">
      <w:r>
        <w:rPr>
          <w:rFonts w:hint="eastAsia"/>
        </w:rPr>
        <w:t>（</w:t>
      </w:r>
      <w:r>
        <w:rPr>
          <w:rFonts w:hint="eastAsia"/>
        </w:rPr>
        <w:t>2</w:t>
      </w:r>
      <w:r>
        <w:rPr>
          <w:rFonts w:hint="eastAsia"/>
        </w:rPr>
        <w:t>）除</w:t>
      </w:r>
      <w:r>
        <w:rPr>
          <w:rFonts w:hint="eastAsia"/>
        </w:rPr>
        <w:t>Marx</w:t>
      </w:r>
      <w:r>
        <w:rPr>
          <w:rFonts w:hint="eastAsia"/>
        </w:rPr>
        <w:t>开关、输出开关小型</w:t>
      </w:r>
      <w:proofErr w:type="gramStart"/>
      <w:r>
        <w:rPr>
          <w:rFonts w:hint="eastAsia"/>
        </w:rPr>
        <w:t>腔</w:t>
      </w:r>
      <w:proofErr w:type="gramEnd"/>
      <w:r>
        <w:rPr>
          <w:rFonts w:hint="eastAsia"/>
        </w:rPr>
        <w:t>体外，</w:t>
      </w:r>
      <w:r w:rsidR="002F1F0C">
        <w:rPr>
          <w:rFonts w:hint="eastAsia"/>
        </w:rPr>
        <w:t>Marx</w:t>
      </w:r>
      <w:r w:rsidR="002F1F0C">
        <w:rPr>
          <w:rFonts w:hint="eastAsia"/>
        </w:rPr>
        <w:t>腔体和</w:t>
      </w:r>
      <w:proofErr w:type="gramStart"/>
      <w:r w:rsidR="002F1F0C">
        <w:rPr>
          <w:rFonts w:hint="eastAsia"/>
        </w:rPr>
        <w:t>峰</w:t>
      </w:r>
      <w:proofErr w:type="gramEnd"/>
      <w:r w:rsidR="002F1F0C">
        <w:rPr>
          <w:rFonts w:hint="eastAsia"/>
        </w:rPr>
        <w:t>化腔体等</w:t>
      </w:r>
      <w:r>
        <w:rPr>
          <w:rFonts w:hint="eastAsia"/>
        </w:rPr>
        <w:t>有密封要求的大型腔体按照密封要求的</w:t>
      </w:r>
      <w:r>
        <w:rPr>
          <w:rFonts w:hint="eastAsia"/>
        </w:rPr>
        <w:t>&gt;1.</w:t>
      </w:r>
      <w:r>
        <w:t>25</w:t>
      </w:r>
      <w:r>
        <w:rPr>
          <w:rFonts w:hint="eastAsia"/>
        </w:rPr>
        <w:t>倍开展密封测试，保持</w:t>
      </w:r>
      <w:r>
        <w:rPr>
          <w:rFonts w:hint="eastAsia"/>
        </w:rPr>
        <w:t>2</w:t>
      </w:r>
      <w:r>
        <w:t>4</w:t>
      </w:r>
      <w:r>
        <w:rPr>
          <w:rFonts w:hint="eastAsia"/>
        </w:rPr>
        <w:t>小时无明显泄露，形成测试报告；</w:t>
      </w:r>
    </w:p>
    <w:p w:rsidR="00A42036" w:rsidRDefault="00A01DD9">
      <w:r>
        <w:t xml:space="preserve">4-4 </w:t>
      </w:r>
      <w:r>
        <w:rPr>
          <w:rFonts w:hint="eastAsia"/>
        </w:rPr>
        <w:t>脉冲注入源安装调试要求</w:t>
      </w:r>
    </w:p>
    <w:p w:rsidR="00A42036" w:rsidRDefault="00A01DD9">
      <w:r>
        <w:rPr>
          <w:rFonts w:hint="eastAsia"/>
        </w:rPr>
        <w:t>（</w:t>
      </w:r>
      <w:r>
        <w:rPr>
          <w:rFonts w:hint="eastAsia"/>
        </w:rPr>
        <w:t>1</w:t>
      </w:r>
      <w:r>
        <w:rPr>
          <w:rFonts w:hint="eastAsia"/>
        </w:rPr>
        <w:t>）脉冲注入源在安装调试过程中，为保证顺利进行，需在图纸以外由供方配属加工工装、耗材、备品备件等，如密封圈、螺钉、螺栓</w:t>
      </w:r>
      <w:r w:rsidR="00DE1DF7">
        <w:rPr>
          <w:rFonts w:hint="eastAsia"/>
        </w:rPr>
        <w:t>、测控电缆、光纤、触发电缆</w:t>
      </w:r>
      <w:r>
        <w:rPr>
          <w:rFonts w:hint="eastAsia"/>
        </w:rPr>
        <w:t>等按图纸要求的</w:t>
      </w:r>
      <w:r>
        <w:t>0.25</w:t>
      </w:r>
      <w:r>
        <w:rPr>
          <w:rFonts w:hint="eastAsia"/>
        </w:rPr>
        <w:t>倍配备，不再收取费用；</w:t>
      </w:r>
    </w:p>
    <w:p w:rsidR="00A42036" w:rsidRDefault="00A01DD9">
      <w:r>
        <w:rPr>
          <w:rFonts w:ascii="宋体" w:hint="eastAsia"/>
          <w:szCs w:val="21"/>
        </w:rPr>
        <w:t>（2）脉冲注入源整机结构</w:t>
      </w:r>
      <w:r>
        <w:rPr>
          <w:rFonts w:hint="eastAsia"/>
        </w:rPr>
        <w:t>复杂，安装和测试直接影响输出指标，供方需提供详细的</w:t>
      </w:r>
      <w:r>
        <w:rPr>
          <w:rFonts w:hint="eastAsia"/>
        </w:rPr>
        <w:t>Marx</w:t>
      </w:r>
      <w:r>
        <w:rPr>
          <w:rFonts w:hint="eastAsia"/>
        </w:rPr>
        <w:t>机芯、峰化电容器、输出部件安装测试方案，具体安装测试步骤需经采购方认可后方可实施；</w:t>
      </w:r>
    </w:p>
    <w:p w:rsidR="00A42036" w:rsidRDefault="00A01DD9">
      <w:r>
        <w:rPr>
          <w:rFonts w:hint="eastAsia"/>
        </w:rPr>
        <w:t>（</w:t>
      </w:r>
      <w:r>
        <w:rPr>
          <w:rFonts w:hint="eastAsia"/>
        </w:rPr>
        <w:t>3</w:t>
      </w:r>
      <w:r>
        <w:rPr>
          <w:rFonts w:hint="eastAsia"/>
        </w:rPr>
        <w:t>）</w:t>
      </w:r>
      <w:r>
        <w:t>按采购方技术要求，完成</w:t>
      </w:r>
      <w:r>
        <w:rPr>
          <w:rFonts w:hint="eastAsia"/>
        </w:rPr>
        <w:t>脉冲注入源整机组装及输出指标调试。</w:t>
      </w:r>
    </w:p>
    <w:p w:rsidR="00A42036" w:rsidRDefault="00A01DD9">
      <w:pPr>
        <w:rPr>
          <w:rFonts w:ascii="宋体"/>
          <w:szCs w:val="21"/>
        </w:rPr>
      </w:pPr>
      <w:r>
        <w:t>4-5</w:t>
      </w:r>
      <w:r>
        <w:rPr>
          <w:rFonts w:ascii="宋体" w:hint="eastAsia"/>
          <w:szCs w:val="21"/>
        </w:rPr>
        <w:t xml:space="preserve"> </w:t>
      </w:r>
      <w:r>
        <w:rPr>
          <w:rFonts w:hint="eastAsia"/>
        </w:rPr>
        <w:t>其他要求</w:t>
      </w:r>
    </w:p>
    <w:p w:rsidR="00A42036" w:rsidRDefault="00A01DD9">
      <w:pPr>
        <w:rPr>
          <w:rFonts w:hAnsi="宋体"/>
        </w:rPr>
      </w:pPr>
      <w:r>
        <w:rPr>
          <w:rFonts w:hint="eastAsia"/>
        </w:rPr>
        <w:t>（</w:t>
      </w:r>
      <w:r>
        <w:rPr>
          <w:rFonts w:hint="eastAsia"/>
        </w:rPr>
        <w:t>1</w:t>
      </w:r>
      <w:r>
        <w:rPr>
          <w:rFonts w:hint="eastAsia"/>
        </w:rPr>
        <w:t>）</w:t>
      </w:r>
      <w:r>
        <w:rPr>
          <w:rFonts w:hint="eastAsia"/>
        </w:rPr>
        <w:t xml:space="preserve"> </w:t>
      </w:r>
      <w:r w:rsidR="002F1F0C">
        <w:rPr>
          <w:rFonts w:hint="eastAsia"/>
        </w:rPr>
        <w:t>供</w:t>
      </w:r>
      <w:r w:rsidR="002F1F0C">
        <w:t>方应具有</w:t>
      </w:r>
      <w:r w:rsidR="002F1F0C">
        <w:rPr>
          <w:rFonts w:hint="eastAsia"/>
        </w:rPr>
        <w:t>脉冲注入源</w:t>
      </w:r>
      <w:r w:rsidR="002F1F0C">
        <w:t>安装</w:t>
      </w:r>
      <w:r w:rsidR="002F1F0C">
        <w:rPr>
          <w:rFonts w:hint="eastAsia"/>
        </w:rPr>
        <w:t>、调试场所；</w:t>
      </w:r>
    </w:p>
    <w:p w:rsidR="00A42036" w:rsidRDefault="00A01DD9">
      <w:r>
        <w:rPr>
          <w:rFonts w:hint="eastAsia"/>
        </w:rPr>
        <w:t>（</w:t>
      </w:r>
      <w:r>
        <w:rPr>
          <w:rFonts w:hint="eastAsia"/>
        </w:rPr>
        <w:t>2</w:t>
      </w:r>
      <w:r>
        <w:rPr>
          <w:rFonts w:hint="eastAsia"/>
        </w:rPr>
        <w:t>）脉冲注入源</w:t>
      </w:r>
      <w:proofErr w:type="gramStart"/>
      <w:r>
        <w:rPr>
          <w:rFonts w:hint="eastAsia"/>
        </w:rPr>
        <w:t>整机电</w:t>
      </w:r>
      <w:proofErr w:type="gramEnd"/>
      <w:r>
        <w:rPr>
          <w:rFonts w:hint="eastAsia"/>
        </w:rPr>
        <w:t>性能调试和整机交付需在合同签订后</w:t>
      </w:r>
      <w:r w:rsidR="005F2825">
        <w:t>12</w:t>
      </w:r>
      <w:r>
        <w:rPr>
          <w:rFonts w:hint="eastAsia"/>
        </w:rPr>
        <w:t>个月内完成；</w:t>
      </w:r>
    </w:p>
    <w:p w:rsidR="00A42036" w:rsidRDefault="00A01DD9">
      <w:r>
        <w:rPr>
          <w:rFonts w:hint="eastAsia"/>
        </w:rPr>
        <w:t>（</w:t>
      </w:r>
      <w:r>
        <w:rPr>
          <w:rFonts w:hint="eastAsia"/>
        </w:rPr>
        <w:t>3</w:t>
      </w:r>
      <w:r>
        <w:rPr>
          <w:rFonts w:hint="eastAsia"/>
        </w:rPr>
        <w:t>）本项目知识产权</w:t>
      </w:r>
      <w:r w:rsidR="00DE1DF7">
        <w:rPr>
          <w:rFonts w:hint="eastAsia"/>
        </w:rPr>
        <w:t>、图纸、工艺文件等</w:t>
      </w:r>
      <w:r>
        <w:rPr>
          <w:rFonts w:hint="eastAsia"/>
        </w:rPr>
        <w:t>归采购方所有，未经采购方许可，本项目所有相关信息、</w:t>
      </w:r>
      <w:r>
        <w:t>图纸、技术等</w:t>
      </w:r>
      <w:r>
        <w:rPr>
          <w:rFonts w:hint="eastAsia"/>
        </w:rPr>
        <w:t>不得向任何个人和单位泄露，亦不能用于商业目的。</w:t>
      </w:r>
    </w:p>
    <w:p w:rsidR="00A42036" w:rsidRDefault="00A01DD9">
      <w:r>
        <w:rPr>
          <w:rFonts w:hint="eastAsia"/>
        </w:rPr>
        <w:t>五、采购标的需满足的服务标准、期限、效率等要求</w:t>
      </w:r>
    </w:p>
    <w:p w:rsidR="00A42036" w:rsidRDefault="00A01DD9">
      <w:pPr>
        <w:pStyle w:val="a"/>
        <w:numPr>
          <w:ilvl w:val="0"/>
          <w:numId w:val="3"/>
        </w:numPr>
        <w:ind w:firstLineChars="0"/>
      </w:pPr>
      <w:r>
        <w:rPr>
          <w:rFonts w:hint="eastAsia"/>
        </w:rPr>
        <w:t>质保期：</w:t>
      </w:r>
      <w:r>
        <w:rPr>
          <w:rFonts w:hint="eastAsia"/>
        </w:rPr>
        <w:t xml:space="preserve"> </w:t>
      </w:r>
      <w:r>
        <w:rPr>
          <w:u w:val="single"/>
        </w:rPr>
        <w:t xml:space="preserve">  </w:t>
      </w:r>
      <w:r>
        <w:rPr>
          <w:rFonts w:cs="宋体" w:hint="eastAsia"/>
          <w:u w:val="single"/>
        </w:rPr>
        <w:t xml:space="preserve"> </w:t>
      </w:r>
      <w:r>
        <w:rPr>
          <w:u w:val="single"/>
        </w:rPr>
        <w:t xml:space="preserve"> </w:t>
      </w:r>
      <w:r>
        <w:rPr>
          <w:rFonts w:hint="eastAsia"/>
          <w:u w:val="single"/>
        </w:rPr>
        <w:t>≥</w:t>
      </w:r>
      <w:r>
        <w:rPr>
          <w:rFonts w:hint="eastAsia"/>
          <w:u w:val="single"/>
        </w:rPr>
        <w:t>3</w:t>
      </w:r>
      <w:r>
        <w:rPr>
          <w:u w:val="single"/>
        </w:rPr>
        <w:t xml:space="preserve">   </w:t>
      </w:r>
      <w:r>
        <w:rPr>
          <w:rFonts w:hint="eastAsia"/>
        </w:rPr>
        <w:t>年，</w:t>
      </w:r>
      <w:r>
        <w:rPr>
          <w:rFonts w:cs="宋体"/>
        </w:rPr>
        <w:t>质保期内</w:t>
      </w:r>
      <w:proofErr w:type="gramStart"/>
      <w:r>
        <w:rPr>
          <w:rFonts w:cs="宋体"/>
        </w:rPr>
        <w:t>免费维保</w:t>
      </w:r>
      <w:proofErr w:type="gramEnd"/>
      <w:r>
        <w:rPr>
          <w:rFonts w:cs="宋体" w:hint="eastAsia"/>
        </w:rPr>
        <w:t>≥</w:t>
      </w:r>
      <w:r>
        <w:rPr>
          <w:rFonts w:cs="宋体"/>
        </w:rPr>
        <w:t>2</w:t>
      </w:r>
      <w:r>
        <w:rPr>
          <w:rFonts w:cs="宋体"/>
        </w:rPr>
        <w:t>次</w:t>
      </w:r>
      <w:r>
        <w:rPr>
          <w:rFonts w:cs="宋体"/>
        </w:rPr>
        <w:t>/</w:t>
      </w:r>
      <w:r>
        <w:rPr>
          <w:rFonts w:cs="宋体"/>
        </w:rPr>
        <w:t>年，免人工服务费。</w:t>
      </w:r>
      <w:r>
        <w:rPr>
          <w:rFonts w:hint="eastAsia"/>
        </w:rPr>
        <w:t>质保期满后，仍需提供专业维修服务，投标人在投标文件中需注明维修服务单项报价。</w:t>
      </w:r>
    </w:p>
    <w:p w:rsidR="00A42036" w:rsidRDefault="00A01DD9">
      <w:pPr>
        <w:pStyle w:val="a"/>
        <w:numPr>
          <w:ilvl w:val="0"/>
          <w:numId w:val="3"/>
        </w:numPr>
        <w:ind w:firstLineChars="0"/>
      </w:pPr>
      <w:r>
        <w:rPr>
          <w:rFonts w:hint="eastAsia"/>
        </w:rPr>
        <w:t>服务响应时间：接到维修电话后</w:t>
      </w:r>
      <w:r>
        <w:rPr>
          <w:rFonts w:hint="eastAsia"/>
        </w:rPr>
        <w:t>4</w:t>
      </w:r>
      <w:r>
        <w:rPr>
          <w:rFonts w:hint="eastAsia"/>
        </w:rPr>
        <w:t>小时内给予明确答复，</w:t>
      </w:r>
      <w:r>
        <w:rPr>
          <w:rFonts w:hint="eastAsia"/>
        </w:rPr>
        <w:t>8</w:t>
      </w:r>
      <w:r>
        <w:rPr>
          <w:rFonts w:hint="eastAsia"/>
        </w:rPr>
        <w:t>小时内到达现场维修。维修人员到现场后若问题特殊无法现场修复的，供货方需在</w:t>
      </w:r>
      <w:r>
        <w:rPr>
          <w:rFonts w:hint="eastAsia"/>
        </w:rPr>
        <w:t>24</w:t>
      </w:r>
      <w:r>
        <w:rPr>
          <w:rFonts w:hint="eastAsia"/>
        </w:rPr>
        <w:t>小时内给出合理解决方案。</w:t>
      </w:r>
    </w:p>
    <w:p w:rsidR="00A42036" w:rsidRDefault="00A01DD9">
      <w:pPr>
        <w:pStyle w:val="a"/>
        <w:numPr>
          <w:ilvl w:val="0"/>
          <w:numId w:val="3"/>
        </w:numPr>
        <w:ind w:firstLineChars="0"/>
      </w:pPr>
      <w:r>
        <w:rPr>
          <w:szCs w:val="21"/>
        </w:rPr>
        <w:lastRenderedPageBreak/>
        <w:t>培训</w:t>
      </w:r>
      <w:r>
        <w:rPr>
          <w:rFonts w:hint="eastAsia"/>
          <w:szCs w:val="21"/>
        </w:rPr>
        <w:t>要求：</w:t>
      </w:r>
      <w:r>
        <w:t>供方免费为用户培训至少</w:t>
      </w:r>
      <w:r>
        <w:rPr>
          <w:u w:val="single"/>
        </w:rPr>
        <w:t xml:space="preserve"> </w:t>
      </w:r>
      <w:r>
        <w:rPr>
          <w:rFonts w:hint="eastAsia"/>
          <w:u w:val="single"/>
        </w:rPr>
        <w:t>2</w:t>
      </w:r>
      <w:r>
        <w:rPr>
          <w:u w:val="single"/>
        </w:rPr>
        <w:t xml:space="preserve"> </w:t>
      </w:r>
      <w:proofErr w:type="gramStart"/>
      <w:r>
        <w:t>名操作</w:t>
      </w:r>
      <w:proofErr w:type="gramEnd"/>
      <w:r>
        <w:t>人员进行为期至少</w:t>
      </w:r>
      <w:r>
        <w:rPr>
          <w:u w:val="single"/>
        </w:rPr>
        <w:t xml:space="preserve">  </w:t>
      </w:r>
      <w:r>
        <w:rPr>
          <w:rFonts w:hint="eastAsia"/>
          <w:u w:val="single"/>
        </w:rPr>
        <w:t>1</w:t>
      </w:r>
      <w:r>
        <w:rPr>
          <w:u w:val="single"/>
        </w:rPr>
        <w:t xml:space="preserve"> </w:t>
      </w:r>
      <w:r>
        <w:t>天的现场操作培训以及应用培训，保证用户掌握有关设备的使用、维护、管理和应用等工作要求。不定期的免费提供相关设备应用方面的技术咨询等。</w:t>
      </w:r>
    </w:p>
    <w:p w:rsidR="00A42036" w:rsidRDefault="00A42036"/>
    <w:p w:rsidR="00A42036" w:rsidRDefault="00A01DD9">
      <w:r>
        <w:rPr>
          <w:rFonts w:hint="eastAsia"/>
        </w:rPr>
        <w:t>六、</w:t>
      </w:r>
      <w:r>
        <w:t>采购标的</w:t>
      </w:r>
      <w:proofErr w:type="gramStart"/>
      <w:r>
        <w:t>的</w:t>
      </w:r>
      <w:proofErr w:type="gramEnd"/>
      <w:r>
        <w:rPr>
          <w:rFonts w:hint="eastAsia"/>
        </w:rPr>
        <w:t>履约验收标准</w:t>
      </w:r>
    </w:p>
    <w:tbl>
      <w:tblPr>
        <w:tblStyle w:val="af"/>
        <w:tblW w:w="8601" w:type="dxa"/>
        <w:tblLook w:val="04A0" w:firstRow="1" w:lastRow="0" w:firstColumn="1" w:lastColumn="0" w:noHBand="0" w:noVBand="1"/>
      </w:tblPr>
      <w:tblGrid>
        <w:gridCol w:w="726"/>
        <w:gridCol w:w="3507"/>
        <w:gridCol w:w="2254"/>
        <w:gridCol w:w="2114"/>
      </w:tblGrid>
      <w:tr w:rsidR="00A42036">
        <w:trPr>
          <w:trHeight w:val="522"/>
        </w:trPr>
        <w:tc>
          <w:tcPr>
            <w:tcW w:w="8601" w:type="dxa"/>
            <w:gridSpan w:val="4"/>
            <w:vAlign w:val="center"/>
          </w:tcPr>
          <w:bookmarkEnd w:id="1"/>
          <w:bookmarkEnd w:id="2"/>
          <w:bookmarkEnd w:id="3"/>
          <w:p w:rsidR="00A42036" w:rsidRDefault="00A01DD9">
            <w:pPr>
              <w:ind w:firstLineChars="0" w:firstLine="0"/>
            </w:pPr>
            <w:r>
              <w:t>现场的检验指标及方法</w:t>
            </w:r>
          </w:p>
        </w:tc>
      </w:tr>
      <w:tr w:rsidR="00A42036">
        <w:trPr>
          <w:trHeight w:val="483"/>
        </w:trPr>
        <w:tc>
          <w:tcPr>
            <w:tcW w:w="726" w:type="dxa"/>
            <w:vAlign w:val="center"/>
          </w:tcPr>
          <w:p w:rsidR="00A42036" w:rsidRDefault="00A01DD9">
            <w:pPr>
              <w:ind w:firstLineChars="0" w:firstLine="0"/>
            </w:pPr>
            <w:r>
              <w:t>序号</w:t>
            </w:r>
          </w:p>
        </w:tc>
        <w:tc>
          <w:tcPr>
            <w:tcW w:w="3507" w:type="dxa"/>
            <w:vAlign w:val="center"/>
          </w:tcPr>
          <w:p w:rsidR="00A42036" w:rsidRDefault="00A01DD9">
            <w:r>
              <w:t>功能或指标</w:t>
            </w:r>
          </w:p>
        </w:tc>
        <w:tc>
          <w:tcPr>
            <w:tcW w:w="4368" w:type="dxa"/>
            <w:gridSpan w:val="2"/>
            <w:vAlign w:val="center"/>
          </w:tcPr>
          <w:p w:rsidR="00A42036" w:rsidRDefault="00A01DD9">
            <w:r>
              <w:t>验收或测试方法</w:t>
            </w:r>
          </w:p>
        </w:tc>
      </w:tr>
      <w:tr w:rsidR="00A42036">
        <w:tc>
          <w:tcPr>
            <w:tcW w:w="8601" w:type="dxa"/>
            <w:gridSpan w:val="4"/>
          </w:tcPr>
          <w:p w:rsidR="00A42036" w:rsidRDefault="00A01DD9">
            <w:pPr>
              <w:ind w:firstLineChars="0" w:firstLine="0"/>
            </w:pPr>
            <w:r>
              <w:rPr>
                <w:rFonts w:hint="eastAsia"/>
              </w:rPr>
              <w:t>项目建设单位验收要求：</w:t>
            </w:r>
          </w:p>
        </w:tc>
      </w:tr>
      <w:tr w:rsidR="00A42036">
        <w:tc>
          <w:tcPr>
            <w:tcW w:w="726" w:type="dxa"/>
          </w:tcPr>
          <w:p w:rsidR="00A42036" w:rsidRDefault="00A01DD9">
            <w:pPr>
              <w:ind w:firstLineChars="0" w:firstLine="0"/>
            </w:pPr>
            <w:r>
              <w:t>1</w:t>
            </w:r>
          </w:p>
        </w:tc>
        <w:tc>
          <w:tcPr>
            <w:tcW w:w="3507" w:type="dxa"/>
            <w:vAlign w:val="center"/>
          </w:tcPr>
          <w:p w:rsidR="00A42036" w:rsidRDefault="00A01DD9">
            <w:pPr>
              <w:ind w:firstLineChars="0" w:firstLine="0"/>
            </w:pPr>
            <w:r>
              <w:rPr>
                <w:rFonts w:hint="eastAsia"/>
              </w:rPr>
              <w:t>货物外包装与外观无损伤</w:t>
            </w:r>
          </w:p>
        </w:tc>
        <w:tc>
          <w:tcPr>
            <w:tcW w:w="4368" w:type="dxa"/>
            <w:gridSpan w:val="2"/>
            <w:vAlign w:val="center"/>
          </w:tcPr>
          <w:p w:rsidR="00A42036" w:rsidRDefault="00A01DD9">
            <w:pPr>
              <w:ind w:firstLineChars="0" w:firstLine="0"/>
            </w:pPr>
            <w:r>
              <w:t>现场</w:t>
            </w:r>
            <w:r>
              <w:rPr>
                <w:rFonts w:hint="eastAsia"/>
              </w:rPr>
              <w:t>验收</w:t>
            </w:r>
          </w:p>
        </w:tc>
      </w:tr>
      <w:tr w:rsidR="00A42036">
        <w:tc>
          <w:tcPr>
            <w:tcW w:w="726" w:type="dxa"/>
          </w:tcPr>
          <w:p w:rsidR="00A42036" w:rsidRDefault="00A01DD9">
            <w:pPr>
              <w:ind w:firstLineChars="0" w:firstLine="0"/>
            </w:pPr>
            <w:r>
              <w:t>2</w:t>
            </w:r>
          </w:p>
        </w:tc>
        <w:tc>
          <w:tcPr>
            <w:tcW w:w="3507" w:type="dxa"/>
            <w:vAlign w:val="center"/>
          </w:tcPr>
          <w:p w:rsidR="00A42036" w:rsidRDefault="00A01DD9">
            <w:pPr>
              <w:ind w:firstLineChars="0" w:firstLine="0"/>
            </w:pPr>
            <w:r>
              <w:rPr>
                <w:rFonts w:hint="eastAsia"/>
              </w:rPr>
              <w:t>配网高压注入源输出电压峰值不低于</w:t>
            </w:r>
            <w:r>
              <w:rPr>
                <w:rFonts w:hint="eastAsia"/>
              </w:rPr>
              <w:t>600kV</w:t>
            </w:r>
            <w:r>
              <w:rPr>
                <w:rFonts w:hint="eastAsia"/>
              </w:rPr>
              <w:t>，输出脉冲前沿不大于</w:t>
            </w:r>
            <w:r>
              <w:rPr>
                <w:rFonts w:hint="eastAsia"/>
              </w:rPr>
              <w:t>10ns</w:t>
            </w:r>
            <w:r>
              <w:rPr>
                <w:rFonts w:hint="eastAsia"/>
              </w:rPr>
              <w:t>，输出脉冲半宽不小于</w:t>
            </w:r>
            <w:r>
              <w:rPr>
                <w:rFonts w:hint="eastAsia"/>
              </w:rPr>
              <w:t>100ns</w:t>
            </w:r>
            <w:r>
              <w:rPr>
                <w:rFonts w:hint="eastAsia"/>
              </w:rPr>
              <w:t>。</w:t>
            </w:r>
          </w:p>
        </w:tc>
        <w:tc>
          <w:tcPr>
            <w:tcW w:w="4368" w:type="dxa"/>
            <w:gridSpan w:val="2"/>
            <w:vAlign w:val="center"/>
          </w:tcPr>
          <w:p w:rsidR="00A42036" w:rsidRDefault="00A01DD9">
            <w:pPr>
              <w:ind w:firstLineChars="0" w:firstLine="0"/>
            </w:pPr>
            <w:r>
              <w:t>现场</w:t>
            </w:r>
            <w:r>
              <w:rPr>
                <w:rFonts w:hint="eastAsia"/>
              </w:rPr>
              <w:t>验收</w:t>
            </w:r>
          </w:p>
        </w:tc>
      </w:tr>
      <w:tr w:rsidR="00A42036">
        <w:tc>
          <w:tcPr>
            <w:tcW w:w="726" w:type="dxa"/>
          </w:tcPr>
          <w:p w:rsidR="00A42036" w:rsidRDefault="00A01DD9">
            <w:pPr>
              <w:ind w:firstLineChars="0" w:firstLine="0"/>
            </w:pPr>
            <w:r>
              <w:t>3</w:t>
            </w:r>
          </w:p>
        </w:tc>
        <w:tc>
          <w:tcPr>
            <w:tcW w:w="3507" w:type="dxa"/>
            <w:vAlign w:val="center"/>
          </w:tcPr>
          <w:p w:rsidR="00A42036" w:rsidRDefault="00A01DD9">
            <w:pPr>
              <w:ind w:firstLineChars="0" w:firstLine="0"/>
              <w:rPr>
                <w:color w:val="000000" w:themeColor="text1"/>
              </w:rPr>
            </w:pPr>
            <w:r>
              <w:rPr>
                <w:rFonts w:hint="eastAsia"/>
              </w:rPr>
              <w:t>控制系统</w:t>
            </w:r>
            <w:r>
              <w:t>所有功能和指标参数达到采购</w:t>
            </w:r>
            <w:r>
              <w:rPr>
                <w:rFonts w:hint="eastAsia"/>
              </w:rPr>
              <w:t>结果合同约定</w:t>
            </w:r>
            <w:r>
              <w:t>要求</w:t>
            </w:r>
            <w:r>
              <w:rPr>
                <w:rFonts w:hint="eastAsia"/>
              </w:rPr>
              <w:t>。</w:t>
            </w:r>
          </w:p>
        </w:tc>
        <w:tc>
          <w:tcPr>
            <w:tcW w:w="4368" w:type="dxa"/>
            <w:gridSpan w:val="2"/>
            <w:vAlign w:val="center"/>
          </w:tcPr>
          <w:p w:rsidR="00A42036" w:rsidRDefault="00A01DD9">
            <w:pPr>
              <w:ind w:firstLineChars="0" w:firstLine="0"/>
              <w:rPr>
                <w:rFonts w:hAnsi="宋体"/>
                <w:sz w:val="20"/>
                <w:szCs w:val="21"/>
              </w:rPr>
            </w:pPr>
            <w:r>
              <w:rPr>
                <w:rFonts w:hint="eastAsia"/>
              </w:rPr>
              <w:t>现场验收</w:t>
            </w:r>
          </w:p>
        </w:tc>
      </w:tr>
      <w:tr w:rsidR="00A42036">
        <w:tc>
          <w:tcPr>
            <w:tcW w:w="726" w:type="dxa"/>
          </w:tcPr>
          <w:p w:rsidR="00A42036" w:rsidRDefault="00A01DD9">
            <w:pPr>
              <w:ind w:firstLineChars="0" w:firstLine="0"/>
            </w:pPr>
            <w:r>
              <w:rPr>
                <w:rFonts w:hint="eastAsia"/>
              </w:rPr>
              <w:t>4</w:t>
            </w:r>
          </w:p>
        </w:tc>
        <w:tc>
          <w:tcPr>
            <w:tcW w:w="3507" w:type="dxa"/>
            <w:vAlign w:val="center"/>
          </w:tcPr>
          <w:p w:rsidR="00A42036" w:rsidRDefault="00A01DD9">
            <w:pPr>
              <w:ind w:firstLineChars="0" w:firstLine="0"/>
            </w:pPr>
            <w:r>
              <w:rPr>
                <w:rFonts w:hint="eastAsia"/>
              </w:rPr>
              <w:t>加工过程检测报告，包括《压力腔体密封性能报告》、《焊缝探伤报告》。</w:t>
            </w:r>
          </w:p>
        </w:tc>
        <w:tc>
          <w:tcPr>
            <w:tcW w:w="4368" w:type="dxa"/>
            <w:gridSpan w:val="2"/>
            <w:vAlign w:val="center"/>
          </w:tcPr>
          <w:p w:rsidR="00A42036" w:rsidRDefault="00A01DD9">
            <w:pPr>
              <w:ind w:firstLineChars="0" w:firstLine="0"/>
            </w:pPr>
            <w:r>
              <w:rPr>
                <w:rFonts w:hint="eastAsia"/>
              </w:rPr>
              <w:t>现场验收</w:t>
            </w:r>
          </w:p>
        </w:tc>
      </w:tr>
      <w:tr w:rsidR="00A42036">
        <w:tc>
          <w:tcPr>
            <w:tcW w:w="726" w:type="dxa"/>
          </w:tcPr>
          <w:p w:rsidR="00A42036" w:rsidRDefault="00A01DD9">
            <w:pPr>
              <w:ind w:firstLineChars="0" w:firstLine="0"/>
            </w:pPr>
            <w:r>
              <w:rPr>
                <w:rFonts w:hint="eastAsia"/>
              </w:rPr>
              <w:t>5</w:t>
            </w:r>
          </w:p>
        </w:tc>
        <w:tc>
          <w:tcPr>
            <w:tcW w:w="7875" w:type="dxa"/>
            <w:gridSpan w:val="3"/>
            <w:vAlign w:val="center"/>
          </w:tcPr>
          <w:p w:rsidR="00A42036" w:rsidRDefault="00A01DD9">
            <w:pPr>
              <w:ind w:firstLineChars="0" w:firstLine="0"/>
            </w:pPr>
            <w:r>
              <w:rPr>
                <w:rFonts w:hint="eastAsia"/>
              </w:rPr>
              <w:t>《供应商货物类项目完工报告》</w:t>
            </w:r>
            <w:proofErr w:type="gramStart"/>
            <w:r>
              <w:rPr>
                <w:rFonts w:hint="eastAsia"/>
              </w:rPr>
              <w:t>《项目建设单位货物类项目完工自验收报告》《项目建设单位货物类项目完工自验收报告》</w:t>
            </w:r>
            <w:proofErr w:type="gramEnd"/>
            <w:r>
              <w:rPr>
                <w:rFonts w:hint="eastAsia"/>
              </w:rPr>
              <w:t>等与验收相关的材料由项目建设单位妥善保管存档。</w:t>
            </w:r>
          </w:p>
        </w:tc>
      </w:tr>
      <w:tr w:rsidR="00A42036">
        <w:tc>
          <w:tcPr>
            <w:tcW w:w="8601" w:type="dxa"/>
            <w:gridSpan w:val="4"/>
          </w:tcPr>
          <w:p w:rsidR="00A42036" w:rsidRDefault="00A01DD9">
            <w:pPr>
              <w:ind w:firstLineChars="0" w:firstLine="0"/>
            </w:pPr>
            <w:r>
              <w:rPr>
                <w:rFonts w:hint="eastAsia"/>
              </w:rPr>
              <w:t>学校验收复核要求：</w:t>
            </w:r>
          </w:p>
        </w:tc>
      </w:tr>
      <w:tr w:rsidR="00A42036">
        <w:tc>
          <w:tcPr>
            <w:tcW w:w="726" w:type="dxa"/>
          </w:tcPr>
          <w:p w:rsidR="00A42036" w:rsidRDefault="00A01DD9">
            <w:pPr>
              <w:ind w:firstLineChars="0" w:firstLine="0"/>
            </w:pPr>
            <w:r>
              <w:rPr>
                <w:rFonts w:hint="eastAsia"/>
              </w:rPr>
              <w:t>1</w:t>
            </w:r>
          </w:p>
        </w:tc>
        <w:tc>
          <w:tcPr>
            <w:tcW w:w="7875" w:type="dxa"/>
            <w:gridSpan w:val="3"/>
            <w:vAlign w:val="center"/>
          </w:tcPr>
          <w:p w:rsidR="00A42036" w:rsidRDefault="00A01DD9" w:rsidP="00B74FF7">
            <w:pPr>
              <w:ind w:firstLineChars="0" w:firstLine="0"/>
            </w:pPr>
            <w:r>
              <w:rPr>
                <w:rFonts w:hint="eastAsia"/>
              </w:rPr>
              <w:t>项目建设单位填写《学校采购货物类项目验收复核申请表》</w:t>
            </w:r>
          </w:p>
        </w:tc>
      </w:tr>
      <w:tr w:rsidR="00A42036">
        <w:tc>
          <w:tcPr>
            <w:tcW w:w="726" w:type="dxa"/>
          </w:tcPr>
          <w:p w:rsidR="00A42036" w:rsidRDefault="00A01DD9">
            <w:pPr>
              <w:ind w:firstLineChars="0" w:firstLine="0"/>
            </w:pPr>
            <w:r>
              <w:rPr>
                <w:rFonts w:hint="eastAsia"/>
              </w:rPr>
              <w:t>2</w:t>
            </w:r>
          </w:p>
        </w:tc>
        <w:tc>
          <w:tcPr>
            <w:tcW w:w="7875" w:type="dxa"/>
            <w:gridSpan w:val="3"/>
            <w:vAlign w:val="center"/>
          </w:tcPr>
          <w:p w:rsidR="00A42036" w:rsidRDefault="00A01DD9" w:rsidP="00B74FF7">
            <w:pPr>
              <w:ind w:firstLineChars="0" w:firstLine="0"/>
            </w:pPr>
            <w:r>
              <w:rPr>
                <w:rFonts w:hint="eastAsia"/>
              </w:rPr>
              <w:t>提供《供应商货物类项目完工报告》</w:t>
            </w:r>
          </w:p>
        </w:tc>
      </w:tr>
      <w:tr w:rsidR="00A42036">
        <w:tc>
          <w:tcPr>
            <w:tcW w:w="726" w:type="dxa"/>
          </w:tcPr>
          <w:p w:rsidR="00A42036" w:rsidRDefault="00A01DD9">
            <w:pPr>
              <w:ind w:firstLineChars="0" w:firstLine="0"/>
            </w:pPr>
            <w:r>
              <w:rPr>
                <w:rFonts w:hint="eastAsia"/>
              </w:rPr>
              <w:t>3</w:t>
            </w:r>
          </w:p>
        </w:tc>
        <w:tc>
          <w:tcPr>
            <w:tcW w:w="7875" w:type="dxa"/>
            <w:gridSpan w:val="3"/>
            <w:vAlign w:val="center"/>
          </w:tcPr>
          <w:p w:rsidR="00A42036" w:rsidRDefault="00A01DD9" w:rsidP="00B74FF7">
            <w:pPr>
              <w:ind w:firstLineChars="0" w:firstLine="0"/>
            </w:pPr>
            <w:r>
              <w:rPr>
                <w:rFonts w:hint="eastAsia"/>
              </w:rPr>
              <w:t>提供《项目建设单位货物类项目完工自验收报告》</w:t>
            </w:r>
          </w:p>
        </w:tc>
      </w:tr>
      <w:tr w:rsidR="00A42036">
        <w:tc>
          <w:tcPr>
            <w:tcW w:w="726" w:type="dxa"/>
          </w:tcPr>
          <w:p w:rsidR="00A42036" w:rsidRDefault="00A01DD9">
            <w:pPr>
              <w:ind w:firstLineChars="0" w:firstLine="0"/>
            </w:pPr>
            <w:r>
              <w:rPr>
                <w:rFonts w:hint="eastAsia"/>
              </w:rPr>
              <w:t>4</w:t>
            </w:r>
          </w:p>
        </w:tc>
        <w:tc>
          <w:tcPr>
            <w:tcW w:w="7875" w:type="dxa"/>
            <w:gridSpan w:val="3"/>
            <w:vAlign w:val="center"/>
          </w:tcPr>
          <w:p w:rsidR="00A42036" w:rsidRDefault="00A01DD9" w:rsidP="00B74FF7">
            <w:pPr>
              <w:ind w:firstLineChars="0" w:firstLine="0"/>
            </w:pPr>
            <w:r>
              <w:rPr>
                <w:rFonts w:hint="eastAsia"/>
              </w:rPr>
              <w:t>学校组织验收专家组现场复核供应商与项目建设单位货物到货完工验收完成情况</w:t>
            </w:r>
          </w:p>
        </w:tc>
      </w:tr>
      <w:tr w:rsidR="00A42036">
        <w:trPr>
          <w:trHeight w:val="510"/>
        </w:trPr>
        <w:tc>
          <w:tcPr>
            <w:tcW w:w="4233" w:type="dxa"/>
            <w:gridSpan w:val="2"/>
            <w:vAlign w:val="center"/>
          </w:tcPr>
          <w:p w:rsidR="00A42036" w:rsidRDefault="00A01DD9">
            <w:pPr>
              <w:ind w:firstLineChars="0" w:firstLine="0"/>
            </w:pPr>
            <w:r>
              <w:t>验收时是否需要供应商提供样品</w:t>
            </w:r>
          </w:p>
        </w:tc>
        <w:tc>
          <w:tcPr>
            <w:tcW w:w="2254" w:type="dxa"/>
            <w:vAlign w:val="center"/>
          </w:tcPr>
          <w:p w:rsidR="00A42036" w:rsidRDefault="00A01DD9">
            <w:r>
              <w:t>是</w:t>
            </w:r>
            <w:r>
              <w:rPr>
                <w:rFonts w:asciiTheme="minorEastAsia" w:hAnsiTheme="minorEastAsia" w:cs="宋体" w:hint="eastAsia"/>
              </w:rPr>
              <w:t>□</w:t>
            </w:r>
          </w:p>
        </w:tc>
        <w:tc>
          <w:tcPr>
            <w:tcW w:w="2114" w:type="dxa"/>
            <w:vAlign w:val="center"/>
          </w:tcPr>
          <w:p w:rsidR="00A42036" w:rsidRDefault="00A01DD9">
            <w:r>
              <w:t>否</w:t>
            </w:r>
            <w:r>
              <w:t>√</w:t>
            </w:r>
          </w:p>
        </w:tc>
      </w:tr>
      <w:tr w:rsidR="00A42036">
        <w:trPr>
          <w:trHeight w:val="510"/>
        </w:trPr>
        <w:tc>
          <w:tcPr>
            <w:tcW w:w="4233" w:type="dxa"/>
            <w:gridSpan w:val="2"/>
            <w:vAlign w:val="center"/>
          </w:tcPr>
          <w:p w:rsidR="00A42036" w:rsidRDefault="00A01DD9">
            <w:pPr>
              <w:ind w:firstLineChars="0" w:firstLine="0"/>
            </w:pPr>
            <w:r>
              <w:t>验收时是否需供应商提供必要的其他设备</w:t>
            </w:r>
          </w:p>
        </w:tc>
        <w:tc>
          <w:tcPr>
            <w:tcW w:w="2254" w:type="dxa"/>
            <w:vAlign w:val="center"/>
          </w:tcPr>
          <w:p w:rsidR="00A42036" w:rsidRDefault="00A01DD9">
            <w:r>
              <w:t>是</w:t>
            </w:r>
            <w:r>
              <w:rPr>
                <w:rFonts w:asciiTheme="minorEastAsia" w:hAnsiTheme="minorEastAsia" w:cs="宋体" w:hint="eastAsia"/>
              </w:rPr>
              <w:t>□</w:t>
            </w:r>
          </w:p>
        </w:tc>
        <w:tc>
          <w:tcPr>
            <w:tcW w:w="2114" w:type="dxa"/>
            <w:vAlign w:val="center"/>
          </w:tcPr>
          <w:p w:rsidR="00A42036" w:rsidRDefault="00A01DD9">
            <w:r>
              <w:t>否</w:t>
            </w:r>
            <w:r>
              <w:t>√</w:t>
            </w:r>
          </w:p>
        </w:tc>
      </w:tr>
      <w:tr w:rsidR="00A42036">
        <w:trPr>
          <w:trHeight w:val="510"/>
        </w:trPr>
        <w:tc>
          <w:tcPr>
            <w:tcW w:w="8601" w:type="dxa"/>
            <w:gridSpan w:val="4"/>
            <w:vAlign w:val="center"/>
          </w:tcPr>
          <w:p w:rsidR="00A42036" w:rsidRDefault="00A01DD9">
            <w:pPr>
              <w:ind w:firstLineChars="0" w:firstLine="0"/>
            </w:pPr>
            <w:r>
              <w:t>除现场验收外，需提供的其他验收要求</w:t>
            </w:r>
          </w:p>
        </w:tc>
      </w:tr>
      <w:tr w:rsidR="00A42036">
        <w:trPr>
          <w:trHeight w:val="360"/>
        </w:trPr>
        <w:tc>
          <w:tcPr>
            <w:tcW w:w="4233" w:type="dxa"/>
            <w:gridSpan w:val="2"/>
            <w:vAlign w:val="center"/>
          </w:tcPr>
          <w:p w:rsidR="00A42036" w:rsidRDefault="00A01DD9">
            <w:pPr>
              <w:ind w:firstLineChars="0" w:firstLine="0"/>
            </w:pPr>
            <w:r>
              <w:lastRenderedPageBreak/>
              <w:t>除现场验收外，是</w:t>
            </w:r>
            <w:r>
              <w:rPr>
                <w:rFonts w:asciiTheme="minorEastAsia" w:hAnsiTheme="minorEastAsia" w:cs="宋体" w:hint="eastAsia"/>
              </w:rPr>
              <w:t>□</w:t>
            </w:r>
            <w:r>
              <w:t>否</w:t>
            </w:r>
            <w:r>
              <w:t>√</w:t>
            </w:r>
            <w:r>
              <w:t>需提供第三方检测报告</w:t>
            </w:r>
          </w:p>
          <w:p w:rsidR="00A42036" w:rsidRDefault="00A42036"/>
        </w:tc>
        <w:tc>
          <w:tcPr>
            <w:tcW w:w="4368" w:type="dxa"/>
            <w:gridSpan w:val="2"/>
            <w:vAlign w:val="center"/>
          </w:tcPr>
          <w:p w:rsidR="00A42036" w:rsidRDefault="00A01DD9">
            <w:r>
              <w:t>对于检测机构的要求：国家正规检测机构，出具的检测报告由验收复核专家认可之后作为验收复核通过的主要依据。</w:t>
            </w:r>
          </w:p>
          <w:p w:rsidR="00A42036" w:rsidRDefault="00A01DD9">
            <w:r>
              <w:t>对于检测执行标准的要求：各项检测项目标准以检测机构按照行业相关要求最新适用并执行的标准为准。</w:t>
            </w:r>
          </w:p>
        </w:tc>
      </w:tr>
    </w:tbl>
    <w:p w:rsidR="00A42036" w:rsidRDefault="00A42036"/>
    <w:sectPr w:rsidR="00A4203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509" w:rsidRDefault="00835509">
      <w:pPr>
        <w:spacing w:line="240" w:lineRule="auto"/>
      </w:pPr>
      <w:r>
        <w:separator/>
      </w:r>
    </w:p>
  </w:endnote>
  <w:endnote w:type="continuationSeparator" w:id="0">
    <w:p w:rsidR="00835509" w:rsidRDefault="0083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036" w:rsidRDefault="00A42036">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AF6" w:rsidRDefault="00FA3AF6">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036" w:rsidRDefault="00A42036">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509" w:rsidRDefault="00835509">
      <w:pPr>
        <w:spacing w:before="0"/>
      </w:pPr>
      <w:r>
        <w:separator/>
      </w:r>
    </w:p>
  </w:footnote>
  <w:footnote w:type="continuationSeparator" w:id="0">
    <w:p w:rsidR="00835509" w:rsidRDefault="008355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036" w:rsidRDefault="00A42036">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036" w:rsidRDefault="00A42036">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036" w:rsidRDefault="00A42036">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706293B"/>
    <w:multiLevelType w:val="singleLevel"/>
    <w:tmpl w:val="2706293B"/>
    <w:lvl w:ilvl="0">
      <w:start w:val="1"/>
      <w:numFmt w:val="decimal"/>
      <w:pStyle w:val="a"/>
      <w:suff w:val="nothing"/>
      <w:lvlText w:val="%1、"/>
      <w:lvlJc w:val="left"/>
    </w:lvl>
  </w:abstractNum>
  <w:abstractNum w:abstractNumId="2" w15:restartNumberingAfterBreak="0">
    <w:nsid w:val="79A4CFDE"/>
    <w:multiLevelType w:val="singleLevel"/>
    <w:tmpl w:val="79A4CFDE"/>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QzNTY1MDk3NjU2MDE3NDE1YjY1MzBmOWQ4Y2U5MGMifQ=="/>
  </w:docVars>
  <w:rsids>
    <w:rsidRoot w:val="00A161FC"/>
    <w:rsid w:val="00004A89"/>
    <w:rsid w:val="00013E05"/>
    <w:rsid w:val="000170BA"/>
    <w:rsid w:val="00017C9A"/>
    <w:rsid w:val="0002506F"/>
    <w:rsid w:val="00036DA5"/>
    <w:rsid w:val="000816A8"/>
    <w:rsid w:val="00084601"/>
    <w:rsid w:val="00090056"/>
    <w:rsid w:val="000957BF"/>
    <w:rsid w:val="000A209A"/>
    <w:rsid w:val="000C143A"/>
    <w:rsid w:val="000C2CF5"/>
    <w:rsid w:val="00105428"/>
    <w:rsid w:val="0012727F"/>
    <w:rsid w:val="00140AF0"/>
    <w:rsid w:val="00140D90"/>
    <w:rsid w:val="001507CE"/>
    <w:rsid w:val="00152852"/>
    <w:rsid w:val="00157667"/>
    <w:rsid w:val="001609FC"/>
    <w:rsid w:val="0018461B"/>
    <w:rsid w:val="00194200"/>
    <w:rsid w:val="00195924"/>
    <w:rsid w:val="001B712C"/>
    <w:rsid w:val="001C0880"/>
    <w:rsid w:val="001C41C3"/>
    <w:rsid w:val="001C7C84"/>
    <w:rsid w:val="001D4A6C"/>
    <w:rsid w:val="001E2298"/>
    <w:rsid w:val="002244A3"/>
    <w:rsid w:val="00233DB4"/>
    <w:rsid w:val="00237253"/>
    <w:rsid w:val="002815C8"/>
    <w:rsid w:val="002B3A1B"/>
    <w:rsid w:val="002E4247"/>
    <w:rsid w:val="002E587E"/>
    <w:rsid w:val="002F1F0C"/>
    <w:rsid w:val="002F7BA1"/>
    <w:rsid w:val="003113D4"/>
    <w:rsid w:val="00345BD3"/>
    <w:rsid w:val="00345D8D"/>
    <w:rsid w:val="00353EC3"/>
    <w:rsid w:val="00353EFD"/>
    <w:rsid w:val="0036352F"/>
    <w:rsid w:val="00364504"/>
    <w:rsid w:val="003649AF"/>
    <w:rsid w:val="00377870"/>
    <w:rsid w:val="0038507E"/>
    <w:rsid w:val="00394D4A"/>
    <w:rsid w:val="003F0FDF"/>
    <w:rsid w:val="003F2DA8"/>
    <w:rsid w:val="003F6817"/>
    <w:rsid w:val="00420C6B"/>
    <w:rsid w:val="00452E95"/>
    <w:rsid w:val="00453832"/>
    <w:rsid w:val="004757C6"/>
    <w:rsid w:val="004857F7"/>
    <w:rsid w:val="004951D7"/>
    <w:rsid w:val="004A43F0"/>
    <w:rsid w:val="004A53C0"/>
    <w:rsid w:val="004B4C61"/>
    <w:rsid w:val="004E4B14"/>
    <w:rsid w:val="00501176"/>
    <w:rsid w:val="00510891"/>
    <w:rsid w:val="0053111A"/>
    <w:rsid w:val="00533D2D"/>
    <w:rsid w:val="00562C62"/>
    <w:rsid w:val="005633CE"/>
    <w:rsid w:val="00571ADE"/>
    <w:rsid w:val="00571F13"/>
    <w:rsid w:val="00580330"/>
    <w:rsid w:val="005853E9"/>
    <w:rsid w:val="00592D81"/>
    <w:rsid w:val="0059304A"/>
    <w:rsid w:val="005951EF"/>
    <w:rsid w:val="005C3DA0"/>
    <w:rsid w:val="005D5A95"/>
    <w:rsid w:val="005F1571"/>
    <w:rsid w:val="005F2825"/>
    <w:rsid w:val="005F401F"/>
    <w:rsid w:val="00611202"/>
    <w:rsid w:val="006118C8"/>
    <w:rsid w:val="006237BE"/>
    <w:rsid w:val="006369AB"/>
    <w:rsid w:val="00636F27"/>
    <w:rsid w:val="00640733"/>
    <w:rsid w:val="006862A3"/>
    <w:rsid w:val="006874C7"/>
    <w:rsid w:val="006878E9"/>
    <w:rsid w:val="00687EBC"/>
    <w:rsid w:val="006A0A9F"/>
    <w:rsid w:val="006C2918"/>
    <w:rsid w:val="006C782C"/>
    <w:rsid w:val="006D1FC2"/>
    <w:rsid w:val="00710AA5"/>
    <w:rsid w:val="00715B3F"/>
    <w:rsid w:val="007230F7"/>
    <w:rsid w:val="00741372"/>
    <w:rsid w:val="007455A9"/>
    <w:rsid w:val="007554BB"/>
    <w:rsid w:val="00770E81"/>
    <w:rsid w:val="007839AE"/>
    <w:rsid w:val="00785146"/>
    <w:rsid w:val="007A5DE1"/>
    <w:rsid w:val="007C611C"/>
    <w:rsid w:val="007D7F45"/>
    <w:rsid w:val="007F4BD9"/>
    <w:rsid w:val="00800E12"/>
    <w:rsid w:val="00801053"/>
    <w:rsid w:val="008153D5"/>
    <w:rsid w:val="00823CA9"/>
    <w:rsid w:val="00835509"/>
    <w:rsid w:val="008403A0"/>
    <w:rsid w:val="0084652E"/>
    <w:rsid w:val="00853181"/>
    <w:rsid w:val="00854B99"/>
    <w:rsid w:val="00860346"/>
    <w:rsid w:val="00870113"/>
    <w:rsid w:val="00873C92"/>
    <w:rsid w:val="00873F09"/>
    <w:rsid w:val="00894AAA"/>
    <w:rsid w:val="0089621F"/>
    <w:rsid w:val="008C0BE7"/>
    <w:rsid w:val="008C2DC4"/>
    <w:rsid w:val="008C2E49"/>
    <w:rsid w:val="008D094B"/>
    <w:rsid w:val="008F7910"/>
    <w:rsid w:val="00902581"/>
    <w:rsid w:val="00912013"/>
    <w:rsid w:val="009220E3"/>
    <w:rsid w:val="00925E61"/>
    <w:rsid w:val="00973DD3"/>
    <w:rsid w:val="00974305"/>
    <w:rsid w:val="0099071A"/>
    <w:rsid w:val="0099177F"/>
    <w:rsid w:val="00995789"/>
    <w:rsid w:val="009D3518"/>
    <w:rsid w:val="009E00A3"/>
    <w:rsid w:val="009E1C57"/>
    <w:rsid w:val="009F6CAB"/>
    <w:rsid w:val="009F7A2C"/>
    <w:rsid w:val="00A01DD9"/>
    <w:rsid w:val="00A047F0"/>
    <w:rsid w:val="00A161FC"/>
    <w:rsid w:val="00A16FCD"/>
    <w:rsid w:val="00A42036"/>
    <w:rsid w:val="00A61746"/>
    <w:rsid w:val="00A765E9"/>
    <w:rsid w:val="00A865ED"/>
    <w:rsid w:val="00AB48E9"/>
    <w:rsid w:val="00AC005D"/>
    <w:rsid w:val="00AC6F95"/>
    <w:rsid w:val="00AE1AFA"/>
    <w:rsid w:val="00AF511E"/>
    <w:rsid w:val="00AF7468"/>
    <w:rsid w:val="00B0168B"/>
    <w:rsid w:val="00B10B11"/>
    <w:rsid w:val="00B151BE"/>
    <w:rsid w:val="00B43698"/>
    <w:rsid w:val="00B4481B"/>
    <w:rsid w:val="00B511E2"/>
    <w:rsid w:val="00B72BD6"/>
    <w:rsid w:val="00B74FF7"/>
    <w:rsid w:val="00B91989"/>
    <w:rsid w:val="00B94A57"/>
    <w:rsid w:val="00BB469B"/>
    <w:rsid w:val="00BC3D86"/>
    <w:rsid w:val="00BC7870"/>
    <w:rsid w:val="00BE12E8"/>
    <w:rsid w:val="00BE5444"/>
    <w:rsid w:val="00BE73B5"/>
    <w:rsid w:val="00C0666F"/>
    <w:rsid w:val="00C101CB"/>
    <w:rsid w:val="00C1098B"/>
    <w:rsid w:val="00C15054"/>
    <w:rsid w:val="00C36A51"/>
    <w:rsid w:val="00C36C13"/>
    <w:rsid w:val="00C44802"/>
    <w:rsid w:val="00C56011"/>
    <w:rsid w:val="00C63818"/>
    <w:rsid w:val="00C668CC"/>
    <w:rsid w:val="00C82348"/>
    <w:rsid w:val="00C83C89"/>
    <w:rsid w:val="00CB5CB9"/>
    <w:rsid w:val="00CD153F"/>
    <w:rsid w:val="00CD2230"/>
    <w:rsid w:val="00CD41E6"/>
    <w:rsid w:val="00CF2895"/>
    <w:rsid w:val="00CF7307"/>
    <w:rsid w:val="00D032BA"/>
    <w:rsid w:val="00D25B96"/>
    <w:rsid w:val="00D324D9"/>
    <w:rsid w:val="00D41788"/>
    <w:rsid w:val="00D56E82"/>
    <w:rsid w:val="00D66067"/>
    <w:rsid w:val="00D72035"/>
    <w:rsid w:val="00D94396"/>
    <w:rsid w:val="00DA31BE"/>
    <w:rsid w:val="00DB6ED1"/>
    <w:rsid w:val="00DC1928"/>
    <w:rsid w:val="00DC5291"/>
    <w:rsid w:val="00DC5AED"/>
    <w:rsid w:val="00DE1DF7"/>
    <w:rsid w:val="00DF1EA0"/>
    <w:rsid w:val="00DF5062"/>
    <w:rsid w:val="00E0581E"/>
    <w:rsid w:val="00E06656"/>
    <w:rsid w:val="00E108F8"/>
    <w:rsid w:val="00E1130A"/>
    <w:rsid w:val="00E115B5"/>
    <w:rsid w:val="00E201E6"/>
    <w:rsid w:val="00E22081"/>
    <w:rsid w:val="00E4264C"/>
    <w:rsid w:val="00E5482B"/>
    <w:rsid w:val="00E71911"/>
    <w:rsid w:val="00E73399"/>
    <w:rsid w:val="00E7573D"/>
    <w:rsid w:val="00E75CFE"/>
    <w:rsid w:val="00E821CF"/>
    <w:rsid w:val="00E85911"/>
    <w:rsid w:val="00E86423"/>
    <w:rsid w:val="00E931F1"/>
    <w:rsid w:val="00EA3620"/>
    <w:rsid w:val="00EB5C36"/>
    <w:rsid w:val="00EF4671"/>
    <w:rsid w:val="00F072C1"/>
    <w:rsid w:val="00F213F3"/>
    <w:rsid w:val="00F35137"/>
    <w:rsid w:val="00F57DCD"/>
    <w:rsid w:val="00F73545"/>
    <w:rsid w:val="00F90FFF"/>
    <w:rsid w:val="00F93A54"/>
    <w:rsid w:val="00F9789E"/>
    <w:rsid w:val="00FA3AF6"/>
    <w:rsid w:val="00FB00E1"/>
    <w:rsid w:val="00FC1111"/>
    <w:rsid w:val="00FC3BB8"/>
    <w:rsid w:val="00FD6B7B"/>
    <w:rsid w:val="00FE1B41"/>
    <w:rsid w:val="00FE2D0B"/>
    <w:rsid w:val="00FF0954"/>
    <w:rsid w:val="00FF21F2"/>
    <w:rsid w:val="00FF339E"/>
    <w:rsid w:val="00FF47AD"/>
    <w:rsid w:val="00FF698C"/>
    <w:rsid w:val="02860F4C"/>
    <w:rsid w:val="03192A63"/>
    <w:rsid w:val="03367AB9"/>
    <w:rsid w:val="039B791C"/>
    <w:rsid w:val="03B1713F"/>
    <w:rsid w:val="03C50E3C"/>
    <w:rsid w:val="04AD0C74"/>
    <w:rsid w:val="08A54B35"/>
    <w:rsid w:val="09153CCC"/>
    <w:rsid w:val="096A04BC"/>
    <w:rsid w:val="09A11A04"/>
    <w:rsid w:val="0A1D00E7"/>
    <w:rsid w:val="0AFF12FC"/>
    <w:rsid w:val="0BAB087A"/>
    <w:rsid w:val="0BB52366"/>
    <w:rsid w:val="0BEF4CA9"/>
    <w:rsid w:val="0C201306"/>
    <w:rsid w:val="0CCB0F66"/>
    <w:rsid w:val="0D08508C"/>
    <w:rsid w:val="0E4312DC"/>
    <w:rsid w:val="0F9D4A1B"/>
    <w:rsid w:val="1055238D"/>
    <w:rsid w:val="11E20E0C"/>
    <w:rsid w:val="133833D9"/>
    <w:rsid w:val="13F248A5"/>
    <w:rsid w:val="14B24B51"/>
    <w:rsid w:val="15A703A2"/>
    <w:rsid w:val="167674A1"/>
    <w:rsid w:val="16B8213B"/>
    <w:rsid w:val="17D905BB"/>
    <w:rsid w:val="18B04806"/>
    <w:rsid w:val="1904356C"/>
    <w:rsid w:val="198741BF"/>
    <w:rsid w:val="198C1D89"/>
    <w:rsid w:val="1A1A1831"/>
    <w:rsid w:val="1BC72B84"/>
    <w:rsid w:val="1BD866B3"/>
    <w:rsid w:val="1CD04682"/>
    <w:rsid w:val="1CD30764"/>
    <w:rsid w:val="1CDD6D9F"/>
    <w:rsid w:val="1D5030CD"/>
    <w:rsid w:val="1D860B44"/>
    <w:rsid w:val="1DE874E9"/>
    <w:rsid w:val="1DF60BCE"/>
    <w:rsid w:val="1E2C0C5E"/>
    <w:rsid w:val="1EE53CE9"/>
    <w:rsid w:val="1F242A63"/>
    <w:rsid w:val="202C6073"/>
    <w:rsid w:val="208F6602"/>
    <w:rsid w:val="21EC0C19"/>
    <w:rsid w:val="22965E6B"/>
    <w:rsid w:val="234E00AF"/>
    <w:rsid w:val="23B5012E"/>
    <w:rsid w:val="2492046F"/>
    <w:rsid w:val="253432D4"/>
    <w:rsid w:val="259A7F19"/>
    <w:rsid w:val="262D66A1"/>
    <w:rsid w:val="272F6449"/>
    <w:rsid w:val="277327DA"/>
    <w:rsid w:val="27D900DE"/>
    <w:rsid w:val="2B717898"/>
    <w:rsid w:val="2D297497"/>
    <w:rsid w:val="2D4A18E7"/>
    <w:rsid w:val="2E823302"/>
    <w:rsid w:val="2EAD6FF7"/>
    <w:rsid w:val="2F713AA3"/>
    <w:rsid w:val="30F46739"/>
    <w:rsid w:val="31B23EFF"/>
    <w:rsid w:val="32F478EB"/>
    <w:rsid w:val="34D4418C"/>
    <w:rsid w:val="34FA1E45"/>
    <w:rsid w:val="359F0C3E"/>
    <w:rsid w:val="36835E6A"/>
    <w:rsid w:val="379876F3"/>
    <w:rsid w:val="38011E38"/>
    <w:rsid w:val="392C27E9"/>
    <w:rsid w:val="3A3A5B15"/>
    <w:rsid w:val="3B017EED"/>
    <w:rsid w:val="3BE949C1"/>
    <w:rsid w:val="3C096E11"/>
    <w:rsid w:val="3C335949"/>
    <w:rsid w:val="3E846C23"/>
    <w:rsid w:val="3FCF653F"/>
    <w:rsid w:val="412070D7"/>
    <w:rsid w:val="41326E0A"/>
    <w:rsid w:val="41850CE8"/>
    <w:rsid w:val="41C3215F"/>
    <w:rsid w:val="422F6E21"/>
    <w:rsid w:val="42F425C9"/>
    <w:rsid w:val="456B4699"/>
    <w:rsid w:val="45AD2F03"/>
    <w:rsid w:val="473E2065"/>
    <w:rsid w:val="48BB056B"/>
    <w:rsid w:val="49973CAE"/>
    <w:rsid w:val="49D62A28"/>
    <w:rsid w:val="4B5F25AA"/>
    <w:rsid w:val="4D931994"/>
    <w:rsid w:val="4EC310A1"/>
    <w:rsid w:val="4FAF6015"/>
    <w:rsid w:val="4FBA4253"/>
    <w:rsid w:val="50245B70"/>
    <w:rsid w:val="502F67FE"/>
    <w:rsid w:val="51B66C9C"/>
    <w:rsid w:val="52081BED"/>
    <w:rsid w:val="52A03BD4"/>
    <w:rsid w:val="5402266C"/>
    <w:rsid w:val="54302D35"/>
    <w:rsid w:val="546926EB"/>
    <w:rsid w:val="54880DC3"/>
    <w:rsid w:val="55326F81"/>
    <w:rsid w:val="56E36785"/>
    <w:rsid w:val="57447106"/>
    <w:rsid w:val="576378C6"/>
    <w:rsid w:val="57C06AC6"/>
    <w:rsid w:val="58046A08"/>
    <w:rsid w:val="58931910"/>
    <w:rsid w:val="590F1AB3"/>
    <w:rsid w:val="593E4146"/>
    <w:rsid w:val="597E4621"/>
    <w:rsid w:val="5A0233C6"/>
    <w:rsid w:val="5A0E6C34"/>
    <w:rsid w:val="5B1A7F86"/>
    <w:rsid w:val="5B2B24A8"/>
    <w:rsid w:val="5C733171"/>
    <w:rsid w:val="5D9543AA"/>
    <w:rsid w:val="5E4D2736"/>
    <w:rsid w:val="5F69359F"/>
    <w:rsid w:val="60BB7E2A"/>
    <w:rsid w:val="60DA0BF8"/>
    <w:rsid w:val="6192502F"/>
    <w:rsid w:val="61BE4076"/>
    <w:rsid w:val="628210F4"/>
    <w:rsid w:val="62A96AD4"/>
    <w:rsid w:val="631F0B45"/>
    <w:rsid w:val="648C045C"/>
    <w:rsid w:val="65102E3B"/>
    <w:rsid w:val="657A4758"/>
    <w:rsid w:val="658E3D60"/>
    <w:rsid w:val="659D7ABB"/>
    <w:rsid w:val="660E4EA0"/>
    <w:rsid w:val="66652D12"/>
    <w:rsid w:val="668A2779"/>
    <w:rsid w:val="66A66CB3"/>
    <w:rsid w:val="66BE0674"/>
    <w:rsid w:val="69117181"/>
    <w:rsid w:val="6B741C4A"/>
    <w:rsid w:val="6BDC1943"/>
    <w:rsid w:val="6C103720"/>
    <w:rsid w:val="6C8944FD"/>
    <w:rsid w:val="6F011A46"/>
    <w:rsid w:val="6F435BBB"/>
    <w:rsid w:val="6FD9207B"/>
    <w:rsid w:val="71C70D25"/>
    <w:rsid w:val="71FA5FC9"/>
    <w:rsid w:val="726E11A1"/>
    <w:rsid w:val="72A4383E"/>
    <w:rsid w:val="72C139C6"/>
    <w:rsid w:val="72C37A54"/>
    <w:rsid w:val="73781BAB"/>
    <w:rsid w:val="73CA0659"/>
    <w:rsid w:val="740D2C3B"/>
    <w:rsid w:val="7420296E"/>
    <w:rsid w:val="744523D5"/>
    <w:rsid w:val="75DA7E51"/>
    <w:rsid w:val="770019E4"/>
    <w:rsid w:val="772C5186"/>
    <w:rsid w:val="774150D6"/>
    <w:rsid w:val="775C48D2"/>
    <w:rsid w:val="78570929"/>
    <w:rsid w:val="78E24696"/>
    <w:rsid w:val="7A4822D7"/>
    <w:rsid w:val="7A7E3F4B"/>
    <w:rsid w:val="7B5F3D7C"/>
    <w:rsid w:val="7BB37C24"/>
    <w:rsid w:val="7C030BAC"/>
    <w:rsid w:val="7D0F3580"/>
    <w:rsid w:val="7DB008BF"/>
    <w:rsid w:val="7DB33A33"/>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1E915"/>
  <w15:docId w15:val="{FC195219-9CFB-4D5E-B048-58BD61B7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autoRedefine/>
    <w:qFormat/>
    <w:pPr>
      <w:widowControl w:val="0"/>
      <w:autoSpaceDE w:val="0"/>
      <w:autoSpaceDN w:val="0"/>
      <w:adjustRightInd w:val="0"/>
      <w:spacing w:before="50" w:line="360" w:lineRule="auto"/>
      <w:ind w:firstLineChars="200" w:firstLine="42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autoRedefine/>
    <w:qFormat/>
    <w:rPr>
      <w:rFonts w:ascii="宋体" w:hAnsi="Courier New" w:cstheme="minorBidi"/>
      <w:szCs w:val="22"/>
    </w:rPr>
  </w:style>
  <w:style w:type="paragraph" w:styleId="a6">
    <w:name w:val="Balloon Text"/>
    <w:basedOn w:val="a0"/>
    <w:link w:val="a7"/>
    <w:autoRedefine/>
    <w:uiPriority w:val="99"/>
    <w:semiHidden/>
    <w:unhideWhenUsed/>
    <w:qFormat/>
    <w:rPr>
      <w:sz w:val="18"/>
      <w:szCs w:val="18"/>
    </w:rPr>
  </w:style>
  <w:style w:type="paragraph" w:styleId="a8">
    <w:name w:val="footer"/>
    <w:basedOn w:val="a0"/>
    <w:link w:val="a9"/>
    <w:autoRedefine/>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qFormat/>
    <w:rPr>
      <w:sz w:val="24"/>
    </w:rPr>
  </w:style>
  <w:style w:type="paragraph" w:styleId="ad">
    <w:name w:val="Title"/>
    <w:basedOn w:val="a0"/>
    <w:link w:val="ae"/>
    <w:autoRedefine/>
    <w:qFormat/>
    <w:pPr>
      <w:spacing w:before="240" w:after="60"/>
      <w:jc w:val="center"/>
      <w:outlineLvl w:val="0"/>
    </w:pPr>
    <w:rPr>
      <w:rFonts w:ascii="Arial" w:hAnsi="Arial" w:cs="Arial"/>
      <w:b/>
      <w:bCs/>
      <w:sz w:val="32"/>
      <w:szCs w:val="32"/>
    </w:rPr>
  </w:style>
  <w:style w:type="table" w:styleId="af">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link w:val="a4"/>
    <w:autoRedefine/>
    <w:qFormat/>
    <w:rPr>
      <w:rFonts w:ascii="宋体" w:eastAsia="宋体" w:hAnsi="Courier New"/>
    </w:rPr>
  </w:style>
  <w:style w:type="character" w:customStyle="1" w:styleId="a9">
    <w:name w:val="页脚 字符"/>
    <w:link w:val="a8"/>
    <w:autoRedefine/>
    <w:qFormat/>
    <w:rPr>
      <w:sz w:val="18"/>
    </w:rPr>
  </w:style>
  <w:style w:type="character" w:customStyle="1" w:styleId="ae">
    <w:name w:val="标题 字符"/>
    <w:link w:val="ad"/>
    <w:autoRedefine/>
    <w:qFormat/>
    <w:rPr>
      <w:rFonts w:ascii="Arial" w:eastAsia="宋体" w:hAnsi="Arial" w:cs="Arial"/>
      <w:b/>
      <w:bCs/>
      <w:sz w:val="32"/>
      <w:szCs w:val="32"/>
    </w:rPr>
  </w:style>
  <w:style w:type="character" w:customStyle="1" w:styleId="Char">
    <w:name w:val="页脚 Char"/>
    <w:basedOn w:val="a1"/>
    <w:autoRedefine/>
    <w:uiPriority w:val="99"/>
    <w:semiHidden/>
    <w:qFormat/>
    <w:rPr>
      <w:rFonts w:ascii="Times New Roman" w:eastAsia="宋体" w:hAnsi="Times New Roman" w:cs="Times New Roman"/>
      <w:sz w:val="18"/>
      <w:szCs w:val="18"/>
    </w:rPr>
  </w:style>
  <w:style w:type="character" w:customStyle="1" w:styleId="Char0">
    <w:name w:val="标题 Char"/>
    <w:basedOn w:val="a1"/>
    <w:autoRedefine/>
    <w:uiPriority w:val="10"/>
    <w:qFormat/>
    <w:rPr>
      <w:rFonts w:asciiTheme="majorHAnsi" w:eastAsia="宋体" w:hAnsiTheme="majorHAnsi" w:cstheme="majorBidi"/>
      <w:b/>
      <w:bCs/>
      <w:sz w:val="32"/>
      <w:szCs w:val="32"/>
    </w:rPr>
  </w:style>
  <w:style w:type="character" w:customStyle="1" w:styleId="Char1">
    <w:name w:val="纯文本 Char"/>
    <w:basedOn w:val="a1"/>
    <w:autoRedefine/>
    <w:uiPriority w:val="99"/>
    <w:semiHidden/>
    <w:qFormat/>
    <w:rPr>
      <w:rFonts w:ascii="宋体" w:eastAsia="宋体" w:hAnsi="Courier New" w:cs="Courier New"/>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autoRedefine/>
    <w:uiPriority w:val="34"/>
    <w:qFormat/>
    <w:pPr>
      <w:numPr>
        <w:numId w:val="1"/>
      </w:numPr>
    </w:pPr>
  </w:style>
  <w:style w:type="character" w:customStyle="1" w:styleId="a7">
    <w:name w:val="批注框文本 字符"/>
    <w:basedOn w:val="a1"/>
    <w:link w:val="a6"/>
    <w:autoRedefine/>
    <w:uiPriority w:val="99"/>
    <w:semiHidden/>
    <w:qFormat/>
    <w:rPr>
      <w:rFonts w:ascii="Times New Roman" w:eastAsia="宋体" w:hAnsi="Times New Roman" w:cs="Times New Roman"/>
      <w:sz w:val="18"/>
      <w:szCs w:val="18"/>
    </w:rPr>
  </w:style>
  <w:style w:type="paragraph" w:customStyle="1" w:styleId="paragraph">
    <w:name w:val="paragraph"/>
    <w:basedOn w:val="a0"/>
    <w:autoRedefine/>
    <w:semiHidden/>
    <w:qFormat/>
    <w:pPr>
      <w:widowControl/>
      <w:spacing w:before="100" w:beforeAutospacing="1" w:after="100" w:afterAutospacing="1"/>
      <w:jc w:val="left"/>
    </w:pPr>
    <w:rPr>
      <w:rFonts w:ascii="等线" w:eastAsia="等线" w:hAnsi="等线"/>
      <w:kern w:val="0"/>
      <w:sz w:val="24"/>
      <w:szCs w:val="24"/>
    </w:rPr>
  </w:style>
  <w:style w:type="paragraph" w:customStyle="1" w:styleId="Bodytext1">
    <w:name w:val="Body text|1"/>
    <w:basedOn w:val="a0"/>
    <w:qFormat/>
    <w:pPr>
      <w:spacing w:after="160"/>
    </w:pPr>
    <w:rPr>
      <w:rFonts w:ascii="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cp:lastModifiedBy>
  <cp:revision>16</cp:revision>
  <dcterms:created xsi:type="dcterms:W3CDTF">2025-05-09T07:15:00Z</dcterms:created>
  <dcterms:modified xsi:type="dcterms:W3CDTF">2025-10-10T03:12:00Z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91FD84FA8678404E99FB415D19FAFDB0_13</vt:lpwstr>
  </property>
  <property fmtid="{D5CDD505-2E9C-101B-9397-08002B2CF9AE}" pid="4" name="KSOTemplateDocerSaveRecord">
    <vt:lpwstr>eyJoZGlkIjoiMGQzNTY1MDk3NjU2MDE3NDE1YjY1MzBmOWQ4Y2U5MGMiLCJ1c2VySWQiOiIxMDQ0NTc0NjEwIn0=</vt:lpwstr>
  </property>
</Properties>
</file>