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981B4">
      <w:pPr>
        <w:pStyle w:val="14"/>
        <w:rPr>
          <w:rFonts w:ascii="宋体" w:hAnsi="宋体"/>
          <w:sz w:val="36"/>
        </w:rPr>
      </w:pPr>
      <w:bookmarkStart w:id="0" w:name="_Toc38367762"/>
      <w:r>
        <w:rPr>
          <w:rFonts w:hint="eastAsia" w:ascii="宋体" w:hAnsi="宋体"/>
          <w:sz w:val="36"/>
        </w:rPr>
        <w:t>【分布式大数据平台】</w:t>
      </w:r>
      <w:r>
        <w:rPr>
          <w:rFonts w:ascii="宋体" w:hAnsi="宋体"/>
          <w:sz w:val="36"/>
        </w:rPr>
        <w:t>采购需求</w:t>
      </w:r>
      <w:bookmarkEnd w:id="0"/>
    </w:p>
    <w:p w14:paraId="6AB1BED7">
      <w:pPr>
        <w:tabs>
          <w:tab w:val="left" w:pos="900"/>
        </w:tabs>
        <w:spacing w:before="156" w:beforeLines="50" w:line="360" w:lineRule="auto"/>
        <w:rPr>
          <w:b/>
          <w:szCs w:val="21"/>
        </w:rPr>
      </w:pPr>
      <w:bookmarkStart w:id="1" w:name="_Toc219271393"/>
      <w:bookmarkStart w:id="2" w:name="_Toc158978330"/>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3FF31FE3">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6D1B22E0">
      <w:pPr>
        <w:spacing w:before="156" w:line="360" w:lineRule="auto"/>
        <w:ind w:firstLine="420"/>
        <w:rPr>
          <w:rFonts w:ascii="宋体" w:hAnsi="宋体" w:cs="等线"/>
        </w:rPr>
      </w:pPr>
      <w:r>
        <w:rPr>
          <w:rFonts w:ascii="宋体" w:hAnsi="宋体" w:cs="等线"/>
        </w:rPr>
        <w:t>本项目采购</w:t>
      </w:r>
      <w:r>
        <w:rPr>
          <w:rFonts w:hint="eastAsia" w:ascii="宋体" w:hAnsi="宋体" w:cs="等线"/>
        </w:rPr>
        <w:t>分布式大数据平台软件</w:t>
      </w:r>
      <w:r>
        <w:rPr>
          <w:rFonts w:ascii="宋体" w:hAnsi="宋体" w:cs="等线"/>
        </w:rPr>
        <w:t>1套，</w:t>
      </w:r>
      <w:r>
        <w:rPr>
          <w:rFonts w:hint="eastAsia" w:ascii="宋体" w:hAnsi="宋体" w:cs="等线"/>
        </w:rPr>
        <w:t>将已有的数据库和数据仓库的数据进行融合，构建学校</w:t>
      </w:r>
      <w:r>
        <w:rPr>
          <w:rFonts w:ascii="宋体" w:hAnsi="宋体" w:cs="等线"/>
        </w:rPr>
        <w:t>统一的数据管理与处理</w:t>
      </w:r>
      <w:r>
        <w:rPr>
          <w:rFonts w:hint="eastAsia" w:ascii="宋体" w:hAnsi="宋体" w:cs="等线"/>
        </w:rPr>
        <w:t>平台，</w:t>
      </w:r>
      <w:r>
        <w:rPr>
          <w:rFonts w:ascii="宋体" w:hAnsi="宋体" w:cs="等线"/>
        </w:rPr>
        <w:t>为</w:t>
      </w:r>
      <w:r>
        <w:rPr>
          <w:rFonts w:hint="eastAsia" w:ascii="宋体" w:hAnsi="宋体" w:cs="等线"/>
        </w:rPr>
        <w:t>学校数据治理及分析等应用</w:t>
      </w:r>
      <w:r>
        <w:rPr>
          <w:rFonts w:ascii="宋体" w:hAnsi="宋体" w:cs="等线"/>
        </w:rPr>
        <w:t>提供坚实的数据底座。</w:t>
      </w:r>
    </w:p>
    <w:p w14:paraId="4515DC4B">
      <w:pPr>
        <w:tabs>
          <w:tab w:val="left" w:pos="900"/>
        </w:tabs>
        <w:spacing w:before="156" w:beforeLines="50" w:line="360" w:lineRule="auto"/>
        <w:rPr>
          <w:b/>
          <w:szCs w:val="21"/>
        </w:rPr>
      </w:pPr>
      <w:r>
        <w:rPr>
          <w:rFonts w:hAnsi="宋体"/>
          <w:b/>
          <w:szCs w:val="21"/>
        </w:rPr>
        <w:t>（二）为落实政府采购政策需满足的要求</w:t>
      </w:r>
    </w:p>
    <w:p w14:paraId="72B0F8E4">
      <w:pPr>
        <w:tabs>
          <w:tab w:val="left" w:pos="900"/>
        </w:tabs>
        <w:spacing w:line="360" w:lineRule="auto"/>
        <w:ind w:left="42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0A494642">
      <w:pPr>
        <w:tabs>
          <w:tab w:val="left" w:pos="900"/>
        </w:tabs>
        <w:spacing w:line="360" w:lineRule="auto"/>
        <w:ind w:left="420"/>
        <w:rPr>
          <w:rFonts w:hAnsi="宋体"/>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szCs w:val="24"/>
          <w:u w:val="single"/>
        </w:rPr>
        <w:t>软件和信息技术服务业</w:t>
      </w:r>
      <w:r>
        <w:rPr>
          <w:rFonts w:hAnsi="宋体"/>
          <w:szCs w:val="24"/>
          <w:u w:val="single"/>
        </w:rPr>
        <w:t xml:space="preserve">  </w:t>
      </w:r>
      <w:r>
        <w:rPr>
          <w:rFonts w:hint="eastAsia" w:hAnsi="宋体"/>
          <w:szCs w:val="24"/>
        </w:rPr>
        <w:t>。</w:t>
      </w:r>
    </w:p>
    <w:p w14:paraId="3818F62B">
      <w:pPr>
        <w:tabs>
          <w:tab w:val="left" w:pos="900"/>
        </w:tabs>
        <w:spacing w:line="360" w:lineRule="auto"/>
        <w:ind w:left="420"/>
        <w:rPr>
          <w:rFonts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cs="宋体" w:asciiTheme="minorEastAsia" w:hAnsiTheme="minorEastAsia"/>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30A89F32">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4FF01742">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48B90D80">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E47CF1F">
      <w:pPr>
        <w:tabs>
          <w:tab w:val="left" w:pos="900"/>
        </w:tabs>
        <w:spacing w:before="156" w:beforeLines="50" w:line="360" w:lineRule="auto"/>
        <w:rPr>
          <w:rFonts w:hAnsi="宋体"/>
          <w:b/>
          <w:szCs w:val="21"/>
        </w:rPr>
      </w:pPr>
      <w:r>
        <w:rPr>
          <w:rFonts w:hint="eastAsia" w:hAnsi="宋体"/>
          <w:b/>
          <w:szCs w:val="21"/>
        </w:rPr>
        <w:t>三、采购标的概况</w:t>
      </w:r>
    </w:p>
    <w:p w14:paraId="23E1E07C">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分布式大数据平台</w:t>
      </w:r>
      <w:r>
        <w:rPr>
          <w:rFonts w:ascii="宋体" w:hAnsi="宋体"/>
          <w:szCs w:val="21"/>
          <w:u w:val="single"/>
        </w:rPr>
        <w:t xml:space="preserve">    </w:t>
      </w:r>
      <w:r>
        <w:rPr>
          <w:rFonts w:hAnsi="宋体"/>
          <w:szCs w:val="21"/>
        </w:rPr>
        <w:t xml:space="preserve">   </w:t>
      </w:r>
    </w:p>
    <w:p w14:paraId="2B6DB137">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1套</w:t>
      </w:r>
      <w:r>
        <w:rPr>
          <w:rFonts w:hAnsi="宋体"/>
          <w:szCs w:val="21"/>
          <w:u w:val="single"/>
        </w:rPr>
        <w:t xml:space="preserve">    </w:t>
      </w:r>
    </w:p>
    <w:p w14:paraId="2A345F5A">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 xml:space="preserve"> </w:t>
      </w:r>
      <w:r>
        <w:rPr>
          <w:rFonts w:hint="eastAsia" w:hAnsi="宋体"/>
          <w:szCs w:val="21"/>
          <w:u w:val="single"/>
        </w:rPr>
        <w:t>65万</w:t>
      </w:r>
      <w:r>
        <w:rPr>
          <w:rFonts w:hAnsi="宋体"/>
          <w:szCs w:val="21"/>
          <w:u w:val="single"/>
        </w:rPr>
        <w:t xml:space="preserve">   </w:t>
      </w:r>
      <w:r>
        <w:rPr>
          <w:rFonts w:hAnsi="宋体"/>
          <w:szCs w:val="21"/>
        </w:rPr>
        <w:t xml:space="preserve"> </w:t>
      </w:r>
      <w:r>
        <w:rPr>
          <w:rFonts w:hint="eastAsia" w:hAnsi="宋体"/>
          <w:szCs w:val="21"/>
        </w:rPr>
        <w:t>元。</w:t>
      </w:r>
    </w:p>
    <w:p w14:paraId="363AC767">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40</w:t>
      </w:r>
      <w:r>
        <w:rPr>
          <w:rFonts w:hAnsi="宋体"/>
          <w:u w:val="single"/>
        </w:rPr>
        <w:t xml:space="preserve">   </w:t>
      </w:r>
      <w:r>
        <w:rPr>
          <w:rFonts w:hint="eastAsia" w:hAnsi="宋体"/>
        </w:rPr>
        <w:t>天内。</w:t>
      </w:r>
    </w:p>
    <w:p w14:paraId="08008DBE">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w:t>
      </w:r>
      <w:r>
        <w:rPr>
          <w:rFonts w:hAnsi="宋体"/>
          <w:szCs w:val="21"/>
          <w:u w:val="single"/>
        </w:rPr>
        <w:t xml:space="preserve">  </w:t>
      </w:r>
      <w:r>
        <w:rPr>
          <w:rFonts w:hint="eastAsia" w:hAnsi="宋体"/>
          <w:szCs w:val="21"/>
          <w:u w:val="single"/>
        </w:rPr>
        <w:t>西安交通大学兴庆校区</w:t>
      </w:r>
      <w:r>
        <w:rPr>
          <w:rFonts w:hAnsi="宋体"/>
          <w:szCs w:val="21"/>
          <w:u w:val="single"/>
        </w:rPr>
        <w:t xml:space="preserve">    </w:t>
      </w:r>
      <w:r>
        <w:rPr>
          <w:rFonts w:hint="eastAsia" w:hAnsi="宋体"/>
          <w:szCs w:val="21"/>
        </w:rPr>
        <w:t>。</w:t>
      </w:r>
    </w:p>
    <w:p w14:paraId="184A64E7">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w:t>
      </w:r>
      <w:r>
        <w:rPr>
          <w:rFonts w:hAnsi="宋体"/>
          <w:szCs w:val="21"/>
          <w:u w:val="single"/>
        </w:rPr>
        <w:t xml:space="preserve">  </w:t>
      </w:r>
      <w:r>
        <w:rPr>
          <w:rFonts w:hint="eastAsia"/>
          <w:szCs w:val="21"/>
          <w:u w:val="single"/>
        </w:rPr>
        <w:t>合同签订后，中标人支付合同金额的10%作为履约保证金，验收合格后付合同款，验收一年后无任何质量问题无息返还履约保证金</w:t>
      </w:r>
      <w:r>
        <w:rPr>
          <w:rFonts w:hAnsi="宋体"/>
          <w:szCs w:val="21"/>
          <w:u w:val="single"/>
        </w:rPr>
        <w:t xml:space="preserve">   </w:t>
      </w:r>
      <w:r>
        <w:rPr>
          <w:rFonts w:hint="eastAsia" w:hAnsi="宋体"/>
          <w:szCs w:val="21"/>
        </w:rPr>
        <w:t>。</w:t>
      </w:r>
    </w:p>
    <w:p w14:paraId="790DB234">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1D7A6F40">
      <w:pPr>
        <w:widowControl/>
        <w:numPr>
          <w:ilvl w:val="255"/>
          <w:numId w:val="0"/>
        </w:numPr>
        <w:wordWrap w:val="0"/>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“▲”项必须提供有效佐证材料。</w:t>
      </w:r>
    </w:p>
    <w:p w14:paraId="24DA3F25">
      <w:pPr>
        <w:widowControl/>
        <w:numPr>
          <w:ilvl w:val="255"/>
          <w:numId w:val="0"/>
        </w:numPr>
        <w:wordWrap w:val="0"/>
        <w:autoSpaceDE w:val="0"/>
        <w:autoSpaceDN w:val="0"/>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本项目要求完全兼容学校现有的数据管理平台，可将数据治理平台采集的数据进行存储及计算，并且确保数据的完整性、可用性、 安全性；该项目为去中心化的分布式数据管理平台，可实现对多源异构数据的采集、处理和共享，由数据</w:t>
      </w:r>
      <w:r>
        <w:rPr>
          <w:rFonts w:hint="eastAsia" w:ascii="宋体" w:hAnsi="宋体" w:cs="宋体"/>
          <w:color w:val="000000" w:themeColor="text1"/>
          <w:szCs w:val="21"/>
          <w:lang w:val="en-US" w:eastAsia="zh-CN"/>
          <w14:textFill>
            <w14:solidFill>
              <w14:schemeClr w14:val="tx1"/>
            </w14:solidFill>
          </w14:textFill>
        </w:rPr>
        <w:t>集成</w:t>
      </w:r>
      <w:r>
        <w:rPr>
          <w:rFonts w:hint="eastAsia" w:ascii="宋体" w:hAnsi="宋体" w:cs="宋体"/>
          <w:color w:val="000000" w:themeColor="text1"/>
          <w:szCs w:val="21"/>
          <w14:textFill>
            <w14:solidFill>
              <w14:schemeClr w14:val="tx1"/>
            </w14:solidFill>
          </w14:textFill>
        </w:rPr>
        <w:t>及预处理、数据存储</w:t>
      </w:r>
      <w:r>
        <w:rPr>
          <w:rFonts w:hint="eastAsia" w:ascii="宋体" w:hAnsi="宋体" w:cs="宋体"/>
          <w:color w:val="000000" w:themeColor="text1"/>
          <w:szCs w:val="21"/>
          <w:lang w:val="en-US" w:eastAsia="zh-CN"/>
          <w14:textFill>
            <w14:solidFill>
              <w14:schemeClr w14:val="tx1"/>
            </w14:solidFill>
          </w14:textFill>
        </w:rPr>
        <w:t>及系统</w:t>
      </w:r>
      <w:r>
        <w:rPr>
          <w:rFonts w:hint="eastAsia" w:ascii="宋体" w:hAnsi="宋体" w:cs="宋体"/>
          <w:color w:val="000000" w:themeColor="text1"/>
          <w:szCs w:val="21"/>
          <w14:textFill>
            <w14:solidFill>
              <w14:schemeClr w14:val="tx1"/>
            </w14:solidFill>
          </w14:textFill>
        </w:rPr>
        <w:t>管理三部分组成，具体架构及详细要求如下</w:t>
      </w:r>
      <w:r>
        <w:rPr>
          <w:rFonts w:hint="eastAsia" w:ascii="宋体" w:hAnsi="宋体" w:cs="宋体"/>
          <w:color w:val="000000" w:themeColor="text1"/>
          <w:szCs w:val="21"/>
          <w:lang w:eastAsia="zh-CN"/>
          <w14:textFill>
            <w14:solidFill>
              <w14:schemeClr w14:val="tx1"/>
            </w14:solidFill>
          </w14:textFill>
        </w:rPr>
        <w:t>：</w:t>
      </w:r>
    </w:p>
    <w:p w14:paraId="63B540B6">
      <w:pPr>
        <w:tabs>
          <w:tab w:val="left" w:pos="900"/>
        </w:tabs>
        <w:spacing w:before="156" w:beforeLines="50" w:line="360" w:lineRule="auto"/>
        <w:jc w:val="center"/>
        <w:rPr>
          <w:rFonts w:ascii="宋体" w:hAnsi="宋体" w:cs="宋体"/>
          <w:szCs w:val="21"/>
        </w:rPr>
      </w:pPr>
      <w:r>
        <w:drawing>
          <wp:inline distT="0" distB="0" distL="114300" distR="114300">
            <wp:extent cx="4932045" cy="2467610"/>
            <wp:effectExtent l="0" t="0" r="190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932045" cy="2467610"/>
                    </a:xfrm>
                    <a:prstGeom prst="rect">
                      <a:avLst/>
                    </a:prstGeom>
                    <a:noFill/>
                    <a:ln>
                      <a:noFill/>
                    </a:ln>
                  </pic:spPr>
                </pic:pic>
              </a:graphicData>
            </a:graphic>
          </wp:inline>
        </w:drawing>
      </w:r>
    </w:p>
    <w:p w14:paraId="1F0724C0">
      <w:pPr>
        <w:tabs>
          <w:tab w:val="left" w:pos="900"/>
        </w:tabs>
        <w:spacing w:line="360" w:lineRule="auto"/>
        <w:rPr>
          <w:rFonts w:ascii="宋体" w:hAnsi="宋体" w:cs="宋体"/>
          <w:szCs w:val="21"/>
        </w:rPr>
      </w:pPr>
    </w:p>
    <w:p w14:paraId="0A9FB5DA">
      <w:pPr>
        <w:tabs>
          <w:tab w:val="left" w:pos="900"/>
        </w:tabs>
        <w:spacing w:line="360" w:lineRule="auto"/>
        <w:rPr>
          <w:rFonts w:ascii="宋体" w:hAnsi="宋体" w:cs="宋体"/>
          <w:color w:val="000000"/>
          <w:kern w:val="0"/>
          <w:szCs w:val="21"/>
          <w:lang w:bidi="ar"/>
        </w:rPr>
      </w:pPr>
      <w:r>
        <w:rPr>
          <w:rFonts w:hint="eastAsia" w:ascii="宋体" w:hAnsi="宋体" w:cs="宋体"/>
          <w:szCs w:val="21"/>
        </w:rPr>
        <w:t>1、</w:t>
      </w:r>
      <w:r>
        <w:rPr>
          <w:rFonts w:hint="eastAsia" w:ascii="宋体" w:hAnsi="宋体" w:cs="宋体"/>
          <w:color w:val="000000"/>
          <w:kern w:val="0"/>
          <w:szCs w:val="21"/>
          <w:lang w:bidi="ar"/>
        </w:rPr>
        <w:t>数据</w:t>
      </w:r>
      <w:r>
        <w:rPr>
          <w:rFonts w:hint="eastAsia" w:ascii="宋体" w:hAnsi="宋体" w:cs="宋体"/>
          <w:color w:val="000000"/>
          <w:kern w:val="0"/>
          <w:szCs w:val="21"/>
          <w:lang w:val="en-US" w:eastAsia="zh-CN" w:bidi="ar"/>
        </w:rPr>
        <w:t>集成</w:t>
      </w:r>
      <w:r>
        <w:rPr>
          <w:rFonts w:hint="eastAsia" w:ascii="宋体" w:hAnsi="宋体" w:cs="宋体"/>
          <w:color w:val="000000"/>
          <w:kern w:val="0"/>
          <w:szCs w:val="21"/>
          <w:lang w:bidi="ar"/>
        </w:rPr>
        <w:t>及预处理</w:t>
      </w:r>
      <w:bookmarkStart w:id="5" w:name="_GoBack"/>
      <w:bookmarkEnd w:id="5"/>
    </w:p>
    <w:p w14:paraId="2C101C00">
      <w:pPr>
        <w:spacing w:line="360" w:lineRule="auto"/>
        <w:ind w:firstLine="420"/>
        <w:rPr>
          <w:rFonts w:ascii="宋体" w:hAnsi="宋体" w:cs="宋体"/>
          <w:szCs w:val="21"/>
        </w:rPr>
      </w:pPr>
      <w:r>
        <w:rPr>
          <w:rFonts w:hint="eastAsia" w:ascii="宋体" w:hAnsi="宋体" w:cs="宋体"/>
          <w:szCs w:val="21"/>
        </w:rPr>
        <w:t>通过图形化界面实现已对接数据按照业务要求进行批量、定时的自动化处理，以满足不同业务的数据共享需求，具体要求如下：</w:t>
      </w:r>
    </w:p>
    <w:p w14:paraId="49D393F5">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连接MySQL、Oracle、SQLServer、PostgreSQL、KingBase（人大金仓）、DaMeng（达梦）、华为GaussDB、Greenplum、Hive、ClickHouse、MongoDB、Redis、Neo4j等各种数据源并完成数据的读写和处理操作功能，并实现向S3、OSS等多种云存储写入数据；支持与学校数据治理平台进行对接，支持数据治理平台所有已采集数据的存储和管理；</w:t>
      </w:r>
    </w:p>
    <w:p w14:paraId="54E003F1">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▲2）具有新增插件来适配新的数据源类型</w:t>
      </w:r>
      <w:r>
        <w:rPr>
          <w:rFonts w:hint="eastAsia" w:ascii="宋体" w:hAnsi="宋体" w:cs="宋体"/>
          <w:color w:val="000000" w:themeColor="text1"/>
          <w:szCs w:val="21"/>
          <w:lang w:val="en-US" w:eastAsia="zh-CN"/>
          <w14:textFill>
            <w14:solidFill>
              <w14:schemeClr w14:val="tx1"/>
            </w14:solidFill>
          </w14:textFill>
        </w:rPr>
        <w:t>能力，</w:t>
      </w:r>
      <w:r>
        <w:rPr>
          <w:rFonts w:hint="eastAsia" w:ascii="宋体" w:hAnsi="宋体" w:cs="宋体"/>
          <w:color w:val="000000" w:themeColor="text1"/>
          <w:szCs w:val="21"/>
          <w14:textFill>
            <w14:solidFill>
              <w14:schemeClr w14:val="tx1"/>
            </w14:solidFill>
          </w14:textFill>
        </w:rPr>
        <w:t>用户可根据实际业务场景开发相关插件，提高封装性，简化数据开发的操作使用难度；</w:t>
      </w:r>
    </w:p>
    <w:p w14:paraId="3104264B">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3）要求自带http、https组件，可引用http、https接口作为数据源与其他数据源进行混合嵌套编排完成数据开发；</w:t>
      </w:r>
    </w:p>
    <w:p w14:paraId="073DDAC0">
      <w:pPr>
        <w:widowControl/>
        <w:numPr>
          <w:ilvl w:val="255"/>
          <w:numId w:val="0"/>
        </w:numPr>
        <w:autoSpaceDE w:val="0"/>
        <w:autoSpaceDN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4）兼容Flink、Spark等外部执行引擎。要求在投标文件中明确说明支持的Flink和Spark的版本类型，同时支持Kafka等分布式流处理平台；</w:t>
      </w:r>
    </w:p>
    <w:p w14:paraId="6AFDA082">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）具有在同一个任务流执行多个处理步骤</w:t>
      </w:r>
      <w:r>
        <w:rPr>
          <w:rFonts w:hint="eastAsia" w:ascii="宋体" w:hAnsi="宋体" w:cs="宋体"/>
          <w:color w:val="000000" w:themeColor="text1"/>
          <w:szCs w:val="21"/>
          <w:lang w:val="en-US" w:eastAsia="zh-CN"/>
          <w14:textFill>
            <w14:solidFill>
              <w14:schemeClr w14:val="tx1"/>
            </w14:solidFill>
          </w14:textFill>
        </w:rPr>
        <w:t>的能力</w:t>
      </w:r>
      <w:r>
        <w:rPr>
          <w:rFonts w:hint="eastAsia" w:ascii="宋体" w:hAnsi="宋体" w:cs="宋体"/>
          <w:color w:val="000000" w:themeColor="text1"/>
          <w:szCs w:val="21"/>
          <w14:textFill>
            <w14:solidFill>
              <w14:schemeClr w14:val="tx1"/>
            </w14:solidFill>
          </w14:textFill>
        </w:rPr>
        <w:t>，支持基于条件判断多分支处理逻辑，满足复杂的业务场景任务开发需求；</w:t>
      </w:r>
    </w:p>
    <w:p w14:paraId="7B0CC667">
      <w:pPr>
        <w:widowControl/>
        <w:numPr>
          <w:ilvl w:val="255"/>
          <w:numId w:val="0"/>
        </w:numPr>
        <w:autoSpaceDE w:val="0"/>
        <w:autoSpaceDN w:val="0"/>
        <w:spacing w:line="360" w:lineRule="auto"/>
        <w:ind w:firstLine="420" w:firstLineChars="200"/>
        <w:jc w:val="left"/>
        <w:rPr>
          <w:rFonts w:hint="eastAsia" w:ascii="宋体" w:hAnsi="宋体" w:cs="宋体"/>
          <w:color w:val="000000" w:themeColor="text1"/>
          <w:szCs w:val="21"/>
          <w:lang w:eastAsia="zh-CN"/>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具备</w:t>
      </w:r>
      <w:r>
        <w:rPr>
          <w:rFonts w:hint="eastAsia" w:ascii="宋体" w:hAnsi="宋体" w:cs="宋体"/>
          <w:color w:val="000000" w:themeColor="text1"/>
          <w:szCs w:val="21"/>
          <w14:textFill>
            <w14:solidFill>
              <w14:schemeClr w14:val="tx1"/>
            </w14:solidFill>
          </w14:textFill>
        </w:rPr>
        <w:t>通过消息数据或数据库日志开发实现实时数据同步</w:t>
      </w:r>
      <w:r>
        <w:rPr>
          <w:rFonts w:hint="eastAsia" w:ascii="宋体" w:hAnsi="宋体" w:cs="宋体"/>
          <w:color w:val="000000" w:themeColor="text1"/>
          <w:szCs w:val="21"/>
          <w:lang w:val="en-US" w:eastAsia="zh-CN"/>
          <w14:textFill>
            <w14:solidFill>
              <w14:schemeClr w14:val="tx1"/>
            </w14:solidFill>
          </w14:textFill>
        </w:rPr>
        <w:t>功能</w:t>
      </w:r>
      <w:r>
        <w:rPr>
          <w:rFonts w:hint="eastAsia" w:ascii="宋体" w:hAnsi="宋体" w:cs="宋体"/>
          <w:color w:val="000000" w:themeColor="text1"/>
          <w:szCs w:val="21"/>
          <w14:textFill>
            <w14:solidFill>
              <w14:schemeClr w14:val="tx1"/>
            </w14:solidFill>
          </w14:textFill>
        </w:rPr>
        <w:t>；提供预制消息解析模版、自定义解析模版、分区配置等功能支撑用户进行数据的实时解析</w:t>
      </w:r>
      <w:r>
        <w:rPr>
          <w:rFonts w:hint="eastAsia" w:ascii="宋体" w:hAnsi="宋体" w:cs="宋体"/>
          <w:color w:val="000000" w:themeColor="text1"/>
          <w:szCs w:val="21"/>
          <w:lang w:eastAsia="zh-CN"/>
          <w14:textFill>
            <w14:solidFill>
              <w14:schemeClr w14:val="tx1"/>
            </w14:solidFill>
          </w14:textFill>
        </w:rPr>
        <w:t>；</w:t>
      </w:r>
    </w:p>
    <w:p w14:paraId="675AA91F">
      <w:pPr>
        <w:widowControl/>
        <w:numPr>
          <w:ilvl w:val="255"/>
          <w:numId w:val="0"/>
        </w:numPr>
        <w:autoSpaceDE w:val="0"/>
        <w:autoSpaceDN w:val="0"/>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实现对文本</w:t>
      </w:r>
      <w:r>
        <w:rPr>
          <w:rFonts w:hint="eastAsia" w:ascii="宋体" w:hAnsi="宋体" w:cs="宋体"/>
          <w:color w:val="000000" w:themeColor="text1"/>
          <w:szCs w:val="21"/>
          <w14:textFill>
            <w14:solidFill>
              <w14:schemeClr w14:val="tx1"/>
            </w14:solidFill>
          </w14:textFill>
        </w:rPr>
        <w:t>数据采集、入库等需求，并可按要求定制数据收集模型及审核流程</w:t>
      </w:r>
      <w:r>
        <w:rPr>
          <w:rFonts w:hint="eastAsia" w:ascii="宋体" w:hAnsi="宋体" w:cs="宋体"/>
          <w:color w:val="000000" w:themeColor="text1"/>
          <w:szCs w:val="21"/>
          <w:lang w:eastAsia="zh-CN"/>
          <w14:textFill>
            <w14:solidFill>
              <w14:schemeClr w14:val="tx1"/>
            </w14:solidFill>
          </w14:textFill>
        </w:rPr>
        <w:t>；</w:t>
      </w:r>
    </w:p>
    <w:p w14:paraId="282A5E50">
      <w:pPr>
        <w:spacing w:line="360" w:lineRule="auto"/>
        <w:ind w:firstLine="420"/>
        <w:rPr>
          <w:rFonts w:hint="eastAsia" w:ascii="宋体" w:hAnsi="宋体" w:eastAsia="宋体" w:cs="宋体"/>
          <w:szCs w:val="21"/>
          <w:lang w:eastAsia="zh-CN"/>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）具备对常见日志数据的捕获和存储，能实时采集解析与批处理采集解析两种数据集成处理方式，并可对已采集的日志进行解析，并具有自定义扩充功能</w:t>
      </w:r>
      <w:r>
        <w:rPr>
          <w:rFonts w:hint="eastAsia" w:ascii="宋体" w:hAnsi="宋体" w:cs="宋体"/>
          <w:color w:val="000000" w:themeColor="text1"/>
          <w:szCs w:val="21"/>
          <w:lang w:eastAsia="zh-CN"/>
          <w14:textFill>
            <w14:solidFill>
              <w14:schemeClr w14:val="tx1"/>
            </w14:solidFill>
          </w14:textFill>
        </w:rPr>
        <w:t>。</w:t>
      </w:r>
    </w:p>
    <w:p w14:paraId="2115449B">
      <w:pPr>
        <w:tabs>
          <w:tab w:val="left" w:pos="900"/>
        </w:tabs>
        <w:spacing w:line="360" w:lineRule="auto"/>
        <w:rPr>
          <w:rFonts w:ascii="宋体" w:hAnsi="宋体" w:cs="宋体"/>
          <w:szCs w:val="21"/>
        </w:rPr>
      </w:pPr>
      <w:r>
        <w:rPr>
          <w:rFonts w:hint="eastAsia" w:ascii="宋体" w:hAnsi="宋体" w:cs="宋体"/>
          <w:szCs w:val="21"/>
        </w:rPr>
        <w:t>2、数据存储</w:t>
      </w:r>
    </w:p>
    <w:p w14:paraId="47F5ABAD">
      <w:pPr>
        <w:widowControl/>
        <w:numPr>
          <w:ilvl w:val="255"/>
          <w:numId w:val="0"/>
        </w:numPr>
        <w:wordWrap w:val="0"/>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数据存储模块须具有学校现有多类型数据存储，实现多种数据模型的统一管理，同时满足在学校指定服务器上部署安装并实现以下功能：</w:t>
      </w:r>
    </w:p>
    <w:p w14:paraId="748759BD">
      <w:pPr>
        <w:widowControl/>
        <w:numPr>
          <w:ilvl w:val="255"/>
          <w:numId w:val="0"/>
        </w:numPr>
        <w:autoSpaceDE w:val="0"/>
        <w:autoSpaceDN w:val="0"/>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1）具备各业务系统中产生的结构化、半结构化、非结构化数据存储及检索功能，能够满足高效、稳定、安全的大规模数据存储、查询和分析的需求</w:t>
      </w:r>
      <w:r>
        <w:rPr>
          <w:rFonts w:hint="eastAsia" w:ascii="宋体" w:hAnsi="宋体" w:cs="宋体"/>
          <w:color w:val="000000" w:themeColor="text1"/>
          <w:szCs w:val="21"/>
          <w:lang w:eastAsia="zh-CN"/>
          <w14:textFill>
            <w14:solidFill>
              <w14:schemeClr w14:val="tx1"/>
            </w14:solidFill>
          </w14:textFill>
        </w:rPr>
        <w:t>；</w:t>
      </w:r>
    </w:p>
    <w:p w14:paraId="078A9AAE">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）具备数据列式存储，在执行查询时，只读取查询所需的列，减少数据的读取量，提高查询速度，在查询时可以对数据列（非单个值）进行批量操作，通过矢量化查询提高执行速度；</w:t>
      </w:r>
    </w:p>
    <w:p w14:paraId="6B5CB1CA">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）实现通过包括LZ4、ZSTD、Gzip、Brotli等多种方式进行数据压缩，以降低数据存储成本；</w:t>
      </w:r>
    </w:p>
    <w:p w14:paraId="5E1D9581">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实现多核和多服务器分布式部署和处理的方式，能扩展到多个核心和服务器上，提高查询的速度；实现包括MergeTree、ReplicatedMergeTree、Log、Memory、Distributed、Kafka、Buffer、MaterializedView、URL、HDFS、S3等在内的多种表引擎，基于不同场景选择合适的表引擎存储和使用数据；</w:t>
      </w:r>
    </w:p>
    <w:p w14:paraId="1C62C74B">
      <w:pPr>
        <w:widowControl/>
        <w:numPr>
          <w:ilvl w:val="255"/>
          <w:numId w:val="0"/>
        </w:numPr>
        <w:wordWrap w:val="0"/>
        <w:autoSpaceDE w:val="0"/>
        <w:autoSpaceDN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实现去中心化结构部署，集群中每个节点角色对等，客户端访问任一节点均能获取相同数据，避免单点故障；实现数据分片与分布式查询，分片数量取决于节点数量，支撑TB级以上数据查询的高性能响应；实现关系型数据、JSON、XML和其它非结构化数据等数据的存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具备</w:t>
      </w:r>
      <w:r>
        <w:rPr>
          <w:rFonts w:hint="eastAsia" w:ascii="宋体" w:hAnsi="宋体" w:cs="宋体"/>
          <w:color w:val="000000" w:themeColor="text1"/>
          <w:szCs w:val="21"/>
          <w:lang w:eastAsia="zh-CN"/>
          <w14:textFill>
            <w14:solidFill>
              <w14:schemeClr w14:val="tx1"/>
            </w14:solidFill>
          </w14:textFill>
        </w:rPr>
        <w:t>分布式事务处理</w:t>
      </w:r>
      <w:r>
        <w:rPr>
          <w:rFonts w:hint="eastAsia" w:ascii="宋体" w:hAnsi="宋体" w:cs="宋体"/>
          <w:color w:val="000000" w:themeColor="text1"/>
          <w:szCs w:val="21"/>
          <w:lang w:val="en-US" w:eastAsia="zh-CN"/>
          <w14:textFill>
            <w14:solidFill>
              <w14:schemeClr w14:val="tx1"/>
            </w14:solidFill>
          </w14:textFill>
        </w:rPr>
        <w:t>能力</w:t>
      </w:r>
      <w:r>
        <w:rPr>
          <w:rFonts w:hint="eastAsia" w:ascii="宋体" w:hAnsi="宋体" w:cs="宋体"/>
          <w:color w:val="000000" w:themeColor="text1"/>
          <w:szCs w:val="21"/>
          <w:lang w:eastAsia="zh-CN"/>
          <w14:textFill>
            <w14:solidFill>
              <w14:schemeClr w14:val="tx1"/>
            </w14:solidFill>
          </w14:textFill>
        </w:rPr>
        <w:t>，保障数据强一致性</w:t>
      </w:r>
      <w:r>
        <w:rPr>
          <w:rFonts w:hint="eastAsia" w:ascii="宋体" w:hAnsi="宋体" w:cs="宋体"/>
          <w:color w:val="000000" w:themeColor="text1"/>
          <w:szCs w:val="21"/>
          <w14:textFill>
            <w14:solidFill>
              <w14:schemeClr w14:val="tx1"/>
            </w14:solidFill>
          </w14:textFill>
        </w:rPr>
        <w:t>。</w:t>
      </w:r>
    </w:p>
    <w:p w14:paraId="481B1382">
      <w:pPr>
        <w:tabs>
          <w:tab w:val="left" w:pos="900"/>
        </w:tabs>
        <w:spacing w:line="360" w:lineRule="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系统</w:t>
      </w:r>
      <w:r>
        <w:rPr>
          <w:rFonts w:hint="eastAsia" w:ascii="宋体" w:hAnsi="宋体" w:cs="宋体"/>
          <w:szCs w:val="21"/>
        </w:rPr>
        <w:t>管理</w:t>
      </w:r>
    </w:p>
    <w:p w14:paraId="0CAEE794">
      <w:pPr>
        <w:spacing w:line="360" w:lineRule="auto"/>
        <w:ind w:firstLine="0"/>
        <w:rPr>
          <w:rFonts w:ascii="宋体" w:hAnsi="宋体" w:cs="宋体"/>
          <w:szCs w:val="21"/>
          <w:lang w:bidi="ar"/>
        </w:rPr>
      </w:pPr>
      <w:r>
        <w:rPr>
          <w:rFonts w:hint="eastAsia" w:ascii="宋体" w:hAnsi="宋体" w:cs="宋体"/>
          <w:szCs w:val="21"/>
          <w:lang w:bidi="ar"/>
        </w:rPr>
        <w:t xml:space="preserve"> </w:t>
      </w:r>
      <w:r>
        <w:rPr>
          <w:rFonts w:ascii="宋体" w:hAnsi="宋体" w:cs="宋体"/>
          <w:szCs w:val="21"/>
          <w:lang w:bidi="ar"/>
        </w:rPr>
        <w:t>3.1</w:t>
      </w:r>
      <w:r>
        <w:rPr>
          <w:rFonts w:hint="eastAsia" w:ascii="宋体" w:hAnsi="宋体" w:cs="宋体"/>
          <w:szCs w:val="21"/>
          <w:lang w:bidi="ar"/>
        </w:rPr>
        <w:t>用户及角色管理</w:t>
      </w:r>
    </w:p>
    <w:p w14:paraId="05652E6E">
      <w:pPr>
        <w:pStyle w:val="4"/>
        <w:widowControl/>
        <w:numPr>
          <w:ilvl w:val="0"/>
          <w:numId w:val="3"/>
        </w:numPr>
        <w:tabs>
          <w:tab w:val="left" w:pos="312"/>
        </w:tabs>
        <w:autoSpaceDE w:val="0"/>
        <w:autoSpaceDN w:val="0"/>
        <w:spacing w:line="360" w:lineRule="auto"/>
        <w:ind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具备系统用户及角色的创建、查看、停用、管理等功能；</w:t>
      </w:r>
    </w:p>
    <w:p w14:paraId="15B2E956">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2）权限分配包括根据部门职位分配权限、根据角色分配权限以及根据用户分配权限，实现精准化权限管控，用户可以访问且只能访问自己被授权的资源；</w:t>
      </w:r>
    </w:p>
    <w:p w14:paraId="0BAE44A3">
      <w:pPr>
        <w:widowControl/>
        <w:numPr>
          <w:ilvl w:val="255"/>
          <w:numId w:val="0"/>
        </w:numPr>
        <w:tabs>
          <w:tab w:val="left" w:pos="312"/>
        </w:tabs>
        <w:autoSpaceDE w:val="0"/>
        <w:autoSpaceDN w:val="0"/>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系统具备完善的访问控制、角色和权限管理、审计日志、用户认证、数据加密等相关安全功能和机制，软件本身</w:t>
      </w:r>
      <w:r>
        <w:rPr>
          <w:rFonts w:hint="eastAsia" w:ascii="宋体" w:hAnsi="宋体" w:cs="宋体"/>
          <w:color w:val="000000" w:themeColor="text1"/>
          <w:szCs w:val="21"/>
          <w:shd w:val="clear"/>
          <w14:textFill>
            <w14:solidFill>
              <w14:schemeClr w14:val="tx1"/>
            </w14:solidFill>
          </w14:textFill>
        </w:rPr>
        <w:t>不设存储限制</w:t>
      </w:r>
      <w:r>
        <w:rPr>
          <w:rFonts w:hint="eastAsia" w:ascii="宋体" w:hAnsi="宋体" w:cs="宋体"/>
          <w:color w:val="000000" w:themeColor="text1"/>
          <w:szCs w:val="21"/>
          <w14:textFill>
            <w14:solidFill>
              <w14:schemeClr w14:val="tx1"/>
            </w14:solidFill>
          </w14:textFill>
        </w:rPr>
        <w:t>，实际以学校服务器的配置</w:t>
      </w:r>
      <w:r>
        <w:rPr>
          <w:rFonts w:hint="eastAsia" w:ascii="宋体" w:hAnsi="宋体" w:cs="宋体"/>
          <w:color w:val="000000" w:themeColor="text1"/>
          <w:szCs w:val="21"/>
          <w:shd w:val="clear"/>
          <w14:textFill>
            <w14:solidFill>
              <w14:schemeClr w14:val="tx1"/>
            </w14:solidFill>
          </w14:textFill>
        </w:rPr>
        <w:t>为基础</w:t>
      </w:r>
      <w:r>
        <w:rPr>
          <w:rFonts w:hint="eastAsia" w:ascii="宋体" w:hAnsi="宋体" w:cs="宋体"/>
          <w:color w:val="000000" w:themeColor="text1"/>
          <w:szCs w:val="21"/>
          <w14:textFill>
            <w14:solidFill>
              <w14:schemeClr w14:val="tx1"/>
            </w14:solidFill>
          </w14:textFill>
        </w:rPr>
        <w:t>，并可进行横向扩展</w:t>
      </w:r>
      <w:r>
        <w:rPr>
          <w:rFonts w:hint="eastAsia" w:ascii="宋体" w:hAnsi="宋体" w:cs="宋体"/>
          <w:color w:val="000000" w:themeColor="text1"/>
          <w:szCs w:val="21"/>
          <w:lang w:eastAsia="zh-CN"/>
          <w14:textFill>
            <w14:solidFill>
              <w14:schemeClr w14:val="tx1"/>
            </w14:solidFill>
          </w14:textFill>
        </w:rPr>
        <w:t>；</w:t>
      </w:r>
    </w:p>
    <w:p w14:paraId="378BE420">
      <w:pPr>
        <w:widowControl/>
        <w:numPr>
          <w:ilvl w:val="255"/>
          <w:numId w:val="0"/>
        </w:numPr>
        <w:autoSpaceDE w:val="0"/>
        <w:autoSpaceDN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具备通过访问控制列表机制对数据表的访问权限与操作权限进行精细化管控能力，权限控制需精准覆盖至行级与列级字段维度，以确保所有数据安全；</w:t>
      </w:r>
    </w:p>
    <w:p w14:paraId="105D6E54">
      <w:pPr>
        <w:widowControl/>
        <w:numPr>
          <w:ilvl w:val="255"/>
          <w:numId w:val="0"/>
        </w:numPr>
        <w:autoSpaceDE w:val="0"/>
        <w:autoSpaceDN w:val="0"/>
        <w:spacing w:line="360" w:lineRule="auto"/>
        <w:ind w:firstLine="420" w:firstLineChars="200"/>
        <w:jc w:val="lef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）具备数据报告查看</w:t>
      </w:r>
      <w:r>
        <w:rPr>
          <w:rFonts w:hint="eastAsia" w:ascii="宋体" w:hAnsi="宋体" w:cs="宋体"/>
          <w:color w:val="000000" w:themeColor="text1"/>
          <w:szCs w:val="21"/>
          <w:lang w:val="en-US" w:eastAsia="zh-CN"/>
          <w14:textFill>
            <w14:solidFill>
              <w14:schemeClr w14:val="tx1"/>
            </w14:solidFill>
          </w14:textFill>
        </w:rPr>
        <w:t>等功能</w:t>
      </w:r>
      <w:r>
        <w:rPr>
          <w:rFonts w:hint="eastAsia" w:ascii="宋体" w:hAnsi="宋体" w:cs="宋体"/>
          <w:color w:val="000000" w:themeColor="text1"/>
          <w:szCs w:val="21"/>
          <w14:textFill>
            <w14:solidFill>
              <w14:schemeClr w14:val="tx1"/>
            </w14:solidFill>
          </w14:textFill>
        </w:rPr>
        <w:t>，包括任务运行情况、资产的总览信息、数据总量</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数据使用情况以及</w:t>
      </w:r>
      <w:r>
        <w:rPr>
          <w:rFonts w:hint="eastAsia" w:ascii="宋体" w:hAnsi="宋体" w:cs="宋体"/>
          <w:color w:val="000000" w:themeColor="text1"/>
          <w:szCs w:val="21"/>
          <w14:textFill>
            <w14:solidFill>
              <w14:schemeClr w14:val="tx1"/>
            </w14:solidFill>
          </w14:textFill>
        </w:rPr>
        <w:t>等，实现数据资产全景可视化管控</w:t>
      </w:r>
      <w:r>
        <w:rPr>
          <w:rFonts w:hint="eastAsia" w:ascii="宋体" w:hAnsi="宋体" w:cs="宋体"/>
          <w:color w:val="000000" w:themeColor="text1"/>
          <w:szCs w:val="21"/>
          <w:lang w:eastAsia="zh-CN"/>
          <w14:textFill>
            <w14:solidFill>
              <w14:schemeClr w14:val="tx1"/>
            </w14:solidFill>
          </w14:textFill>
        </w:rPr>
        <w:t>；</w:t>
      </w:r>
    </w:p>
    <w:p w14:paraId="6B5E34D3">
      <w:pPr>
        <w:widowControl/>
        <w:numPr>
          <w:ilvl w:val="255"/>
          <w:numId w:val="0"/>
        </w:numPr>
        <w:autoSpaceDE w:val="0"/>
        <w:autoSpaceDN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）具备对结构化和非结构化数据进行实时检索和全量检索的功能</w:t>
      </w:r>
      <w:r>
        <w:rPr>
          <w:rFonts w:hint="eastAsia" w:ascii="宋体" w:hAnsi="宋体" w:cs="宋体"/>
          <w:color w:val="000000" w:themeColor="text1"/>
          <w:szCs w:val="21"/>
          <w:lang w:eastAsia="zh-CN"/>
          <w14:textFill>
            <w14:solidFill>
              <w14:schemeClr w14:val="tx1"/>
            </w14:solidFill>
          </w14:textFill>
        </w:rPr>
        <w:t>，具备高并发查询功能，关键字搜索简单查询响应毫秒级，模糊搜索响应秒级</w:t>
      </w:r>
      <w:r>
        <w:rPr>
          <w:rFonts w:hint="eastAsia" w:ascii="宋体" w:hAnsi="宋体" w:cs="宋体"/>
          <w:color w:val="000000" w:themeColor="text1"/>
          <w:szCs w:val="21"/>
          <w:lang w:val="en-US" w:eastAsia="zh-CN"/>
          <w14:textFill>
            <w14:solidFill>
              <w14:schemeClr w14:val="tx1"/>
            </w14:solidFill>
          </w14:textFill>
        </w:rPr>
        <w:t>的能力</w:t>
      </w:r>
      <w:r>
        <w:rPr>
          <w:rFonts w:hint="eastAsia" w:ascii="宋体" w:hAnsi="宋体" w:cs="宋体"/>
          <w:color w:val="000000" w:themeColor="text1"/>
          <w:szCs w:val="21"/>
          <w14:textFill>
            <w14:solidFill>
              <w14:schemeClr w14:val="tx1"/>
            </w14:solidFill>
          </w14:textFill>
        </w:rPr>
        <w:t>；</w:t>
      </w:r>
    </w:p>
    <w:p w14:paraId="75F64D64">
      <w:pPr>
        <w:spacing w:line="360" w:lineRule="auto"/>
        <w:ind w:firstLine="420"/>
        <w:rPr>
          <w:rFonts w:ascii="宋体" w:hAnsi="宋体" w:cs="宋体"/>
          <w:szCs w:val="21"/>
          <w:lang w:bidi="ar"/>
        </w:rPr>
      </w:pP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具备</w:t>
      </w:r>
      <w:r>
        <w:rPr>
          <w:rFonts w:hint="eastAsia" w:ascii="宋体" w:hAnsi="宋体" w:cs="宋体"/>
          <w:color w:val="000000" w:themeColor="text1"/>
          <w:szCs w:val="21"/>
          <w14:textFill>
            <w14:solidFill>
              <w14:schemeClr w14:val="tx1"/>
            </w14:solidFill>
          </w14:textFill>
        </w:rPr>
        <w:t>在可视化图形界面中完成对各类数据的关联、筛选、计算、分析等管理功能</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具备</w:t>
      </w:r>
      <w:r>
        <w:rPr>
          <w:rFonts w:hint="eastAsia" w:ascii="宋体" w:hAnsi="宋体" w:cs="宋体"/>
          <w:color w:val="000000" w:themeColor="text1"/>
          <w:szCs w:val="21"/>
          <w:lang w:val="en-US" w:eastAsia="zh-CN"/>
          <w14:textFill>
            <w14:solidFill>
              <w14:schemeClr w14:val="tx1"/>
            </w14:solidFill>
          </w14:textFill>
        </w:rPr>
        <w:t>通过</w:t>
      </w:r>
      <w:r>
        <w:rPr>
          <w:rFonts w:hint="eastAsia" w:ascii="宋体" w:hAnsi="宋体" w:cs="宋体"/>
          <w:color w:val="000000" w:themeColor="text1"/>
          <w:szCs w:val="21"/>
          <w14:textFill>
            <w14:solidFill>
              <w14:schemeClr w14:val="tx1"/>
            </w14:solidFill>
          </w14:textFill>
        </w:rPr>
        <w:t>可视化方式进行数据接口开发</w:t>
      </w:r>
      <w:r>
        <w:rPr>
          <w:rFonts w:hint="eastAsia" w:ascii="宋体" w:hAnsi="宋体" w:cs="宋体"/>
          <w:color w:val="000000" w:themeColor="text1"/>
          <w:szCs w:val="21"/>
          <w:lang w:val="en-US" w:eastAsia="zh-CN"/>
          <w14:textFill>
            <w14:solidFill>
              <w14:schemeClr w14:val="tx1"/>
            </w14:solidFill>
          </w14:textFill>
        </w:rPr>
        <w:t>能力</w:t>
      </w:r>
      <w:r>
        <w:rPr>
          <w:rFonts w:hint="eastAsia" w:ascii="宋体" w:hAnsi="宋体" w:cs="宋体"/>
          <w:color w:val="000000" w:themeColor="text1"/>
          <w:szCs w:val="21"/>
          <w14:textFill>
            <w14:solidFill>
              <w14:schemeClr w14:val="tx1"/>
            </w14:solidFill>
          </w14:textFill>
        </w:rPr>
        <w:t>，开发接口支持多种异构数据源，至少包括关系型数据库、http接口、RESTful API接口</w:t>
      </w:r>
      <w:r>
        <w:rPr>
          <w:rFonts w:hint="eastAsia" w:ascii="宋体" w:hAnsi="宋体" w:cs="宋体"/>
          <w:color w:val="000000" w:themeColor="text1"/>
          <w:szCs w:val="21"/>
          <w:lang w:val="en-US" w:eastAsia="zh-CN"/>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w:t>
      </w:r>
    </w:p>
    <w:p w14:paraId="4E195108">
      <w:pPr>
        <w:spacing w:line="360" w:lineRule="auto"/>
        <w:ind w:firstLine="0"/>
        <w:rPr>
          <w:rFonts w:hint="eastAsia" w:ascii="宋体" w:hAnsi="宋体" w:cs="宋体"/>
          <w:szCs w:val="21"/>
          <w:lang w:bidi="ar"/>
        </w:rPr>
      </w:pPr>
      <w:r>
        <w:rPr>
          <w:rFonts w:hint="eastAsia" w:ascii="宋体" w:hAnsi="宋体" w:cs="宋体"/>
          <w:szCs w:val="21"/>
          <w:lang w:bidi="ar"/>
        </w:rPr>
        <w:t>3</w:t>
      </w:r>
      <w:r>
        <w:rPr>
          <w:rFonts w:ascii="宋体" w:hAnsi="宋体" w:cs="宋体"/>
          <w:szCs w:val="21"/>
          <w:lang w:bidi="ar"/>
        </w:rPr>
        <w:t>.2</w:t>
      </w:r>
      <w:r>
        <w:rPr>
          <w:rFonts w:hint="eastAsia" w:ascii="宋体" w:hAnsi="宋体"/>
          <w:bCs/>
        </w:rPr>
        <w:t>安全管理</w:t>
      </w:r>
    </w:p>
    <w:p w14:paraId="70295B55">
      <w:pPr>
        <w:widowControl/>
        <w:numPr>
          <w:ilvl w:val="255"/>
          <w:numId w:val="0"/>
        </w:numPr>
        <w:autoSpaceDE w:val="0"/>
        <w:autoSpaceDN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内置可扩展的安全策略配置库，具备数据全生命周期防护策略自定义的功能；</w:t>
      </w:r>
    </w:p>
    <w:p w14:paraId="7DA1B30D">
      <w:pPr>
        <w:widowControl/>
        <w:numPr>
          <w:ilvl w:val="255"/>
          <w:numId w:val="0"/>
        </w:numPr>
        <w:autoSpaceDE w:val="0"/>
        <w:autoSpaceDN w:val="0"/>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实现</w:t>
      </w:r>
      <w:r>
        <w:rPr>
          <w:rFonts w:hint="eastAsia" w:ascii="宋体" w:hAnsi="宋体" w:cs="宋体"/>
          <w:color w:val="000000" w:themeColor="text1"/>
          <w:szCs w:val="21"/>
          <w14:textFill>
            <w14:solidFill>
              <w14:schemeClr w14:val="tx1"/>
            </w14:solidFill>
          </w14:textFill>
        </w:rPr>
        <w:t>租户间数据逻辑隔离，通过数据库级或表级权限控制实现数据访问边界。例如，为每个租户创建独立数据库（如tenant_a_db、tenant_b_db），或通过表引擎（如ReplicatedMergeTree）结合行级权限过滤实现数据隔离</w:t>
      </w:r>
      <w:r>
        <w:rPr>
          <w:rFonts w:hint="eastAsia" w:ascii="宋体" w:hAnsi="宋体" w:cs="宋体"/>
          <w:color w:val="000000" w:themeColor="text1"/>
          <w:szCs w:val="21"/>
          <w:lang w:eastAsia="zh-CN"/>
          <w14:textFill>
            <w14:solidFill>
              <w14:schemeClr w14:val="tx1"/>
            </w14:solidFill>
          </w14:textFill>
        </w:rPr>
        <w:t>；</w:t>
      </w:r>
    </w:p>
    <w:p w14:paraId="015FDF3E">
      <w:pPr>
        <w:spacing w:line="360" w:lineRule="auto"/>
        <w:ind w:firstLine="420"/>
        <w:rPr>
          <w:rFonts w:ascii="宋体" w:hAnsi="宋体" w:cs="宋体"/>
          <w:szCs w:val="21"/>
          <w:lang w:bidi="ar"/>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为支持学校数据资源隔离的需求，系统应支持多租户能力。具备多租户管理，提供弹性的资源共享的功能，保障数据、资源、应用间的安全隔离。</w:t>
      </w:r>
    </w:p>
    <w:p w14:paraId="201270A1">
      <w:pPr>
        <w:spacing w:line="360" w:lineRule="auto"/>
        <w:ind w:firstLine="0"/>
        <w:rPr>
          <w:rFonts w:hint="eastAsia" w:ascii="宋体" w:hAnsi="宋体" w:cs="宋体"/>
          <w:szCs w:val="21"/>
          <w:lang w:bidi="ar"/>
        </w:rPr>
      </w:pPr>
      <w:r>
        <w:rPr>
          <w:rFonts w:ascii="宋体" w:hAnsi="宋体"/>
          <w:bCs/>
        </w:rPr>
        <w:t>3.3</w:t>
      </w:r>
      <w:r>
        <w:rPr>
          <w:rFonts w:hint="eastAsia" w:ascii="宋体" w:hAnsi="宋体"/>
          <w:bCs/>
        </w:rPr>
        <w:t>监控与分析</w:t>
      </w:r>
    </w:p>
    <w:p w14:paraId="20370FAF">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1）具备对系统运行状态、CPU、内存、存储情况等的监控和预警的功能，以便管理员及时掌握系统运行情况；</w:t>
      </w:r>
    </w:p>
    <w:p w14:paraId="7B6166B7">
      <w:pPr>
        <w:widowControl/>
        <w:tabs>
          <w:tab w:val="left" w:pos="312"/>
        </w:tabs>
        <w:autoSpaceDE w:val="0"/>
        <w:autoSpaceDN w:val="0"/>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2）具备对系统的访问情况、数据调用情况、系统授权等进行监控功能，以确保数据安全</w:t>
      </w:r>
      <w:r>
        <w:rPr>
          <w:rFonts w:hint="eastAsia" w:ascii="宋体" w:hAnsi="宋体" w:cs="宋体"/>
          <w:color w:val="000000" w:themeColor="text1"/>
          <w:szCs w:val="21"/>
          <w:lang w:eastAsia="zh-CN"/>
          <w14:textFill>
            <w14:solidFill>
              <w14:schemeClr w14:val="tx1"/>
            </w14:solidFill>
          </w14:textFill>
        </w:rPr>
        <w:t>；</w:t>
      </w:r>
    </w:p>
    <w:p w14:paraId="62AE78E2">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）为了满足学校对数据资产全局可视化管理需求，</w:t>
      </w:r>
      <w:r>
        <w:rPr>
          <w:rFonts w:hint="eastAsia" w:ascii="宋体" w:hAnsi="宋体" w:cs="宋体"/>
          <w:color w:val="000000" w:themeColor="text1"/>
          <w:szCs w:val="21"/>
          <w14:textFill>
            <w14:solidFill>
              <w14:schemeClr w14:val="tx1"/>
            </w14:solidFill>
          </w14:textFill>
        </w:rPr>
        <w:t>具有</w:t>
      </w:r>
      <w:r>
        <w:rPr>
          <w:rFonts w:hint="eastAsia" w:ascii="宋体" w:hAnsi="宋体" w:cs="宋体"/>
          <w:color w:val="000000" w:themeColor="text1"/>
          <w:szCs w:val="21"/>
          <w:highlight w:val="none"/>
          <w14:textFill>
            <w14:solidFill>
              <w14:schemeClr w14:val="tx1"/>
            </w14:solidFill>
          </w14:textFill>
        </w:rPr>
        <w:t>将数据结果根据学校要求构建数据资产管理大屏，并须结合学校数据治理平台的数据采集、共享等实现数据统计分析以及敏感数据的管理及使用情况分析，以便管理员及时掌握数据管理及使用现状；</w:t>
      </w:r>
    </w:p>
    <w:p w14:paraId="4B91AE23">
      <w:pPr>
        <w:spacing w:line="360" w:lineRule="auto"/>
        <w:ind w:firstLine="420"/>
        <w:rPr>
          <w:rFonts w:hint="eastAsia" w:ascii="宋体" w:hAnsi="宋体" w:cs="宋体"/>
          <w:szCs w:val="21"/>
          <w:lang w:bidi="ar"/>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具备</w:t>
      </w:r>
      <w:r>
        <w:rPr>
          <w:rFonts w:hint="eastAsia" w:ascii="宋体" w:hAnsi="宋体" w:cs="宋体"/>
          <w:color w:val="000000" w:themeColor="text1"/>
          <w:szCs w:val="21"/>
          <w:highlight w:val="none"/>
          <w14:textFill>
            <w14:solidFill>
              <w14:schemeClr w14:val="tx1"/>
            </w14:solidFill>
          </w14:textFill>
        </w:rPr>
        <w:t>数据质量管理能力，具备数据质量检测规则的制定、数据质量规则的绑定以及数据质量报告的查看、展示等功能。</w:t>
      </w:r>
    </w:p>
    <w:p w14:paraId="4315D5B2">
      <w:pPr>
        <w:spacing w:line="360" w:lineRule="auto"/>
        <w:ind w:firstLine="0"/>
        <w:rPr>
          <w:rFonts w:ascii="宋体" w:hAnsi="宋体" w:cs="宋体"/>
          <w:szCs w:val="21"/>
          <w:lang w:bidi="ar"/>
        </w:rPr>
      </w:pPr>
      <w:r>
        <w:rPr>
          <w:rFonts w:hint="eastAsia" w:ascii="宋体" w:hAnsi="宋体" w:cs="宋体"/>
          <w:szCs w:val="21"/>
          <w:lang w:bidi="ar"/>
        </w:rPr>
        <w:t>3</w:t>
      </w:r>
      <w:r>
        <w:rPr>
          <w:rFonts w:ascii="宋体" w:hAnsi="宋体" w:cs="宋体"/>
          <w:szCs w:val="21"/>
          <w:lang w:bidi="ar"/>
        </w:rPr>
        <w:t>.4</w:t>
      </w:r>
      <w:r>
        <w:rPr>
          <w:rFonts w:hint="eastAsia" w:ascii="宋体" w:hAnsi="宋体" w:cs="宋体"/>
          <w:szCs w:val="21"/>
          <w:lang w:bidi="ar"/>
        </w:rPr>
        <w:t>日志管理</w:t>
      </w:r>
    </w:p>
    <w:p w14:paraId="2D302917">
      <w:pPr>
        <w:widowControl/>
        <w:autoSpaceDE w:val="0"/>
        <w:autoSpaceDN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1）具备用户登陆、操作日志的记录、查看、查询及统计功能；</w:t>
      </w:r>
    </w:p>
    <w:p w14:paraId="2BA512B3">
      <w:pPr>
        <w:widowControl/>
        <w:autoSpaceDE w:val="0"/>
        <w:autoSpaceDN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2）具备对日志内容的自动化转储、下载，并根据法律法规要求进行留存能力；</w:t>
      </w:r>
    </w:p>
    <w:p w14:paraId="76CB3178">
      <w:pPr>
        <w:widowControl/>
        <w:autoSpaceDE w:val="0"/>
        <w:autoSpaceDN w:val="0"/>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3）具备对日志记录的分类统计功能</w:t>
      </w:r>
      <w:r>
        <w:rPr>
          <w:rFonts w:hint="eastAsia" w:ascii="宋体" w:hAnsi="宋体" w:cs="宋体"/>
          <w:color w:val="000000" w:themeColor="text1"/>
          <w:szCs w:val="21"/>
          <w:lang w:eastAsia="zh-CN"/>
          <w14:textFill>
            <w14:solidFill>
              <w14:schemeClr w14:val="tx1"/>
            </w14:solidFill>
          </w14:textFill>
        </w:rPr>
        <w:t>；</w:t>
      </w:r>
    </w:p>
    <w:p w14:paraId="6C35BDA1">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）根据业务以及国家法律法对要求，对重要历史数据、日志数据等进行保留或存档，以便实现学校数据的全生命周期管理；</w:t>
      </w:r>
    </w:p>
    <w:p w14:paraId="64B8BF33">
      <w:pPr>
        <w:widowControl/>
        <w:numPr>
          <w:ilvl w:val="255"/>
          <w:numId w:val="0"/>
        </w:numPr>
        <w:autoSpaceDE w:val="0"/>
        <w:autoSpaceDN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）设计合理的日志及历史数据存储的数据结构，既能实现应用程序不同的访问逻辑，又能减少存储空间；</w:t>
      </w:r>
    </w:p>
    <w:p w14:paraId="46D5F087">
      <w:pPr>
        <w:spacing w:line="360" w:lineRule="auto"/>
        <w:ind w:firstLine="420"/>
        <w:rPr>
          <w:rFonts w:ascii="宋体" w:hAnsi="宋体" w:cs="宋体"/>
          <w:szCs w:val="21"/>
        </w:rPr>
      </w:pP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）针对大容量的流水型的表数据根据学校实际要求及数据量的实际大小确定存储方式，避免因单表数据量过大造成查询效率低下。</w:t>
      </w:r>
      <w:bookmarkStart w:id="4" w:name="_Toc9746"/>
    </w:p>
    <w:p w14:paraId="09378A9F">
      <w:pPr>
        <w:tabs>
          <w:tab w:val="left" w:pos="900"/>
        </w:tabs>
        <w:spacing w:line="360" w:lineRule="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、非功能性要求</w:t>
      </w:r>
      <w:bookmarkEnd w:id="4"/>
    </w:p>
    <w:p w14:paraId="32CDA44B">
      <w:pPr>
        <w:tabs>
          <w:tab w:val="left" w:pos="900"/>
        </w:tabs>
        <w:spacing w:line="360" w:lineRule="auto"/>
        <w:ind w:firstLine="0"/>
        <w:rPr>
          <w:rFonts w:ascii="宋体" w:hAnsi="宋体" w:cs="宋体"/>
          <w:szCs w:val="21"/>
        </w:rPr>
      </w:pPr>
      <w:r>
        <w:rPr>
          <w:rFonts w:hint="eastAsia" w:ascii="宋体" w:hAnsi="宋体" w:cs="宋体"/>
          <w:szCs w:val="21"/>
          <w:lang w:val="en-US" w:eastAsia="zh-CN"/>
        </w:rPr>
        <w:t>4</w:t>
      </w:r>
      <w:r>
        <w:rPr>
          <w:rFonts w:ascii="宋体" w:hAnsi="宋体" w:cs="宋体"/>
          <w:szCs w:val="21"/>
        </w:rPr>
        <w:t>.1</w:t>
      </w:r>
      <w:r>
        <w:rPr>
          <w:rFonts w:hint="eastAsia" w:ascii="宋体" w:hAnsi="宋体" w:cs="宋体"/>
          <w:szCs w:val="21"/>
        </w:rPr>
        <w:t>运行环境要求：</w:t>
      </w:r>
    </w:p>
    <w:p w14:paraId="1624A35F">
      <w:pPr>
        <w:widowControl/>
        <w:autoSpaceDE w:val="0"/>
        <w:autoSpaceDN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要求系统校内本地化部署，</w:t>
      </w:r>
      <w:r>
        <w:rPr>
          <w:rFonts w:hint="eastAsia" w:ascii="宋体" w:hAnsi="宋体" w:cs="宋体"/>
          <w:szCs w:val="21"/>
          <w:lang w:eastAsia="zh-Hans"/>
        </w:rPr>
        <w:t>部署方式符合学校规定，应支持云平台及物理机部署；</w:t>
      </w:r>
      <w:r>
        <w:rPr>
          <w:rFonts w:hint="eastAsia" w:ascii="宋体" w:hAnsi="宋体" w:cs="宋体"/>
          <w:color w:val="000000" w:themeColor="text1"/>
          <w:szCs w:val="21"/>
          <w14:textFill>
            <w14:solidFill>
              <w14:schemeClr w14:val="tx1"/>
            </w14:solidFill>
          </w14:textFill>
        </w:rPr>
        <w:t>系统采用分布式架构，处理节点支持水平多点扩展；系统必须采用负载均衡，支持动态监测负载状况，自动对可用资源进行并发检测，调整和分配等功能；</w:t>
      </w:r>
      <w:r>
        <w:rPr>
          <w:rFonts w:hint="eastAsia" w:ascii="宋体" w:hAnsi="宋体" w:cs="宋体"/>
          <w:szCs w:val="21"/>
          <w:lang w:eastAsia="zh-Hans"/>
        </w:rPr>
        <w:t>部署操作系统要求支持Windows、Linux操作系统部署及国产化部署，并根据学校要求确定最终部署方式</w:t>
      </w:r>
      <w:r>
        <w:rPr>
          <w:rFonts w:hint="eastAsia" w:ascii="宋体" w:hAnsi="宋体" w:cs="宋体"/>
          <w:color w:val="000000" w:themeColor="text1"/>
          <w:szCs w:val="21"/>
          <w14:textFill>
            <w14:solidFill>
              <w14:schemeClr w14:val="tx1"/>
            </w14:solidFill>
          </w14:textFill>
        </w:rPr>
        <w:t>。</w:t>
      </w:r>
    </w:p>
    <w:p w14:paraId="169C29FD">
      <w:pPr>
        <w:tabs>
          <w:tab w:val="left" w:pos="900"/>
        </w:tabs>
        <w:spacing w:line="360" w:lineRule="auto"/>
        <w:ind w:firstLine="0"/>
        <w:rPr>
          <w:rFonts w:ascii="宋体" w:hAnsi="宋体" w:cs="宋体"/>
          <w:szCs w:val="21"/>
        </w:rPr>
      </w:pPr>
      <w:r>
        <w:rPr>
          <w:rFonts w:hint="eastAsia" w:ascii="宋体" w:hAnsi="宋体" w:cs="宋体"/>
          <w:szCs w:val="21"/>
          <w:lang w:val="en-US" w:eastAsia="zh-CN"/>
        </w:rPr>
        <w:t>4</w:t>
      </w:r>
      <w:r>
        <w:rPr>
          <w:rFonts w:ascii="宋体" w:hAnsi="宋体" w:cs="宋体"/>
          <w:szCs w:val="21"/>
        </w:rPr>
        <w:t>.2</w:t>
      </w:r>
      <w:r>
        <w:rPr>
          <w:rFonts w:hint="eastAsia" w:ascii="宋体" w:hAnsi="宋体" w:cs="宋体"/>
          <w:szCs w:val="21"/>
        </w:rPr>
        <w:t>性能要求：</w:t>
      </w:r>
    </w:p>
    <w:p w14:paraId="0003846A">
      <w:pPr>
        <w:widowControl/>
        <w:tabs>
          <w:tab w:val="left" w:pos="480"/>
        </w:tabs>
        <w:autoSpaceDE w:val="0"/>
        <w:autoSpaceDN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系统在已有服务器环境下（服务器3台，单台配置为：CPU 2.1GHz/12核、内存256G、存储64TB、万兆光口），性能指标要求如下：</w:t>
      </w:r>
    </w:p>
    <w:p w14:paraId="21FB7E26">
      <w:pPr>
        <w:widowControl/>
        <w:autoSpaceDE w:val="0"/>
        <w:autoSpaceDN w:val="0"/>
        <w:spacing w:line="360" w:lineRule="auto"/>
        <w:ind w:firstLine="420" w:firstLineChars="200"/>
        <w:jc w:val="left"/>
        <w:rPr>
          <w:rFonts w:ascii="宋体" w:hAnsi="宋体" w:cs="宋体"/>
          <w:color w:val="000000" w:themeColor="text1"/>
          <w:szCs w:val="21"/>
          <w:lang w:eastAsia="zh-Hans"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r>
        <w:rPr>
          <w:rFonts w:hint="eastAsia" w:ascii="宋体" w:hAnsi="宋体" w:cs="宋体"/>
          <w:color w:val="000000" w:themeColor="text1"/>
          <w:szCs w:val="21"/>
          <w:lang w:eastAsia="zh-Hans" w:bidi="ar"/>
          <w14:textFill>
            <w14:solidFill>
              <w14:schemeClr w14:val="tx1"/>
            </w14:solidFill>
          </w14:textFill>
        </w:rPr>
        <w:t>数据查询性能：针对二维表中的结构化数据单表存储的≥</w:t>
      </w:r>
      <w:r>
        <w:rPr>
          <w:rFonts w:hint="eastAsia" w:ascii="宋体" w:hAnsi="宋体" w:cs="宋体"/>
          <w:color w:val="000000" w:themeColor="text1"/>
          <w:szCs w:val="21"/>
          <w:lang w:bidi="ar"/>
          <w14:textFill>
            <w14:solidFill>
              <w14:schemeClr w14:val="tx1"/>
            </w14:solidFill>
          </w14:textFill>
        </w:rPr>
        <w:t>1</w:t>
      </w:r>
      <w:r>
        <w:rPr>
          <w:rFonts w:hint="eastAsia" w:ascii="宋体" w:hAnsi="宋体" w:cs="宋体"/>
          <w:color w:val="000000" w:themeColor="text1"/>
          <w:szCs w:val="21"/>
          <w:lang w:eastAsia="zh-Hans" w:bidi="ar"/>
          <w14:textFill>
            <w14:solidFill>
              <w14:schemeClr w14:val="tx1"/>
            </w14:solidFill>
          </w14:textFill>
        </w:rPr>
        <w:t>亿条数据，全文检索查询的平均响应时间应≤3秒，满足大数据量场景下的快速响应需求；</w:t>
      </w:r>
    </w:p>
    <w:p w14:paraId="48232EA7">
      <w:pPr>
        <w:widowControl/>
        <w:autoSpaceDE w:val="0"/>
        <w:autoSpaceDN w:val="0"/>
        <w:spacing w:line="360" w:lineRule="auto"/>
        <w:ind w:firstLine="420" w:firstLineChars="200"/>
        <w:jc w:val="left"/>
        <w:rPr>
          <w:rFonts w:hint="eastAsia" w:ascii="宋体" w:hAnsi="宋体" w:eastAsia="宋体" w:cs="宋体"/>
          <w:color w:val="000000" w:themeColor="text1"/>
          <w:szCs w:val="21"/>
          <w:lang w:eastAsia="zh-CN"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w:t>
      </w:r>
      <w:r>
        <w:rPr>
          <w:rFonts w:hint="eastAsia" w:ascii="宋体" w:hAnsi="宋体" w:cs="宋体"/>
          <w:color w:val="000000" w:themeColor="text1"/>
          <w:szCs w:val="21"/>
          <w:lang w:eastAsia="zh-Hans" w:bidi="ar"/>
          <w14:textFill>
            <w14:solidFill>
              <w14:schemeClr w14:val="tx1"/>
            </w14:solidFill>
          </w14:textFill>
        </w:rPr>
        <w:t>数据写入性能：二维表中的结构化数据</w:t>
      </w:r>
      <w:r>
        <w:rPr>
          <w:rFonts w:hint="eastAsia" w:ascii="宋体" w:hAnsi="宋体" w:cs="宋体"/>
          <w:color w:val="000000" w:themeColor="text1"/>
          <w:szCs w:val="21"/>
          <w:lang w:bidi="ar"/>
          <w14:textFill>
            <w14:solidFill>
              <w14:schemeClr w14:val="tx1"/>
            </w14:solidFill>
          </w14:textFill>
        </w:rPr>
        <w:t>每秒至少能写入30万条记录，峰值可达到80万条/秒</w:t>
      </w:r>
      <w:r>
        <w:rPr>
          <w:rFonts w:hint="eastAsia" w:ascii="宋体" w:hAnsi="宋体" w:cs="宋体"/>
          <w:color w:val="000000" w:themeColor="text1"/>
          <w:szCs w:val="21"/>
          <w:lang w:eastAsia="zh-CN" w:bidi="ar"/>
          <w14:textFill>
            <w14:solidFill>
              <w14:schemeClr w14:val="tx1"/>
            </w14:solidFill>
          </w14:textFill>
        </w:rPr>
        <w:t>；</w:t>
      </w:r>
    </w:p>
    <w:p w14:paraId="08C1A2D6">
      <w:pPr>
        <w:widowControl/>
        <w:autoSpaceDE w:val="0"/>
        <w:autoSpaceDN w:val="0"/>
        <w:spacing w:line="360" w:lineRule="auto"/>
        <w:ind w:firstLine="420" w:firstLineChars="200"/>
        <w:jc w:val="left"/>
        <w:rPr>
          <w:rFonts w:hint="eastAsia" w:ascii="宋体" w:hAnsi="宋体" w:cs="宋体"/>
          <w:color w:val="000000" w:themeColor="text1"/>
          <w:szCs w:val="21"/>
          <w:lang w:bidi="ar"/>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）实现海量数据查询和计算的秒级返回，实际操作500G单张大宽表的数据聚合，返回时间在3秒以内。</w:t>
      </w:r>
    </w:p>
    <w:p w14:paraId="0790A597">
      <w:pPr>
        <w:tabs>
          <w:tab w:val="left" w:pos="900"/>
        </w:tabs>
        <w:spacing w:line="360" w:lineRule="auto"/>
        <w:ind w:firstLine="0"/>
        <w:rPr>
          <w:rFonts w:ascii="宋体" w:hAnsi="宋体" w:cs="宋体"/>
          <w:szCs w:val="21"/>
        </w:rPr>
      </w:pPr>
      <w:r>
        <w:rPr>
          <w:rFonts w:hint="eastAsia" w:ascii="宋体" w:hAnsi="宋体" w:cs="宋体"/>
          <w:szCs w:val="21"/>
          <w:lang w:val="en-US" w:eastAsia="zh-CN"/>
        </w:rPr>
        <w:t>4</w:t>
      </w:r>
      <w:r>
        <w:rPr>
          <w:rFonts w:ascii="宋体" w:hAnsi="宋体" w:cs="宋体"/>
          <w:szCs w:val="21"/>
        </w:rPr>
        <w:t>.3</w:t>
      </w:r>
      <w:r>
        <w:rPr>
          <w:rFonts w:hint="eastAsia" w:ascii="宋体" w:hAnsi="宋体" w:cs="宋体"/>
          <w:szCs w:val="21"/>
        </w:rPr>
        <w:t>安全要求：</w:t>
      </w:r>
    </w:p>
    <w:p w14:paraId="532D4E06">
      <w:pPr>
        <w:widowControl/>
        <w:autoSpaceDE w:val="0"/>
        <w:autoSpaceDN w:val="0"/>
        <w:spacing w:line="360" w:lineRule="auto"/>
        <w:ind w:firstLine="420" w:firstLineChars="200"/>
        <w:jc w:val="left"/>
        <w:rPr>
          <w:rFonts w:ascii="宋体" w:hAnsi="宋体" w:cs="宋体"/>
          <w:color w:val="000000" w:themeColor="text1"/>
          <w:szCs w:val="21"/>
          <w:lang w:bidi="ar"/>
          <w14:textFill>
            <w14:solidFill>
              <w14:schemeClr w14:val="tx1"/>
            </w14:solidFill>
          </w14:textFill>
        </w:rPr>
      </w:pPr>
      <w:r>
        <w:rPr>
          <w:rFonts w:hint="eastAsia" w:ascii="宋体" w:hAnsi="宋体" w:cs="宋体"/>
          <w:szCs w:val="21"/>
          <w:lang w:eastAsia="zh-Hans"/>
        </w:rPr>
        <w:t>1</w:t>
      </w:r>
      <w:r>
        <w:rPr>
          <w:rFonts w:hint="eastAsia" w:ascii="宋体" w:hAnsi="宋体" w:cs="宋体"/>
          <w:szCs w:val="21"/>
        </w:rPr>
        <w:t>）</w:t>
      </w:r>
      <w:r>
        <w:rPr>
          <w:rFonts w:hint="eastAsia" w:ascii="宋体" w:hAnsi="宋体" w:cs="宋体"/>
          <w:color w:val="000000" w:themeColor="text1"/>
          <w:szCs w:val="21"/>
          <w:lang w:bidi="ar"/>
          <w14:textFill>
            <w14:solidFill>
              <w14:schemeClr w14:val="tx1"/>
            </w14:solidFill>
          </w14:textFill>
        </w:rPr>
        <w:t>平台必须具备高度的安全性，对系统的关键数据进行加密，实现数据保密性、完整性；平台必须提供安全手段防止非授权用户的非法侵入、攻击，防止信息的非法、非授权的泄漏，必须避免平台操作人员的越级操作；任何数据如有加密等处理，则必须同时提供解密算法和解密秘钥，可脱离系统加解密；建立数据完整性检验机制，保证收发双方数据的一致性；具有一定的容错能力、数据安全备份和恢复能力，并能保持系统故障情况下的快速恢复运行；</w:t>
      </w:r>
    </w:p>
    <w:p w14:paraId="0C17108D">
      <w:pPr>
        <w:widowControl/>
        <w:autoSpaceDE w:val="0"/>
        <w:autoSpaceDN w:val="0"/>
        <w:spacing w:line="360" w:lineRule="auto"/>
        <w:ind w:firstLine="420" w:firstLineChars="200"/>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2）供应商须无偿配合学校实施本平台的信息系统安全等级保护相关工作，达到信息安全等级保护二级标准，符合国标《信息安全技术-信息系统安全等级保护基本要求》（GB/T 22239-2019）6.1.4应用安全要求，供应商须根据学校要求签订保密和数据安全协议；</w:t>
      </w:r>
    </w:p>
    <w:p w14:paraId="6BE2B8ED">
      <w:pPr>
        <w:widowControl/>
        <w:autoSpaceDE w:val="0"/>
        <w:autoSpaceDN w:val="0"/>
        <w:spacing w:line="360" w:lineRule="auto"/>
        <w:ind w:firstLine="420" w:firstLineChars="200"/>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3）信息建设完成后应按照学校信息系统安全审查流程完成安全审查，确认系统建设与运维符合《西安交通大学信息系统安全基线技术规范》要求后方可提交验收。</w:t>
      </w:r>
    </w:p>
    <w:p w14:paraId="73DD55C7">
      <w:pPr>
        <w:tabs>
          <w:tab w:val="left" w:pos="900"/>
        </w:tabs>
        <w:spacing w:line="360" w:lineRule="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、其他要求</w:t>
      </w:r>
    </w:p>
    <w:p w14:paraId="0D30B2E6">
      <w:pPr>
        <w:widowControl/>
        <w:autoSpaceDE w:val="0"/>
        <w:autoSpaceDN w:val="0"/>
        <w:spacing w:line="360" w:lineRule="auto"/>
        <w:ind w:firstLine="420" w:firstLineChars="200"/>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1）投标要求：供应商须在投标方案里用固定章节说明以上功能的详细技术方案，以上是本次项目建设的基本功能，系统的可扩展性要支持学校的实际建设需求；</w:t>
      </w:r>
    </w:p>
    <w:p w14:paraId="204BE1EC">
      <w:pPr>
        <w:widowControl/>
        <w:autoSpaceDE w:val="0"/>
        <w:autoSpaceDN w:val="0"/>
        <w:spacing w:line="360" w:lineRule="auto"/>
        <w:ind w:firstLine="420" w:firstLineChars="200"/>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2）知识产权要求：本项目交付的所有成果、文档资料、应学校要求定制开发的源程序代码的知识产权归学校所有；</w:t>
      </w:r>
    </w:p>
    <w:p w14:paraId="1A26CF56">
      <w:pPr>
        <w:widowControl/>
        <w:autoSpaceDE w:val="0"/>
        <w:autoSpaceDN w:val="0"/>
        <w:spacing w:line="360" w:lineRule="auto"/>
        <w:ind w:firstLine="420" w:firstLineChars="200"/>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项目管理与实施要求：项目组应包含实施本项目所必须的各类技术和管理人员，供应商选派参加本项目管理的项目经理应具有同类同规模项目的实施管理经验，选派的项目组主要成员应参加过同类同规模项目的实施。在项目建设期间、系统正式上线期间及学校要求重点保障期间保证至少2位技术人员驻场，保障系统稳定、业务正常办理。为了保证项目实施的连续性，在项目实施过程中，至少保证1名以上核心技术人员不能更换；</w:t>
      </w:r>
    </w:p>
    <w:p w14:paraId="5DECDD59">
      <w:pPr>
        <w:numPr>
          <w:ilvl w:val="255"/>
          <w:numId w:val="0"/>
        </w:numPr>
        <w:spacing w:line="360" w:lineRule="auto"/>
        <w:ind w:firstLine="420" w:firstLineChars="200"/>
        <w:rPr>
          <w:rFonts w:hint="eastAsia" w:ascii="宋体" w:hAnsi="宋体" w:cs="宋体"/>
          <w:szCs w:val="21"/>
          <w:lang w:eastAsia="zh-CN"/>
        </w:rPr>
      </w:pPr>
      <w:r>
        <w:rPr>
          <w:rFonts w:hint="eastAsia" w:ascii="宋体" w:hAnsi="宋体" w:cs="宋体"/>
          <w:color w:val="000000" w:themeColor="text1"/>
          <w:szCs w:val="21"/>
          <w:lang w:bidi="ar"/>
          <w14:textFill>
            <w14:solidFill>
              <w14:schemeClr w14:val="tx1"/>
            </w14:solidFill>
          </w14:textFill>
        </w:rPr>
        <w:t>4）本次采购产品所有开发、安装、部署以及与其他系统的对接等费用均包含在</w:t>
      </w:r>
      <w:r>
        <w:rPr>
          <w:rFonts w:hint="eastAsia" w:ascii="宋体" w:hAnsi="宋体" w:cs="宋体"/>
          <w:szCs w:val="21"/>
        </w:rPr>
        <w:t>招标总体费用中，采购人将不再另外支付任何与其他系统的对接费用</w:t>
      </w:r>
      <w:r>
        <w:rPr>
          <w:rFonts w:hint="eastAsia" w:asciiTheme="minorEastAsia" w:hAnsiTheme="minorEastAsia" w:eastAsiaTheme="minorEastAsia"/>
          <w:szCs w:val="21"/>
        </w:rPr>
        <w:t>，</w:t>
      </w:r>
      <w:r>
        <w:rPr>
          <w:rFonts w:hint="eastAsia" w:asciiTheme="minorEastAsia" w:hAnsiTheme="minorEastAsia" w:eastAsiaTheme="minorEastAsia"/>
          <w:szCs w:val="21"/>
          <w:lang w:eastAsia="zh-Hans"/>
        </w:rPr>
        <w:t>且不涉及其他商业版权问题</w:t>
      </w:r>
      <w:r>
        <w:rPr>
          <w:rFonts w:hint="eastAsia" w:ascii="宋体" w:hAnsi="宋体" w:cs="宋体"/>
          <w:szCs w:val="21"/>
          <w:lang w:eastAsia="zh-CN"/>
        </w:rPr>
        <w:t>；</w:t>
      </w:r>
    </w:p>
    <w:p w14:paraId="32D40BD3">
      <w:pPr>
        <w:numPr>
          <w:ilvl w:val="255"/>
          <w:numId w:val="0"/>
        </w:num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5）系统需按要求</w:t>
      </w:r>
      <w:r>
        <w:rPr>
          <w:rFonts w:hint="eastAsia" w:ascii="宋体" w:hAnsi="宋体" w:eastAsia="宋体" w:cs="宋体"/>
          <w:szCs w:val="21"/>
          <w:lang w:val="zh-CN"/>
        </w:rPr>
        <w:t>提供类似案例</w:t>
      </w:r>
      <w:r>
        <w:rPr>
          <w:rFonts w:hint="eastAsia" w:ascii="宋体" w:hAnsi="宋体" w:eastAsia="宋体" w:cs="宋体"/>
          <w:szCs w:val="21"/>
          <w:lang w:val="en-US" w:eastAsia="zh-CN"/>
        </w:rPr>
        <w:t>的</w:t>
      </w:r>
      <w:r>
        <w:rPr>
          <w:rFonts w:hint="eastAsia" w:ascii="宋体" w:hAnsi="宋体" w:eastAsia="宋体" w:cs="宋体"/>
          <w:szCs w:val="21"/>
          <w:lang w:val="zh-CN"/>
        </w:rPr>
        <w:t>功能视频演示，</w:t>
      </w:r>
      <w:r>
        <w:rPr>
          <w:rFonts w:hint="eastAsia" w:ascii="宋体" w:hAnsi="宋体" w:eastAsia="宋体" w:cs="宋体"/>
          <w:szCs w:val="21"/>
          <w:lang w:val="en-US" w:eastAsia="zh-CN"/>
        </w:rPr>
        <w:t>具体要求详见评标办法。</w:t>
      </w:r>
    </w:p>
    <w:p w14:paraId="62F487A1">
      <w:pPr>
        <w:tabs>
          <w:tab w:val="left" w:pos="900"/>
        </w:tabs>
        <w:spacing w:before="156" w:beforeLines="50" w:line="360" w:lineRule="auto"/>
        <w:rPr>
          <w:rFonts w:ascii="宋体" w:hAnsi="宋体"/>
        </w:rPr>
      </w:pPr>
      <w:r>
        <w:rPr>
          <w:rFonts w:hint="eastAsia" w:hAnsi="宋体"/>
          <w:b/>
          <w:szCs w:val="21"/>
        </w:rPr>
        <w:t>五、采购标的需满足的服务标准、期限、效率等要求</w:t>
      </w:r>
    </w:p>
    <w:p w14:paraId="5A0425B2">
      <w:pPr>
        <w:tabs>
          <w:tab w:val="left" w:pos="900"/>
        </w:tabs>
        <w:spacing w:line="360" w:lineRule="auto"/>
        <w:ind w:firstLine="420"/>
        <w:rPr>
          <w:rFonts w:ascii="宋体" w:hAnsi="宋体" w:cs="宋体"/>
          <w:szCs w:val="21"/>
        </w:rPr>
      </w:pPr>
      <w:r>
        <w:rPr>
          <w:rFonts w:hint="eastAsia" w:ascii="宋体" w:hAnsi="宋体" w:cs="宋体"/>
          <w:szCs w:val="21"/>
        </w:rPr>
        <w:t>1、质保期：</w:t>
      </w:r>
    </w:p>
    <w:p w14:paraId="6C270151">
      <w:pPr>
        <w:tabs>
          <w:tab w:val="left" w:pos="480"/>
        </w:tabs>
        <w:spacing w:line="360" w:lineRule="auto"/>
        <w:ind w:firstLine="424" w:firstLineChars="202"/>
        <w:rPr>
          <w:rFonts w:ascii="宋体" w:hAnsi="宋体" w:cs="宋体"/>
        </w:rPr>
      </w:pPr>
      <w:r>
        <w:rPr>
          <w:rFonts w:hint="eastAsia" w:ascii="宋体" w:hAnsi="宋体" w:cs="宋体"/>
        </w:rPr>
        <w:t>质保期：</w:t>
      </w:r>
      <w:r>
        <w:rPr>
          <w:rFonts w:hint="eastAsia" w:ascii="宋体" w:hAnsi="宋体" w:cs="宋体"/>
          <w:szCs w:val="21"/>
          <w:u w:val="single"/>
        </w:rPr>
        <w:t xml:space="preserve">  </w:t>
      </w:r>
      <w:r>
        <w:rPr>
          <w:rFonts w:hint="eastAsia" w:ascii="宋体" w:hAnsi="宋体" w:cs="宋体"/>
          <w:u w:val="single"/>
        </w:rPr>
        <w:t>≥</w:t>
      </w:r>
      <w:r>
        <w:rPr>
          <w:rFonts w:hint="eastAsia" w:ascii="宋体" w:hAnsi="宋体" w:cs="宋体"/>
          <w:szCs w:val="21"/>
          <w:u w:val="single"/>
        </w:rPr>
        <w:t xml:space="preserve"> 3  </w:t>
      </w:r>
      <w:r>
        <w:rPr>
          <w:rFonts w:hint="eastAsia" w:ascii="宋体" w:hAnsi="宋体" w:cs="宋体"/>
        </w:rPr>
        <w:t>年。</w:t>
      </w:r>
      <w:r>
        <w:rPr>
          <w:rFonts w:hint="eastAsia" w:ascii="宋体" w:hAnsi="宋体"/>
        </w:rPr>
        <w:t>在质保期内，供应商免费提供原厂免费维护、升级、巡检等服务，提供至少每年一次安全漏洞检查和加固服务；操作系统、数据库、中间件及系统本身及相关组件出现安全漏洞时进行免费升级、漏洞修复。</w:t>
      </w:r>
      <w:r>
        <w:rPr>
          <w:rFonts w:hint="eastAsia" w:ascii="宋体" w:hAnsi="宋体" w:cs="宋体"/>
          <w:szCs w:val="21"/>
        </w:rPr>
        <w:t>质保期满后，</w:t>
      </w:r>
      <w:r>
        <w:rPr>
          <w:rFonts w:hint="eastAsia" w:ascii="宋体" w:hAnsi="宋体"/>
        </w:rPr>
        <w:t>供应商应保证系统的正常运行</w:t>
      </w:r>
      <w:r>
        <w:rPr>
          <w:rFonts w:hint="eastAsia" w:ascii="宋体" w:hAnsi="宋体" w:cs="宋体"/>
        </w:rPr>
        <w:t>，并</w:t>
      </w:r>
      <w:r>
        <w:rPr>
          <w:rFonts w:hint="eastAsia" w:ascii="宋体" w:hAnsi="宋体" w:cs="宋体"/>
          <w:szCs w:val="21"/>
        </w:rPr>
        <w:t>针对本次建设的系统中存在的bug、缺陷，不论在质保期内、外，均应持续免费提供修正与消缺服务</w:t>
      </w:r>
      <w:r>
        <w:rPr>
          <w:rFonts w:hint="eastAsia" w:ascii="宋体" w:hAnsi="宋体" w:cs="宋体"/>
        </w:rPr>
        <w:t>。</w:t>
      </w:r>
    </w:p>
    <w:p w14:paraId="2F6A7098">
      <w:pPr>
        <w:tabs>
          <w:tab w:val="left" w:pos="900"/>
        </w:tabs>
        <w:spacing w:line="360" w:lineRule="auto"/>
        <w:ind w:firstLine="420"/>
        <w:rPr>
          <w:rFonts w:ascii="宋体" w:hAnsi="宋体" w:cs="宋体"/>
          <w:szCs w:val="21"/>
        </w:rPr>
      </w:pPr>
      <w:r>
        <w:rPr>
          <w:rFonts w:hint="eastAsia" w:ascii="宋体" w:hAnsi="宋体" w:cs="宋体"/>
          <w:szCs w:val="21"/>
        </w:rPr>
        <w:t>2、服务响应时间：</w:t>
      </w:r>
    </w:p>
    <w:p w14:paraId="216E4DEA">
      <w:pPr>
        <w:tabs>
          <w:tab w:val="left" w:pos="480"/>
        </w:tabs>
        <w:spacing w:line="360" w:lineRule="auto"/>
        <w:ind w:firstLine="424" w:firstLineChars="202"/>
        <w:rPr>
          <w:rFonts w:ascii="宋体" w:hAnsi="宋体" w:cs="宋体"/>
        </w:rPr>
      </w:pPr>
      <w:r>
        <w:rPr>
          <w:rFonts w:hint="eastAsia" w:ascii="宋体" w:hAnsi="宋体" w:cs="宋体"/>
        </w:rPr>
        <w:t>要求提供 7*24 小时技术支持服务，提供应用系统各业务模块日常维护，保证各业务模块功能正常使用，数据准确无误。保障平台和各系统接口数据正常交互；紧急问题，如：系统崩溃导致业务停止、数据丢失等。1小时内提交故障处理方案，4 小时内解决故障；严重问题，如：出现系统报错或警告，但业务系统能继续运行且性能不受影响。1小时内提交故障处理方案，24小时内解决故障；普通问题，如：系统技术功能、安装或配置咨询，或其他不影响业务的预约服务。1 小时内提交故障处理方案，48小时内解决故障。</w:t>
      </w:r>
    </w:p>
    <w:p w14:paraId="1FAFC38E">
      <w:pPr>
        <w:tabs>
          <w:tab w:val="left" w:pos="900"/>
        </w:tabs>
        <w:spacing w:line="360" w:lineRule="auto"/>
        <w:ind w:firstLine="420"/>
        <w:rPr>
          <w:rFonts w:ascii="宋体" w:hAnsi="宋体" w:cs="宋体"/>
          <w:szCs w:val="21"/>
        </w:rPr>
      </w:pPr>
      <w:r>
        <w:rPr>
          <w:rFonts w:hint="eastAsia" w:ascii="宋体" w:hAnsi="宋体" w:cs="宋体"/>
          <w:szCs w:val="21"/>
        </w:rPr>
        <w:t>3、培训要求：</w:t>
      </w:r>
    </w:p>
    <w:p w14:paraId="34EDE53F">
      <w:pPr>
        <w:tabs>
          <w:tab w:val="left" w:pos="480"/>
        </w:tabs>
        <w:spacing w:line="360" w:lineRule="auto"/>
        <w:ind w:firstLine="424" w:firstLineChars="202"/>
        <w:rPr>
          <w:rFonts w:ascii="宋体" w:hAnsi="宋体" w:cs="宋体"/>
        </w:rPr>
      </w:pPr>
      <w:r>
        <w:rPr>
          <w:rFonts w:hint="eastAsia" w:ascii="宋体" w:hAnsi="宋体" w:cs="宋体"/>
        </w:rPr>
        <w:t>供应商负责对学校人员提供技术培训，包括多种形式的系统使用指南及系统操作现场培训会，积极协助推进新系统。根据学校需求提供定期或不定期的技术交流与使用培训，包括操作人员培训和管理维护人员培训，便于学校掌握系统的使用和维护。供应商应在投标文件中提出培训计划，计划包括培训类别、培训项目、人数、时间、地点及培训方式等详细内容，达到使相关人员熟练使用系统的目的。</w:t>
      </w:r>
    </w:p>
    <w:p w14:paraId="25806061">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5A6F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48FE2F72">
            <w:pPr>
              <w:widowControl/>
              <w:jc w:val="center"/>
              <w:textAlignment w:val="baseline"/>
              <w:rPr>
                <w:color w:val="000000"/>
                <w:kern w:val="0"/>
                <w:sz w:val="20"/>
                <w:szCs w:val="21"/>
              </w:rPr>
            </w:pPr>
            <w:r>
              <w:rPr>
                <w:color w:val="000000"/>
                <w:kern w:val="0"/>
                <w:sz w:val="20"/>
                <w:szCs w:val="21"/>
              </w:rPr>
              <w:t>现场的检验指标及方法</w:t>
            </w:r>
          </w:p>
        </w:tc>
      </w:tr>
      <w:tr w14:paraId="3CF8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70D89C38">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0EE15DE">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8C9B381">
            <w:pPr>
              <w:widowControl/>
              <w:jc w:val="center"/>
              <w:textAlignment w:val="baseline"/>
              <w:rPr>
                <w:color w:val="000000"/>
                <w:kern w:val="0"/>
                <w:sz w:val="20"/>
                <w:szCs w:val="21"/>
              </w:rPr>
            </w:pPr>
            <w:r>
              <w:rPr>
                <w:color w:val="000000"/>
                <w:kern w:val="0"/>
                <w:sz w:val="20"/>
                <w:szCs w:val="21"/>
              </w:rPr>
              <w:t>验收或测试方法</w:t>
            </w:r>
          </w:p>
        </w:tc>
      </w:tr>
      <w:tr w14:paraId="400C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11DC0084">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2E48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AAE53B6">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CCE36B2">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E1532BE">
            <w:pPr>
              <w:widowControl/>
              <w:jc w:val="left"/>
              <w:textAlignment w:val="baseline"/>
              <w:rPr>
                <w:color w:val="000000"/>
                <w:kern w:val="0"/>
                <w:sz w:val="18"/>
                <w:szCs w:val="18"/>
              </w:rPr>
            </w:pPr>
            <w:r>
              <w:rPr>
                <w:color w:val="000000"/>
                <w:kern w:val="0"/>
                <w:sz w:val="18"/>
                <w:szCs w:val="18"/>
              </w:rPr>
              <w:t>现场核查</w:t>
            </w:r>
          </w:p>
        </w:tc>
      </w:tr>
      <w:tr w14:paraId="0A51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9E30A63">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61240A6">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0546DB21">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348A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5F80630">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7125260">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4EF1F2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07CF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0ACA5C9">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A60E12B">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1AAFD99">
            <w:pPr>
              <w:widowControl/>
              <w:textAlignment w:val="baseline"/>
              <w:rPr>
                <w:color w:val="000000"/>
                <w:kern w:val="0"/>
                <w:sz w:val="18"/>
                <w:szCs w:val="18"/>
              </w:rPr>
            </w:pPr>
            <w:r>
              <w:rPr>
                <w:color w:val="000000"/>
                <w:kern w:val="0"/>
                <w:sz w:val="18"/>
                <w:szCs w:val="18"/>
              </w:rPr>
              <w:t>现场核查</w:t>
            </w:r>
          </w:p>
        </w:tc>
      </w:tr>
      <w:tr w14:paraId="2731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2855560">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0292882">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1603B488">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6826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26" w:type="dxa"/>
          </w:tcPr>
          <w:p w14:paraId="32F3E560">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1B3573C">
            <w:pPr>
              <w:pStyle w:val="7"/>
              <w:rPr>
                <w:color w:val="000000"/>
                <w:kern w:val="0"/>
                <w:sz w:val="18"/>
                <w:szCs w:val="18"/>
              </w:rPr>
            </w:pPr>
            <w:r>
              <w:rPr>
                <w:rFonts w:hint="eastAsia"/>
                <w:color w:val="000000"/>
                <w:kern w:val="0"/>
                <w:sz w:val="18"/>
                <w:szCs w:val="18"/>
              </w:rPr>
              <w:t>《供应商货物类项目完工报告》《项目建设单位货物类项目完工自验收报告》《需求分析说明书》《系统设计说明书》《系统测试报告》《用户使用手册》《安装部署手册》《系统维护说明》等与验收相关的材料由项目建设单位妥善保管存档。</w:t>
            </w:r>
          </w:p>
        </w:tc>
      </w:tr>
      <w:tr w14:paraId="40CC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27BAB55C">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073F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AD91F66">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696837D">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4A47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0AAC14E">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51C694D1">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2CF7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669B0FE">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FB7E5CD">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5252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8C1BD96">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B9305CB">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73B0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39C4F35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53B7DD0B">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4FA7CEAE">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2810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5EF57E5E">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AFDC7AD">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44E1DE10">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4015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29306165">
            <w:pPr>
              <w:widowControl/>
              <w:textAlignment w:val="baseline"/>
              <w:rPr>
                <w:color w:val="000000"/>
                <w:kern w:val="0"/>
                <w:sz w:val="20"/>
                <w:szCs w:val="21"/>
              </w:rPr>
            </w:pPr>
            <w:r>
              <w:rPr>
                <w:color w:val="000000"/>
                <w:kern w:val="0"/>
                <w:sz w:val="20"/>
                <w:szCs w:val="21"/>
              </w:rPr>
              <w:t>除现场验收外，需提供的其他验收要求</w:t>
            </w:r>
          </w:p>
        </w:tc>
      </w:tr>
      <w:tr w14:paraId="634E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091EEA27">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02098269">
            <w:pPr>
              <w:widowControl/>
              <w:spacing w:line="450" w:lineRule="atLeast"/>
              <w:textAlignment w:val="baseline"/>
              <w:rPr>
                <w:color w:val="000000"/>
                <w:kern w:val="0"/>
                <w:sz w:val="20"/>
                <w:szCs w:val="21"/>
              </w:rPr>
            </w:pPr>
          </w:p>
        </w:tc>
        <w:tc>
          <w:tcPr>
            <w:tcW w:w="4368" w:type="dxa"/>
            <w:gridSpan w:val="2"/>
            <w:vAlign w:val="center"/>
          </w:tcPr>
          <w:p w14:paraId="41DC9803">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6C088D4">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42729C5A"/>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F613D">
    <w:pPr>
      <w:pStyle w:val="12"/>
      <w:jc w:val="center"/>
    </w:pPr>
    <w:r>
      <w:fldChar w:fldCharType="begin"/>
    </w:r>
    <w:r>
      <w:instrText xml:space="preserve">PAGE   \* MERGEFORMAT</w:instrText>
    </w:r>
    <w:r>
      <w:fldChar w:fldCharType="separate"/>
    </w:r>
    <w:r>
      <w:rPr>
        <w:lang w:val="zh-CN"/>
      </w:rPr>
      <w:t>4</w:t>
    </w:r>
    <w:r>
      <w:fldChar w:fldCharType="end"/>
    </w:r>
  </w:p>
  <w:p w14:paraId="44822D96">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E67B2"/>
    <w:multiLevelType w:val="multilevel"/>
    <w:tmpl w:val="BFEE67B2"/>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37366348"/>
    <w:multiLevelType w:val="multilevel"/>
    <w:tmpl w:val="37366348"/>
    <w:lvl w:ilvl="0" w:tentative="0">
      <w:start w:val="1"/>
      <w:numFmt w:val="decimal"/>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pStyle w:val="6"/>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C392E6F"/>
    <w:multiLevelType w:val="multilevel"/>
    <w:tmpl w:val="5C392E6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90056"/>
    <w:rsid w:val="000A209A"/>
    <w:rsid w:val="000B1A25"/>
    <w:rsid w:val="000B55BE"/>
    <w:rsid w:val="000C588B"/>
    <w:rsid w:val="00105428"/>
    <w:rsid w:val="00115075"/>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2161"/>
    <w:rsid w:val="00237253"/>
    <w:rsid w:val="00250AC1"/>
    <w:rsid w:val="002518F3"/>
    <w:rsid w:val="002815C8"/>
    <w:rsid w:val="00293093"/>
    <w:rsid w:val="002A4902"/>
    <w:rsid w:val="002A6571"/>
    <w:rsid w:val="002B11D9"/>
    <w:rsid w:val="002B3A1B"/>
    <w:rsid w:val="002C5559"/>
    <w:rsid w:val="002D68DE"/>
    <w:rsid w:val="003027D7"/>
    <w:rsid w:val="00310E17"/>
    <w:rsid w:val="003113D4"/>
    <w:rsid w:val="00344C15"/>
    <w:rsid w:val="003458D7"/>
    <w:rsid w:val="00345D8D"/>
    <w:rsid w:val="00347BC6"/>
    <w:rsid w:val="00353EC3"/>
    <w:rsid w:val="0036352F"/>
    <w:rsid w:val="003649AF"/>
    <w:rsid w:val="0038080D"/>
    <w:rsid w:val="003B1B61"/>
    <w:rsid w:val="003D06DB"/>
    <w:rsid w:val="003E4113"/>
    <w:rsid w:val="003E4FDA"/>
    <w:rsid w:val="003E5C96"/>
    <w:rsid w:val="00426CB3"/>
    <w:rsid w:val="00453832"/>
    <w:rsid w:val="004951D7"/>
    <w:rsid w:val="004A43F0"/>
    <w:rsid w:val="004B3DFE"/>
    <w:rsid w:val="004C7130"/>
    <w:rsid w:val="004E36C2"/>
    <w:rsid w:val="004E4B14"/>
    <w:rsid w:val="00501176"/>
    <w:rsid w:val="0051081D"/>
    <w:rsid w:val="00510891"/>
    <w:rsid w:val="0052535A"/>
    <w:rsid w:val="0053111A"/>
    <w:rsid w:val="00562C62"/>
    <w:rsid w:val="005633CE"/>
    <w:rsid w:val="00571ADE"/>
    <w:rsid w:val="005853E9"/>
    <w:rsid w:val="00585E70"/>
    <w:rsid w:val="0058744D"/>
    <w:rsid w:val="0059304A"/>
    <w:rsid w:val="005951EF"/>
    <w:rsid w:val="005A378A"/>
    <w:rsid w:val="005B62C9"/>
    <w:rsid w:val="005C3DA0"/>
    <w:rsid w:val="005E6A0A"/>
    <w:rsid w:val="005F1571"/>
    <w:rsid w:val="005F401F"/>
    <w:rsid w:val="00611202"/>
    <w:rsid w:val="006237BE"/>
    <w:rsid w:val="00636F27"/>
    <w:rsid w:val="00640733"/>
    <w:rsid w:val="006878E9"/>
    <w:rsid w:val="006A3DD4"/>
    <w:rsid w:val="006C2918"/>
    <w:rsid w:val="006C2A2D"/>
    <w:rsid w:val="006C782C"/>
    <w:rsid w:val="006D095D"/>
    <w:rsid w:val="006D6381"/>
    <w:rsid w:val="00703AC6"/>
    <w:rsid w:val="00710AA5"/>
    <w:rsid w:val="00715B3F"/>
    <w:rsid w:val="00733D46"/>
    <w:rsid w:val="007554BB"/>
    <w:rsid w:val="0076501A"/>
    <w:rsid w:val="007839AE"/>
    <w:rsid w:val="00785146"/>
    <w:rsid w:val="007953C0"/>
    <w:rsid w:val="0079602B"/>
    <w:rsid w:val="007A5DE1"/>
    <w:rsid w:val="007F4BD9"/>
    <w:rsid w:val="00800E12"/>
    <w:rsid w:val="00801053"/>
    <w:rsid w:val="0080610F"/>
    <w:rsid w:val="008153D5"/>
    <w:rsid w:val="00823CA9"/>
    <w:rsid w:val="008334F5"/>
    <w:rsid w:val="008403A0"/>
    <w:rsid w:val="0084652E"/>
    <w:rsid w:val="00860346"/>
    <w:rsid w:val="00860B66"/>
    <w:rsid w:val="00870113"/>
    <w:rsid w:val="00871011"/>
    <w:rsid w:val="00873F09"/>
    <w:rsid w:val="0089621F"/>
    <w:rsid w:val="008A7651"/>
    <w:rsid w:val="008C0BE7"/>
    <w:rsid w:val="008D094B"/>
    <w:rsid w:val="008F218C"/>
    <w:rsid w:val="008F2ED3"/>
    <w:rsid w:val="008F6B01"/>
    <w:rsid w:val="00902581"/>
    <w:rsid w:val="00912013"/>
    <w:rsid w:val="009137F2"/>
    <w:rsid w:val="00925E61"/>
    <w:rsid w:val="00934570"/>
    <w:rsid w:val="00946EF5"/>
    <w:rsid w:val="00965404"/>
    <w:rsid w:val="0099177F"/>
    <w:rsid w:val="00995789"/>
    <w:rsid w:val="009B2EF0"/>
    <w:rsid w:val="009D3518"/>
    <w:rsid w:val="009F6CAB"/>
    <w:rsid w:val="009F7A2C"/>
    <w:rsid w:val="00A047F0"/>
    <w:rsid w:val="00A161FC"/>
    <w:rsid w:val="00A217DB"/>
    <w:rsid w:val="00A61746"/>
    <w:rsid w:val="00A75EB4"/>
    <w:rsid w:val="00A765E9"/>
    <w:rsid w:val="00A865ED"/>
    <w:rsid w:val="00A96A0C"/>
    <w:rsid w:val="00AB48E9"/>
    <w:rsid w:val="00AC005D"/>
    <w:rsid w:val="00AC6F95"/>
    <w:rsid w:val="00AE1AFA"/>
    <w:rsid w:val="00AE67A6"/>
    <w:rsid w:val="00AF7468"/>
    <w:rsid w:val="00B00E69"/>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BE660D"/>
    <w:rsid w:val="00C1098B"/>
    <w:rsid w:val="00C15054"/>
    <w:rsid w:val="00C30049"/>
    <w:rsid w:val="00C36A51"/>
    <w:rsid w:val="00C4135F"/>
    <w:rsid w:val="00C63818"/>
    <w:rsid w:val="00C82348"/>
    <w:rsid w:val="00CD153F"/>
    <w:rsid w:val="00CD2230"/>
    <w:rsid w:val="00CD50E0"/>
    <w:rsid w:val="00D04B4C"/>
    <w:rsid w:val="00D1456C"/>
    <w:rsid w:val="00D229E3"/>
    <w:rsid w:val="00D324D9"/>
    <w:rsid w:val="00D41788"/>
    <w:rsid w:val="00D45ED1"/>
    <w:rsid w:val="00D56E82"/>
    <w:rsid w:val="00D75779"/>
    <w:rsid w:val="00D94396"/>
    <w:rsid w:val="00D95994"/>
    <w:rsid w:val="00D97FEA"/>
    <w:rsid w:val="00DB6ED1"/>
    <w:rsid w:val="00DC1928"/>
    <w:rsid w:val="00DF1EA0"/>
    <w:rsid w:val="00DF5062"/>
    <w:rsid w:val="00E02FC1"/>
    <w:rsid w:val="00E0581E"/>
    <w:rsid w:val="00E064D3"/>
    <w:rsid w:val="00E1130A"/>
    <w:rsid w:val="00E22081"/>
    <w:rsid w:val="00E4264C"/>
    <w:rsid w:val="00E73399"/>
    <w:rsid w:val="00E74CB1"/>
    <w:rsid w:val="00E7573D"/>
    <w:rsid w:val="00E821CF"/>
    <w:rsid w:val="00E85911"/>
    <w:rsid w:val="00E931F1"/>
    <w:rsid w:val="00F02D5D"/>
    <w:rsid w:val="00F072C1"/>
    <w:rsid w:val="00F07693"/>
    <w:rsid w:val="00F10369"/>
    <w:rsid w:val="00F17DEA"/>
    <w:rsid w:val="00F35137"/>
    <w:rsid w:val="00F43286"/>
    <w:rsid w:val="00F47962"/>
    <w:rsid w:val="00F57DCD"/>
    <w:rsid w:val="00F9789E"/>
    <w:rsid w:val="00FB00E1"/>
    <w:rsid w:val="00FC1111"/>
    <w:rsid w:val="00FC3BB8"/>
    <w:rsid w:val="00FE0EF2"/>
    <w:rsid w:val="00FE1B41"/>
    <w:rsid w:val="00FF21F2"/>
    <w:rsid w:val="00FF339E"/>
    <w:rsid w:val="00FF47AD"/>
    <w:rsid w:val="00FF698C"/>
    <w:rsid w:val="01D04AD3"/>
    <w:rsid w:val="03D75998"/>
    <w:rsid w:val="0465373B"/>
    <w:rsid w:val="04822175"/>
    <w:rsid w:val="05E03D0C"/>
    <w:rsid w:val="06CE625A"/>
    <w:rsid w:val="0771601A"/>
    <w:rsid w:val="096D23C2"/>
    <w:rsid w:val="0A0C3321"/>
    <w:rsid w:val="0B4617C8"/>
    <w:rsid w:val="0C5B0590"/>
    <w:rsid w:val="0C647D62"/>
    <w:rsid w:val="0D6D057B"/>
    <w:rsid w:val="0DD04C34"/>
    <w:rsid w:val="0EA24254"/>
    <w:rsid w:val="0F517A28"/>
    <w:rsid w:val="0F545952"/>
    <w:rsid w:val="0F7E2F50"/>
    <w:rsid w:val="0F8932E2"/>
    <w:rsid w:val="0FB1271A"/>
    <w:rsid w:val="10853B45"/>
    <w:rsid w:val="10DD0668"/>
    <w:rsid w:val="10EF00FB"/>
    <w:rsid w:val="121F3E0E"/>
    <w:rsid w:val="12CD0F74"/>
    <w:rsid w:val="14AE6127"/>
    <w:rsid w:val="14D73586"/>
    <w:rsid w:val="1A170609"/>
    <w:rsid w:val="1A750A6F"/>
    <w:rsid w:val="1B1F6C2C"/>
    <w:rsid w:val="1B6805D3"/>
    <w:rsid w:val="1BC72B84"/>
    <w:rsid w:val="1BFA53EA"/>
    <w:rsid w:val="1D81772B"/>
    <w:rsid w:val="1E8D1D58"/>
    <w:rsid w:val="1FA148E4"/>
    <w:rsid w:val="1FA46A26"/>
    <w:rsid w:val="20BB11A5"/>
    <w:rsid w:val="20D87472"/>
    <w:rsid w:val="210C06E1"/>
    <w:rsid w:val="217C36CB"/>
    <w:rsid w:val="237502E0"/>
    <w:rsid w:val="237A63C1"/>
    <w:rsid w:val="257302A1"/>
    <w:rsid w:val="26071BAB"/>
    <w:rsid w:val="27280C17"/>
    <w:rsid w:val="27723D21"/>
    <w:rsid w:val="2AB96975"/>
    <w:rsid w:val="2D6871E5"/>
    <w:rsid w:val="2DF950BB"/>
    <w:rsid w:val="2ED53227"/>
    <w:rsid w:val="2F3667DD"/>
    <w:rsid w:val="2FA21EAE"/>
    <w:rsid w:val="31563F8A"/>
    <w:rsid w:val="31E542D4"/>
    <w:rsid w:val="324165AD"/>
    <w:rsid w:val="32827D75"/>
    <w:rsid w:val="33723946"/>
    <w:rsid w:val="33A04957"/>
    <w:rsid w:val="34A616A4"/>
    <w:rsid w:val="37993316"/>
    <w:rsid w:val="380D4CD7"/>
    <w:rsid w:val="38F117B0"/>
    <w:rsid w:val="39047091"/>
    <w:rsid w:val="39202BE9"/>
    <w:rsid w:val="39842625"/>
    <w:rsid w:val="3A2E433E"/>
    <w:rsid w:val="3A5B2BCB"/>
    <w:rsid w:val="3A634FA1"/>
    <w:rsid w:val="3D1912D6"/>
    <w:rsid w:val="3D4B1C04"/>
    <w:rsid w:val="3EE241D8"/>
    <w:rsid w:val="3F165F38"/>
    <w:rsid w:val="415441C4"/>
    <w:rsid w:val="41887D06"/>
    <w:rsid w:val="42733236"/>
    <w:rsid w:val="43212C92"/>
    <w:rsid w:val="43A877C0"/>
    <w:rsid w:val="445F3A72"/>
    <w:rsid w:val="45D40490"/>
    <w:rsid w:val="46695618"/>
    <w:rsid w:val="46B3102B"/>
    <w:rsid w:val="471B3737"/>
    <w:rsid w:val="472450A7"/>
    <w:rsid w:val="4740402F"/>
    <w:rsid w:val="478077B8"/>
    <w:rsid w:val="49047351"/>
    <w:rsid w:val="49C978F5"/>
    <w:rsid w:val="4B106660"/>
    <w:rsid w:val="4B2F3974"/>
    <w:rsid w:val="4EFE4DC7"/>
    <w:rsid w:val="4F194835"/>
    <w:rsid w:val="4F41428E"/>
    <w:rsid w:val="4FAF6015"/>
    <w:rsid w:val="517B43CF"/>
    <w:rsid w:val="54975600"/>
    <w:rsid w:val="54DC110F"/>
    <w:rsid w:val="553E76D4"/>
    <w:rsid w:val="561C3469"/>
    <w:rsid w:val="562624BD"/>
    <w:rsid w:val="565426CA"/>
    <w:rsid w:val="57C647B6"/>
    <w:rsid w:val="5AB52C6E"/>
    <w:rsid w:val="5AE738B1"/>
    <w:rsid w:val="5BB16E51"/>
    <w:rsid w:val="5BD234CB"/>
    <w:rsid w:val="5C6173C2"/>
    <w:rsid w:val="5D870982"/>
    <w:rsid w:val="5D957677"/>
    <w:rsid w:val="60235BBF"/>
    <w:rsid w:val="60CF3A34"/>
    <w:rsid w:val="618E3791"/>
    <w:rsid w:val="6220088D"/>
    <w:rsid w:val="649A491F"/>
    <w:rsid w:val="65CC4B2E"/>
    <w:rsid w:val="663C65CD"/>
    <w:rsid w:val="69313380"/>
    <w:rsid w:val="695F683E"/>
    <w:rsid w:val="6BD44496"/>
    <w:rsid w:val="6DE70DB4"/>
    <w:rsid w:val="6E3B6A4F"/>
    <w:rsid w:val="6F213E96"/>
    <w:rsid w:val="6F3A3986"/>
    <w:rsid w:val="6F8F4982"/>
    <w:rsid w:val="705942F2"/>
    <w:rsid w:val="740D3640"/>
    <w:rsid w:val="76BE4A5D"/>
    <w:rsid w:val="78A40537"/>
    <w:rsid w:val="794E3ADA"/>
    <w:rsid w:val="79E63D12"/>
    <w:rsid w:val="7CFD15FC"/>
    <w:rsid w:val="7DB33A33"/>
    <w:rsid w:val="7F575265"/>
    <w:rsid w:val="7F660998"/>
    <w:rsid w:val="7F8D5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numPr>
        <w:ilvl w:val="0"/>
        <w:numId w:val="1"/>
      </w:numPr>
      <w:spacing w:line="360" w:lineRule="auto"/>
      <w:ind w:left="431" w:hanging="431"/>
      <w:outlineLvl w:val="0"/>
    </w:pPr>
    <w:rPr>
      <w:b/>
      <w:bCs/>
      <w:kern w:val="44"/>
      <w:szCs w:val="44"/>
    </w:rPr>
  </w:style>
  <w:style w:type="paragraph" w:styleId="3">
    <w:name w:val="heading 2"/>
    <w:basedOn w:val="4"/>
    <w:next w:val="1"/>
    <w:unhideWhenUsed/>
    <w:qFormat/>
    <w:uiPriority w:val="9"/>
    <w:pPr>
      <w:keepNext/>
      <w:keepLines/>
      <w:numPr>
        <w:ilvl w:val="1"/>
        <w:numId w:val="2"/>
      </w:numPr>
      <w:adjustRightInd w:val="0"/>
      <w:snapToGrid w:val="0"/>
      <w:spacing w:before="260" w:after="260" w:line="415" w:lineRule="auto"/>
      <w:outlineLvl w:val="1"/>
    </w:pPr>
    <w:rPr>
      <w:rFonts w:asciiTheme="majorHAnsi" w:hAnsiTheme="majorHAnsi" w:cstheme="majorBidi"/>
      <w:b/>
      <w:bCs/>
      <w:sz w:val="30"/>
      <w:szCs w:val="32"/>
    </w:rPr>
  </w:style>
  <w:style w:type="paragraph" w:styleId="5">
    <w:name w:val="heading 3"/>
    <w:basedOn w:val="3"/>
    <w:next w:val="1"/>
    <w:unhideWhenUsed/>
    <w:qFormat/>
    <w:uiPriority w:val="9"/>
    <w:pPr>
      <w:spacing w:line="416" w:lineRule="auto"/>
      <w:outlineLvl w:val="2"/>
    </w:pPr>
    <w:rPr>
      <w:sz w:val="32"/>
    </w:rPr>
  </w:style>
  <w:style w:type="paragraph" w:styleId="6">
    <w:name w:val="heading 4"/>
    <w:basedOn w:val="1"/>
    <w:next w:val="1"/>
    <w:unhideWhenUsed/>
    <w:qFormat/>
    <w:uiPriority w:val="9"/>
    <w:pPr>
      <w:keepNext/>
      <w:keepLines/>
      <w:numPr>
        <w:ilvl w:val="3"/>
        <w:numId w:val="2"/>
      </w:numPr>
      <w:adjustRightInd w:val="0"/>
      <w:snapToGrid w:val="0"/>
      <w:spacing w:before="280" w:after="290"/>
      <w:outlineLvl w:val="3"/>
    </w:pPr>
    <w:rPr>
      <w:rFonts w:asciiTheme="majorHAnsi" w:hAnsiTheme="majorHAnsi"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styleId="7">
    <w:name w:val="annotation text"/>
    <w:basedOn w:val="1"/>
    <w:link w:val="34"/>
    <w:semiHidden/>
    <w:unhideWhenUsed/>
    <w:qFormat/>
    <w:uiPriority w:val="99"/>
    <w:pPr>
      <w:jc w:val="left"/>
    </w:pPr>
  </w:style>
  <w:style w:type="paragraph" w:styleId="8">
    <w:name w:val="Body Text"/>
    <w:basedOn w:val="1"/>
    <w:next w:val="1"/>
    <w:qFormat/>
    <w:uiPriority w:val="0"/>
    <w:pPr>
      <w:spacing w:line="380" w:lineRule="exact"/>
      <w:ind w:firstLine="420" w:firstLineChars="200"/>
      <w:jc w:val="left"/>
    </w:pPr>
    <w:rPr>
      <w:rFonts w:ascii="华文楷体" w:hAnsi="华文楷体" w:eastAsia="华文楷体"/>
      <w:color w:val="FF0000"/>
      <w:szCs w:val="21"/>
    </w:rPr>
  </w:style>
  <w:style w:type="paragraph" w:styleId="9">
    <w:name w:val="Body Text Indent"/>
    <w:basedOn w:val="1"/>
    <w:semiHidden/>
    <w:unhideWhenUsed/>
    <w:qFormat/>
    <w:uiPriority w:val="99"/>
    <w:pPr>
      <w:spacing w:after="120"/>
      <w:ind w:left="420" w:leftChars="200"/>
    </w:pPr>
  </w:style>
  <w:style w:type="paragraph" w:styleId="10">
    <w:name w:val="Plain Text"/>
    <w:basedOn w:val="1"/>
    <w:link w:val="21"/>
    <w:qFormat/>
    <w:uiPriority w:val="0"/>
    <w:rPr>
      <w:rFonts w:ascii="宋体" w:hAnsi="Courier New" w:cstheme="minorBidi"/>
      <w:szCs w:val="22"/>
    </w:rPr>
  </w:style>
  <w:style w:type="paragraph" w:styleId="11">
    <w:name w:val="Balloon Text"/>
    <w:basedOn w:val="1"/>
    <w:link w:val="28"/>
    <w:semiHidden/>
    <w:unhideWhenUsed/>
    <w:qFormat/>
    <w:uiPriority w:val="99"/>
    <w:rPr>
      <w:sz w:val="18"/>
      <w:szCs w:val="18"/>
    </w:rPr>
  </w:style>
  <w:style w:type="paragraph" w:styleId="12">
    <w:name w:val="footer"/>
    <w:basedOn w:val="1"/>
    <w:link w:val="22"/>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link w:val="23"/>
    <w:qFormat/>
    <w:uiPriority w:val="0"/>
    <w:pPr>
      <w:spacing w:before="240" w:after="60"/>
      <w:jc w:val="center"/>
      <w:outlineLvl w:val="0"/>
    </w:pPr>
    <w:rPr>
      <w:rFonts w:ascii="Arial" w:hAnsi="Arial" w:cs="Arial"/>
      <w:b/>
      <w:bCs/>
      <w:sz w:val="32"/>
      <w:szCs w:val="32"/>
    </w:rPr>
  </w:style>
  <w:style w:type="paragraph" w:styleId="15">
    <w:name w:val="annotation subject"/>
    <w:basedOn w:val="7"/>
    <w:next w:val="7"/>
    <w:link w:val="35"/>
    <w:semiHidden/>
    <w:unhideWhenUsed/>
    <w:qFormat/>
    <w:uiPriority w:val="99"/>
    <w:rPr>
      <w:b/>
      <w:bCs/>
    </w:rPr>
  </w:style>
  <w:style w:type="paragraph" w:styleId="16">
    <w:name w:val="Body Text First Indent 2"/>
    <w:basedOn w:val="9"/>
    <w:qFormat/>
    <w:uiPriority w:val="0"/>
    <w:pPr>
      <w:tabs>
        <w:tab w:val="left" w:pos="0"/>
      </w:tabs>
      <w:ind w:firstLine="42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纯文本 字符"/>
    <w:link w:val="10"/>
    <w:qFormat/>
    <w:uiPriority w:val="0"/>
    <w:rPr>
      <w:rFonts w:ascii="宋体" w:hAnsi="Courier New" w:eastAsia="宋体"/>
    </w:rPr>
  </w:style>
  <w:style w:type="character" w:customStyle="1" w:styleId="22">
    <w:name w:val="页脚 字符"/>
    <w:link w:val="12"/>
    <w:qFormat/>
    <w:uiPriority w:val="0"/>
    <w:rPr>
      <w:sz w:val="18"/>
    </w:rPr>
  </w:style>
  <w:style w:type="character" w:customStyle="1" w:styleId="23">
    <w:name w:val="标题 字符"/>
    <w:link w:val="14"/>
    <w:qFormat/>
    <w:uiPriority w:val="0"/>
    <w:rPr>
      <w:rFonts w:ascii="Arial" w:hAnsi="Arial" w:eastAsia="宋体" w:cs="Arial"/>
      <w:b/>
      <w:bCs/>
      <w:sz w:val="32"/>
      <w:szCs w:val="32"/>
    </w:rPr>
  </w:style>
  <w:style w:type="character" w:customStyle="1" w:styleId="24">
    <w:name w:val="页脚 Char"/>
    <w:basedOn w:val="19"/>
    <w:semiHidden/>
    <w:qFormat/>
    <w:uiPriority w:val="99"/>
    <w:rPr>
      <w:rFonts w:ascii="Times New Roman" w:hAnsi="Times New Roman" w:eastAsia="宋体" w:cs="Times New Roman"/>
      <w:sz w:val="18"/>
      <w:szCs w:val="18"/>
    </w:rPr>
  </w:style>
  <w:style w:type="character" w:customStyle="1" w:styleId="25">
    <w:name w:val="标题 Char"/>
    <w:basedOn w:val="19"/>
    <w:qFormat/>
    <w:uiPriority w:val="10"/>
    <w:rPr>
      <w:rFonts w:eastAsia="宋体" w:asciiTheme="majorHAnsi" w:hAnsiTheme="majorHAnsi" w:cstheme="majorBidi"/>
      <w:b/>
      <w:bCs/>
      <w:sz w:val="32"/>
      <w:szCs w:val="32"/>
    </w:rPr>
  </w:style>
  <w:style w:type="character" w:customStyle="1" w:styleId="26">
    <w:name w:val="纯文本 Char"/>
    <w:basedOn w:val="19"/>
    <w:semiHidden/>
    <w:qFormat/>
    <w:uiPriority w:val="99"/>
    <w:rPr>
      <w:rFonts w:ascii="宋体" w:hAnsi="Courier New" w:eastAsia="宋体" w:cs="Courier New"/>
      <w:szCs w:val="21"/>
    </w:rPr>
  </w:style>
  <w:style w:type="character" w:customStyle="1" w:styleId="27">
    <w:name w:val="页眉 字符"/>
    <w:basedOn w:val="19"/>
    <w:link w:val="13"/>
    <w:qFormat/>
    <w:uiPriority w:val="99"/>
    <w:rPr>
      <w:rFonts w:ascii="Times New Roman" w:hAnsi="Times New Roman" w:eastAsia="宋体" w:cs="Times New Roman"/>
      <w:sz w:val="18"/>
      <w:szCs w:val="18"/>
    </w:rPr>
  </w:style>
  <w:style w:type="character" w:customStyle="1" w:styleId="28">
    <w:name w:val="批注框文本 字符"/>
    <w:basedOn w:val="19"/>
    <w:link w:val="11"/>
    <w:semiHidden/>
    <w:qFormat/>
    <w:uiPriority w:val="99"/>
    <w:rPr>
      <w:rFonts w:ascii="Times New Roman" w:hAnsi="Times New Roman" w:eastAsia="宋体" w:cs="Times New Roman"/>
      <w:sz w:val="18"/>
      <w:szCs w:val="18"/>
    </w:rPr>
  </w:style>
  <w:style w:type="paragraph" w:customStyle="1" w:styleId="2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30">
    <w:name w:val="标准文本"/>
    <w:basedOn w:val="1"/>
    <w:qFormat/>
    <w:uiPriority w:val="0"/>
    <w:pPr>
      <w:spacing w:line="360" w:lineRule="auto"/>
      <w:ind w:firstLine="480" w:firstLineChars="200"/>
    </w:pPr>
    <w:rPr>
      <w:rFonts w:cs="宋体"/>
      <w:sz w:val="24"/>
    </w:rPr>
  </w:style>
  <w:style w:type="paragraph" w:customStyle="1" w:styleId="31">
    <w:name w:val="Style Style List + Bold Centered + 宋体"/>
    <w:basedOn w:val="1"/>
    <w:qFormat/>
    <w:uiPriority w:val="0"/>
    <w:pPr>
      <w:spacing w:line="360" w:lineRule="auto"/>
      <w:jc w:val="left"/>
    </w:pPr>
    <w:rPr>
      <w:rFonts w:ascii="Tahoma" w:hAnsi="Tahoma" w:cs="宋体"/>
      <w:szCs w:val="21"/>
    </w:rPr>
  </w:style>
  <w:style w:type="paragraph" w:customStyle="1" w:styleId="32">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33">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34">
    <w:name w:val="批注文字 字符"/>
    <w:basedOn w:val="19"/>
    <w:link w:val="7"/>
    <w:semiHidden/>
    <w:qFormat/>
    <w:uiPriority w:val="99"/>
    <w:rPr>
      <w:kern w:val="2"/>
      <w:sz w:val="21"/>
    </w:rPr>
  </w:style>
  <w:style w:type="character" w:customStyle="1" w:styleId="35">
    <w:name w:val="批注主题 字符"/>
    <w:basedOn w:val="34"/>
    <w:link w:val="15"/>
    <w:semiHidden/>
    <w:uiPriority w:val="99"/>
    <w:rPr>
      <w:b/>
      <w:bCs/>
      <w:kern w:val="2"/>
      <w:sz w:val="21"/>
    </w:rPr>
  </w:style>
  <w:style w:type="paragraph" w:customStyle="1" w:styleId="36">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5699</Words>
  <Characters>6037</Characters>
  <Lines>46</Lines>
  <Paragraphs>13</Paragraphs>
  <TotalTime>234</TotalTime>
  <ScaleCrop>false</ScaleCrop>
  <LinksUpToDate>false</LinksUpToDate>
  <CharactersWithSpaces>6105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2025-09-26T03:32:00Z</dcterms:created>
  <dc:creator>User</dc:creator>
  <cp:lastModifiedBy>张亚娟</cp:lastModifiedBy>
  <dcterms:modified xsi:type="dcterms:W3CDTF">2025-09-30T09:10:47Z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05264162CC7D4CAB8A7822C61F4C9FDF_13</vt:lpwstr>
  </property>
  <property fmtid="{D5CDD505-2E9C-101B-9397-08002B2CF9AE}" pid="4" name="KSOTemplateDocerSaveRecord">
    <vt:lpwstr>eyJoZGlkIjoiOGUyYjBmNGQwYzAyZmZkZGMzYjdlYWZkZGRmZGFlOWQiLCJ1c2VySWQiOiIxNDg2Nzk1MzczIn0=</vt:lpwstr>
  </property>
</Properties>
</file>