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31278" w14:textId="77777777" w:rsidR="0081529E" w:rsidRDefault="00965087">
      <w:pPr>
        <w:pStyle w:val="af"/>
        <w:rPr>
          <w:rFonts w:ascii="宋体" w:hAnsi="宋体"/>
          <w:sz w:val="36"/>
        </w:rPr>
      </w:pPr>
      <w:bookmarkStart w:id="0" w:name="_Toc38367762"/>
      <w:r>
        <w:rPr>
          <w:rFonts w:ascii="宋体" w:hAnsi="宋体" w:hint="eastAsia"/>
          <w:sz w:val="36"/>
        </w:rPr>
        <w:t>【运营商网络带宽】</w:t>
      </w:r>
      <w:r>
        <w:rPr>
          <w:rFonts w:ascii="宋体" w:hAnsi="宋体"/>
          <w:sz w:val="36"/>
        </w:rPr>
        <w:t>采购需求</w:t>
      </w:r>
      <w:bookmarkEnd w:id="0"/>
    </w:p>
    <w:p w14:paraId="286B94AD" w14:textId="77777777" w:rsidR="0081529E" w:rsidRDefault="00965087">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A2F8ED1" w14:textId="77777777" w:rsidR="0081529E" w:rsidRDefault="00965087">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62E241A" w14:textId="77777777" w:rsidR="0081529E" w:rsidRDefault="00965087">
      <w:pPr>
        <w:spacing w:line="360" w:lineRule="auto"/>
        <w:ind w:firstLineChars="200" w:firstLine="420"/>
        <w:rPr>
          <w:szCs w:val="21"/>
        </w:rPr>
      </w:pPr>
      <w:r>
        <w:rPr>
          <w:rFonts w:hint="eastAsia"/>
          <w:szCs w:val="21"/>
        </w:rPr>
        <w:t>本次采购运营商带宽服务</w:t>
      </w:r>
      <w:r>
        <w:rPr>
          <w:rFonts w:hint="eastAsia"/>
          <w:szCs w:val="21"/>
        </w:rPr>
        <w:t>1</w:t>
      </w:r>
      <w:r>
        <w:rPr>
          <w:rFonts w:hint="eastAsia"/>
          <w:szCs w:val="21"/>
        </w:rPr>
        <w:t>年，满足四校区</w:t>
      </w:r>
      <w:r>
        <w:rPr>
          <w:rFonts w:hint="eastAsia"/>
          <w:szCs w:val="21"/>
        </w:rPr>
        <w:t>1</w:t>
      </w:r>
      <w:r>
        <w:rPr>
          <w:szCs w:val="21"/>
        </w:rPr>
        <w:t>0</w:t>
      </w:r>
      <w:r>
        <w:rPr>
          <w:rFonts w:hint="eastAsia"/>
          <w:szCs w:val="21"/>
        </w:rPr>
        <w:t>万用户访问</w:t>
      </w:r>
      <w:r>
        <w:rPr>
          <w:rFonts w:hint="eastAsia"/>
          <w:szCs w:val="21"/>
        </w:rPr>
        <w:t>Internet</w:t>
      </w:r>
      <w:r>
        <w:rPr>
          <w:rFonts w:hint="eastAsia"/>
          <w:szCs w:val="21"/>
        </w:rPr>
        <w:t>需求。</w:t>
      </w:r>
    </w:p>
    <w:p w14:paraId="32C2BE61" w14:textId="77777777" w:rsidR="0081529E" w:rsidRDefault="00965087">
      <w:pPr>
        <w:tabs>
          <w:tab w:val="left" w:pos="900"/>
        </w:tabs>
        <w:spacing w:beforeLines="50" w:before="156" w:line="360" w:lineRule="auto"/>
        <w:rPr>
          <w:b/>
          <w:szCs w:val="21"/>
        </w:rPr>
      </w:pPr>
      <w:r>
        <w:rPr>
          <w:rFonts w:hAnsi="宋体"/>
          <w:b/>
          <w:szCs w:val="21"/>
        </w:rPr>
        <w:t>（二）为落实政府采购政策需满足的要求</w:t>
      </w:r>
    </w:p>
    <w:p w14:paraId="70AF2093" w14:textId="77777777" w:rsidR="0081529E" w:rsidRDefault="00965087">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30283B51" w14:textId="77777777" w:rsidR="0081529E" w:rsidRDefault="00965087">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信息传输业</w:t>
      </w:r>
      <w:r>
        <w:rPr>
          <w:rFonts w:hAnsi="宋体"/>
          <w:szCs w:val="24"/>
          <w:u w:val="single"/>
        </w:rPr>
        <w:t xml:space="preserve">   </w:t>
      </w:r>
      <w:r>
        <w:rPr>
          <w:rFonts w:hAnsi="宋体" w:hint="eastAsia"/>
          <w:szCs w:val="24"/>
        </w:rPr>
        <w:t>。</w:t>
      </w:r>
    </w:p>
    <w:p w14:paraId="6F4BC59C" w14:textId="77777777" w:rsidR="0081529E" w:rsidRDefault="00965087">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2F9C7D5C" w14:textId="77777777" w:rsidR="0081529E" w:rsidRDefault="00965087">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301840A1" w14:textId="77777777" w:rsidR="0081529E" w:rsidRDefault="00965087">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F03869A" w14:textId="77777777" w:rsidR="0081529E" w:rsidRDefault="0096508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ACC08E2" w14:textId="77777777" w:rsidR="0081529E" w:rsidRDefault="00965087">
      <w:pPr>
        <w:tabs>
          <w:tab w:val="left" w:pos="900"/>
        </w:tabs>
        <w:spacing w:beforeLines="50" w:before="156" w:line="360" w:lineRule="auto"/>
        <w:rPr>
          <w:rFonts w:hAnsi="宋体"/>
          <w:b/>
          <w:szCs w:val="21"/>
        </w:rPr>
      </w:pPr>
      <w:r>
        <w:rPr>
          <w:rFonts w:hAnsi="宋体" w:hint="eastAsia"/>
          <w:b/>
          <w:szCs w:val="21"/>
        </w:rPr>
        <w:t>三、采购标的概况</w:t>
      </w:r>
    </w:p>
    <w:p w14:paraId="03D1F134" w14:textId="77777777" w:rsidR="0081529E" w:rsidRDefault="00965087">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运营商网络带宽</w:t>
      </w:r>
      <w:r>
        <w:rPr>
          <w:rFonts w:ascii="宋体" w:hAnsi="宋体"/>
          <w:szCs w:val="21"/>
          <w:u w:val="single"/>
        </w:rPr>
        <w:t xml:space="preserve">         </w:t>
      </w:r>
      <w:r>
        <w:rPr>
          <w:rFonts w:hAnsi="宋体"/>
          <w:szCs w:val="21"/>
        </w:rPr>
        <w:t xml:space="preserve">   </w:t>
      </w:r>
    </w:p>
    <w:p w14:paraId="3D850CC3" w14:textId="77777777" w:rsidR="0081529E" w:rsidRDefault="00965087">
      <w:pPr>
        <w:spacing w:beforeLines="50" w:before="156" w:line="360" w:lineRule="auto"/>
        <w:rPr>
          <w:rFonts w:hAnsi="宋体"/>
          <w:szCs w:val="21"/>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年</w:t>
      </w:r>
      <w:r>
        <w:rPr>
          <w:rFonts w:hAnsi="宋体"/>
          <w:szCs w:val="21"/>
          <w:u w:val="single"/>
        </w:rPr>
        <w:t xml:space="preserve">  </w:t>
      </w:r>
      <w:r>
        <w:rPr>
          <w:rFonts w:hAnsi="宋体"/>
          <w:szCs w:val="21"/>
        </w:rPr>
        <w:t xml:space="preserve">  </w:t>
      </w:r>
    </w:p>
    <w:p w14:paraId="766BB07C" w14:textId="77777777" w:rsidR="0081529E" w:rsidRDefault="0096508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450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D7D4FE5" w14:textId="77777777" w:rsidR="0081529E" w:rsidRDefault="00965087">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10    </w:t>
      </w:r>
      <w:r>
        <w:rPr>
          <w:rFonts w:hAnsi="宋体" w:hint="eastAsia"/>
        </w:rPr>
        <w:t>天内。</w:t>
      </w:r>
    </w:p>
    <w:p w14:paraId="3193B2DF" w14:textId="77777777" w:rsidR="0081529E" w:rsidRDefault="00965087">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西安交通大学兴庆校区、创新港校区</w:t>
      </w:r>
      <w:r>
        <w:rPr>
          <w:rFonts w:hAnsi="宋体"/>
          <w:szCs w:val="21"/>
          <w:u w:val="single"/>
        </w:rPr>
        <w:t xml:space="preserve">   </w:t>
      </w:r>
      <w:r>
        <w:rPr>
          <w:rFonts w:hAnsi="宋体" w:hint="eastAsia"/>
          <w:szCs w:val="21"/>
        </w:rPr>
        <w:t>。</w:t>
      </w:r>
    </w:p>
    <w:p w14:paraId="17CB6C7B" w14:textId="14BA4083" w:rsidR="0081529E" w:rsidRDefault="00965087">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5B4281">
        <w:rPr>
          <w:rFonts w:hAnsi="宋体" w:hint="eastAsia"/>
          <w:szCs w:val="21"/>
          <w:u w:val="single"/>
        </w:rPr>
        <w:t>合同签订前中标人缴纳中标金额</w:t>
      </w:r>
      <w:r w:rsidR="005B4281">
        <w:rPr>
          <w:rFonts w:hAnsi="宋体" w:hint="eastAsia"/>
          <w:szCs w:val="21"/>
          <w:u w:val="single"/>
        </w:rPr>
        <w:t>1</w:t>
      </w:r>
      <w:r w:rsidR="005B4281">
        <w:rPr>
          <w:rFonts w:hAnsi="宋体"/>
          <w:szCs w:val="21"/>
          <w:u w:val="single"/>
        </w:rPr>
        <w:t>0%</w:t>
      </w:r>
      <w:r w:rsidR="005B4281">
        <w:rPr>
          <w:rFonts w:hAnsi="宋体" w:hint="eastAsia"/>
          <w:szCs w:val="21"/>
          <w:u w:val="single"/>
        </w:rPr>
        <w:t>的履约保证金；合同签订后，</w:t>
      </w:r>
      <w:r w:rsidR="005B4281" w:rsidRPr="002745AA">
        <w:rPr>
          <w:rFonts w:hAnsi="宋体" w:hint="eastAsia"/>
          <w:szCs w:val="21"/>
          <w:u w:val="single"/>
        </w:rPr>
        <w:t xml:space="preserve"> </w:t>
      </w:r>
      <w:r w:rsidR="005B4281">
        <w:rPr>
          <w:rFonts w:hAnsi="宋体" w:hint="eastAsia"/>
          <w:szCs w:val="21"/>
          <w:u w:val="single"/>
        </w:rPr>
        <w:t>服务期开始前</w:t>
      </w:r>
      <w:r w:rsidR="005B4281" w:rsidRPr="007727D9">
        <w:rPr>
          <w:rFonts w:hAnsi="宋体" w:hint="eastAsia"/>
          <w:szCs w:val="21"/>
          <w:u w:val="single"/>
        </w:rPr>
        <w:t>支付合同额</w:t>
      </w:r>
      <w:r w:rsidR="005B4281">
        <w:rPr>
          <w:rFonts w:hAnsi="宋体"/>
          <w:szCs w:val="21"/>
          <w:u w:val="single"/>
        </w:rPr>
        <w:t>10</w:t>
      </w:r>
      <w:r w:rsidR="005B4281">
        <w:rPr>
          <w:rFonts w:hAnsi="宋体" w:hint="eastAsia"/>
          <w:szCs w:val="21"/>
          <w:u w:val="single"/>
        </w:rPr>
        <w:t>0</w:t>
      </w:r>
      <w:r w:rsidR="005B4281">
        <w:rPr>
          <w:rFonts w:hAnsi="宋体"/>
          <w:szCs w:val="21"/>
          <w:u w:val="single"/>
        </w:rPr>
        <w:t>%</w:t>
      </w:r>
      <w:r w:rsidR="005B4281">
        <w:rPr>
          <w:rFonts w:hAnsi="宋体" w:hint="eastAsia"/>
          <w:szCs w:val="21"/>
          <w:u w:val="single"/>
        </w:rPr>
        <w:t>；服务期结束后，根据服务质量情况，无息结算履约保证金</w:t>
      </w:r>
      <w:r w:rsidR="005B4281" w:rsidRPr="002745AA">
        <w:rPr>
          <w:rFonts w:hAnsi="宋体"/>
          <w:szCs w:val="21"/>
          <w:u w:val="single"/>
        </w:rPr>
        <w:t xml:space="preserve"> </w:t>
      </w:r>
      <w:bookmarkStart w:id="4" w:name="_GoBack"/>
      <w:bookmarkEnd w:id="4"/>
      <w:r>
        <w:rPr>
          <w:rFonts w:hAnsi="宋体" w:hint="eastAsia"/>
          <w:szCs w:val="21"/>
        </w:rPr>
        <w:t>。</w:t>
      </w:r>
    </w:p>
    <w:p w14:paraId="71A78241" w14:textId="77777777" w:rsidR="0081529E" w:rsidRDefault="00965087">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766D0553" w14:textId="11752776" w:rsidR="0081529E" w:rsidRDefault="00965087">
      <w:pPr>
        <w:tabs>
          <w:tab w:val="left" w:pos="900"/>
        </w:tabs>
        <w:spacing w:beforeLines="50" w:before="156" w:line="360" w:lineRule="auto"/>
        <w:ind w:firstLineChars="200" w:firstLine="422"/>
        <w:rPr>
          <w:b/>
          <w:szCs w:val="21"/>
        </w:rPr>
      </w:pPr>
      <w:r>
        <w:rPr>
          <w:rFonts w:hint="eastAsia"/>
          <w:b/>
          <w:szCs w:val="21"/>
        </w:rPr>
        <w:t>为提升四校区网络的安全可靠性，实现校园网出口流量优化调度，确保用户访问效果最优，本次运营商网络出口带宽采用多运营商线路互为备份的方案，因此本次采购分为三个标段，三个标段可兼投，但同一投标人最终中标的标段数量不超过两个。</w:t>
      </w:r>
    </w:p>
    <w:p w14:paraId="50154279" w14:textId="7DABDACC" w:rsidR="0081529E" w:rsidRDefault="00965087">
      <w:pPr>
        <w:tabs>
          <w:tab w:val="left" w:pos="900"/>
        </w:tabs>
        <w:spacing w:beforeLines="50" w:before="156" w:line="360" w:lineRule="auto"/>
        <w:ind w:firstLineChars="200" w:firstLine="422"/>
        <w:rPr>
          <w:b/>
          <w:szCs w:val="21"/>
        </w:rPr>
      </w:pPr>
      <w:r>
        <w:rPr>
          <w:rFonts w:hint="eastAsia"/>
          <w:b/>
          <w:szCs w:val="21"/>
        </w:rPr>
        <w:t>标段一：四校区有线运营商网络带宽（</w:t>
      </w:r>
      <w:r>
        <w:rPr>
          <w:b/>
          <w:szCs w:val="21"/>
        </w:rPr>
        <w:t>288</w:t>
      </w:r>
      <w:r>
        <w:rPr>
          <w:rFonts w:hint="eastAsia"/>
          <w:b/>
          <w:szCs w:val="21"/>
        </w:rPr>
        <w:t>万元）</w:t>
      </w:r>
      <w:r w:rsidR="006C07CC">
        <w:rPr>
          <w:rFonts w:hint="eastAsia"/>
          <w:b/>
          <w:szCs w:val="21"/>
        </w:rPr>
        <w:t>：</w:t>
      </w:r>
      <w:r w:rsidR="006C07CC" w:rsidRPr="006C07CC">
        <w:rPr>
          <w:rFonts w:hint="eastAsia"/>
          <w:szCs w:val="21"/>
        </w:rPr>
        <w:t>为四校区有线网络提供运营商带宽</w:t>
      </w:r>
      <w:r w:rsidR="006C07CC">
        <w:rPr>
          <w:rFonts w:hint="eastAsia"/>
          <w:szCs w:val="21"/>
        </w:rPr>
        <w:t>，</w:t>
      </w:r>
      <w:r w:rsidR="006C07CC" w:rsidRPr="006C07CC">
        <w:rPr>
          <w:rFonts w:hint="eastAsia"/>
          <w:szCs w:val="21"/>
        </w:rPr>
        <w:t>并提供校区互连光缆已确保各校区</w:t>
      </w:r>
      <w:r w:rsidR="006C07CC">
        <w:rPr>
          <w:rFonts w:hint="eastAsia"/>
          <w:szCs w:val="21"/>
        </w:rPr>
        <w:t>能够通过裸光缆使用出口带宽。</w:t>
      </w:r>
    </w:p>
    <w:p w14:paraId="192A7700" w14:textId="77777777" w:rsidR="002B3783" w:rsidRDefault="002B3783" w:rsidP="002B3783">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00965087" w:rsidRPr="002B3783">
        <w:rPr>
          <w:rFonts w:hint="eastAsia"/>
          <w:szCs w:val="21"/>
        </w:rPr>
        <w:t>提供总数不少于</w:t>
      </w:r>
      <w:r w:rsidR="00965087" w:rsidRPr="002B3783">
        <w:rPr>
          <w:szCs w:val="21"/>
        </w:rPr>
        <w:t>16Gb/s</w:t>
      </w:r>
      <w:r w:rsidR="00965087" w:rsidRPr="002B3783">
        <w:rPr>
          <w:rFonts w:hint="eastAsia"/>
          <w:szCs w:val="21"/>
        </w:rPr>
        <w:t>的互联网出口带宽，分布于兴庆、创新港校区出口。</w:t>
      </w:r>
      <w:r w:rsidR="003F2D2E" w:rsidRPr="002B3783">
        <w:rPr>
          <w:rFonts w:hint="eastAsia"/>
          <w:szCs w:val="21"/>
        </w:rPr>
        <w:t>需为兴庆、创新港校区出口分别提供双路由光缆线路和至少</w:t>
      </w:r>
      <w:r w:rsidR="003F2D2E" w:rsidRPr="002B3783">
        <w:rPr>
          <w:szCs w:val="21"/>
        </w:rPr>
        <w:t>2</w:t>
      </w:r>
      <w:r w:rsidR="003F2D2E" w:rsidRPr="002B3783">
        <w:rPr>
          <w:rFonts w:hint="eastAsia"/>
          <w:szCs w:val="21"/>
        </w:rPr>
        <w:t>个</w:t>
      </w:r>
      <w:r w:rsidR="003F2D2E" w:rsidRPr="002B3783">
        <w:rPr>
          <w:szCs w:val="21"/>
        </w:rPr>
        <w:t>10Gb/s</w:t>
      </w:r>
      <w:r w:rsidR="003F2D2E" w:rsidRPr="002B3783">
        <w:rPr>
          <w:rFonts w:hint="eastAsia"/>
          <w:szCs w:val="21"/>
        </w:rPr>
        <w:t>以上以太网端口（以学校具体要求为准），本项目须接入城域网核心节点，保证线路稳定性并纯独享带宽。</w:t>
      </w:r>
    </w:p>
    <w:p w14:paraId="73851A07" w14:textId="1BE9F40D" w:rsidR="0081529E" w:rsidRPr="002B3783" w:rsidRDefault="002B3783" w:rsidP="002B3783">
      <w:pPr>
        <w:tabs>
          <w:tab w:val="left" w:pos="900"/>
        </w:tabs>
        <w:spacing w:beforeLines="50" w:before="156" w:line="360" w:lineRule="auto"/>
        <w:ind w:firstLineChars="200" w:firstLine="420"/>
        <w:rPr>
          <w:szCs w:val="21"/>
        </w:rPr>
      </w:pPr>
      <w:r>
        <w:rPr>
          <w:rFonts w:hint="eastAsia"/>
          <w:szCs w:val="21"/>
        </w:rPr>
        <w:t>2</w:t>
      </w:r>
      <w:r>
        <w:rPr>
          <w:rFonts w:hint="eastAsia"/>
          <w:szCs w:val="21"/>
        </w:rPr>
        <w:t>、</w:t>
      </w:r>
      <w:r w:rsidR="003F2D2E" w:rsidRPr="002B3783">
        <w:rPr>
          <w:rFonts w:hint="eastAsia"/>
          <w:szCs w:val="21"/>
        </w:rPr>
        <w:t>提供本项目出口带宽拓扑示意图；</w:t>
      </w:r>
      <w:r w:rsidR="00965087" w:rsidRPr="002B3783">
        <w:rPr>
          <w:rFonts w:hint="eastAsia"/>
          <w:szCs w:val="21"/>
        </w:rPr>
        <w:t>提供的公网</w:t>
      </w:r>
      <w:r w:rsidR="00965087" w:rsidRPr="002B3783">
        <w:rPr>
          <w:szCs w:val="21"/>
        </w:rPr>
        <w:t>IP</w:t>
      </w:r>
      <w:r w:rsidR="00965087" w:rsidRPr="002B3783">
        <w:rPr>
          <w:rFonts w:hint="eastAsia"/>
          <w:szCs w:val="21"/>
        </w:rPr>
        <w:t>不少于</w:t>
      </w:r>
      <w:r w:rsidR="00965087" w:rsidRPr="002B3783">
        <w:rPr>
          <w:szCs w:val="21"/>
        </w:rPr>
        <w:t>128</w:t>
      </w:r>
      <w:r w:rsidR="00965087" w:rsidRPr="002B3783">
        <w:rPr>
          <w:rFonts w:hint="eastAsia"/>
          <w:szCs w:val="21"/>
        </w:rPr>
        <w:t>个，需按照采购方要求进行分校区地址段划分。</w:t>
      </w:r>
    </w:p>
    <w:p w14:paraId="09BBE543" w14:textId="77777777" w:rsidR="002B3783" w:rsidRDefault="00965087" w:rsidP="002B3783">
      <w:pPr>
        <w:tabs>
          <w:tab w:val="left" w:pos="900"/>
        </w:tabs>
        <w:spacing w:beforeLines="50" w:before="156" w:line="360" w:lineRule="auto"/>
        <w:ind w:firstLineChars="200" w:firstLine="420"/>
        <w:rPr>
          <w:szCs w:val="21"/>
        </w:rPr>
      </w:pPr>
      <w:r>
        <w:rPr>
          <w:rFonts w:hint="eastAsia"/>
          <w:szCs w:val="21"/>
        </w:rPr>
        <w:t>3</w:t>
      </w:r>
      <w:r>
        <w:rPr>
          <w:rFonts w:hint="eastAsia"/>
          <w:szCs w:val="21"/>
        </w:rPr>
        <w:t>、提供满足教师日常办公需求的云桌面产品服务，单台配置不低于</w:t>
      </w:r>
      <w:r>
        <w:rPr>
          <w:rFonts w:hint="eastAsia"/>
          <w:szCs w:val="21"/>
        </w:rPr>
        <w:t>4</w:t>
      </w:r>
      <w:r>
        <w:rPr>
          <w:rFonts w:hint="eastAsia"/>
          <w:szCs w:val="21"/>
        </w:rPr>
        <w:t>核</w:t>
      </w:r>
      <w:r>
        <w:rPr>
          <w:rFonts w:hint="eastAsia"/>
          <w:szCs w:val="21"/>
        </w:rPr>
        <w:t>8G</w:t>
      </w:r>
      <w:r>
        <w:rPr>
          <w:rFonts w:hint="eastAsia"/>
          <w:szCs w:val="21"/>
        </w:rPr>
        <w:t>，云桌面服务</w:t>
      </w:r>
      <w:r>
        <w:rPr>
          <w:rFonts w:hint="eastAsia"/>
          <w:szCs w:val="21"/>
        </w:rPr>
        <w:t>100</w:t>
      </w:r>
      <w:r>
        <w:rPr>
          <w:rFonts w:hint="eastAsia"/>
          <w:szCs w:val="21"/>
        </w:rPr>
        <w:t>台共享带宽不低于</w:t>
      </w:r>
      <w:r w:rsidR="003F2D2E" w:rsidRPr="006C07CC">
        <w:rPr>
          <w:szCs w:val="21"/>
        </w:rPr>
        <w:t>300M</w:t>
      </w:r>
      <w:r w:rsidRPr="006C07CC">
        <w:rPr>
          <w:rFonts w:hint="eastAsia"/>
          <w:szCs w:val="21"/>
        </w:rPr>
        <w:t>。</w:t>
      </w:r>
    </w:p>
    <w:p w14:paraId="0AFD899A" w14:textId="602BC1EF" w:rsidR="0081529E" w:rsidRDefault="003F2D2E" w:rsidP="002B3783">
      <w:pPr>
        <w:tabs>
          <w:tab w:val="left" w:pos="900"/>
        </w:tabs>
        <w:spacing w:beforeLines="50" w:before="156" w:line="360" w:lineRule="auto"/>
        <w:ind w:firstLineChars="200" w:firstLine="500"/>
        <w:rPr>
          <w:szCs w:val="21"/>
        </w:rPr>
      </w:pPr>
      <w:r>
        <w:rPr>
          <w:rFonts w:ascii="宋体" w:hAnsi="宋体" w:cs="宋体"/>
          <w:spacing w:val="20"/>
        </w:rPr>
        <w:t>4</w:t>
      </w:r>
      <w:r w:rsidR="00965087">
        <w:rPr>
          <w:rFonts w:ascii="宋体" w:hAnsi="宋体" w:cs="宋体" w:hint="eastAsia"/>
          <w:spacing w:val="20"/>
        </w:rPr>
        <w:t>、为四校区提供全球一体化SDWAN组网服务，西安-香港学术资源库组网100M、西安-英国学术资源库组网100M、西安-吉尔吉斯斯坦组网20M。</w:t>
      </w:r>
    </w:p>
    <w:p w14:paraId="4A9F65C3" w14:textId="429E6024" w:rsidR="0081529E" w:rsidRDefault="003F2D2E">
      <w:pPr>
        <w:tabs>
          <w:tab w:val="left" w:pos="900"/>
        </w:tabs>
        <w:spacing w:beforeLines="50" w:before="156" w:line="360" w:lineRule="auto"/>
        <w:ind w:firstLineChars="200" w:firstLine="420"/>
        <w:rPr>
          <w:szCs w:val="21"/>
        </w:rPr>
      </w:pPr>
      <w:r>
        <w:rPr>
          <w:szCs w:val="21"/>
        </w:rPr>
        <w:t>5</w:t>
      </w:r>
      <w:r w:rsidR="00965087">
        <w:rPr>
          <w:rFonts w:hint="eastAsia"/>
          <w:szCs w:val="21"/>
        </w:rPr>
        <w:t>、提供网络安全防护服务，包括</w:t>
      </w:r>
      <w:r w:rsidR="00965087">
        <w:rPr>
          <w:rFonts w:hint="eastAsia"/>
          <w:szCs w:val="21"/>
        </w:rPr>
        <w:t>DDOS</w:t>
      </w:r>
      <w:r w:rsidR="00965087">
        <w:rPr>
          <w:rFonts w:hint="eastAsia"/>
          <w:szCs w:val="21"/>
        </w:rPr>
        <w:t>攻击防护和网站安全监测防护，针对师生使用未经备案翻墙</w:t>
      </w:r>
      <w:r w:rsidR="00965087">
        <w:rPr>
          <w:rFonts w:hint="eastAsia"/>
          <w:szCs w:val="21"/>
        </w:rPr>
        <w:t>VPN</w:t>
      </w:r>
      <w:r w:rsidR="00965087">
        <w:rPr>
          <w:rFonts w:hint="eastAsia"/>
          <w:szCs w:val="21"/>
        </w:rPr>
        <w:t>进行识别、溯源、审计，防止由于访问境外网络，造成数据泄漏，威胁校园网络安全。</w:t>
      </w:r>
    </w:p>
    <w:p w14:paraId="094052AA" w14:textId="16F80954" w:rsidR="0081529E" w:rsidRDefault="003F2D2E">
      <w:pPr>
        <w:tabs>
          <w:tab w:val="left" w:pos="900"/>
        </w:tabs>
        <w:spacing w:beforeLines="50" w:before="156" w:line="360" w:lineRule="auto"/>
        <w:ind w:firstLineChars="200" w:firstLine="420"/>
        <w:rPr>
          <w:szCs w:val="21"/>
        </w:rPr>
      </w:pPr>
      <w:r>
        <w:rPr>
          <w:szCs w:val="21"/>
        </w:rPr>
        <w:t>6</w:t>
      </w:r>
      <w:r w:rsidR="00965087">
        <w:rPr>
          <w:rFonts w:hint="eastAsia"/>
          <w:szCs w:val="21"/>
        </w:rPr>
        <w:t>、需为西安交通大学提供用户访问体验保障服务，确保西安交通大学购买的海外期刊图书资源的访问质量最优，须提供相应材料及承诺书。</w:t>
      </w:r>
    </w:p>
    <w:p w14:paraId="65A69281" w14:textId="448A8E78" w:rsidR="0081529E" w:rsidRDefault="003F2D2E">
      <w:pPr>
        <w:tabs>
          <w:tab w:val="left" w:pos="900"/>
        </w:tabs>
        <w:spacing w:beforeLines="50" w:before="156" w:line="360" w:lineRule="auto"/>
        <w:ind w:firstLineChars="200" w:firstLine="420"/>
        <w:rPr>
          <w:szCs w:val="21"/>
        </w:rPr>
      </w:pPr>
      <w:r>
        <w:rPr>
          <w:szCs w:val="21"/>
        </w:rPr>
        <w:t>7</w:t>
      </w:r>
      <w:r w:rsidR="00965087">
        <w:rPr>
          <w:rFonts w:hint="eastAsia"/>
          <w:szCs w:val="21"/>
        </w:rPr>
        <w:t>、需确保兴庆、雁塔、曲江、创新港四校区及附属单位能够通过裸光缆使用出口带宽，保障四校区裸光缆</w:t>
      </w:r>
      <w:r w:rsidR="00965087">
        <w:rPr>
          <w:rFonts w:hint="eastAsia"/>
          <w:szCs w:val="21"/>
        </w:rPr>
        <w:t>7</w:t>
      </w:r>
      <w:r w:rsidR="00965087">
        <w:rPr>
          <w:szCs w:val="21"/>
        </w:rPr>
        <w:t>*24</w:t>
      </w:r>
      <w:r w:rsidR="00965087">
        <w:rPr>
          <w:rFonts w:hint="eastAsia"/>
          <w:szCs w:val="21"/>
        </w:rPr>
        <w:t>小时正常可用，要求全程链路须为裸光纤，中间无有源设备，中继段光缆</w:t>
      </w:r>
      <w:r w:rsidR="00965087">
        <w:rPr>
          <w:rFonts w:hint="eastAsia"/>
          <w:szCs w:val="21"/>
        </w:rPr>
        <w:t>1550</w:t>
      </w:r>
      <w:r w:rsidR="00965087">
        <w:rPr>
          <w:rFonts w:hint="eastAsia"/>
          <w:szCs w:val="21"/>
        </w:rPr>
        <w:t>波长最长衰减≤</w:t>
      </w:r>
      <w:r w:rsidR="00965087">
        <w:rPr>
          <w:rFonts w:hint="eastAsia"/>
          <w:szCs w:val="21"/>
        </w:rPr>
        <w:t>0.35db/km</w:t>
      </w:r>
      <w:r w:rsidR="00965087">
        <w:rPr>
          <w:rFonts w:hint="eastAsia"/>
          <w:szCs w:val="21"/>
        </w:rPr>
        <w:t>，全程衰减均须≤</w:t>
      </w:r>
      <w:r w:rsidR="00965087">
        <w:rPr>
          <w:rFonts w:hint="eastAsia"/>
          <w:szCs w:val="21"/>
        </w:rPr>
        <w:t>-20db</w:t>
      </w:r>
      <w:r w:rsidR="00965087">
        <w:rPr>
          <w:rFonts w:hint="eastAsia"/>
          <w:szCs w:val="21"/>
        </w:rPr>
        <w:t>，接头损耗每个法兰≤</w:t>
      </w:r>
      <w:r w:rsidR="00965087">
        <w:rPr>
          <w:rFonts w:hint="eastAsia"/>
          <w:szCs w:val="21"/>
        </w:rPr>
        <w:t>0.5db</w:t>
      </w:r>
      <w:r w:rsidR="00965087">
        <w:rPr>
          <w:rFonts w:hint="eastAsia"/>
          <w:szCs w:val="21"/>
        </w:rPr>
        <w:t>，以下为光缆走向与芯数：</w:t>
      </w:r>
    </w:p>
    <w:p w14:paraId="20613CCC" w14:textId="77777777" w:rsidR="0081529E" w:rsidRDefault="00965087">
      <w:pPr>
        <w:tabs>
          <w:tab w:val="left" w:pos="900"/>
        </w:tabs>
        <w:spacing w:beforeLines="50" w:before="156" w:line="360" w:lineRule="auto"/>
        <w:ind w:firstLineChars="200" w:firstLine="420"/>
        <w:rPr>
          <w:szCs w:val="21"/>
        </w:rPr>
      </w:pPr>
      <w:r>
        <w:rPr>
          <w:rFonts w:hint="eastAsia"/>
          <w:szCs w:val="21"/>
        </w:rPr>
        <w:t xml:space="preserve"> </w:t>
      </w:r>
      <w:r>
        <w:rPr>
          <w:szCs w:val="21"/>
        </w:rPr>
        <w:t>1</w:t>
      </w:r>
      <w:r>
        <w:rPr>
          <w:rFonts w:hint="eastAsia"/>
          <w:szCs w:val="21"/>
        </w:rPr>
        <w:t>）从西安交通大学兴庆校区网络信息中心机房至创新港</w:t>
      </w:r>
      <w:r>
        <w:rPr>
          <w:rFonts w:hint="eastAsia"/>
          <w:szCs w:val="21"/>
        </w:rPr>
        <w:t>4</w:t>
      </w:r>
      <w:r>
        <w:rPr>
          <w:rFonts w:hint="eastAsia"/>
          <w:szCs w:val="21"/>
        </w:rPr>
        <w:t>号巨构机房的</w:t>
      </w:r>
      <w:r>
        <w:rPr>
          <w:rFonts w:hint="eastAsia"/>
          <w:szCs w:val="21"/>
        </w:rPr>
        <w:t>14</w:t>
      </w:r>
      <w:r>
        <w:rPr>
          <w:rFonts w:hint="eastAsia"/>
          <w:szCs w:val="21"/>
        </w:rPr>
        <w:t>芯（</w:t>
      </w:r>
      <w:r>
        <w:rPr>
          <w:rFonts w:hint="eastAsia"/>
          <w:szCs w:val="21"/>
        </w:rPr>
        <w:t>7</w:t>
      </w:r>
      <w:r>
        <w:rPr>
          <w:rFonts w:hint="eastAsia"/>
          <w:szCs w:val="21"/>
        </w:rPr>
        <w:t>对芯）光纤通道。</w:t>
      </w:r>
    </w:p>
    <w:p w14:paraId="785D8077" w14:textId="77777777" w:rsidR="0081529E" w:rsidRDefault="00965087">
      <w:pPr>
        <w:tabs>
          <w:tab w:val="left" w:pos="900"/>
        </w:tabs>
        <w:spacing w:beforeLines="50" w:before="156" w:line="360" w:lineRule="auto"/>
        <w:ind w:firstLineChars="200" w:firstLine="420"/>
        <w:rPr>
          <w:szCs w:val="21"/>
        </w:rPr>
      </w:pPr>
      <w:r>
        <w:rPr>
          <w:szCs w:val="21"/>
        </w:rPr>
        <w:t xml:space="preserve"> 2</w:t>
      </w:r>
      <w:r>
        <w:rPr>
          <w:rFonts w:hint="eastAsia"/>
          <w:szCs w:val="21"/>
        </w:rPr>
        <w:t>）从西安交通大学雁塔校区财经主楼机房至创新港</w:t>
      </w:r>
      <w:r>
        <w:rPr>
          <w:rFonts w:hint="eastAsia"/>
          <w:szCs w:val="21"/>
        </w:rPr>
        <w:t>4</w:t>
      </w:r>
      <w:r>
        <w:rPr>
          <w:rFonts w:hint="eastAsia"/>
          <w:szCs w:val="21"/>
        </w:rPr>
        <w:t>号巨构机房的</w:t>
      </w:r>
      <w:r>
        <w:rPr>
          <w:rFonts w:hint="eastAsia"/>
          <w:szCs w:val="21"/>
        </w:rPr>
        <w:t>14</w:t>
      </w:r>
      <w:r>
        <w:rPr>
          <w:rFonts w:hint="eastAsia"/>
          <w:szCs w:val="21"/>
        </w:rPr>
        <w:t>芯（</w:t>
      </w:r>
      <w:r>
        <w:rPr>
          <w:rFonts w:hint="eastAsia"/>
          <w:szCs w:val="21"/>
        </w:rPr>
        <w:t>7</w:t>
      </w:r>
      <w:r>
        <w:rPr>
          <w:rFonts w:hint="eastAsia"/>
          <w:szCs w:val="21"/>
        </w:rPr>
        <w:t>对芯）光纤通道。</w:t>
      </w:r>
    </w:p>
    <w:p w14:paraId="754E1A30" w14:textId="77777777" w:rsidR="0081529E" w:rsidRDefault="00965087">
      <w:pPr>
        <w:tabs>
          <w:tab w:val="left" w:pos="900"/>
        </w:tabs>
        <w:spacing w:beforeLines="50" w:before="156" w:line="360" w:lineRule="auto"/>
        <w:ind w:firstLineChars="200" w:firstLine="420"/>
        <w:rPr>
          <w:szCs w:val="21"/>
        </w:rPr>
      </w:pPr>
      <w:r>
        <w:rPr>
          <w:rFonts w:hint="eastAsia"/>
          <w:szCs w:val="21"/>
        </w:rPr>
        <w:t xml:space="preserve"> </w:t>
      </w:r>
      <w:r>
        <w:rPr>
          <w:szCs w:val="21"/>
        </w:rPr>
        <w:t>3</w:t>
      </w:r>
      <w:r>
        <w:rPr>
          <w:rFonts w:hint="eastAsia"/>
          <w:szCs w:val="21"/>
        </w:rPr>
        <w:t>）从西安交通大学兴庆校区网络信息中心机房至曲江校区网络主机房的</w:t>
      </w:r>
      <w:r>
        <w:rPr>
          <w:rFonts w:hint="eastAsia"/>
          <w:szCs w:val="21"/>
        </w:rPr>
        <w:t>24</w:t>
      </w:r>
      <w:r>
        <w:rPr>
          <w:rFonts w:hint="eastAsia"/>
          <w:szCs w:val="21"/>
        </w:rPr>
        <w:t>芯（</w:t>
      </w:r>
      <w:r>
        <w:rPr>
          <w:rFonts w:hint="eastAsia"/>
          <w:szCs w:val="21"/>
        </w:rPr>
        <w:t>12</w:t>
      </w:r>
      <w:r>
        <w:rPr>
          <w:rFonts w:hint="eastAsia"/>
          <w:szCs w:val="21"/>
        </w:rPr>
        <w:t>对芯）光纤通道。</w:t>
      </w:r>
    </w:p>
    <w:p w14:paraId="086DF9C1" w14:textId="77777777" w:rsidR="0081529E" w:rsidRDefault="00965087">
      <w:pPr>
        <w:tabs>
          <w:tab w:val="left" w:pos="900"/>
        </w:tabs>
        <w:spacing w:beforeLines="50" w:before="156" w:line="360" w:lineRule="auto"/>
        <w:ind w:firstLineChars="200" w:firstLine="420"/>
        <w:rPr>
          <w:szCs w:val="21"/>
        </w:rPr>
      </w:pPr>
      <w:r>
        <w:rPr>
          <w:rFonts w:hint="eastAsia"/>
          <w:szCs w:val="21"/>
        </w:rPr>
        <w:t>4</w:t>
      </w:r>
      <w:r>
        <w:rPr>
          <w:rFonts w:hint="eastAsia"/>
          <w:szCs w:val="21"/>
        </w:rPr>
        <w:t>）从西安交通大学兴庆校区网络信息中心机房至雁塔校区财经主楼机房的</w:t>
      </w:r>
      <w:r>
        <w:rPr>
          <w:rFonts w:hint="eastAsia"/>
          <w:szCs w:val="21"/>
        </w:rPr>
        <w:t>24</w:t>
      </w:r>
      <w:r>
        <w:rPr>
          <w:rFonts w:hint="eastAsia"/>
          <w:szCs w:val="21"/>
        </w:rPr>
        <w:t>芯（</w:t>
      </w:r>
      <w:r>
        <w:rPr>
          <w:rFonts w:hint="eastAsia"/>
          <w:szCs w:val="21"/>
        </w:rPr>
        <w:t>12</w:t>
      </w:r>
      <w:r>
        <w:rPr>
          <w:rFonts w:hint="eastAsia"/>
          <w:szCs w:val="21"/>
        </w:rPr>
        <w:t>对芯）光纤通道。</w:t>
      </w:r>
    </w:p>
    <w:p w14:paraId="7E4AB47B" w14:textId="77777777" w:rsidR="0081529E" w:rsidRDefault="00965087">
      <w:pPr>
        <w:tabs>
          <w:tab w:val="left" w:pos="900"/>
        </w:tabs>
        <w:spacing w:beforeLines="50" w:before="156" w:line="360" w:lineRule="auto"/>
        <w:ind w:firstLineChars="200" w:firstLine="420"/>
        <w:rPr>
          <w:szCs w:val="21"/>
        </w:rPr>
      </w:pPr>
      <w:r>
        <w:rPr>
          <w:szCs w:val="21"/>
        </w:rPr>
        <w:t>5</w:t>
      </w:r>
      <w:r>
        <w:rPr>
          <w:rFonts w:hint="eastAsia"/>
          <w:szCs w:val="21"/>
        </w:rPr>
        <w:t>）从西安交通大学兴庆校区网络信息中心机房至阳光小区</w:t>
      </w:r>
      <w:r>
        <w:rPr>
          <w:rFonts w:hint="eastAsia"/>
          <w:szCs w:val="21"/>
        </w:rPr>
        <w:t>13</w:t>
      </w:r>
      <w:r>
        <w:rPr>
          <w:rFonts w:hint="eastAsia"/>
          <w:szCs w:val="21"/>
        </w:rPr>
        <w:t>号家属楼</w:t>
      </w:r>
      <w:r>
        <w:rPr>
          <w:rFonts w:hint="eastAsia"/>
          <w:szCs w:val="21"/>
        </w:rPr>
        <w:t>4</w:t>
      </w:r>
      <w:r>
        <w:rPr>
          <w:rFonts w:hint="eastAsia"/>
          <w:szCs w:val="21"/>
        </w:rPr>
        <w:t>芯（</w:t>
      </w:r>
      <w:r>
        <w:rPr>
          <w:rFonts w:hint="eastAsia"/>
          <w:szCs w:val="21"/>
        </w:rPr>
        <w:t>2</w:t>
      </w:r>
      <w:r>
        <w:rPr>
          <w:rFonts w:hint="eastAsia"/>
          <w:szCs w:val="21"/>
        </w:rPr>
        <w:t>对）光纤通道。</w:t>
      </w:r>
    </w:p>
    <w:p w14:paraId="44D00A89" w14:textId="77777777" w:rsidR="0081529E" w:rsidRDefault="00965087">
      <w:pPr>
        <w:tabs>
          <w:tab w:val="left" w:pos="900"/>
        </w:tabs>
        <w:spacing w:beforeLines="50" w:before="156" w:line="360" w:lineRule="auto"/>
        <w:ind w:firstLineChars="200" w:firstLine="420"/>
        <w:rPr>
          <w:szCs w:val="21"/>
        </w:rPr>
      </w:pPr>
      <w:r>
        <w:rPr>
          <w:szCs w:val="21"/>
        </w:rPr>
        <w:t>6</w:t>
      </w:r>
      <w:r>
        <w:rPr>
          <w:rFonts w:hint="eastAsia"/>
          <w:szCs w:val="21"/>
        </w:rPr>
        <w:t>）从西安交通大学雁塔校区财经主楼机房至交大一附院机房</w:t>
      </w:r>
      <w:r>
        <w:rPr>
          <w:rFonts w:hint="eastAsia"/>
          <w:szCs w:val="21"/>
        </w:rPr>
        <w:t>12</w:t>
      </w:r>
      <w:r>
        <w:rPr>
          <w:rFonts w:hint="eastAsia"/>
          <w:szCs w:val="21"/>
        </w:rPr>
        <w:t>芯（</w:t>
      </w:r>
      <w:r>
        <w:rPr>
          <w:rFonts w:hint="eastAsia"/>
          <w:szCs w:val="21"/>
        </w:rPr>
        <w:t>6</w:t>
      </w:r>
      <w:r>
        <w:rPr>
          <w:rFonts w:hint="eastAsia"/>
          <w:szCs w:val="21"/>
        </w:rPr>
        <w:t>对）、医学北院</w:t>
      </w:r>
      <w:r>
        <w:rPr>
          <w:rFonts w:hint="eastAsia"/>
          <w:szCs w:val="21"/>
        </w:rPr>
        <w:t>24</w:t>
      </w:r>
      <w:r>
        <w:rPr>
          <w:rFonts w:hint="eastAsia"/>
          <w:szCs w:val="21"/>
        </w:rPr>
        <w:t>芯（</w:t>
      </w:r>
      <w:r>
        <w:rPr>
          <w:rFonts w:hint="eastAsia"/>
          <w:szCs w:val="21"/>
        </w:rPr>
        <w:t>12</w:t>
      </w:r>
      <w:r>
        <w:rPr>
          <w:rFonts w:hint="eastAsia"/>
          <w:szCs w:val="21"/>
        </w:rPr>
        <w:t>对）、西安交通大学第二附属小学</w:t>
      </w:r>
      <w:r>
        <w:rPr>
          <w:rFonts w:hint="eastAsia"/>
          <w:szCs w:val="21"/>
        </w:rPr>
        <w:t>8</w:t>
      </w:r>
      <w:r>
        <w:rPr>
          <w:rFonts w:hint="eastAsia"/>
          <w:szCs w:val="21"/>
        </w:rPr>
        <w:t>芯（</w:t>
      </w:r>
      <w:r>
        <w:rPr>
          <w:rFonts w:hint="eastAsia"/>
          <w:szCs w:val="21"/>
        </w:rPr>
        <w:t>4</w:t>
      </w:r>
      <w:r>
        <w:rPr>
          <w:rFonts w:hint="eastAsia"/>
          <w:szCs w:val="21"/>
        </w:rPr>
        <w:t>对）、西安交通大学继续教育学院</w:t>
      </w:r>
      <w:r>
        <w:rPr>
          <w:rFonts w:hint="eastAsia"/>
          <w:szCs w:val="21"/>
        </w:rPr>
        <w:t>12</w:t>
      </w:r>
      <w:r>
        <w:rPr>
          <w:rFonts w:hint="eastAsia"/>
          <w:szCs w:val="21"/>
        </w:rPr>
        <w:t>芯（</w:t>
      </w:r>
      <w:r>
        <w:rPr>
          <w:rFonts w:hint="eastAsia"/>
          <w:szCs w:val="21"/>
        </w:rPr>
        <w:t>6</w:t>
      </w:r>
      <w:r>
        <w:rPr>
          <w:rFonts w:hint="eastAsia"/>
          <w:szCs w:val="21"/>
        </w:rPr>
        <w:t>对）、财经南院</w:t>
      </w:r>
      <w:r>
        <w:rPr>
          <w:rFonts w:hint="eastAsia"/>
          <w:szCs w:val="21"/>
        </w:rPr>
        <w:t>12</w:t>
      </w:r>
      <w:r>
        <w:rPr>
          <w:rFonts w:hint="eastAsia"/>
          <w:szCs w:val="21"/>
        </w:rPr>
        <w:t>芯（</w:t>
      </w:r>
      <w:r>
        <w:rPr>
          <w:rFonts w:hint="eastAsia"/>
          <w:szCs w:val="21"/>
        </w:rPr>
        <w:t>6</w:t>
      </w:r>
      <w:r>
        <w:rPr>
          <w:rFonts w:hint="eastAsia"/>
          <w:szCs w:val="21"/>
        </w:rPr>
        <w:t>对）、医学南院</w:t>
      </w:r>
      <w:r>
        <w:rPr>
          <w:rFonts w:hint="eastAsia"/>
          <w:szCs w:val="21"/>
        </w:rPr>
        <w:t>12</w:t>
      </w:r>
      <w:r>
        <w:rPr>
          <w:rFonts w:hint="eastAsia"/>
          <w:szCs w:val="21"/>
        </w:rPr>
        <w:t>芯（</w:t>
      </w:r>
      <w:r>
        <w:rPr>
          <w:rFonts w:hint="eastAsia"/>
          <w:szCs w:val="21"/>
        </w:rPr>
        <w:t>6</w:t>
      </w:r>
      <w:r>
        <w:rPr>
          <w:rFonts w:hint="eastAsia"/>
          <w:szCs w:val="21"/>
        </w:rPr>
        <w:t>对）光纤通道。</w:t>
      </w:r>
    </w:p>
    <w:p w14:paraId="331E17A1" w14:textId="77777777" w:rsidR="0081529E" w:rsidRDefault="00965087">
      <w:pPr>
        <w:tabs>
          <w:tab w:val="left" w:pos="900"/>
        </w:tabs>
        <w:spacing w:beforeLines="50" w:before="156" w:line="360" w:lineRule="auto"/>
        <w:ind w:firstLineChars="200" w:firstLine="420"/>
        <w:rPr>
          <w:szCs w:val="21"/>
        </w:rPr>
      </w:pPr>
      <w:r>
        <w:rPr>
          <w:rFonts w:hint="eastAsia"/>
          <w:szCs w:val="21"/>
        </w:rPr>
        <w:t>7</w:t>
      </w:r>
      <w:r>
        <w:rPr>
          <w:rFonts w:hint="eastAsia"/>
          <w:szCs w:val="21"/>
        </w:rPr>
        <w:t>）从西安交通大学兴庆校区网络信息中心机房至二附院家属区机房的</w:t>
      </w:r>
      <w:r>
        <w:rPr>
          <w:rFonts w:hint="eastAsia"/>
          <w:szCs w:val="21"/>
        </w:rPr>
        <w:t>6</w:t>
      </w:r>
      <w:r>
        <w:rPr>
          <w:rFonts w:hint="eastAsia"/>
          <w:szCs w:val="21"/>
        </w:rPr>
        <w:t>芯（</w:t>
      </w:r>
      <w:r>
        <w:rPr>
          <w:rFonts w:hint="eastAsia"/>
          <w:szCs w:val="21"/>
        </w:rPr>
        <w:t>3</w:t>
      </w:r>
      <w:r>
        <w:rPr>
          <w:rFonts w:hint="eastAsia"/>
          <w:szCs w:val="21"/>
        </w:rPr>
        <w:t>对）光纤通道。</w:t>
      </w:r>
    </w:p>
    <w:p w14:paraId="348568F3" w14:textId="77777777" w:rsidR="0081529E" w:rsidRDefault="00965087">
      <w:pPr>
        <w:tabs>
          <w:tab w:val="left" w:pos="900"/>
        </w:tabs>
        <w:spacing w:beforeLines="50" w:before="156" w:line="360" w:lineRule="auto"/>
        <w:ind w:firstLineChars="200" w:firstLine="420"/>
        <w:rPr>
          <w:szCs w:val="21"/>
        </w:rPr>
      </w:pPr>
      <w:r>
        <w:rPr>
          <w:rFonts w:hint="eastAsia"/>
          <w:szCs w:val="21"/>
        </w:rPr>
        <w:t>8</w:t>
      </w:r>
      <w:r>
        <w:rPr>
          <w:rFonts w:hint="eastAsia"/>
          <w:szCs w:val="21"/>
        </w:rPr>
        <w:t>）从西安交通大学创新港</w:t>
      </w:r>
      <w:r>
        <w:rPr>
          <w:rFonts w:hint="eastAsia"/>
          <w:szCs w:val="21"/>
        </w:rPr>
        <w:t>4</w:t>
      </w:r>
      <w:r>
        <w:rPr>
          <w:rFonts w:hint="eastAsia"/>
          <w:szCs w:val="21"/>
        </w:rPr>
        <w:t>号巨构机房至创新港南区学生公寓</w:t>
      </w:r>
      <w:r>
        <w:rPr>
          <w:rFonts w:hint="eastAsia"/>
          <w:szCs w:val="21"/>
        </w:rPr>
        <w:t>8</w:t>
      </w:r>
      <w:r>
        <w:rPr>
          <w:rFonts w:hint="eastAsia"/>
          <w:szCs w:val="21"/>
        </w:rPr>
        <w:t>号楼机房的</w:t>
      </w:r>
      <w:r>
        <w:rPr>
          <w:rFonts w:hint="eastAsia"/>
          <w:szCs w:val="21"/>
        </w:rPr>
        <w:t>4</w:t>
      </w:r>
      <w:r>
        <w:rPr>
          <w:rFonts w:hint="eastAsia"/>
          <w:szCs w:val="21"/>
        </w:rPr>
        <w:t>芯（</w:t>
      </w:r>
      <w:r>
        <w:rPr>
          <w:rFonts w:hint="eastAsia"/>
          <w:szCs w:val="21"/>
        </w:rPr>
        <w:t>2</w:t>
      </w:r>
      <w:r>
        <w:rPr>
          <w:rFonts w:hint="eastAsia"/>
          <w:szCs w:val="21"/>
        </w:rPr>
        <w:t>对芯）光纤通道。</w:t>
      </w:r>
    </w:p>
    <w:p w14:paraId="06B61835" w14:textId="77777777" w:rsidR="0081529E" w:rsidRDefault="00965087">
      <w:pPr>
        <w:tabs>
          <w:tab w:val="left" w:pos="900"/>
        </w:tabs>
        <w:spacing w:beforeLines="50" w:before="156" w:line="360" w:lineRule="auto"/>
        <w:ind w:firstLineChars="200" w:firstLine="420"/>
        <w:rPr>
          <w:szCs w:val="21"/>
        </w:rPr>
      </w:pPr>
      <w:r>
        <w:rPr>
          <w:szCs w:val="21"/>
        </w:rPr>
        <w:t>9</w:t>
      </w:r>
      <w:r>
        <w:rPr>
          <w:rFonts w:hint="eastAsia"/>
          <w:szCs w:val="21"/>
        </w:rPr>
        <w:t>）从西安交通大学创新港</w:t>
      </w:r>
      <w:r>
        <w:rPr>
          <w:rFonts w:hint="eastAsia"/>
          <w:szCs w:val="21"/>
        </w:rPr>
        <w:t>4</w:t>
      </w:r>
      <w:r>
        <w:rPr>
          <w:rFonts w:hint="eastAsia"/>
          <w:szCs w:val="21"/>
        </w:rPr>
        <w:t>号巨构机房至创新港南区畅园网络机房的</w:t>
      </w:r>
      <w:r>
        <w:rPr>
          <w:rFonts w:hint="eastAsia"/>
          <w:szCs w:val="21"/>
        </w:rPr>
        <w:t>4</w:t>
      </w:r>
      <w:r>
        <w:rPr>
          <w:rFonts w:hint="eastAsia"/>
          <w:szCs w:val="21"/>
        </w:rPr>
        <w:t>芯（</w:t>
      </w:r>
      <w:r>
        <w:rPr>
          <w:rFonts w:hint="eastAsia"/>
          <w:szCs w:val="21"/>
        </w:rPr>
        <w:t>2</w:t>
      </w:r>
      <w:r>
        <w:rPr>
          <w:rFonts w:hint="eastAsia"/>
          <w:szCs w:val="21"/>
        </w:rPr>
        <w:t>对芯）光纤通道。</w:t>
      </w:r>
    </w:p>
    <w:p w14:paraId="1C14F684" w14:textId="77777777" w:rsidR="0081529E" w:rsidRDefault="00965087">
      <w:pPr>
        <w:tabs>
          <w:tab w:val="left" w:pos="900"/>
        </w:tabs>
        <w:spacing w:beforeLines="50" w:before="156" w:line="360" w:lineRule="auto"/>
        <w:ind w:firstLineChars="200" w:firstLine="420"/>
        <w:rPr>
          <w:szCs w:val="21"/>
        </w:rPr>
      </w:pPr>
      <w:r>
        <w:rPr>
          <w:rFonts w:hint="eastAsia"/>
          <w:szCs w:val="21"/>
        </w:rPr>
        <w:t>1</w:t>
      </w:r>
      <w:r>
        <w:rPr>
          <w:szCs w:val="21"/>
        </w:rPr>
        <w:t>0</w:t>
      </w:r>
      <w:r>
        <w:rPr>
          <w:rFonts w:hint="eastAsia"/>
          <w:szCs w:val="21"/>
        </w:rPr>
        <w:t>）从西安交通大学创新港</w:t>
      </w:r>
      <w:r>
        <w:rPr>
          <w:rFonts w:hint="eastAsia"/>
          <w:szCs w:val="21"/>
        </w:rPr>
        <w:t>4</w:t>
      </w:r>
      <w:r>
        <w:rPr>
          <w:rFonts w:hint="eastAsia"/>
          <w:szCs w:val="21"/>
        </w:rPr>
        <w:t>号巨构机房至创新港南区西安交通大学大科学装置先进多功能强脉冲产生与应用</w:t>
      </w:r>
      <w:r>
        <w:rPr>
          <w:rFonts w:hint="eastAsia"/>
          <w:szCs w:val="21"/>
        </w:rPr>
        <w:t>4</w:t>
      </w:r>
      <w:r>
        <w:rPr>
          <w:rFonts w:hint="eastAsia"/>
          <w:szCs w:val="21"/>
        </w:rPr>
        <w:t>芯（</w:t>
      </w:r>
      <w:r>
        <w:rPr>
          <w:rFonts w:hint="eastAsia"/>
          <w:szCs w:val="21"/>
        </w:rPr>
        <w:t>2</w:t>
      </w:r>
      <w:r>
        <w:rPr>
          <w:rFonts w:hint="eastAsia"/>
          <w:szCs w:val="21"/>
        </w:rPr>
        <w:t>对芯）光纤通道。</w:t>
      </w:r>
    </w:p>
    <w:p w14:paraId="49C5E520" w14:textId="77777777" w:rsidR="0081529E" w:rsidRDefault="0081529E">
      <w:pPr>
        <w:tabs>
          <w:tab w:val="left" w:pos="900"/>
        </w:tabs>
        <w:spacing w:beforeLines="50" w:before="156" w:line="360" w:lineRule="auto"/>
        <w:ind w:firstLineChars="200" w:firstLine="420"/>
        <w:rPr>
          <w:szCs w:val="21"/>
        </w:rPr>
      </w:pPr>
    </w:p>
    <w:p w14:paraId="6E30B9D5" w14:textId="26FCC520" w:rsidR="0081529E" w:rsidRDefault="00965087">
      <w:pPr>
        <w:tabs>
          <w:tab w:val="left" w:pos="900"/>
        </w:tabs>
        <w:spacing w:beforeLines="50" w:before="156" w:line="360" w:lineRule="auto"/>
        <w:ind w:firstLineChars="200" w:firstLine="422"/>
        <w:rPr>
          <w:b/>
          <w:szCs w:val="21"/>
        </w:rPr>
      </w:pPr>
      <w:r>
        <w:rPr>
          <w:rFonts w:hint="eastAsia"/>
          <w:b/>
          <w:szCs w:val="21"/>
        </w:rPr>
        <w:t>标段二：兴庆、雁塔、曲江校区无线运营商网络带宽（</w:t>
      </w:r>
      <w:r>
        <w:rPr>
          <w:b/>
          <w:szCs w:val="21"/>
        </w:rPr>
        <w:t xml:space="preserve">90 </w:t>
      </w:r>
      <w:r>
        <w:rPr>
          <w:rFonts w:hint="eastAsia"/>
          <w:b/>
          <w:szCs w:val="21"/>
        </w:rPr>
        <w:t>万元）</w:t>
      </w:r>
      <w:r w:rsidR="006C07CC">
        <w:rPr>
          <w:rFonts w:hint="eastAsia"/>
          <w:b/>
          <w:szCs w:val="21"/>
        </w:rPr>
        <w:t>：</w:t>
      </w:r>
      <w:r w:rsidR="006C07CC" w:rsidRPr="006C07CC">
        <w:rPr>
          <w:rFonts w:hint="eastAsia"/>
          <w:szCs w:val="21"/>
        </w:rPr>
        <w:t>为兴庆、雁塔、曲江校区</w:t>
      </w:r>
      <w:r w:rsidR="006C07CC">
        <w:rPr>
          <w:rFonts w:hint="eastAsia"/>
          <w:szCs w:val="21"/>
        </w:rPr>
        <w:t>无</w:t>
      </w:r>
      <w:r w:rsidR="006C07CC" w:rsidRPr="006C07CC">
        <w:rPr>
          <w:rFonts w:hint="eastAsia"/>
          <w:szCs w:val="21"/>
        </w:rPr>
        <w:t>线网络提供运营商带宽</w:t>
      </w:r>
      <w:r w:rsidR="006C07CC">
        <w:rPr>
          <w:rFonts w:hint="eastAsia"/>
          <w:szCs w:val="21"/>
        </w:rPr>
        <w:t>，</w:t>
      </w:r>
      <w:r w:rsidR="006C07CC" w:rsidRPr="006C07CC">
        <w:rPr>
          <w:rFonts w:hint="eastAsia"/>
          <w:szCs w:val="21"/>
        </w:rPr>
        <w:t>并提供校区互连光缆已确保各校区</w:t>
      </w:r>
      <w:r w:rsidR="006C07CC">
        <w:rPr>
          <w:rFonts w:hint="eastAsia"/>
          <w:szCs w:val="21"/>
        </w:rPr>
        <w:t>能够通过裸光缆使用出口带宽。</w:t>
      </w:r>
    </w:p>
    <w:p w14:paraId="3BF5C5D5" w14:textId="3F35909B" w:rsidR="0081529E" w:rsidRDefault="00965087" w:rsidP="006C07CC">
      <w:pPr>
        <w:tabs>
          <w:tab w:val="left" w:pos="900"/>
        </w:tabs>
        <w:spacing w:beforeLines="50" w:before="156" w:line="360" w:lineRule="auto"/>
        <w:ind w:firstLineChars="200" w:firstLine="420"/>
        <w:rPr>
          <w:szCs w:val="21"/>
        </w:rPr>
      </w:pPr>
      <w:r>
        <w:rPr>
          <w:rFonts w:hint="eastAsia"/>
          <w:szCs w:val="21"/>
        </w:rPr>
        <w:t>1</w:t>
      </w:r>
      <w:r>
        <w:rPr>
          <w:rFonts w:hint="eastAsia"/>
          <w:szCs w:val="21"/>
        </w:rPr>
        <w:t>、提供总数不少于</w:t>
      </w:r>
      <w:r>
        <w:rPr>
          <w:szCs w:val="21"/>
        </w:rPr>
        <w:t>5</w:t>
      </w:r>
      <w:r>
        <w:rPr>
          <w:rFonts w:hint="eastAsia"/>
          <w:szCs w:val="21"/>
        </w:rPr>
        <w:t>Gb/</w:t>
      </w:r>
      <w:r>
        <w:rPr>
          <w:szCs w:val="21"/>
        </w:rPr>
        <w:t>s</w:t>
      </w:r>
      <w:r w:rsidR="006C07CC">
        <w:rPr>
          <w:rFonts w:hint="eastAsia"/>
          <w:szCs w:val="21"/>
        </w:rPr>
        <w:t>的出口带宽，</w:t>
      </w:r>
      <w:r>
        <w:rPr>
          <w:rFonts w:hint="eastAsia"/>
          <w:szCs w:val="21"/>
        </w:rPr>
        <w:t>接入兴庆校区主机房，需提供双路由光缆线路和不少于</w:t>
      </w:r>
      <w:r>
        <w:rPr>
          <w:rFonts w:hint="eastAsia"/>
          <w:szCs w:val="21"/>
        </w:rPr>
        <w:t>2</w:t>
      </w:r>
      <w:r>
        <w:rPr>
          <w:rFonts w:hint="eastAsia"/>
          <w:szCs w:val="21"/>
        </w:rPr>
        <w:t>个</w:t>
      </w:r>
      <w:r>
        <w:rPr>
          <w:szCs w:val="21"/>
        </w:rPr>
        <w:t>10</w:t>
      </w:r>
      <w:r>
        <w:rPr>
          <w:rFonts w:hint="eastAsia"/>
          <w:szCs w:val="21"/>
        </w:rPr>
        <w:t>Gb</w:t>
      </w:r>
      <w:r>
        <w:rPr>
          <w:szCs w:val="21"/>
        </w:rPr>
        <w:t>/s</w:t>
      </w:r>
      <w:r w:rsidR="006C07CC">
        <w:rPr>
          <w:rFonts w:hint="eastAsia"/>
          <w:szCs w:val="21"/>
        </w:rPr>
        <w:t>以上以太网端口；本项目须接入城域网核心节点，保证线路稳定性并纯独享带宽。</w:t>
      </w:r>
    </w:p>
    <w:p w14:paraId="5607AB73" w14:textId="66AC3003" w:rsidR="0081529E" w:rsidRDefault="006C07CC">
      <w:pPr>
        <w:tabs>
          <w:tab w:val="left" w:pos="900"/>
        </w:tabs>
        <w:spacing w:beforeLines="50" w:before="156" w:line="360" w:lineRule="auto"/>
        <w:ind w:firstLineChars="200" w:firstLine="420"/>
        <w:rPr>
          <w:szCs w:val="21"/>
        </w:rPr>
      </w:pPr>
      <w:r>
        <w:rPr>
          <w:szCs w:val="21"/>
        </w:rPr>
        <w:t>2</w:t>
      </w:r>
      <w:r w:rsidR="00965087">
        <w:rPr>
          <w:rFonts w:hint="eastAsia"/>
          <w:szCs w:val="21"/>
        </w:rPr>
        <w:t>、</w:t>
      </w:r>
      <w:r>
        <w:rPr>
          <w:rFonts w:hint="eastAsia"/>
          <w:szCs w:val="21"/>
        </w:rPr>
        <w:t>提供本项目出口带宽拓扑示意图；</w:t>
      </w:r>
      <w:r w:rsidR="00965087">
        <w:rPr>
          <w:rFonts w:hint="eastAsia"/>
          <w:szCs w:val="21"/>
        </w:rPr>
        <w:t>提供的公网</w:t>
      </w:r>
      <w:r w:rsidR="00965087">
        <w:rPr>
          <w:rFonts w:hint="eastAsia"/>
          <w:szCs w:val="21"/>
        </w:rPr>
        <w:t>IP</w:t>
      </w:r>
      <w:r w:rsidR="00965087">
        <w:rPr>
          <w:rFonts w:hint="eastAsia"/>
          <w:szCs w:val="21"/>
        </w:rPr>
        <w:t>不少于</w:t>
      </w:r>
      <w:r w:rsidR="00965087">
        <w:rPr>
          <w:szCs w:val="21"/>
        </w:rPr>
        <w:t>64</w:t>
      </w:r>
      <w:r w:rsidR="00965087">
        <w:rPr>
          <w:rFonts w:hint="eastAsia"/>
          <w:szCs w:val="21"/>
        </w:rPr>
        <w:t>个，需按照采购方要求进行分校区地址段划分。</w:t>
      </w:r>
    </w:p>
    <w:p w14:paraId="2B098A23" w14:textId="78435145" w:rsidR="0081529E" w:rsidRDefault="006C07CC">
      <w:pPr>
        <w:tabs>
          <w:tab w:val="left" w:pos="900"/>
        </w:tabs>
        <w:spacing w:beforeLines="50" w:before="156" w:line="360" w:lineRule="auto"/>
        <w:ind w:firstLineChars="200" w:firstLine="420"/>
        <w:rPr>
          <w:szCs w:val="21"/>
        </w:rPr>
      </w:pPr>
      <w:r>
        <w:rPr>
          <w:szCs w:val="21"/>
        </w:rPr>
        <w:t>3</w:t>
      </w:r>
      <w:r w:rsidR="00965087">
        <w:rPr>
          <w:rFonts w:hint="eastAsia"/>
          <w:szCs w:val="21"/>
        </w:rPr>
        <w:t>、需对出口带宽优化，为无线终端访问提供最优体验，确保西安交通大学购买的海外期刊图书资源的访问质量最优，须提供相应材料及承诺书。</w:t>
      </w:r>
    </w:p>
    <w:p w14:paraId="75201901" w14:textId="78885176" w:rsidR="0081529E" w:rsidRDefault="006C07CC" w:rsidP="006C07CC">
      <w:pPr>
        <w:tabs>
          <w:tab w:val="left" w:pos="900"/>
        </w:tabs>
        <w:spacing w:beforeLines="50" w:before="156" w:line="360" w:lineRule="auto"/>
        <w:ind w:firstLineChars="200" w:firstLine="420"/>
        <w:rPr>
          <w:szCs w:val="21"/>
        </w:rPr>
      </w:pPr>
      <w:r>
        <w:rPr>
          <w:szCs w:val="21"/>
        </w:rPr>
        <w:t>4</w:t>
      </w:r>
      <w:r w:rsidR="00965087">
        <w:rPr>
          <w:rFonts w:hint="eastAsia"/>
          <w:szCs w:val="21"/>
        </w:rPr>
        <w:t>、提供网络安全防护服务，包括</w:t>
      </w:r>
      <w:r w:rsidR="00965087">
        <w:rPr>
          <w:rFonts w:hint="eastAsia"/>
          <w:szCs w:val="21"/>
        </w:rPr>
        <w:t>DDOS</w:t>
      </w:r>
      <w:r w:rsidR="00965087">
        <w:rPr>
          <w:rFonts w:hint="eastAsia"/>
          <w:szCs w:val="21"/>
        </w:rPr>
        <w:t>攻击防护。</w:t>
      </w:r>
    </w:p>
    <w:p w14:paraId="0797F8CB" w14:textId="5C77E84B" w:rsidR="0081529E" w:rsidRDefault="006C07CC">
      <w:pPr>
        <w:tabs>
          <w:tab w:val="left" w:pos="900"/>
        </w:tabs>
        <w:spacing w:beforeLines="50" w:before="156" w:line="360" w:lineRule="auto"/>
        <w:ind w:firstLineChars="200" w:firstLine="420"/>
        <w:rPr>
          <w:szCs w:val="21"/>
        </w:rPr>
      </w:pPr>
      <w:r>
        <w:rPr>
          <w:szCs w:val="21"/>
        </w:rPr>
        <w:t>5</w:t>
      </w:r>
      <w:r w:rsidR="00965087">
        <w:rPr>
          <w:rFonts w:hint="eastAsia"/>
          <w:szCs w:val="21"/>
        </w:rPr>
        <w:t>、须提供从西安交通大学兴庆校区网络信息中心机房至二附院家属区机房的</w:t>
      </w:r>
      <w:r w:rsidR="00965087">
        <w:rPr>
          <w:rFonts w:hint="eastAsia"/>
          <w:szCs w:val="21"/>
        </w:rPr>
        <w:t>6</w:t>
      </w:r>
      <w:r w:rsidR="00965087">
        <w:rPr>
          <w:rFonts w:hint="eastAsia"/>
          <w:szCs w:val="21"/>
        </w:rPr>
        <w:t>芯（</w:t>
      </w:r>
      <w:r w:rsidR="00965087">
        <w:rPr>
          <w:rFonts w:hint="eastAsia"/>
          <w:szCs w:val="21"/>
        </w:rPr>
        <w:t>3</w:t>
      </w:r>
      <w:r w:rsidR="00965087">
        <w:rPr>
          <w:rFonts w:hint="eastAsia"/>
          <w:szCs w:val="21"/>
        </w:rPr>
        <w:t>对）光纤通道，要求全程链路须为裸光纤，中间无有源设备，中继段光缆</w:t>
      </w:r>
      <w:r w:rsidR="00965087">
        <w:rPr>
          <w:rFonts w:hint="eastAsia"/>
          <w:szCs w:val="21"/>
        </w:rPr>
        <w:t>1550</w:t>
      </w:r>
      <w:r w:rsidR="00965087">
        <w:rPr>
          <w:rFonts w:hint="eastAsia"/>
          <w:szCs w:val="21"/>
        </w:rPr>
        <w:t>波长最长衰减≤</w:t>
      </w:r>
      <w:r w:rsidR="00965087">
        <w:rPr>
          <w:rFonts w:hint="eastAsia"/>
          <w:szCs w:val="21"/>
        </w:rPr>
        <w:t>0.35db/km</w:t>
      </w:r>
      <w:r w:rsidR="00965087">
        <w:rPr>
          <w:rFonts w:hint="eastAsia"/>
          <w:szCs w:val="21"/>
        </w:rPr>
        <w:t>，全程衰减均须≤</w:t>
      </w:r>
      <w:r w:rsidR="00965087">
        <w:rPr>
          <w:rFonts w:hint="eastAsia"/>
          <w:szCs w:val="21"/>
        </w:rPr>
        <w:t>-20db</w:t>
      </w:r>
      <w:r w:rsidR="00965087">
        <w:rPr>
          <w:rFonts w:hint="eastAsia"/>
          <w:szCs w:val="21"/>
        </w:rPr>
        <w:t>，接头损耗每个法兰≤</w:t>
      </w:r>
      <w:r w:rsidR="00965087">
        <w:rPr>
          <w:rFonts w:hint="eastAsia"/>
          <w:szCs w:val="21"/>
        </w:rPr>
        <w:t>0.5db</w:t>
      </w:r>
      <w:r w:rsidR="00965087">
        <w:rPr>
          <w:rFonts w:hint="eastAsia"/>
          <w:szCs w:val="21"/>
        </w:rPr>
        <w:t>。</w:t>
      </w:r>
      <w:r w:rsidR="00E239AC">
        <w:rPr>
          <w:rFonts w:hint="eastAsia"/>
          <w:szCs w:val="21"/>
        </w:rPr>
        <w:t>保障裸光缆</w:t>
      </w:r>
      <w:r w:rsidR="00E239AC">
        <w:rPr>
          <w:rFonts w:hint="eastAsia"/>
          <w:szCs w:val="21"/>
        </w:rPr>
        <w:t>7</w:t>
      </w:r>
      <w:r w:rsidR="00E239AC">
        <w:rPr>
          <w:szCs w:val="21"/>
        </w:rPr>
        <w:t>*24</w:t>
      </w:r>
      <w:r w:rsidR="00E239AC">
        <w:rPr>
          <w:rFonts w:hint="eastAsia"/>
          <w:szCs w:val="21"/>
        </w:rPr>
        <w:t>小时正常可用</w:t>
      </w:r>
      <w:r w:rsidR="00A56B24">
        <w:rPr>
          <w:rFonts w:hint="eastAsia"/>
          <w:szCs w:val="21"/>
        </w:rPr>
        <w:t>。</w:t>
      </w:r>
    </w:p>
    <w:p w14:paraId="1B65D9AC" w14:textId="6F99A293" w:rsidR="0081529E" w:rsidRDefault="006C07CC">
      <w:pPr>
        <w:tabs>
          <w:tab w:val="left" w:pos="900"/>
        </w:tabs>
        <w:spacing w:beforeLines="50" w:before="156" w:line="360" w:lineRule="auto"/>
        <w:ind w:firstLineChars="200" w:firstLine="420"/>
        <w:rPr>
          <w:szCs w:val="21"/>
        </w:rPr>
      </w:pPr>
      <w:r>
        <w:rPr>
          <w:szCs w:val="21"/>
        </w:rPr>
        <w:t>6</w:t>
      </w:r>
      <w:r w:rsidR="00965087">
        <w:rPr>
          <w:rFonts w:hint="eastAsia"/>
          <w:szCs w:val="21"/>
        </w:rPr>
        <w:t>、须提供从西安交通大学兴庆校区网络信息中心机房至国家超算中心光纤通道，要求全程链路须为裸光纤，中间无有源设备，中继段光缆</w:t>
      </w:r>
      <w:r w:rsidR="00965087">
        <w:rPr>
          <w:rFonts w:hint="eastAsia"/>
          <w:szCs w:val="21"/>
        </w:rPr>
        <w:t>1550</w:t>
      </w:r>
      <w:r w:rsidR="00965087">
        <w:rPr>
          <w:rFonts w:hint="eastAsia"/>
          <w:szCs w:val="21"/>
        </w:rPr>
        <w:t>波长最长衰减≤</w:t>
      </w:r>
      <w:r w:rsidR="00965087">
        <w:rPr>
          <w:rFonts w:hint="eastAsia"/>
          <w:szCs w:val="21"/>
        </w:rPr>
        <w:t>0.35db/km</w:t>
      </w:r>
      <w:r w:rsidR="00965087">
        <w:rPr>
          <w:rFonts w:hint="eastAsia"/>
          <w:szCs w:val="21"/>
        </w:rPr>
        <w:t>，全程衰减均须≤</w:t>
      </w:r>
      <w:r w:rsidR="00965087">
        <w:rPr>
          <w:rFonts w:hint="eastAsia"/>
          <w:szCs w:val="21"/>
        </w:rPr>
        <w:t>-20db</w:t>
      </w:r>
      <w:r w:rsidR="00965087">
        <w:rPr>
          <w:rFonts w:hint="eastAsia"/>
          <w:szCs w:val="21"/>
        </w:rPr>
        <w:t>，接头损耗每个法兰≤</w:t>
      </w:r>
      <w:r w:rsidR="00965087">
        <w:rPr>
          <w:rFonts w:hint="eastAsia"/>
          <w:szCs w:val="21"/>
        </w:rPr>
        <w:t>0.5db</w:t>
      </w:r>
      <w:r w:rsidR="00A56B24">
        <w:rPr>
          <w:rFonts w:hint="eastAsia"/>
          <w:szCs w:val="21"/>
        </w:rPr>
        <w:t>，保障裸光缆</w:t>
      </w:r>
      <w:r w:rsidR="00A56B24">
        <w:rPr>
          <w:rFonts w:hint="eastAsia"/>
          <w:szCs w:val="21"/>
        </w:rPr>
        <w:t>7</w:t>
      </w:r>
      <w:r w:rsidR="00A56B24">
        <w:rPr>
          <w:szCs w:val="21"/>
        </w:rPr>
        <w:t>*24</w:t>
      </w:r>
      <w:r w:rsidR="00A56B24">
        <w:rPr>
          <w:rFonts w:hint="eastAsia"/>
          <w:szCs w:val="21"/>
        </w:rPr>
        <w:t>小时正常可用。</w:t>
      </w:r>
    </w:p>
    <w:p w14:paraId="008855C1" w14:textId="77777777" w:rsidR="0081529E" w:rsidRDefault="0081529E">
      <w:pPr>
        <w:tabs>
          <w:tab w:val="left" w:pos="900"/>
        </w:tabs>
        <w:spacing w:beforeLines="50" w:before="156" w:line="360" w:lineRule="auto"/>
        <w:rPr>
          <w:szCs w:val="21"/>
        </w:rPr>
      </w:pPr>
    </w:p>
    <w:p w14:paraId="3BEB16E5" w14:textId="6ED3D5B0" w:rsidR="0081529E" w:rsidRPr="006C07CC" w:rsidRDefault="00965087" w:rsidP="006C07CC">
      <w:pPr>
        <w:tabs>
          <w:tab w:val="left" w:pos="900"/>
        </w:tabs>
        <w:spacing w:beforeLines="50" w:before="156" w:line="360" w:lineRule="auto"/>
        <w:ind w:firstLineChars="200" w:firstLine="422"/>
        <w:rPr>
          <w:b/>
          <w:szCs w:val="21"/>
        </w:rPr>
      </w:pPr>
      <w:r>
        <w:rPr>
          <w:rFonts w:hint="eastAsia"/>
          <w:b/>
          <w:szCs w:val="21"/>
        </w:rPr>
        <w:t>标段三：创新港校区无线运营商网络出口带宽（</w:t>
      </w:r>
      <w:r>
        <w:rPr>
          <w:b/>
          <w:szCs w:val="21"/>
        </w:rPr>
        <w:t xml:space="preserve">72 </w:t>
      </w:r>
      <w:r>
        <w:rPr>
          <w:rFonts w:hint="eastAsia"/>
          <w:b/>
          <w:szCs w:val="21"/>
        </w:rPr>
        <w:t>万元）</w:t>
      </w:r>
      <w:r w:rsidR="006C07CC">
        <w:rPr>
          <w:rFonts w:hint="eastAsia"/>
          <w:b/>
          <w:szCs w:val="21"/>
        </w:rPr>
        <w:t>：</w:t>
      </w:r>
      <w:r w:rsidR="006C07CC" w:rsidRPr="006C07CC">
        <w:rPr>
          <w:rFonts w:hint="eastAsia"/>
          <w:szCs w:val="21"/>
        </w:rPr>
        <w:t>为</w:t>
      </w:r>
      <w:r w:rsidR="006C07CC">
        <w:rPr>
          <w:rFonts w:hint="eastAsia"/>
          <w:szCs w:val="21"/>
        </w:rPr>
        <w:t>创新港</w:t>
      </w:r>
      <w:r w:rsidR="006C07CC" w:rsidRPr="006C07CC">
        <w:rPr>
          <w:rFonts w:hint="eastAsia"/>
          <w:szCs w:val="21"/>
        </w:rPr>
        <w:t>校区</w:t>
      </w:r>
      <w:r w:rsidR="006C07CC">
        <w:rPr>
          <w:rFonts w:hint="eastAsia"/>
          <w:szCs w:val="21"/>
        </w:rPr>
        <w:t>无</w:t>
      </w:r>
      <w:r w:rsidR="006C07CC" w:rsidRPr="006C07CC">
        <w:rPr>
          <w:rFonts w:hint="eastAsia"/>
          <w:szCs w:val="21"/>
        </w:rPr>
        <w:t>线网络提供运营商带宽</w:t>
      </w:r>
      <w:r w:rsidR="006C07CC">
        <w:rPr>
          <w:rFonts w:hint="eastAsia"/>
          <w:szCs w:val="21"/>
        </w:rPr>
        <w:t>，</w:t>
      </w:r>
      <w:r w:rsidR="006C07CC" w:rsidRPr="006C07CC">
        <w:rPr>
          <w:rFonts w:hint="eastAsia"/>
          <w:szCs w:val="21"/>
        </w:rPr>
        <w:t>并提供校区互连光缆已确保各校区</w:t>
      </w:r>
      <w:r w:rsidR="006C07CC">
        <w:rPr>
          <w:rFonts w:hint="eastAsia"/>
          <w:szCs w:val="21"/>
        </w:rPr>
        <w:t>能够通过裸光缆使用出口带宽。</w:t>
      </w:r>
    </w:p>
    <w:p w14:paraId="734728C1" w14:textId="6C01DC43" w:rsidR="0081529E" w:rsidRDefault="00965087">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006C07CC">
        <w:rPr>
          <w:rFonts w:hint="eastAsia"/>
          <w:szCs w:val="21"/>
        </w:rPr>
        <w:t>提供总数不少于</w:t>
      </w:r>
      <w:r w:rsidR="006C07CC">
        <w:rPr>
          <w:rFonts w:hint="eastAsia"/>
          <w:szCs w:val="21"/>
        </w:rPr>
        <w:t>4Gb/</w:t>
      </w:r>
      <w:r w:rsidR="006C07CC">
        <w:rPr>
          <w:szCs w:val="21"/>
        </w:rPr>
        <w:t>s</w:t>
      </w:r>
      <w:r w:rsidR="006C07CC">
        <w:rPr>
          <w:rFonts w:hint="eastAsia"/>
          <w:szCs w:val="21"/>
        </w:rPr>
        <w:t>的出口带宽，接入兴庆校区主机房，需提供双路由光缆线路和不少于</w:t>
      </w:r>
      <w:r w:rsidR="006C07CC">
        <w:rPr>
          <w:rFonts w:hint="eastAsia"/>
          <w:szCs w:val="21"/>
        </w:rPr>
        <w:t>2</w:t>
      </w:r>
      <w:r w:rsidR="006C07CC">
        <w:rPr>
          <w:rFonts w:hint="eastAsia"/>
          <w:szCs w:val="21"/>
        </w:rPr>
        <w:t>个</w:t>
      </w:r>
      <w:r w:rsidR="006C07CC">
        <w:rPr>
          <w:szCs w:val="21"/>
        </w:rPr>
        <w:t>10</w:t>
      </w:r>
      <w:r w:rsidR="006C07CC">
        <w:rPr>
          <w:rFonts w:hint="eastAsia"/>
          <w:szCs w:val="21"/>
        </w:rPr>
        <w:t>Gb</w:t>
      </w:r>
      <w:r w:rsidR="006C07CC">
        <w:rPr>
          <w:szCs w:val="21"/>
        </w:rPr>
        <w:t>/s</w:t>
      </w:r>
      <w:r w:rsidR="006C07CC">
        <w:rPr>
          <w:rFonts w:hint="eastAsia"/>
          <w:szCs w:val="21"/>
        </w:rPr>
        <w:t>以上以太网端口；本项目须接入城域网核心节点，保证线路稳定性并纯独享带宽。</w:t>
      </w:r>
    </w:p>
    <w:p w14:paraId="179B327F" w14:textId="32395C68" w:rsidR="0081529E" w:rsidRDefault="006C07CC">
      <w:pPr>
        <w:tabs>
          <w:tab w:val="left" w:pos="900"/>
        </w:tabs>
        <w:spacing w:beforeLines="50" w:before="156" w:line="360" w:lineRule="auto"/>
        <w:ind w:firstLineChars="200" w:firstLine="420"/>
        <w:rPr>
          <w:szCs w:val="21"/>
        </w:rPr>
      </w:pPr>
      <w:r>
        <w:rPr>
          <w:szCs w:val="21"/>
        </w:rPr>
        <w:t>2</w:t>
      </w:r>
      <w:r w:rsidR="00965087">
        <w:rPr>
          <w:rFonts w:hint="eastAsia"/>
          <w:szCs w:val="21"/>
        </w:rPr>
        <w:t>、</w:t>
      </w:r>
      <w:r w:rsidRPr="006C07CC">
        <w:rPr>
          <w:rFonts w:hint="eastAsia"/>
          <w:szCs w:val="21"/>
        </w:rPr>
        <w:t>提供本项目出口带宽拓扑示意图；</w:t>
      </w:r>
      <w:r w:rsidR="00965087">
        <w:rPr>
          <w:rFonts w:hint="eastAsia"/>
          <w:szCs w:val="21"/>
        </w:rPr>
        <w:t>提供的公网</w:t>
      </w:r>
      <w:r w:rsidR="00965087">
        <w:rPr>
          <w:rFonts w:hint="eastAsia"/>
          <w:szCs w:val="21"/>
        </w:rPr>
        <w:t>IP</w:t>
      </w:r>
      <w:r w:rsidR="00965087">
        <w:rPr>
          <w:rFonts w:hint="eastAsia"/>
          <w:szCs w:val="21"/>
        </w:rPr>
        <w:t>不少于</w:t>
      </w:r>
      <w:r w:rsidR="00965087">
        <w:rPr>
          <w:szCs w:val="21"/>
        </w:rPr>
        <w:t>64</w:t>
      </w:r>
      <w:r w:rsidR="00965087">
        <w:rPr>
          <w:rFonts w:hint="eastAsia"/>
          <w:szCs w:val="21"/>
        </w:rPr>
        <w:t>个，需按照采购方要求进行分校区地址段划分。</w:t>
      </w:r>
    </w:p>
    <w:p w14:paraId="26C8D442" w14:textId="756D5C95" w:rsidR="0081529E" w:rsidRDefault="006C07CC">
      <w:pPr>
        <w:tabs>
          <w:tab w:val="left" w:pos="900"/>
        </w:tabs>
        <w:spacing w:beforeLines="50" w:before="156" w:line="360" w:lineRule="auto"/>
        <w:ind w:firstLineChars="200" w:firstLine="420"/>
        <w:rPr>
          <w:szCs w:val="21"/>
        </w:rPr>
      </w:pPr>
      <w:r>
        <w:rPr>
          <w:szCs w:val="21"/>
        </w:rPr>
        <w:t>3</w:t>
      </w:r>
      <w:r w:rsidR="00965087">
        <w:rPr>
          <w:rFonts w:hint="eastAsia"/>
          <w:szCs w:val="21"/>
        </w:rPr>
        <w:t>、需对出口带宽优化，为无线终端访问提供最优体验，确保西安交通大学购买的海外期刊图书资源的访问质量最优，须提供相应材料及承诺书。</w:t>
      </w:r>
    </w:p>
    <w:p w14:paraId="0A103845" w14:textId="5909519C" w:rsidR="0081529E" w:rsidRDefault="006C07CC">
      <w:pPr>
        <w:tabs>
          <w:tab w:val="left" w:pos="900"/>
        </w:tabs>
        <w:spacing w:beforeLines="50" w:before="156" w:line="360" w:lineRule="auto"/>
        <w:ind w:firstLineChars="200" w:firstLine="420"/>
        <w:rPr>
          <w:szCs w:val="21"/>
        </w:rPr>
      </w:pPr>
      <w:r>
        <w:rPr>
          <w:szCs w:val="21"/>
        </w:rPr>
        <w:t>4</w:t>
      </w:r>
      <w:r w:rsidR="00965087">
        <w:rPr>
          <w:rFonts w:hint="eastAsia"/>
          <w:szCs w:val="21"/>
        </w:rPr>
        <w:t>、提供网络安全防护服务，包括</w:t>
      </w:r>
      <w:r w:rsidR="00965087">
        <w:rPr>
          <w:rFonts w:hint="eastAsia"/>
          <w:szCs w:val="21"/>
        </w:rPr>
        <w:t>DDOS</w:t>
      </w:r>
      <w:r w:rsidR="00965087">
        <w:rPr>
          <w:rFonts w:hint="eastAsia"/>
          <w:szCs w:val="21"/>
        </w:rPr>
        <w:t>攻击防护。</w:t>
      </w:r>
    </w:p>
    <w:p w14:paraId="1D62D727" w14:textId="3A0EC5AC" w:rsidR="0081529E" w:rsidRDefault="006C07CC">
      <w:pPr>
        <w:tabs>
          <w:tab w:val="left" w:pos="900"/>
        </w:tabs>
        <w:spacing w:beforeLines="50" w:before="156" w:line="360" w:lineRule="auto"/>
        <w:ind w:firstLineChars="200" w:firstLine="420"/>
        <w:rPr>
          <w:szCs w:val="21"/>
        </w:rPr>
      </w:pPr>
      <w:r>
        <w:rPr>
          <w:szCs w:val="21"/>
        </w:rPr>
        <w:t>5</w:t>
      </w:r>
      <w:r w:rsidR="00965087">
        <w:rPr>
          <w:rFonts w:hint="eastAsia"/>
          <w:szCs w:val="21"/>
        </w:rPr>
        <w:t>、须提供从西安交通大学兴庆校区网络信息中心机房至阳光小区</w:t>
      </w:r>
      <w:r w:rsidR="00965087">
        <w:rPr>
          <w:rFonts w:hint="eastAsia"/>
          <w:szCs w:val="21"/>
        </w:rPr>
        <w:t>13</w:t>
      </w:r>
      <w:r w:rsidR="00965087">
        <w:rPr>
          <w:rFonts w:hint="eastAsia"/>
          <w:szCs w:val="21"/>
        </w:rPr>
        <w:t>号家属楼</w:t>
      </w:r>
      <w:r w:rsidR="00965087">
        <w:rPr>
          <w:rFonts w:hint="eastAsia"/>
          <w:szCs w:val="21"/>
        </w:rPr>
        <w:t>4</w:t>
      </w:r>
      <w:r w:rsidR="00965087">
        <w:rPr>
          <w:rFonts w:hint="eastAsia"/>
          <w:szCs w:val="21"/>
        </w:rPr>
        <w:t>芯（</w:t>
      </w:r>
      <w:r w:rsidR="00965087">
        <w:rPr>
          <w:rFonts w:hint="eastAsia"/>
          <w:szCs w:val="21"/>
        </w:rPr>
        <w:t>2</w:t>
      </w:r>
      <w:r w:rsidR="00965087">
        <w:rPr>
          <w:rFonts w:hint="eastAsia"/>
          <w:szCs w:val="21"/>
        </w:rPr>
        <w:t>对）光纤通道，要求全程链路须为裸光纤，中间无有源设备，中继段光缆</w:t>
      </w:r>
      <w:r w:rsidR="00965087">
        <w:rPr>
          <w:rFonts w:hint="eastAsia"/>
          <w:szCs w:val="21"/>
        </w:rPr>
        <w:t>1550</w:t>
      </w:r>
      <w:r w:rsidR="00965087">
        <w:rPr>
          <w:rFonts w:hint="eastAsia"/>
          <w:szCs w:val="21"/>
        </w:rPr>
        <w:t>波长最长衰减≤</w:t>
      </w:r>
      <w:r w:rsidR="00965087">
        <w:rPr>
          <w:rFonts w:hint="eastAsia"/>
          <w:szCs w:val="21"/>
        </w:rPr>
        <w:t>0.35db/km</w:t>
      </w:r>
      <w:r w:rsidR="00965087">
        <w:rPr>
          <w:rFonts w:hint="eastAsia"/>
          <w:szCs w:val="21"/>
        </w:rPr>
        <w:t>，全程衰减均须≤</w:t>
      </w:r>
      <w:r w:rsidR="00965087">
        <w:rPr>
          <w:rFonts w:hint="eastAsia"/>
          <w:szCs w:val="21"/>
        </w:rPr>
        <w:t>-20db</w:t>
      </w:r>
      <w:r w:rsidR="00965087">
        <w:rPr>
          <w:rFonts w:hint="eastAsia"/>
          <w:szCs w:val="21"/>
        </w:rPr>
        <w:t>，接头损耗每个法兰≤</w:t>
      </w:r>
      <w:r w:rsidR="00965087">
        <w:rPr>
          <w:rFonts w:hint="eastAsia"/>
          <w:szCs w:val="21"/>
        </w:rPr>
        <w:t>0.5db</w:t>
      </w:r>
      <w:r w:rsidR="00A56B24">
        <w:rPr>
          <w:rFonts w:hint="eastAsia"/>
          <w:szCs w:val="21"/>
        </w:rPr>
        <w:t>，保障裸光缆</w:t>
      </w:r>
      <w:r w:rsidR="00A56B24">
        <w:rPr>
          <w:rFonts w:hint="eastAsia"/>
          <w:szCs w:val="21"/>
        </w:rPr>
        <w:t>7</w:t>
      </w:r>
      <w:r w:rsidR="00A56B24">
        <w:rPr>
          <w:szCs w:val="21"/>
        </w:rPr>
        <w:t>*24</w:t>
      </w:r>
      <w:r w:rsidR="00A56B24">
        <w:rPr>
          <w:rFonts w:hint="eastAsia"/>
          <w:szCs w:val="21"/>
        </w:rPr>
        <w:t>小时正常可用。</w:t>
      </w:r>
    </w:p>
    <w:p w14:paraId="3DE92181" w14:textId="77777777" w:rsidR="0081529E" w:rsidRDefault="0096508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8375A10"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）供应商提供的服务标准必须满足信息产业部颁发的《电信服务质量标准》。</w:t>
      </w:r>
    </w:p>
    <w:p w14:paraId="062F8106"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rFonts w:hint="eastAsia"/>
          <w:szCs w:val="21"/>
        </w:rPr>
        <w:t>2</w:t>
      </w:r>
      <w:r>
        <w:rPr>
          <w:rFonts w:hint="eastAsia"/>
          <w:szCs w:val="21"/>
        </w:rPr>
        <w:t>）需提供质量保证承诺及维修响应承诺，提供</w:t>
      </w:r>
      <w:r>
        <w:rPr>
          <w:rFonts w:hint="eastAsia"/>
          <w:szCs w:val="21"/>
        </w:rPr>
        <w:t>7*24</w:t>
      </w:r>
      <w:r>
        <w:rPr>
          <w:rFonts w:hint="eastAsia"/>
          <w:szCs w:val="21"/>
        </w:rPr>
        <w:t>小时免费专业技术保障，确保在专线出现故障时</w:t>
      </w:r>
      <w:r>
        <w:rPr>
          <w:rFonts w:hint="eastAsia"/>
          <w:szCs w:val="21"/>
        </w:rPr>
        <w:t>3</w:t>
      </w:r>
      <w:r>
        <w:rPr>
          <w:szCs w:val="21"/>
        </w:rPr>
        <w:t>0</w:t>
      </w:r>
      <w:r>
        <w:rPr>
          <w:rFonts w:hint="eastAsia"/>
          <w:szCs w:val="21"/>
        </w:rPr>
        <w:t>分钟响应，并在</w:t>
      </w:r>
      <w:r>
        <w:rPr>
          <w:rFonts w:hint="eastAsia"/>
          <w:szCs w:val="21"/>
        </w:rPr>
        <w:t>1</w:t>
      </w:r>
      <w:r>
        <w:rPr>
          <w:rFonts w:hint="eastAsia"/>
          <w:szCs w:val="21"/>
        </w:rPr>
        <w:t>小时内排除故障，须提供相应材料及承诺书，加盖公章。</w:t>
      </w:r>
    </w:p>
    <w:p w14:paraId="429A89B2"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rFonts w:hint="eastAsia"/>
          <w:szCs w:val="21"/>
        </w:rPr>
        <w:t>3</w:t>
      </w:r>
      <w:r>
        <w:rPr>
          <w:rFonts w:hint="eastAsia"/>
          <w:szCs w:val="21"/>
        </w:rPr>
        <w:t>）要求对整个链路做</w:t>
      </w:r>
      <w:r>
        <w:rPr>
          <w:rFonts w:hint="eastAsia"/>
          <w:szCs w:val="21"/>
        </w:rPr>
        <w:t>24</w:t>
      </w:r>
      <w:r>
        <w:rPr>
          <w:rFonts w:hint="eastAsia"/>
          <w:szCs w:val="21"/>
        </w:rPr>
        <w:t>小时不间断监控，对链路中断故障能够做到</w:t>
      </w:r>
      <w:r>
        <w:rPr>
          <w:rFonts w:hint="eastAsia"/>
          <w:szCs w:val="21"/>
        </w:rPr>
        <w:t>30</w:t>
      </w:r>
      <w:r>
        <w:rPr>
          <w:rFonts w:hint="eastAsia"/>
          <w:szCs w:val="21"/>
        </w:rPr>
        <w:t>分钟内响应。</w:t>
      </w:r>
    </w:p>
    <w:p w14:paraId="2AFC258C"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rFonts w:hint="eastAsia"/>
          <w:szCs w:val="21"/>
        </w:rPr>
        <w:t>4</w:t>
      </w:r>
      <w:r>
        <w:rPr>
          <w:rFonts w:hint="eastAsia"/>
          <w:szCs w:val="21"/>
        </w:rPr>
        <w:t>）要求对售后服务进行考核。按月累计链路中断的时间以及链路衰减不符合要求的时间，折合为相应的天数，将从履约保证金中扣除相应比例的费用。</w:t>
      </w:r>
    </w:p>
    <w:p w14:paraId="16C40BCD"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rFonts w:hint="eastAsia"/>
          <w:szCs w:val="21"/>
        </w:rPr>
        <w:t>5</w:t>
      </w:r>
      <w:r>
        <w:rPr>
          <w:rFonts w:hint="eastAsia"/>
          <w:szCs w:val="21"/>
        </w:rPr>
        <w:t>）由于线路检修、设备搬迁、工程割接、网络及软件升级等可预见的原因，影响或可能影响西安交通大学使用互联网带宽服务的，应提前</w:t>
      </w:r>
      <w:r>
        <w:rPr>
          <w:rFonts w:hint="eastAsia"/>
          <w:szCs w:val="21"/>
        </w:rPr>
        <w:t>72</w:t>
      </w:r>
      <w:r>
        <w:rPr>
          <w:rFonts w:hint="eastAsia"/>
          <w:szCs w:val="21"/>
        </w:rPr>
        <w:t>小时通知西安交通大学。</w:t>
      </w:r>
    </w:p>
    <w:p w14:paraId="4B41A8A0"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szCs w:val="21"/>
        </w:rPr>
        <w:t>6</w:t>
      </w:r>
      <w:r>
        <w:rPr>
          <w:rFonts w:hint="eastAsia"/>
          <w:szCs w:val="21"/>
        </w:rPr>
        <w:t>）应针对本项目建立故障处理流程以及应急方案等，并负责处理、排除故障，保障西安交通大学能够正常使用运营商网络带宽服务。</w:t>
      </w:r>
    </w:p>
    <w:p w14:paraId="61780973" w14:textId="77777777" w:rsidR="0081529E" w:rsidRDefault="00965087">
      <w:pPr>
        <w:tabs>
          <w:tab w:val="left" w:pos="900"/>
        </w:tabs>
        <w:spacing w:beforeLines="50" w:before="156" w:line="360" w:lineRule="auto"/>
        <w:ind w:firstLineChars="200" w:firstLine="420"/>
        <w:rPr>
          <w:szCs w:val="21"/>
        </w:rPr>
      </w:pPr>
      <w:r>
        <w:rPr>
          <w:rFonts w:hint="eastAsia"/>
          <w:szCs w:val="21"/>
        </w:rPr>
        <w:t>（</w:t>
      </w:r>
      <w:r>
        <w:rPr>
          <w:szCs w:val="21"/>
        </w:rPr>
        <w:t>7</w:t>
      </w:r>
      <w:r>
        <w:rPr>
          <w:rFonts w:hint="eastAsia"/>
          <w:szCs w:val="21"/>
        </w:rPr>
        <w:t>）西安交通大学提供校园网光纤接入端口，投标人承担本项目产生的所有费用，包括但不限于设备、光缆施工、初装、割接、调试等。采购方不再支付合同金额之外的任何费用。</w:t>
      </w:r>
    </w:p>
    <w:p w14:paraId="7532E059" w14:textId="77777777" w:rsidR="0081529E" w:rsidRDefault="00965087">
      <w:pPr>
        <w:tabs>
          <w:tab w:val="left" w:pos="900"/>
        </w:tabs>
        <w:spacing w:beforeLines="50" w:before="156" w:line="360" w:lineRule="auto"/>
        <w:rPr>
          <w:szCs w:val="21"/>
        </w:rPr>
      </w:pPr>
      <w:r>
        <w:rPr>
          <w:rFonts w:hint="eastAsia"/>
          <w:szCs w:val="21"/>
        </w:rPr>
        <w:t>（</w:t>
      </w:r>
      <w:r>
        <w:rPr>
          <w:szCs w:val="21"/>
        </w:rPr>
        <w:t>8</w:t>
      </w:r>
      <w:r>
        <w:rPr>
          <w:rFonts w:hint="eastAsia"/>
          <w:szCs w:val="21"/>
        </w:rPr>
        <w:t>）当出口网络受到安全威胁时，投标人提供</w:t>
      </w:r>
      <w:r>
        <w:rPr>
          <w:rFonts w:hint="eastAsia"/>
          <w:szCs w:val="21"/>
        </w:rPr>
        <w:t>7</w:t>
      </w:r>
      <w:r>
        <w:rPr>
          <w:rFonts w:hint="eastAsia"/>
          <w:szCs w:val="21"/>
        </w:rPr>
        <w:t>×</w:t>
      </w:r>
      <w:r>
        <w:rPr>
          <w:rFonts w:hint="eastAsia"/>
          <w:szCs w:val="21"/>
        </w:rPr>
        <w:t>24</w:t>
      </w:r>
      <w:r>
        <w:rPr>
          <w:rFonts w:hint="eastAsia"/>
          <w:szCs w:val="21"/>
        </w:rPr>
        <w:t>小时的网络安全技术支持；安全事件申告响应时限：</w:t>
      </w:r>
      <w:r>
        <w:rPr>
          <w:rFonts w:hint="eastAsia"/>
          <w:szCs w:val="21"/>
        </w:rPr>
        <w:t>15</w:t>
      </w:r>
      <w:r>
        <w:rPr>
          <w:rFonts w:hint="eastAsia"/>
          <w:szCs w:val="21"/>
        </w:rPr>
        <w:t>分钟；故障排除反馈时限：</w:t>
      </w:r>
      <w:r>
        <w:rPr>
          <w:rFonts w:hint="eastAsia"/>
          <w:szCs w:val="21"/>
        </w:rPr>
        <w:t>30</w:t>
      </w:r>
      <w:r>
        <w:rPr>
          <w:rFonts w:hint="eastAsia"/>
          <w:szCs w:val="21"/>
        </w:rPr>
        <w:t>分钟，并应在</w:t>
      </w:r>
      <w:r>
        <w:rPr>
          <w:rFonts w:hint="eastAsia"/>
          <w:szCs w:val="21"/>
        </w:rPr>
        <w:t>3</w:t>
      </w:r>
      <w:r>
        <w:rPr>
          <w:rFonts w:hint="eastAsia"/>
          <w:szCs w:val="21"/>
        </w:rPr>
        <w:t>个工作日内出具符合国家有关部门要求的网络安全处理报告，且提交网络安全服务报告。</w:t>
      </w:r>
    </w:p>
    <w:p w14:paraId="23966096" w14:textId="77777777" w:rsidR="0081529E" w:rsidRDefault="00965087">
      <w:pPr>
        <w:tabs>
          <w:tab w:val="left" w:pos="900"/>
        </w:tabs>
        <w:spacing w:beforeLines="50" w:before="156" w:line="360" w:lineRule="auto"/>
        <w:ind w:firstLineChars="100" w:firstLine="210"/>
        <w:rPr>
          <w:szCs w:val="21"/>
        </w:rPr>
      </w:pPr>
      <w:r>
        <w:rPr>
          <w:rFonts w:hint="eastAsia"/>
          <w:szCs w:val="21"/>
        </w:rPr>
        <w:t>（</w:t>
      </w:r>
      <w:r>
        <w:rPr>
          <w:szCs w:val="21"/>
        </w:rPr>
        <w:t>9</w:t>
      </w:r>
      <w:r>
        <w:rPr>
          <w:rFonts w:hint="eastAsia"/>
          <w:szCs w:val="21"/>
        </w:rPr>
        <w:t>）对用户提出的临时性的重要国内外网络应用需求，应在技术和带宽方面给予服务保障。</w:t>
      </w:r>
    </w:p>
    <w:p w14:paraId="613435D5" w14:textId="77777777" w:rsidR="0081529E" w:rsidRDefault="00965087">
      <w:pPr>
        <w:tabs>
          <w:tab w:val="left" w:pos="420"/>
          <w:tab w:val="left" w:pos="900"/>
        </w:tabs>
        <w:spacing w:beforeLines="50" w:before="156" w:line="360" w:lineRule="auto"/>
        <w:rPr>
          <w:szCs w:val="21"/>
        </w:rPr>
      </w:pPr>
      <w:r>
        <w:rPr>
          <w:rFonts w:hint="eastAsia"/>
        </w:rPr>
        <w:t>（</w:t>
      </w:r>
      <w:r>
        <w:rPr>
          <w:rFonts w:hint="eastAsia"/>
        </w:rPr>
        <w:t>1</w:t>
      </w:r>
      <w:r>
        <w:t>0</w:t>
      </w:r>
      <w:r>
        <w:rPr>
          <w:rFonts w:hint="eastAsia"/>
        </w:rPr>
        <w:t>）</w:t>
      </w:r>
      <w:r>
        <w:rPr>
          <w:rFonts w:hint="eastAsia"/>
          <w:szCs w:val="21"/>
        </w:rPr>
        <w:t>投标人的带宽资费若在服务合同周期内下调，须相应扩容提供的带宽。</w:t>
      </w:r>
    </w:p>
    <w:p w14:paraId="1B9D8870" w14:textId="77777777" w:rsidR="0081529E" w:rsidRDefault="00965087">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81529E" w14:paraId="7F97DA78" w14:textId="77777777">
        <w:trPr>
          <w:trHeight w:val="522"/>
        </w:trPr>
        <w:tc>
          <w:tcPr>
            <w:tcW w:w="8601" w:type="dxa"/>
            <w:gridSpan w:val="4"/>
            <w:vAlign w:val="center"/>
          </w:tcPr>
          <w:bookmarkEnd w:id="1"/>
          <w:bookmarkEnd w:id="2"/>
          <w:bookmarkEnd w:id="3"/>
          <w:p w14:paraId="24A77497" w14:textId="77777777" w:rsidR="0081529E" w:rsidRDefault="00965087">
            <w:pPr>
              <w:widowControl/>
              <w:jc w:val="center"/>
              <w:textAlignment w:val="baseline"/>
              <w:rPr>
                <w:color w:val="000000"/>
                <w:kern w:val="0"/>
                <w:sz w:val="20"/>
                <w:szCs w:val="21"/>
              </w:rPr>
            </w:pPr>
            <w:r>
              <w:rPr>
                <w:color w:val="000000"/>
                <w:kern w:val="0"/>
                <w:sz w:val="20"/>
                <w:szCs w:val="21"/>
              </w:rPr>
              <w:t>现场的检验指标及方法</w:t>
            </w:r>
          </w:p>
        </w:tc>
      </w:tr>
      <w:tr w:rsidR="0081529E" w14:paraId="31ADE86B" w14:textId="77777777">
        <w:trPr>
          <w:trHeight w:val="483"/>
        </w:trPr>
        <w:tc>
          <w:tcPr>
            <w:tcW w:w="726" w:type="dxa"/>
            <w:vAlign w:val="center"/>
          </w:tcPr>
          <w:p w14:paraId="5F89538C" w14:textId="77777777" w:rsidR="0081529E" w:rsidRDefault="00965087">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8BD21DD" w14:textId="77777777" w:rsidR="0081529E" w:rsidRDefault="00965087">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8983122" w14:textId="77777777" w:rsidR="0081529E" w:rsidRDefault="00965087">
            <w:pPr>
              <w:widowControl/>
              <w:jc w:val="center"/>
              <w:textAlignment w:val="baseline"/>
              <w:rPr>
                <w:color w:val="000000"/>
                <w:kern w:val="0"/>
                <w:sz w:val="20"/>
                <w:szCs w:val="21"/>
              </w:rPr>
            </w:pPr>
            <w:r>
              <w:rPr>
                <w:color w:val="000000"/>
                <w:kern w:val="0"/>
                <w:sz w:val="20"/>
                <w:szCs w:val="21"/>
              </w:rPr>
              <w:t>验收或测试方法</w:t>
            </w:r>
          </w:p>
        </w:tc>
      </w:tr>
      <w:tr w:rsidR="0081529E" w14:paraId="235E220F" w14:textId="77777777">
        <w:tc>
          <w:tcPr>
            <w:tcW w:w="8601" w:type="dxa"/>
            <w:gridSpan w:val="4"/>
          </w:tcPr>
          <w:p w14:paraId="6F1570C1" w14:textId="77777777" w:rsidR="0081529E" w:rsidRDefault="00965087">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1529E" w14:paraId="6F96081F" w14:textId="77777777">
        <w:tc>
          <w:tcPr>
            <w:tcW w:w="726" w:type="dxa"/>
          </w:tcPr>
          <w:p w14:paraId="4A728D45" w14:textId="77777777" w:rsidR="0081529E" w:rsidRDefault="00965087">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2614B78" w14:textId="77777777" w:rsidR="0081529E" w:rsidRDefault="00965087">
            <w:pPr>
              <w:widowControl/>
              <w:textAlignment w:val="baseline"/>
              <w:rPr>
                <w:color w:val="000000"/>
                <w:kern w:val="0"/>
                <w:sz w:val="18"/>
                <w:szCs w:val="18"/>
              </w:rPr>
            </w:pPr>
            <w:r>
              <w:rPr>
                <w:rFonts w:hint="eastAsia"/>
                <w:color w:val="000000"/>
                <w:kern w:val="0"/>
                <w:sz w:val="18"/>
                <w:szCs w:val="18"/>
              </w:rPr>
              <w:t>运营商网络带宽的接入校园网机房。</w:t>
            </w:r>
          </w:p>
        </w:tc>
        <w:tc>
          <w:tcPr>
            <w:tcW w:w="4368" w:type="dxa"/>
            <w:gridSpan w:val="2"/>
            <w:vAlign w:val="center"/>
          </w:tcPr>
          <w:p w14:paraId="0886F905" w14:textId="77777777" w:rsidR="0081529E" w:rsidRDefault="00965087">
            <w:pPr>
              <w:widowControl/>
              <w:jc w:val="left"/>
              <w:textAlignment w:val="baseline"/>
              <w:rPr>
                <w:color w:val="000000"/>
                <w:kern w:val="0"/>
                <w:sz w:val="18"/>
                <w:szCs w:val="18"/>
              </w:rPr>
            </w:pPr>
            <w:r>
              <w:rPr>
                <w:color w:val="000000"/>
                <w:kern w:val="0"/>
                <w:sz w:val="18"/>
                <w:szCs w:val="18"/>
              </w:rPr>
              <w:t>现场核查</w:t>
            </w:r>
            <w:r>
              <w:rPr>
                <w:rFonts w:hint="eastAsia"/>
                <w:color w:val="000000"/>
                <w:kern w:val="0"/>
                <w:sz w:val="18"/>
                <w:szCs w:val="18"/>
              </w:rPr>
              <w:t>。</w:t>
            </w:r>
          </w:p>
        </w:tc>
      </w:tr>
      <w:tr w:rsidR="0081529E" w14:paraId="3A81C460" w14:textId="77777777">
        <w:tc>
          <w:tcPr>
            <w:tcW w:w="726" w:type="dxa"/>
          </w:tcPr>
          <w:p w14:paraId="79814EEC" w14:textId="77777777" w:rsidR="0081529E" w:rsidRDefault="00965087">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BF57F31" w14:textId="77777777" w:rsidR="0081529E" w:rsidRDefault="00965087">
            <w:pPr>
              <w:widowControl/>
              <w:textAlignment w:val="baseline"/>
              <w:rPr>
                <w:color w:val="000000"/>
                <w:kern w:val="0"/>
                <w:sz w:val="18"/>
                <w:szCs w:val="18"/>
              </w:rPr>
            </w:pPr>
            <w:r>
              <w:rPr>
                <w:rFonts w:hint="eastAsia"/>
                <w:color w:val="000000"/>
                <w:kern w:val="0"/>
                <w:sz w:val="18"/>
                <w:szCs w:val="18"/>
              </w:rPr>
              <w:t>服务内容与采购结果、合同约定相符。</w:t>
            </w:r>
          </w:p>
        </w:tc>
        <w:tc>
          <w:tcPr>
            <w:tcW w:w="4368" w:type="dxa"/>
            <w:gridSpan w:val="2"/>
            <w:vAlign w:val="center"/>
          </w:tcPr>
          <w:p w14:paraId="79D8E672" w14:textId="77777777" w:rsidR="0081529E" w:rsidRDefault="00965087">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1529E" w14:paraId="3F3235B4" w14:textId="77777777">
        <w:tc>
          <w:tcPr>
            <w:tcW w:w="726" w:type="dxa"/>
          </w:tcPr>
          <w:p w14:paraId="07B3582C" w14:textId="77777777" w:rsidR="0081529E" w:rsidRDefault="00965087">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810CDFD" w14:textId="77777777" w:rsidR="0081529E" w:rsidRDefault="00965087">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B7997CC" w14:textId="77777777" w:rsidR="0081529E" w:rsidRDefault="00965087">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1529E" w14:paraId="3B39F5EB" w14:textId="77777777">
        <w:tc>
          <w:tcPr>
            <w:tcW w:w="726" w:type="dxa"/>
          </w:tcPr>
          <w:p w14:paraId="27768B69" w14:textId="77777777" w:rsidR="0081529E" w:rsidRDefault="00965087">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5A2D0A9" w14:textId="77777777" w:rsidR="0081529E" w:rsidRDefault="00965087">
            <w:pPr>
              <w:widowControl/>
              <w:textAlignment w:val="baseline"/>
              <w:rPr>
                <w:color w:val="000000" w:themeColor="text1"/>
                <w:kern w:val="0"/>
                <w:sz w:val="18"/>
                <w:szCs w:val="18"/>
              </w:rPr>
            </w:pPr>
            <w:r>
              <w:rPr>
                <w:rFonts w:hint="eastAsia"/>
                <w:color w:val="000000" w:themeColor="text1"/>
                <w:kern w:val="0"/>
                <w:sz w:val="18"/>
                <w:szCs w:val="18"/>
              </w:rPr>
              <w:t>服务期内运营商网络</w:t>
            </w:r>
            <w:r>
              <w:rPr>
                <w:rFonts w:hint="eastAsia"/>
                <w:color w:val="000000"/>
                <w:kern w:val="0"/>
                <w:sz w:val="18"/>
                <w:szCs w:val="18"/>
              </w:rPr>
              <w:t>带宽的使用情况</w:t>
            </w:r>
          </w:p>
        </w:tc>
        <w:tc>
          <w:tcPr>
            <w:tcW w:w="4368" w:type="dxa"/>
            <w:gridSpan w:val="2"/>
            <w:vAlign w:val="center"/>
          </w:tcPr>
          <w:p w14:paraId="12441B87" w14:textId="77777777" w:rsidR="0081529E" w:rsidRDefault="00965087">
            <w:pPr>
              <w:widowControl/>
              <w:textAlignment w:val="baseline"/>
              <w:rPr>
                <w:color w:val="000000"/>
                <w:kern w:val="0"/>
                <w:sz w:val="18"/>
                <w:szCs w:val="18"/>
              </w:rPr>
            </w:pPr>
            <w:r>
              <w:rPr>
                <w:rFonts w:hint="eastAsia"/>
                <w:color w:val="000000"/>
                <w:kern w:val="0"/>
                <w:sz w:val="18"/>
                <w:szCs w:val="18"/>
              </w:rPr>
              <w:t>是否达到合同约定要求</w:t>
            </w:r>
          </w:p>
        </w:tc>
      </w:tr>
      <w:tr w:rsidR="0081529E" w14:paraId="561FDFBE" w14:textId="77777777">
        <w:tc>
          <w:tcPr>
            <w:tcW w:w="726" w:type="dxa"/>
          </w:tcPr>
          <w:p w14:paraId="49714C7C" w14:textId="77777777" w:rsidR="0081529E" w:rsidRDefault="00965087">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14:paraId="09A401B0" w14:textId="77777777" w:rsidR="0081529E" w:rsidRDefault="00965087">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1529E" w14:paraId="7ECAA13E" w14:textId="77777777">
        <w:tc>
          <w:tcPr>
            <w:tcW w:w="8601" w:type="dxa"/>
            <w:gridSpan w:val="4"/>
          </w:tcPr>
          <w:p w14:paraId="662792BB" w14:textId="77777777" w:rsidR="0081529E" w:rsidRDefault="00965087">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1529E" w14:paraId="539B2A49" w14:textId="77777777">
        <w:tc>
          <w:tcPr>
            <w:tcW w:w="726" w:type="dxa"/>
          </w:tcPr>
          <w:p w14:paraId="132F20C5" w14:textId="77777777" w:rsidR="0081529E" w:rsidRDefault="0096508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124D607" w14:textId="77777777" w:rsidR="0081529E" w:rsidRDefault="00965087">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1529E" w14:paraId="369358AB" w14:textId="77777777">
        <w:tc>
          <w:tcPr>
            <w:tcW w:w="726" w:type="dxa"/>
          </w:tcPr>
          <w:p w14:paraId="66C7256C" w14:textId="77777777" w:rsidR="0081529E" w:rsidRDefault="00965087">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DD549B3" w14:textId="77777777" w:rsidR="0081529E" w:rsidRDefault="00965087">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1529E" w14:paraId="7FF008F1" w14:textId="77777777">
        <w:tc>
          <w:tcPr>
            <w:tcW w:w="726" w:type="dxa"/>
          </w:tcPr>
          <w:p w14:paraId="3EE9178E" w14:textId="77777777" w:rsidR="0081529E" w:rsidRDefault="00965087">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8F13F0D" w14:textId="77777777" w:rsidR="0081529E" w:rsidRDefault="00965087">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1529E" w14:paraId="7708B549" w14:textId="77777777">
        <w:tc>
          <w:tcPr>
            <w:tcW w:w="726" w:type="dxa"/>
          </w:tcPr>
          <w:p w14:paraId="0AA886DF" w14:textId="77777777" w:rsidR="0081529E" w:rsidRDefault="00965087">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A42FD2F" w14:textId="77777777" w:rsidR="0081529E" w:rsidRDefault="00965087">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1529E" w14:paraId="314E3383" w14:textId="77777777">
        <w:trPr>
          <w:trHeight w:val="510"/>
        </w:trPr>
        <w:tc>
          <w:tcPr>
            <w:tcW w:w="4233" w:type="dxa"/>
            <w:gridSpan w:val="2"/>
            <w:vAlign w:val="center"/>
          </w:tcPr>
          <w:p w14:paraId="5789BE2F" w14:textId="77777777" w:rsidR="0081529E" w:rsidRDefault="0096508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9F0AA46" w14:textId="77777777" w:rsidR="0081529E" w:rsidRDefault="0096508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5AD7A34" w14:textId="77777777" w:rsidR="0081529E" w:rsidRDefault="00965087">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F052"/>
            </w:r>
          </w:p>
        </w:tc>
      </w:tr>
      <w:tr w:rsidR="0081529E" w14:paraId="31310CC2" w14:textId="77777777">
        <w:trPr>
          <w:trHeight w:val="510"/>
        </w:trPr>
        <w:tc>
          <w:tcPr>
            <w:tcW w:w="4233" w:type="dxa"/>
            <w:gridSpan w:val="2"/>
            <w:vAlign w:val="center"/>
          </w:tcPr>
          <w:p w14:paraId="7FC98F84" w14:textId="77777777" w:rsidR="0081529E" w:rsidRDefault="00965087">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1D8AB4A" w14:textId="77777777" w:rsidR="0081529E" w:rsidRDefault="0096508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E16E51D" w14:textId="77777777" w:rsidR="0081529E" w:rsidRDefault="00965087">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F052"/>
            </w:r>
          </w:p>
        </w:tc>
      </w:tr>
      <w:tr w:rsidR="0081529E" w14:paraId="22A860D4" w14:textId="77777777">
        <w:trPr>
          <w:trHeight w:val="510"/>
        </w:trPr>
        <w:tc>
          <w:tcPr>
            <w:tcW w:w="8601" w:type="dxa"/>
            <w:gridSpan w:val="4"/>
            <w:vAlign w:val="center"/>
          </w:tcPr>
          <w:p w14:paraId="1F00695E" w14:textId="77777777" w:rsidR="0081529E" w:rsidRDefault="00965087">
            <w:pPr>
              <w:widowControl/>
              <w:textAlignment w:val="baseline"/>
              <w:rPr>
                <w:color w:val="000000"/>
                <w:kern w:val="0"/>
                <w:sz w:val="20"/>
                <w:szCs w:val="21"/>
              </w:rPr>
            </w:pPr>
            <w:r>
              <w:rPr>
                <w:color w:val="000000"/>
                <w:kern w:val="0"/>
                <w:sz w:val="20"/>
                <w:szCs w:val="21"/>
              </w:rPr>
              <w:t>除现场验收外，需提供的其他验收要求</w:t>
            </w:r>
          </w:p>
        </w:tc>
      </w:tr>
      <w:tr w:rsidR="0081529E" w14:paraId="0D5FB66C" w14:textId="77777777">
        <w:trPr>
          <w:trHeight w:val="360"/>
        </w:trPr>
        <w:tc>
          <w:tcPr>
            <w:tcW w:w="4233" w:type="dxa"/>
            <w:gridSpan w:val="2"/>
            <w:vAlign w:val="center"/>
          </w:tcPr>
          <w:p w14:paraId="7541BA83" w14:textId="77777777" w:rsidR="0081529E" w:rsidRDefault="00965087">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440A2DF5" w14:textId="77777777" w:rsidR="0081529E" w:rsidRDefault="0081529E">
            <w:pPr>
              <w:widowControl/>
              <w:spacing w:line="450" w:lineRule="atLeast"/>
              <w:textAlignment w:val="baseline"/>
              <w:rPr>
                <w:color w:val="000000"/>
                <w:kern w:val="0"/>
                <w:sz w:val="20"/>
                <w:szCs w:val="21"/>
              </w:rPr>
            </w:pPr>
          </w:p>
        </w:tc>
        <w:tc>
          <w:tcPr>
            <w:tcW w:w="4368" w:type="dxa"/>
            <w:gridSpan w:val="2"/>
            <w:vAlign w:val="center"/>
          </w:tcPr>
          <w:p w14:paraId="012CA5E0" w14:textId="77777777" w:rsidR="0081529E" w:rsidRDefault="00965087">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F549337" w14:textId="77777777" w:rsidR="0081529E" w:rsidRDefault="0096508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6C5F1BF" w14:textId="77777777" w:rsidR="0081529E" w:rsidRDefault="0081529E"/>
    <w:sectPr w:rsidR="0081529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2698" w14:textId="77777777" w:rsidR="00E64D4C" w:rsidRDefault="00E64D4C">
      <w:r>
        <w:separator/>
      </w:r>
    </w:p>
  </w:endnote>
  <w:endnote w:type="continuationSeparator" w:id="0">
    <w:p w14:paraId="4F60C6A2" w14:textId="77777777" w:rsidR="00E64D4C" w:rsidRDefault="00E6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A250" w14:textId="1E52A164" w:rsidR="0081529E" w:rsidRDefault="00965087">
    <w:pPr>
      <w:pStyle w:val="ab"/>
      <w:jc w:val="center"/>
    </w:pPr>
    <w:r>
      <w:fldChar w:fldCharType="begin"/>
    </w:r>
    <w:r>
      <w:instrText>PAGE   \* MERGEFORMAT</w:instrText>
    </w:r>
    <w:r>
      <w:fldChar w:fldCharType="separate"/>
    </w:r>
    <w:r w:rsidR="00E64D4C" w:rsidRPr="00E64D4C">
      <w:rPr>
        <w:noProof/>
        <w:lang w:val="zh-CN"/>
      </w:rPr>
      <w:t>1</w:t>
    </w:r>
    <w:r>
      <w:fldChar w:fldCharType="end"/>
    </w:r>
  </w:p>
  <w:p w14:paraId="7ADBD872" w14:textId="77777777" w:rsidR="0081529E" w:rsidRDefault="0081529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E3166" w14:textId="77777777" w:rsidR="00E64D4C" w:rsidRDefault="00E64D4C">
      <w:r>
        <w:separator/>
      </w:r>
    </w:p>
  </w:footnote>
  <w:footnote w:type="continuationSeparator" w:id="0">
    <w:p w14:paraId="7BC97C87" w14:textId="77777777" w:rsidR="00E64D4C" w:rsidRDefault="00E64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7E68"/>
    <w:multiLevelType w:val="hybridMultilevel"/>
    <w:tmpl w:val="B0BA791C"/>
    <w:lvl w:ilvl="0" w:tplc="FD6837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07725"/>
    <w:rsid w:val="00011F4B"/>
    <w:rsid w:val="000170BA"/>
    <w:rsid w:val="00017C9A"/>
    <w:rsid w:val="000348B2"/>
    <w:rsid w:val="00090056"/>
    <w:rsid w:val="000A209A"/>
    <w:rsid w:val="000C588B"/>
    <w:rsid w:val="001013E1"/>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45BA3"/>
    <w:rsid w:val="00276C27"/>
    <w:rsid w:val="002815C8"/>
    <w:rsid w:val="002A07BE"/>
    <w:rsid w:val="002A4902"/>
    <w:rsid w:val="002A6571"/>
    <w:rsid w:val="002B3783"/>
    <w:rsid w:val="002B3A1B"/>
    <w:rsid w:val="002D68DE"/>
    <w:rsid w:val="003027D7"/>
    <w:rsid w:val="00310E17"/>
    <w:rsid w:val="003113D4"/>
    <w:rsid w:val="003458D7"/>
    <w:rsid w:val="00345D8D"/>
    <w:rsid w:val="00353EC3"/>
    <w:rsid w:val="0036352F"/>
    <w:rsid w:val="003649AF"/>
    <w:rsid w:val="003B1B61"/>
    <w:rsid w:val="003C2D8D"/>
    <w:rsid w:val="003D06DB"/>
    <w:rsid w:val="003E4113"/>
    <w:rsid w:val="003E4FDA"/>
    <w:rsid w:val="003F2D2E"/>
    <w:rsid w:val="00426CB3"/>
    <w:rsid w:val="00453832"/>
    <w:rsid w:val="004951D7"/>
    <w:rsid w:val="004A43F0"/>
    <w:rsid w:val="004B3DFE"/>
    <w:rsid w:val="004B4533"/>
    <w:rsid w:val="004E36C2"/>
    <w:rsid w:val="004E4B14"/>
    <w:rsid w:val="004F6713"/>
    <w:rsid w:val="00501176"/>
    <w:rsid w:val="0051081D"/>
    <w:rsid w:val="00510891"/>
    <w:rsid w:val="0052535A"/>
    <w:rsid w:val="0053111A"/>
    <w:rsid w:val="00562C62"/>
    <w:rsid w:val="005633CE"/>
    <w:rsid w:val="00571ADE"/>
    <w:rsid w:val="005853E9"/>
    <w:rsid w:val="0059304A"/>
    <w:rsid w:val="005951EF"/>
    <w:rsid w:val="005B4281"/>
    <w:rsid w:val="005B62C9"/>
    <w:rsid w:val="005C3DA0"/>
    <w:rsid w:val="005E6A0A"/>
    <w:rsid w:val="005E7449"/>
    <w:rsid w:val="005F1571"/>
    <w:rsid w:val="005F401F"/>
    <w:rsid w:val="00611202"/>
    <w:rsid w:val="006237BE"/>
    <w:rsid w:val="00636F27"/>
    <w:rsid w:val="00640733"/>
    <w:rsid w:val="006878E9"/>
    <w:rsid w:val="006C07CC"/>
    <w:rsid w:val="006C2918"/>
    <w:rsid w:val="006C782C"/>
    <w:rsid w:val="006D095D"/>
    <w:rsid w:val="00703AC6"/>
    <w:rsid w:val="00710AA5"/>
    <w:rsid w:val="00715B3F"/>
    <w:rsid w:val="00717586"/>
    <w:rsid w:val="00755201"/>
    <w:rsid w:val="007554BB"/>
    <w:rsid w:val="0076501A"/>
    <w:rsid w:val="007839AE"/>
    <w:rsid w:val="0078412A"/>
    <w:rsid w:val="00785146"/>
    <w:rsid w:val="007A5DE1"/>
    <w:rsid w:val="007F4BD9"/>
    <w:rsid w:val="00800E12"/>
    <w:rsid w:val="00801053"/>
    <w:rsid w:val="0080610F"/>
    <w:rsid w:val="0081529E"/>
    <w:rsid w:val="008153D5"/>
    <w:rsid w:val="00823CA9"/>
    <w:rsid w:val="008403A0"/>
    <w:rsid w:val="0084652E"/>
    <w:rsid w:val="00860346"/>
    <w:rsid w:val="00870113"/>
    <w:rsid w:val="00873F09"/>
    <w:rsid w:val="00882AB1"/>
    <w:rsid w:val="0089621F"/>
    <w:rsid w:val="008C0BE7"/>
    <w:rsid w:val="008D094B"/>
    <w:rsid w:val="008F2ED3"/>
    <w:rsid w:val="00902581"/>
    <w:rsid w:val="00912013"/>
    <w:rsid w:val="00925E61"/>
    <w:rsid w:val="00946EF5"/>
    <w:rsid w:val="00965087"/>
    <w:rsid w:val="0099177F"/>
    <w:rsid w:val="00995789"/>
    <w:rsid w:val="009B2EF0"/>
    <w:rsid w:val="009D3518"/>
    <w:rsid w:val="009F6CAB"/>
    <w:rsid w:val="009F7A2C"/>
    <w:rsid w:val="00A047F0"/>
    <w:rsid w:val="00A161FC"/>
    <w:rsid w:val="00A56B24"/>
    <w:rsid w:val="00A61746"/>
    <w:rsid w:val="00A64D21"/>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20D9"/>
    <w:rsid w:val="00C63818"/>
    <w:rsid w:val="00C82348"/>
    <w:rsid w:val="00CD153F"/>
    <w:rsid w:val="00CD2230"/>
    <w:rsid w:val="00CD50E0"/>
    <w:rsid w:val="00D04B4C"/>
    <w:rsid w:val="00D324D9"/>
    <w:rsid w:val="00D41788"/>
    <w:rsid w:val="00D45ED1"/>
    <w:rsid w:val="00D56E82"/>
    <w:rsid w:val="00D77632"/>
    <w:rsid w:val="00D94396"/>
    <w:rsid w:val="00D97FEA"/>
    <w:rsid w:val="00DB6ED1"/>
    <w:rsid w:val="00DC1928"/>
    <w:rsid w:val="00DF1EA0"/>
    <w:rsid w:val="00DF5062"/>
    <w:rsid w:val="00E02FC1"/>
    <w:rsid w:val="00E0581E"/>
    <w:rsid w:val="00E1130A"/>
    <w:rsid w:val="00E22081"/>
    <w:rsid w:val="00E239AC"/>
    <w:rsid w:val="00E4264C"/>
    <w:rsid w:val="00E64D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2342"/>
    <w:rsid w:val="00FC3BB8"/>
    <w:rsid w:val="00FE1B41"/>
    <w:rsid w:val="00FF21F2"/>
    <w:rsid w:val="00FF339E"/>
    <w:rsid w:val="00FF47AD"/>
    <w:rsid w:val="00FF698C"/>
    <w:rsid w:val="110961A7"/>
    <w:rsid w:val="1BC72B84"/>
    <w:rsid w:val="4DBA61CD"/>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4F675"/>
  <w15:docId w15:val="{025EEB18-B0AE-4482-9779-D8191A00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5">
    <w:name w:val="Body Text"/>
    <w:basedOn w:val="a"/>
    <w:next w:val="a"/>
    <w:link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7"/>
    <w:rPr>
      <w:rFonts w:ascii="宋体" w:eastAsia="宋体" w:hAnsi="Courier New"/>
    </w:rPr>
  </w:style>
  <w:style w:type="character" w:customStyle="1" w:styleId="ac">
    <w:name w:val="页脚 字符"/>
    <w:link w:val="ab"/>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2">
    <w:name w:val="List Paragraph"/>
    <w:basedOn w:val="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rPr>
      <w:rFonts w:ascii="Arial" w:eastAsia="Arial" w:hAnsi="Arial" w:cs="Arial"/>
      <w:snapToGrid w:val="0"/>
      <w:color w:val="000000"/>
      <w:sz w:val="21"/>
      <w:szCs w:val="21"/>
      <w:lang w:eastAsia="en-US"/>
    </w:rPr>
  </w:style>
  <w:style w:type="character" w:customStyle="1" w:styleId="a6">
    <w:name w:val="正文文本 字符"/>
    <w:basedOn w:val="a0"/>
    <w:link w:val="a5"/>
    <w:semiHidden/>
    <w:rPr>
      <w:rFonts w:ascii="Arial" w:eastAsia="Arial" w:hAnsi="Arial" w:cs="Arial"/>
      <w:snapToGrid w:val="0"/>
      <w:color w:val="000000"/>
      <w:sz w:val="21"/>
      <w:szCs w:val="21"/>
      <w:lang w:eastAsia="en-US"/>
    </w:rPr>
  </w:style>
  <w:style w:type="table" w:customStyle="1" w:styleId="1">
    <w:name w:val="网格型1"/>
    <w:basedOn w:val="a1"/>
    <w:uiPriority w:val="59"/>
    <w:qFormat/>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anng</cp:lastModifiedBy>
  <cp:revision>4</cp:revision>
  <dcterms:created xsi:type="dcterms:W3CDTF">2026-06-18T08:46:00Z</dcterms:created>
  <dcterms:modified xsi:type="dcterms:W3CDTF">2026-07-08T07:46:00Z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FD47254428C546C79753499200788EBF</vt:lpwstr>
  </property>
  <property fmtid="{D5CDD505-2E9C-101B-9397-08002B2CF9AE}" pid="4" name="KSOTemplateDocerSaveRecord">
    <vt:lpwstr>eyJoZGlkIjoiNTNmNjA5Y2E4ZjAxMjU5Yjk1MmM3YmEyYWQ1NDczN2MiLCJ1c2VySWQiOiIyMTg4OTEzODgifQ==</vt:lpwstr>
  </property>
</Properties>
</file>