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E3FC" w14:textId="77777777" w:rsidR="00C05B45" w:rsidRDefault="0045279D">
      <w:pPr>
        <w:pStyle w:val="af3"/>
        <w:widowControl w:val="0"/>
        <w:spacing w:line="240" w:lineRule="auto"/>
        <w:textAlignment w:val="auto"/>
        <w:rPr>
          <w:rFonts w:ascii="SimSun" w:hAnsi="SimSun"/>
          <w:b w:val="0"/>
          <w:sz w:val="36"/>
        </w:rPr>
      </w:pPr>
      <w:r>
        <w:rPr>
          <w:rFonts w:ascii="SimSun" w:hAnsi="SimSun" w:hint="eastAsia"/>
          <w:sz w:val="36"/>
        </w:rPr>
        <w:t>“挖矿”治理专项建设采购需求</w:t>
      </w:r>
    </w:p>
    <w:p w14:paraId="15F534FC" w14:textId="77777777" w:rsidR="00C05B45" w:rsidRDefault="0045279D">
      <w:pPr>
        <w:widowControl w:val="0"/>
        <w:tabs>
          <w:tab w:val="left" w:pos="900"/>
        </w:tabs>
        <w:spacing w:beforeLines="50" w:before="156" w:line="360" w:lineRule="auto"/>
        <w:ind w:firstLine="422"/>
        <w:jc w:val="both"/>
        <w:textAlignment w:val="auto"/>
        <w:rPr>
          <w:rFonts w:ascii="SimSun" w:eastAsia="SimSun" w:hAnsi="SimSun" w:cs="SimSun"/>
          <w:b/>
          <w:szCs w:val="21"/>
        </w:rPr>
      </w:pPr>
      <w:r>
        <w:rPr>
          <w:rFonts w:ascii="SimSun" w:eastAsia="SimSun" w:hAnsi="SimSun" w:cs="SimSun" w:hint="eastAsia"/>
          <w:b/>
          <w:szCs w:val="21"/>
        </w:rPr>
        <w:t>一、采购标的需实现的功能或者目标，以及为落实政府采购政策需满足的要求：</w:t>
      </w:r>
    </w:p>
    <w:p w14:paraId="7AFE5387" w14:textId="77777777" w:rsidR="00C05B45" w:rsidRDefault="0045279D">
      <w:pPr>
        <w:widowControl w:val="0"/>
        <w:tabs>
          <w:tab w:val="left" w:pos="900"/>
        </w:tabs>
        <w:spacing w:beforeLines="50" w:before="156" w:line="360" w:lineRule="auto"/>
        <w:ind w:firstLine="422"/>
        <w:jc w:val="both"/>
        <w:textAlignment w:val="auto"/>
        <w:rPr>
          <w:rFonts w:ascii="SimSun" w:eastAsia="SimSun" w:hAnsi="SimSun" w:cs="SimSun"/>
          <w:b/>
          <w:szCs w:val="21"/>
        </w:rPr>
      </w:pPr>
      <w:r>
        <w:rPr>
          <w:rFonts w:ascii="SimSun" w:eastAsia="SimSun" w:hAnsi="SimSun" w:cs="SimSun" w:hint="eastAsia"/>
          <w:b/>
          <w:szCs w:val="21"/>
        </w:rPr>
        <w:t>（一）采购标的需实现的功能或者目标</w:t>
      </w:r>
    </w:p>
    <w:p w14:paraId="09D753CA" w14:textId="77777777" w:rsidR="00C05B45" w:rsidRDefault="0045279D">
      <w:pPr>
        <w:ind w:firstLineChars="200" w:firstLine="420"/>
      </w:pPr>
      <w:r>
        <w:rPr>
          <w:rFonts w:ascii="SimSun" w:eastAsia="SimSun" w:hAnsi="SimSun" w:cs="SimSun" w:hint="eastAsia"/>
        </w:rPr>
        <w:t>本项目采购流量安全监测系统</w:t>
      </w:r>
      <w:r>
        <w:t>1</w:t>
      </w:r>
      <w:r>
        <w:rPr>
          <w:rFonts w:hint="eastAsia"/>
        </w:rPr>
        <w:t>套，主要用于对我校网络中“挖矿”行为的监测与分析，构建符合相关部门要求的校园网络安全环境，要求具有对于大流量的采集、威胁监测、溯源分析、威胁感知、文件威胁分析及报表统计等功能。</w:t>
      </w:r>
    </w:p>
    <w:p w14:paraId="24B615AC" w14:textId="77777777" w:rsidR="00C05B45" w:rsidRDefault="0045279D">
      <w:pPr>
        <w:ind w:firstLineChars="200" w:firstLine="422"/>
        <w:rPr>
          <w:b/>
        </w:rPr>
      </w:pPr>
      <w:r>
        <w:rPr>
          <w:rFonts w:hint="eastAsia"/>
          <w:b/>
        </w:rPr>
        <w:t>（二）为落实政府采购政策需满足的要求</w:t>
      </w:r>
    </w:p>
    <w:p w14:paraId="786A1E2E" w14:textId="77777777" w:rsidR="00C05B45" w:rsidRDefault="0045279D">
      <w:pPr>
        <w:widowControl w:val="0"/>
        <w:tabs>
          <w:tab w:val="left" w:pos="900"/>
        </w:tabs>
        <w:spacing w:line="360" w:lineRule="auto"/>
        <w:ind w:left="420"/>
        <w:jc w:val="both"/>
        <w:textAlignment w:val="auto"/>
        <w:rPr>
          <w:rFonts w:ascii="Times New Roman" w:eastAsia="SimSun" w:hAnsi="SimSun" w:cs="Times New Roman"/>
          <w:szCs w:val="24"/>
        </w:rPr>
      </w:pPr>
      <w:r>
        <w:rPr>
          <w:rFonts w:ascii="Times New Roman" w:eastAsia="SimSun" w:hAnsi="SimSun" w:cs="Times New Roman"/>
          <w:szCs w:val="24"/>
        </w:rPr>
        <w:t>1.</w:t>
      </w:r>
      <w:r>
        <w:rPr>
          <w:rFonts w:ascii="Times New Roman" w:eastAsia="SimSun" w:hAnsi="SimSun" w:cs="Times New Roman" w:hint="eastAsia"/>
          <w:szCs w:val="24"/>
        </w:rPr>
        <w:t>根据《政府采购促进中小企业发展管理办法》（财库【</w:t>
      </w:r>
      <w:r>
        <w:rPr>
          <w:rFonts w:ascii="Times New Roman" w:eastAsia="SimSun" w:hAnsi="SimSun" w:cs="Times New Roman" w:hint="eastAsia"/>
          <w:szCs w:val="24"/>
        </w:rPr>
        <w:t>2020</w:t>
      </w:r>
      <w:r>
        <w:rPr>
          <w:rFonts w:ascii="Times New Roman" w:eastAsia="SimSun" w:hAnsi="SimSun" w:cs="Times New Roman" w:hint="eastAsia"/>
          <w:szCs w:val="24"/>
        </w:rPr>
        <w:t>】</w:t>
      </w:r>
      <w:r>
        <w:rPr>
          <w:rFonts w:ascii="Times New Roman" w:eastAsia="SimSun" w:hAnsi="SimSun" w:cs="Times New Roman" w:hint="eastAsia"/>
          <w:szCs w:val="24"/>
        </w:rPr>
        <w:t>46</w:t>
      </w:r>
      <w:r>
        <w:rPr>
          <w:rFonts w:ascii="Times New Roman" w:eastAsia="SimSun" w:hAnsi="SimSun" w:cs="Times New Roman" w:hint="eastAsia"/>
          <w:szCs w:val="24"/>
        </w:rPr>
        <w:t>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1A14BB7B" w14:textId="77777777" w:rsidR="00C05B45" w:rsidRDefault="0045279D">
      <w:pPr>
        <w:widowControl w:val="0"/>
        <w:tabs>
          <w:tab w:val="left" w:pos="900"/>
        </w:tabs>
        <w:spacing w:line="360" w:lineRule="auto"/>
        <w:ind w:left="420"/>
        <w:jc w:val="both"/>
        <w:textAlignment w:val="auto"/>
        <w:rPr>
          <w:rFonts w:ascii="Times New Roman" w:eastAsia="SimSun" w:hAnsi="SimSun" w:cs="Times New Roman"/>
          <w:szCs w:val="24"/>
        </w:rPr>
      </w:pPr>
      <w:r>
        <w:rPr>
          <w:rFonts w:ascii="Times New Roman" w:eastAsia="SimSun" w:hAnsi="SimSun" w:cs="Times New Roman" w:hint="eastAsia"/>
          <w:szCs w:val="24"/>
        </w:rPr>
        <w:t>本项目采购标的对应的《中小企业划型标准规定》所属行业为：</w:t>
      </w:r>
      <w:r>
        <w:rPr>
          <w:rFonts w:ascii="Times New Roman" w:eastAsia="SimSun" w:hAnsi="SimSun" w:cs="Times New Roman" w:hint="eastAsia"/>
          <w:szCs w:val="24"/>
          <w:u w:val="single"/>
        </w:rPr>
        <w:t xml:space="preserve">   </w:t>
      </w:r>
      <w:r>
        <w:rPr>
          <w:rFonts w:ascii="Times New Roman" w:eastAsia="SimSun" w:hAnsi="SimSun" w:cs="Times New Roman" w:hint="eastAsia"/>
          <w:szCs w:val="24"/>
          <w:u w:val="single"/>
        </w:rPr>
        <w:t>工业</w:t>
      </w:r>
      <w:r>
        <w:rPr>
          <w:rFonts w:ascii="Times New Roman" w:eastAsia="SimSun" w:hAnsi="SimSun" w:cs="Times New Roman" w:hint="eastAsia"/>
          <w:szCs w:val="24"/>
          <w:u w:val="single"/>
        </w:rPr>
        <w:t xml:space="preserve">    </w:t>
      </w:r>
      <w:r>
        <w:rPr>
          <w:rFonts w:ascii="Times New Roman" w:eastAsia="SimSun" w:hAnsi="SimSun" w:cs="Times New Roman" w:hint="eastAsia"/>
          <w:szCs w:val="24"/>
        </w:rPr>
        <w:t>。</w:t>
      </w:r>
    </w:p>
    <w:p w14:paraId="28691F66" w14:textId="77777777" w:rsidR="00C05B45" w:rsidRDefault="0045279D">
      <w:pPr>
        <w:widowControl w:val="0"/>
        <w:tabs>
          <w:tab w:val="left" w:pos="900"/>
        </w:tabs>
        <w:spacing w:line="360" w:lineRule="auto"/>
        <w:ind w:left="420"/>
        <w:jc w:val="both"/>
        <w:textAlignment w:val="auto"/>
        <w:rPr>
          <w:rFonts w:ascii="SimSun" w:eastAsia="SimSun" w:hAnsi="SimSun" w:cs="SimSun"/>
          <w:b/>
          <w:color w:val="000000"/>
          <w:kern w:val="0"/>
          <w:sz w:val="20"/>
          <w:szCs w:val="21"/>
        </w:rPr>
      </w:pPr>
      <w:r>
        <w:rPr>
          <w:rFonts w:ascii="Times New Roman" w:eastAsia="SimSun" w:hAnsi="SimSun" w:cs="Times New Roman" w:hint="eastAsia"/>
          <w:szCs w:val="24"/>
        </w:rPr>
        <w:t>2</w:t>
      </w:r>
      <w:r>
        <w:rPr>
          <w:rFonts w:ascii="Times New Roman" w:eastAsia="SimSun" w:hAnsi="SimSun" w:cs="Times New Roman"/>
          <w:szCs w:val="24"/>
        </w:rPr>
        <w:t>.</w:t>
      </w:r>
      <w:r>
        <w:rPr>
          <w:rFonts w:ascii="SimSun" w:eastAsia="SimSun" w:hAnsi="SimSun" w:cs="SimSun" w:hint="eastAsia"/>
          <w:color w:val="000000"/>
          <w:kern w:val="0"/>
          <w:sz w:val="20"/>
          <w:szCs w:val="21"/>
        </w:rPr>
        <w:t xml:space="preserve"> </w:t>
      </w:r>
      <w:r>
        <w:rPr>
          <w:rFonts w:ascii="SimSun" w:eastAsia="SimSun" w:hAnsi="SimSun" w:cs="SimSun" w:hint="eastAsia"/>
          <w:b/>
          <w:color w:val="000000"/>
          <w:kern w:val="0"/>
          <w:sz w:val="20"/>
          <w:szCs w:val="21"/>
        </w:rPr>
        <w:t>□ 本采购项目允许进口产品参加。</w:t>
      </w:r>
    </w:p>
    <w:p w14:paraId="63E64AFE" w14:textId="77777777" w:rsidR="00C05B45" w:rsidRDefault="0045279D">
      <w:pPr>
        <w:widowControl w:val="0"/>
        <w:tabs>
          <w:tab w:val="left" w:pos="900"/>
        </w:tabs>
        <w:spacing w:line="360" w:lineRule="auto"/>
        <w:ind w:left="420" w:firstLineChars="100" w:firstLine="201"/>
        <w:jc w:val="both"/>
        <w:textAlignment w:val="auto"/>
      </w:pPr>
      <w:r>
        <w:rPr>
          <w:rFonts w:ascii="SimSun" w:eastAsia="SimSun" w:hAnsi="SimSun" w:cs="SimSun" w:hint="eastAsia"/>
          <w:b/>
          <w:color w:val="000000"/>
          <w:kern w:val="0"/>
          <w:sz w:val="20"/>
          <w:szCs w:val="21"/>
        </w:rPr>
        <w:t>（说明：请项目单位根据采购实际情况在“□”中打勾（</w:t>
      </w:r>
      <w:r>
        <w:rPr>
          <w:rFonts w:ascii="SimSun" w:eastAsia="SimSun" w:hAnsi="SimSun" w:cs="SimSun" w:hint="eastAsia"/>
          <w:b/>
          <w:color w:val="000000"/>
          <w:kern w:val="0"/>
          <w:sz w:val="24"/>
          <w:szCs w:val="24"/>
        </w:rPr>
        <w:sym w:font="Wingdings 2" w:char="F052"/>
      </w:r>
      <w:r>
        <w:rPr>
          <w:rFonts w:ascii="SimSun" w:eastAsia="SimSun" w:hAnsi="SimSun" w:cs="SimSun" w:hint="eastAsia"/>
          <w:b/>
          <w:color w:val="000000"/>
          <w:kern w:val="0"/>
          <w:sz w:val="24"/>
          <w:szCs w:val="24"/>
        </w:rPr>
        <w:t>）</w:t>
      </w:r>
      <w:r>
        <w:rPr>
          <w:rFonts w:ascii="SimSun" w:eastAsia="SimSun" w:hAnsi="SimSun" w:cs="SimSun" w:hint="eastAsia"/>
          <w:b/>
          <w:color w:val="000000"/>
          <w:kern w:val="0"/>
          <w:sz w:val="20"/>
          <w:szCs w:val="21"/>
        </w:rPr>
        <w:t>。未进行勾选的，视为只接受本国产品参加）</w:t>
      </w:r>
    </w:p>
    <w:p w14:paraId="14D7E24B" w14:textId="77777777" w:rsidR="00C05B45" w:rsidRDefault="0045279D">
      <w:pPr>
        <w:rPr>
          <w:b/>
        </w:rPr>
      </w:pPr>
      <w:r>
        <w:rPr>
          <w:rFonts w:hint="eastAsia"/>
          <w:b/>
        </w:rPr>
        <w:t>二、采购标的需执行的国家相关标准、行业标准、地方标准或者其他标准、规范：</w:t>
      </w:r>
    </w:p>
    <w:p w14:paraId="39111FED" w14:textId="77777777" w:rsidR="00C05B45" w:rsidRDefault="0045279D">
      <w:pPr>
        <w:ind w:firstLineChars="200" w:firstLine="420"/>
      </w:pPr>
      <w:r>
        <w:rPr>
          <w:rFonts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102A847" w14:textId="77777777" w:rsidR="00C05B45" w:rsidRDefault="0045279D">
      <w:pPr>
        <w:rPr>
          <w:b/>
        </w:rPr>
      </w:pPr>
      <w:r>
        <w:rPr>
          <w:rFonts w:hint="eastAsia"/>
          <w:b/>
        </w:rPr>
        <w:t>三、采购标的概况</w:t>
      </w:r>
    </w:p>
    <w:p w14:paraId="3DFE9C30" w14:textId="77777777" w:rsidR="00C05B45" w:rsidRDefault="0045279D">
      <w:pPr>
        <w:rPr>
          <w:rFonts w:ascii="SimSun" w:eastAsia="SimSun" w:hAnsi="SimSun" w:cs="SimSun"/>
        </w:rPr>
      </w:pPr>
      <w:r>
        <w:rPr>
          <w:rFonts w:hint="eastAsia"/>
        </w:rPr>
        <w:t>（一）采购项目名称</w:t>
      </w:r>
      <w:r>
        <w:rPr>
          <w:rFonts w:ascii="SimSun" w:eastAsia="SimSun" w:hAnsi="SimSun" w:cs="SimSun" w:hint="eastAsia"/>
        </w:rPr>
        <w:t>：</w:t>
      </w:r>
      <w:r>
        <w:rPr>
          <w:rFonts w:ascii="SimSun" w:eastAsia="SimSun" w:hAnsi="SimSun" w:cs="SimSun" w:hint="eastAsia"/>
          <w:u w:val="single"/>
        </w:rPr>
        <w:t xml:space="preserve">  “挖矿”治理专项建设 </w:t>
      </w:r>
      <w:r>
        <w:rPr>
          <w:rFonts w:ascii="SimSun" w:eastAsia="SimSun" w:hAnsi="SimSun" w:cs="SimSun"/>
          <w:u w:val="single"/>
        </w:rPr>
        <w:t xml:space="preserve"> </w:t>
      </w:r>
      <w:r>
        <w:rPr>
          <w:rFonts w:ascii="SimSun" w:eastAsia="SimSun" w:hAnsi="SimSun" w:cs="SimSun" w:hint="eastAsia"/>
          <w:u w:val="single"/>
        </w:rPr>
        <w:t xml:space="preserve">   </w:t>
      </w:r>
      <w:r>
        <w:rPr>
          <w:rFonts w:ascii="SimSun" w:eastAsia="SimSun" w:hAnsi="SimSun" w:cs="SimSun" w:hint="eastAsia"/>
        </w:rPr>
        <w:t xml:space="preserve">         </w:t>
      </w:r>
    </w:p>
    <w:p w14:paraId="6BBAA298" w14:textId="77777777" w:rsidR="00C05B45" w:rsidRDefault="0045279D">
      <w:pPr>
        <w:rPr>
          <w:rFonts w:ascii="SimSun" w:eastAsia="SimSun" w:hAnsi="SimSun" w:cs="SimSun"/>
          <w:u w:val="single"/>
        </w:rPr>
      </w:pPr>
      <w:r>
        <w:rPr>
          <w:rFonts w:ascii="SimSun" w:eastAsia="SimSun" w:hAnsi="SimSun" w:cs="SimSun" w:hint="eastAsia"/>
        </w:rPr>
        <w:t>（二）采购数量及计量单位：</w:t>
      </w:r>
      <w:r>
        <w:rPr>
          <w:rFonts w:ascii="SimSun" w:eastAsia="SimSun" w:hAnsi="SimSun" w:cs="SimSun" w:hint="eastAsia"/>
          <w:u w:val="single"/>
        </w:rPr>
        <w:t xml:space="preserve">    1套     </w:t>
      </w:r>
    </w:p>
    <w:p w14:paraId="71FC9428" w14:textId="77777777" w:rsidR="00C05B45" w:rsidRDefault="0045279D">
      <w:pPr>
        <w:rPr>
          <w:rFonts w:ascii="SimSun" w:eastAsia="SimSun" w:hAnsi="SimSun" w:cs="SimSun"/>
        </w:rPr>
      </w:pPr>
      <w:r>
        <w:rPr>
          <w:rFonts w:ascii="SimSun" w:eastAsia="SimSun" w:hAnsi="SimSun" w:cs="SimSun" w:hint="eastAsia"/>
        </w:rPr>
        <w:t>（三）最高限价：人民币</w:t>
      </w:r>
      <w:r>
        <w:rPr>
          <w:rFonts w:ascii="SimSun" w:eastAsia="SimSun" w:hAnsi="SimSun" w:cs="SimSun" w:hint="eastAsia"/>
          <w:u w:val="single"/>
        </w:rPr>
        <w:t xml:space="preserve">   900000   </w:t>
      </w:r>
      <w:r>
        <w:rPr>
          <w:rFonts w:ascii="SimSun" w:eastAsia="SimSun" w:hAnsi="SimSun" w:cs="SimSun" w:hint="eastAsia"/>
        </w:rPr>
        <w:t xml:space="preserve"> 元。</w:t>
      </w:r>
    </w:p>
    <w:p w14:paraId="01CCB4F3" w14:textId="77777777" w:rsidR="00C05B45" w:rsidRDefault="0045279D">
      <w:pPr>
        <w:rPr>
          <w:rFonts w:ascii="SimSun" w:eastAsia="SimSun" w:hAnsi="SimSun" w:cs="SimSun"/>
          <w:szCs w:val="21"/>
        </w:rPr>
      </w:pPr>
      <w:r>
        <w:rPr>
          <w:rFonts w:ascii="SimSun" w:eastAsia="SimSun" w:hAnsi="SimSun" w:cs="SimSun" w:hint="eastAsia"/>
          <w:szCs w:val="21"/>
        </w:rPr>
        <w:t>（四）交付时间：</w:t>
      </w:r>
      <w:r>
        <w:rPr>
          <w:rFonts w:ascii="SimSun" w:eastAsia="SimSun" w:hAnsi="SimSun" w:cs="SimSun" w:hint="eastAsia"/>
        </w:rPr>
        <w:t>合同签订后</w:t>
      </w:r>
      <w:r>
        <w:rPr>
          <w:rFonts w:ascii="SimSun" w:eastAsia="SimSun" w:hAnsi="SimSun" w:cs="SimSun" w:hint="eastAsia"/>
          <w:u w:val="single"/>
        </w:rPr>
        <w:t xml:space="preserve">   30   </w:t>
      </w:r>
      <w:r>
        <w:rPr>
          <w:rFonts w:ascii="SimSun" w:eastAsia="SimSun" w:hAnsi="SimSun" w:cs="SimSun" w:hint="eastAsia"/>
        </w:rPr>
        <w:t>天内。</w:t>
      </w:r>
    </w:p>
    <w:p w14:paraId="25468FD7" w14:textId="77777777" w:rsidR="00C05B45" w:rsidRDefault="0045279D">
      <w:r>
        <w:rPr>
          <w:rFonts w:hint="eastAsia"/>
        </w:rPr>
        <w:t>（五）交付地点：</w:t>
      </w:r>
      <w:r>
        <w:rPr>
          <w:rFonts w:ascii="SimSun" w:eastAsia="SimSun" w:hAnsi="SimSun" w:cs="SimSun" w:hint="eastAsia"/>
          <w:u w:val="single"/>
        </w:rPr>
        <w:t xml:space="preserve">  西安交通大学  </w:t>
      </w:r>
      <w:r>
        <w:rPr>
          <w:rFonts w:hint="eastAsia"/>
        </w:rPr>
        <w:t>。</w:t>
      </w:r>
    </w:p>
    <w:p w14:paraId="1F09027A" w14:textId="77777777" w:rsidR="00C05B45" w:rsidRDefault="0045279D">
      <w:r>
        <w:rPr>
          <w:rFonts w:hint="eastAsia"/>
        </w:rPr>
        <w:t>（六）付款进度安排：</w:t>
      </w:r>
      <w:r>
        <w:rPr>
          <w:rFonts w:hint="eastAsia"/>
        </w:rPr>
        <w:t xml:space="preserve"> </w:t>
      </w:r>
      <w:r>
        <w:rPr>
          <w:rFonts w:ascii="SimSun" w:eastAsia="SimSun" w:hAnsi="SimSun" w:cs="SimSun" w:hint="eastAsia"/>
        </w:rPr>
        <w:t>签订合同后乙方支付甲方10%合同款作为履约保证金，项目验收合格后甲方支付乙方合同全款，验收合格1年后甲方无息退回全额履约保证金。</w:t>
      </w:r>
    </w:p>
    <w:p w14:paraId="37B0C4DC" w14:textId="77777777" w:rsidR="00C05B45" w:rsidRDefault="0045279D">
      <w:pPr>
        <w:rPr>
          <w:b/>
        </w:rPr>
      </w:pPr>
      <w:r>
        <w:rPr>
          <w:rFonts w:hint="eastAsia"/>
          <w:b/>
        </w:rPr>
        <w:lastRenderedPageBreak/>
        <w:t>四、采购标的需满足的质量、安全、技术规格、物理特性等要求：</w:t>
      </w:r>
    </w:p>
    <w:p w14:paraId="137CEACA" w14:textId="75E5D8C9" w:rsidR="00C05B45" w:rsidRDefault="0045279D">
      <w:pPr>
        <w:spacing w:line="360" w:lineRule="auto"/>
        <w:ind w:firstLineChars="200" w:firstLine="420"/>
      </w:pPr>
      <w:r>
        <w:rPr>
          <w:rFonts w:hint="eastAsia"/>
        </w:rPr>
        <w:t>采购设备具体指标如下：标注</w:t>
      </w:r>
      <w:r>
        <w:rPr>
          <w:rFonts w:ascii="SimSun" w:eastAsia="SimSun" w:hAnsi="SimSun" w:cs="SimSun" w:hint="eastAsia"/>
          <w:szCs w:val="21"/>
        </w:rPr>
        <w:t>★</w:t>
      </w:r>
      <w:r>
        <w:rPr>
          <w:rFonts w:hint="eastAsia"/>
        </w:rPr>
        <w:t>的指标为重要指标项，没有标注</w:t>
      </w:r>
      <w:r>
        <w:rPr>
          <w:rFonts w:ascii="SimSun" w:eastAsia="SimSun" w:hAnsi="SimSun" w:cs="SimSun" w:hint="eastAsia"/>
          <w:szCs w:val="21"/>
        </w:rPr>
        <w:t>★</w:t>
      </w:r>
      <w:r>
        <w:rPr>
          <w:rFonts w:hint="eastAsia"/>
        </w:rPr>
        <w:t>的指标为一般指标项。</w:t>
      </w:r>
      <w:r w:rsidR="000D5685" w:rsidRPr="000D5685">
        <w:rPr>
          <w:rFonts w:hint="eastAsia"/>
        </w:rPr>
        <w:t>星号项作为重点关注指标，不做废标项处理</w:t>
      </w:r>
      <w:r w:rsidR="001F5DE3">
        <w:rPr>
          <w:rFonts w:hint="eastAsia"/>
        </w:rPr>
        <w:t>。</w:t>
      </w:r>
    </w:p>
    <w:p w14:paraId="3A480A12" w14:textId="77777777" w:rsidR="00C05B45" w:rsidRDefault="0045279D">
      <w:pPr>
        <w:numPr>
          <w:ilvl w:val="0"/>
          <w:numId w:val="5"/>
        </w:numPr>
        <w:spacing w:line="360" w:lineRule="auto"/>
      </w:pPr>
      <w:r>
        <w:rPr>
          <w:rFonts w:ascii="SimSun" w:eastAsia="SimSun" w:hAnsi="SimSun" w:cs="SimSun" w:hint="eastAsia"/>
        </w:rPr>
        <w:t>流量安全监测系统（1套）</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56"/>
        <w:gridCol w:w="6670"/>
      </w:tblGrid>
      <w:tr w:rsidR="00C05B45" w14:paraId="56116836" w14:textId="77777777">
        <w:trPr>
          <w:trHeight w:val="591"/>
        </w:trPr>
        <w:tc>
          <w:tcPr>
            <w:tcW w:w="949" w:type="dxa"/>
            <w:shd w:val="clear" w:color="auto" w:fill="auto"/>
            <w:vAlign w:val="center"/>
          </w:tcPr>
          <w:p w14:paraId="78B72156" w14:textId="77777777" w:rsidR="00C05B45" w:rsidRDefault="0045279D">
            <w:pPr>
              <w:spacing w:line="240" w:lineRule="auto"/>
              <w:jc w:val="center"/>
              <w:textAlignment w:val="center"/>
              <w:rPr>
                <w:rFonts w:ascii="SimSun" w:eastAsia="SimSun" w:hAnsi="SimSun" w:cs="SimSun"/>
                <w:b/>
                <w:bCs/>
                <w:szCs w:val="21"/>
              </w:rPr>
            </w:pPr>
            <w:r>
              <w:rPr>
                <w:rFonts w:ascii="SimSun" w:eastAsia="SimSun" w:hAnsi="SimSun" w:cs="SimSun" w:hint="eastAsia"/>
                <w:b/>
                <w:bCs/>
                <w:kern w:val="0"/>
                <w:szCs w:val="21"/>
                <w:lang w:bidi="ar"/>
              </w:rPr>
              <w:t>指标大类</w:t>
            </w:r>
          </w:p>
        </w:tc>
        <w:tc>
          <w:tcPr>
            <w:tcW w:w="1056" w:type="dxa"/>
            <w:shd w:val="clear" w:color="auto" w:fill="auto"/>
            <w:vAlign w:val="center"/>
          </w:tcPr>
          <w:p w14:paraId="2486E76A" w14:textId="77777777" w:rsidR="00C05B45" w:rsidRDefault="0045279D">
            <w:pPr>
              <w:spacing w:line="240" w:lineRule="auto"/>
              <w:jc w:val="center"/>
              <w:textAlignment w:val="center"/>
              <w:rPr>
                <w:rFonts w:ascii="SimSun" w:eastAsia="SimSun" w:hAnsi="SimSun" w:cs="SimSun"/>
                <w:b/>
                <w:bCs/>
                <w:szCs w:val="21"/>
              </w:rPr>
            </w:pPr>
            <w:r>
              <w:rPr>
                <w:rFonts w:ascii="SimSun" w:eastAsia="SimSun" w:hAnsi="SimSun" w:cs="SimSun" w:hint="eastAsia"/>
                <w:b/>
                <w:bCs/>
                <w:kern w:val="0"/>
                <w:szCs w:val="21"/>
                <w:lang w:bidi="ar"/>
              </w:rPr>
              <w:t>指标项</w:t>
            </w:r>
          </w:p>
        </w:tc>
        <w:tc>
          <w:tcPr>
            <w:tcW w:w="6670" w:type="dxa"/>
            <w:shd w:val="clear" w:color="auto" w:fill="auto"/>
            <w:vAlign w:val="center"/>
          </w:tcPr>
          <w:p w14:paraId="66689B0E" w14:textId="77777777" w:rsidR="00C05B45" w:rsidRDefault="0045279D">
            <w:pPr>
              <w:spacing w:line="240" w:lineRule="auto"/>
              <w:jc w:val="center"/>
              <w:textAlignment w:val="center"/>
              <w:rPr>
                <w:rFonts w:ascii="SimSun" w:eastAsia="SimSun" w:hAnsi="SimSun" w:cs="SimSun"/>
                <w:b/>
                <w:bCs/>
                <w:szCs w:val="21"/>
              </w:rPr>
            </w:pPr>
            <w:r>
              <w:rPr>
                <w:rFonts w:ascii="SimSun" w:eastAsia="SimSun" w:hAnsi="SimSun" w:cs="SimSun" w:hint="eastAsia"/>
                <w:b/>
                <w:bCs/>
                <w:kern w:val="0"/>
                <w:szCs w:val="21"/>
                <w:lang w:bidi="ar"/>
              </w:rPr>
              <w:t>技术指标要求</w:t>
            </w:r>
          </w:p>
        </w:tc>
      </w:tr>
      <w:tr w:rsidR="00C05B45" w14:paraId="7D1F61BD" w14:textId="77777777">
        <w:trPr>
          <w:trHeight w:val="303"/>
        </w:trPr>
        <w:tc>
          <w:tcPr>
            <w:tcW w:w="949" w:type="dxa"/>
            <w:vMerge w:val="restart"/>
            <w:shd w:val="clear" w:color="auto" w:fill="auto"/>
            <w:vAlign w:val="center"/>
          </w:tcPr>
          <w:p w14:paraId="74D7D0A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基础要求</w:t>
            </w:r>
          </w:p>
        </w:tc>
        <w:tc>
          <w:tcPr>
            <w:tcW w:w="1056" w:type="dxa"/>
            <w:shd w:val="clear" w:color="auto" w:fill="auto"/>
            <w:vAlign w:val="center"/>
          </w:tcPr>
          <w:p w14:paraId="166DA71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部署方式</w:t>
            </w:r>
          </w:p>
        </w:tc>
        <w:tc>
          <w:tcPr>
            <w:tcW w:w="6670" w:type="dxa"/>
            <w:shd w:val="clear" w:color="auto" w:fill="auto"/>
            <w:vAlign w:val="center"/>
          </w:tcPr>
          <w:p w14:paraId="07AFC4D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系统应具备接入流量镜像口、分光器的条件</w:t>
            </w:r>
          </w:p>
        </w:tc>
      </w:tr>
      <w:tr w:rsidR="00C05B45" w14:paraId="4C9F4F0E" w14:textId="77777777">
        <w:trPr>
          <w:trHeight w:val="1095"/>
        </w:trPr>
        <w:tc>
          <w:tcPr>
            <w:tcW w:w="949" w:type="dxa"/>
            <w:vMerge/>
            <w:shd w:val="clear" w:color="auto" w:fill="auto"/>
            <w:vAlign w:val="center"/>
          </w:tcPr>
          <w:p w14:paraId="37F5969B"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639F976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硬件配置</w:t>
            </w:r>
          </w:p>
        </w:tc>
        <w:tc>
          <w:tcPr>
            <w:tcW w:w="6670" w:type="dxa"/>
            <w:shd w:val="clear" w:color="auto" w:fill="auto"/>
            <w:vAlign w:val="center"/>
          </w:tcPr>
          <w:p w14:paraId="7C7FC46C"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可处理网络层流量≥40Gbps，可处理应用层流量≥20Gbps；2U机架式服务器，CPU≥16*2核；内存≥768G，硬盘≥8T，千兆电口≥4个，万兆光口≥4个（含万兆多模光模块），万兆电口≥2个，配置可热插拔冗余双电源，需支持安装扩展卡。</w:t>
            </w:r>
          </w:p>
        </w:tc>
      </w:tr>
      <w:tr w:rsidR="00C05B45" w14:paraId="6DDE08F8" w14:textId="77777777">
        <w:trPr>
          <w:trHeight w:val="1095"/>
        </w:trPr>
        <w:tc>
          <w:tcPr>
            <w:tcW w:w="949" w:type="dxa"/>
            <w:vMerge/>
            <w:shd w:val="clear" w:color="auto" w:fill="auto"/>
            <w:vAlign w:val="center"/>
          </w:tcPr>
          <w:p w14:paraId="16A8B49D"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6125AD6C" w14:textId="77777777" w:rsidR="00C05B45" w:rsidRDefault="00C05B45">
            <w:pPr>
              <w:spacing w:line="240" w:lineRule="auto"/>
              <w:textAlignment w:val="center"/>
              <w:rPr>
                <w:rFonts w:ascii="SimSun" w:eastAsia="SimSun" w:hAnsi="SimSun" w:cs="SimSun"/>
                <w:kern w:val="0"/>
                <w:szCs w:val="21"/>
                <w:lang w:bidi="ar"/>
              </w:rPr>
            </w:pPr>
          </w:p>
        </w:tc>
        <w:tc>
          <w:tcPr>
            <w:tcW w:w="6670" w:type="dxa"/>
            <w:shd w:val="clear" w:color="auto" w:fill="auto"/>
            <w:vAlign w:val="center"/>
          </w:tcPr>
          <w:p w14:paraId="7D7ADF86"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szCs w:val="21"/>
              </w:rPr>
              <w:t>★</w:t>
            </w:r>
            <w:r>
              <w:rPr>
                <w:rFonts w:ascii="SimSun" w:eastAsia="SimSun" w:hAnsi="SimSun" w:cs="SimSun" w:hint="eastAsia"/>
                <w:kern w:val="0"/>
                <w:szCs w:val="21"/>
                <w:lang w:bidi="ar"/>
              </w:rPr>
              <w:t>提供独立的威胁文件分析硬件模块，2U标准上架设备，千兆电口≥6个，CPU≥10*2核；内存≥64GB，数据盘≥2T*4，系统盘≥480G SSD*2，静态分析速度≥30万/天，动态分析速度≥25000/天。（提供佐证材料）</w:t>
            </w:r>
          </w:p>
        </w:tc>
      </w:tr>
      <w:tr w:rsidR="00C05B45" w14:paraId="69B4DAD9" w14:textId="77777777">
        <w:trPr>
          <w:trHeight w:val="303"/>
        </w:trPr>
        <w:tc>
          <w:tcPr>
            <w:tcW w:w="949" w:type="dxa"/>
            <w:vMerge w:val="restart"/>
            <w:shd w:val="clear" w:color="auto" w:fill="auto"/>
            <w:vAlign w:val="center"/>
          </w:tcPr>
          <w:p w14:paraId="7532C0F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流量采集</w:t>
            </w:r>
          </w:p>
        </w:tc>
        <w:tc>
          <w:tcPr>
            <w:tcW w:w="1056" w:type="dxa"/>
            <w:vMerge w:val="restart"/>
            <w:shd w:val="clear" w:color="auto" w:fill="auto"/>
            <w:vAlign w:val="center"/>
          </w:tcPr>
          <w:p w14:paraId="3720C62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流量采集及协议分析</w:t>
            </w:r>
          </w:p>
        </w:tc>
        <w:tc>
          <w:tcPr>
            <w:tcW w:w="6670" w:type="dxa"/>
            <w:shd w:val="clear" w:color="auto" w:fill="auto"/>
            <w:vAlign w:val="center"/>
          </w:tcPr>
          <w:p w14:paraId="7F5E8F85" w14:textId="480F3BDA"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为保障对于挖矿行为的有效检测，产品需</w:t>
            </w:r>
            <w:r>
              <w:rPr>
                <w:rStyle w:val="font31"/>
                <w:rFonts w:hint="default"/>
                <w:color w:val="auto"/>
                <w:lang w:bidi="ar"/>
              </w:rPr>
              <w:t>具备丰富的协议识别及解析能力，需支持不少于48种协议，包括但不限于：（1）网络层协议：IP、ARP、ICMP；（2）传输层协议：TCP、UDP；（3）会话层协议：TLS、SSH、（4）应用层协议：MSF_FILE、SMB、NFS、MQTT、OSCARSQL、SIP、SMTP、MYSQL、IEC61850-MMS、TDS、DRDASQL、DHCP、 HTTP、PGSQL、IEC60870-5-104、DNP3/TCP、DAMENGSQL、ALIWEBMAIL、IMAP、BGP、RLOGIN、Modbus/TCP、MONGOSQL、VRRP、POP3、LDAP、DNS、TNS、VNC、UXDB、FTP、TELNET、TFTP、DCERPC、REDIS、HIGHGODB、FTP COMMAND、FEIQ、</w:t>
            </w:r>
            <w:proofErr w:type="spellStart"/>
            <w:r>
              <w:rPr>
                <w:rStyle w:val="font31"/>
                <w:rFonts w:hint="default"/>
                <w:color w:val="auto"/>
                <w:lang w:bidi="ar"/>
              </w:rPr>
              <w:t>Ams</w:t>
            </w:r>
            <w:proofErr w:type="spellEnd"/>
            <w:r>
              <w:rPr>
                <w:rStyle w:val="font31"/>
                <w:rFonts w:hint="default"/>
                <w:color w:val="auto"/>
                <w:lang w:bidi="ar"/>
              </w:rPr>
              <w:t>/TCP、GBSQL、SNMP、KINGBASE等协议（提供佐证材料</w:t>
            </w:r>
            <w:r w:rsidR="00B80C3F">
              <w:rPr>
                <w:rFonts w:ascii="SimSun" w:eastAsia="SimSun" w:hAnsi="SimSun" w:cs="SimSun" w:hint="eastAsia"/>
                <w:kern w:val="0"/>
                <w:szCs w:val="21"/>
                <w:lang w:bidi="ar"/>
              </w:rPr>
              <w:t>，佐证材料要求包含清晰完整的产品界面截图）</w:t>
            </w:r>
          </w:p>
        </w:tc>
      </w:tr>
      <w:tr w:rsidR="00C05B45" w14:paraId="578AAFD8" w14:textId="77777777">
        <w:trPr>
          <w:trHeight w:val="591"/>
        </w:trPr>
        <w:tc>
          <w:tcPr>
            <w:tcW w:w="949" w:type="dxa"/>
            <w:vMerge/>
            <w:shd w:val="clear" w:color="auto" w:fill="auto"/>
            <w:vAlign w:val="center"/>
          </w:tcPr>
          <w:p w14:paraId="5A3CA8A6"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641EBEC5"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0A897CF0" w14:textId="6F1A2AE1"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★具备隧道层剥离的能力，</w:t>
            </w:r>
            <w:r>
              <w:rPr>
                <w:rStyle w:val="font31"/>
                <w:rFonts w:hint="default"/>
                <w:color w:val="auto"/>
                <w:lang w:bidi="ar"/>
              </w:rPr>
              <w:t>需支持协议，</w:t>
            </w:r>
            <w:r>
              <w:rPr>
                <w:rFonts w:ascii="SimSun" w:eastAsia="SimSun" w:hAnsi="SimSun" w:cs="SimSun" w:hint="eastAsia"/>
                <w:kern w:val="0"/>
                <w:szCs w:val="21"/>
                <w:lang w:bidi="ar"/>
              </w:rPr>
              <w:t>包括但不限于ESP、QINQ、VXLAN、802.1Q(VLAN)、L2TP、PPPOE、LLC、MPLS、GRE、</w:t>
            </w:r>
            <w:proofErr w:type="spellStart"/>
            <w:r>
              <w:rPr>
                <w:rFonts w:ascii="SimSun" w:eastAsia="SimSun" w:hAnsi="SimSun" w:cs="SimSun" w:hint="eastAsia"/>
                <w:kern w:val="0"/>
                <w:szCs w:val="21"/>
                <w:lang w:bidi="ar"/>
              </w:rPr>
              <w:t>IPinIP</w:t>
            </w:r>
            <w:proofErr w:type="spellEnd"/>
            <w:r>
              <w:rPr>
                <w:rFonts w:ascii="SimSun" w:eastAsia="SimSun" w:hAnsi="SimSun" w:cs="SimSun" w:hint="eastAsia"/>
                <w:kern w:val="0"/>
                <w:szCs w:val="21"/>
                <w:lang w:bidi="ar"/>
              </w:rPr>
              <w:t>、GTPU等</w:t>
            </w:r>
            <w:r>
              <w:rPr>
                <w:rStyle w:val="font31"/>
                <w:rFonts w:hint="default"/>
                <w:color w:val="auto"/>
                <w:lang w:bidi="ar"/>
              </w:rPr>
              <w:t>（提供佐证材料</w:t>
            </w:r>
            <w:r w:rsidR="00B80C3F">
              <w:rPr>
                <w:rFonts w:ascii="SimSun" w:eastAsia="SimSun" w:hAnsi="SimSun" w:cs="SimSun" w:hint="eastAsia"/>
                <w:kern w:val="0"/>
                <w:szCs w:val="21"/>
                <w:lang w:bidi="ar"/>
              </w:rPr>
              <w:t>，佐证材料要求包含清晰完整的产品界面截图</w:t>
            </w:r>
            <w:r>
              <w:rPr>
                <w:rStyle w:val="font31"/>
                <w:rFonts w:hint="default"/>
                <w:color w:val="auto"/>
                <w:lang w:bidi="ar"/>
              </w:rPr>
              <w:t>）</w:t>
            </w:r>
          </w:p>
        </w:tc>
      </w:tr>
      <w:tr w:rsidR="00C05B45" w14:paraId="272B06A7" w14:textId="77777777">
        <w:trPr>
          <w:trHeight w:val="591"/>
        </w:trPr>
        <w:tc>
          <w:tcPr>
            <w:tcW w:w="949" w:type="dxa"/>
            <w:vMerge/>
            <w:shd w:val="clear" w:color="auto" w:fill="auto"/>
            <w:vAlign w:val="center"/>
          </w:tcPr>
          <w:p w14:paraId="7E88D532"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6267D64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自定义协议</w:t>
            </w:r>
          </w:p>
        </w:tc>
        <w:tc>
          <w:tcPr>
            <w:tcW w:w="6670" w:type="dxa"/>
            <w:shd w:val="clear" w:color="auto" w:fill="auto"/>
            <w:vAlign w:val="center"/>
          </w:tcPr>
          <w:p w14:paraId="44951A9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可自定义协议和端口，满足特殊场景下的流量抓取</w:t>
            </w:r>
            <w:r>
              <w:rPr>
                <w:rStyle w:val="font31"/>
                <w:rFonts w:hint="default"/>
                <w:color w:val="auto"/>
                <w:lang w:bidi="ar"/>
              </w:rPr>
              <w:t>（提供佐证材料）</w:t>
            </w:r>
          </w:p>
        </w:tc>
      </w:tr>
      <w:tr w:rsidR="00C05B45" w14:paraId="0547EB8D" w14:textId="77777777">
        <w:trPr>
          <w:trHeight w:val="303"/>
        </w:trPr>
        <w:tc>
          <w:tcPr>
            <w:tcW w:w="949" w:type="dxa"/>
            <w:vMerge/>
            <w:shd w:val="clear" w:color="auto" w:fill="auto"/>
            <w:vAlign w:val="center"/>
          </w:tcPr>
          <w:p w14:paraId="38AAF3AF"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1153513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流量过滤</w:t>
            </w:r>
          </w:p>
        </w:tc>
        <w:tc>
          <w:tcPr>
            <w:tcW w:w="6670" w:type="dxa"/>
            <w:shd w:val="clear" w:color="auto" w:fill="auto"/>
            <w:vAlign w:val="center"/>
          </w:tcPr>
          <w:p w14:paraId="445ED61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具备流量过滤的能力，包括但不限于IP白名单、协议白名单、邮件白名单、端口白名单（提供佐证材料）</w:t>
            </w:r>
          </w:p>
        </w:tc>
      </w:tr>
      <w:tr w:rsidR="00C05B45" w14:paraId="6486A999" w14:textId="77777777">
        <w:trPr>
          <w:trHeight w:val="591"/>
        </w:trPr>
        <w:tc>
          <w:tcPr>
            <w:tcW w:w="949" w:type="dxa"/>
            <w:vMerge w:val="restart"/>
            <w:shd w:val="clear" w:color="auto" w:fill="auto"/>
            <w:vAlign w:val="center"/>
          </w:tcPr>
          <w:p w14:paraId="332446B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威胁监测</w:t>
            </w:r>
          </w:p>
        </w:tc>
        <w:tc>
          <w:tcPr>
            <w:tcW w:w="1056" w:type="dxa"/>
            <w:shd w:val="clear" w:color="auto" w:fill="auto"/>
            <w:vAlign w:val="center"/>
          </w:tcPr>
          <w:p w14:paraId="11BA4AD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注入攻击检测</w:t>
            </w:r>
          </w:p>
        </w:tc>
        <w:tc>
          <w:tcPr>
            <w:tcW w:w="6670" w:type="dxa"/>
            <w:shd w:val="clear" w:color="auto" w:fill="auto"/>
            <w:vAlign w:val="center"/>
          </w:tcPr>
          <w:p w14:paraId="32D65BA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具备注入攻击检测的能力，至少可检出SQL注入、宽字节注入、延时注入、代码注入、命令注入、表达式注入、文件注入、LDAP注入、CRLF注入、OGNL注入、XML实体注入等注入攻击（提供佐证材料）</w:t>
            </w:r>
          </w:p>
        </w:tc>
      </w:tr>
      <w:tr w:rsidR="00C05B45" w14:paraId="35EA3A8F" w14:textId="77777777">
        <w:trPr>
          <w:trHeight w:val="591"/>
        </w:trPr>
        <w:tc>
          <w:tcPr>
            <w:tcW w:w="949" w:type="dxa"/>
            <w:vMerge/>
            <w:shd w:val="clear" w:color="auto" w:fill="auto"/>
            <w:vAlign w:val="center"/>
          </w:tcPr>
          <w:p w14:paraId="1D253890"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37F7A7F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跨站脚本攻击检测</w:t>
            </w:r>
          </w:p>
        </w:tc>
        <w:tc>
          <w:tcPr>
            <w:tcW w:w="6670" w:type="dxa"/>
            <w:shd w:val="clear" w:color="auto" w:fill="auto"/>
            <w:vAlign w:val="center"/>
          </w:tcPr>
          <w:p w14:paraId="32F32BF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 xml:space="preserve">具备 </w:t>
            </w:r>
            <w:proofErr w:type="spellStart"/>
            <w:r>
              <w:rPr>
                <w:rFonts w:ascii="SimSun" w:eastAsia="SimSun" w:hAnsi="SimSun" w:cs="SimSun" w:hint="eastAsia"/>
                <w:kern w:val="0"/>
                <w:szCs w:val="21"/>
                <w:lang w:bidi="ar"/>
              </w:rPr>
              <w:t>xss</w:t>
            </w:r>
            <w:proofErr w:type="spellEnd"/>
            <w:r>
              <w:rPr>
                <w:rFonts w:ascii="SimSun" w:eastAsia="SimSun" w:hAnsi="SimSun" w:cs="SimSun" w:hint="eastAsia"/>
                <w:kern w:val="0"/>
                <w:szCs w:val="21"/>
                <w:lang w:bidi="ar"/>
              </w:rPr>
              <w:t>跨站脚本攻击、CSRF跨站请求伪造等跨站脚本攻击的检测能力（提供佐证材料）</w:t>
            </w:r>
          </w:p>
        </w:tc>
      </w:tr>
      <w:tr w:rsidR="00C05B45" w14:paraId="389D93CF" w14:textId="77777777">
        <w:trPr>
          <w:trHeight w:val="591"/>
        </w:trPr>
        <w:tc>
          <w:tcPr>
            <w:tcW w:w="949" w:type="dxa"/>
            <w:vMerge/>
            <w:shd w:val="clear" w:color="auto" w:fill="auto"/>
            <w:vAlign w:val="center"/>
          </w:tcPr>
          <w:p w14:paraId="75D550A5"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1383BBD6" w14:textId="77777777" w:rsidR="00C05B45" w:rsidRDefault="0045279D">
            <w:pPr>
              <w:spacing w:line="240" w:lineRule="auto"/>
              <w:textAlignment w:val="center"/>
              <w:rPr>
                <w:rFonts w:ascii="SimSun" w:eastAsia="SimSun" w:hAnsi="SimSun" w:cs="SimSun"/>
                <w:szCs w:val="21"/>
              </w:rPr>
            </w:pPr>
            <w:proofErr w:type="spellStart"/>
            <w:r>
              <w:rPr>
                <w:rFonts w:ascii="SimSun" w:eastAsia="SimSun" w:hAnsi="SimSun" w:cs="SimSun" w:hint="eastAsia"/>
                <w:kern w:val="0"/>
                <w:szCs w:val="21"/>
                <w:lang w:bidi="ar"/>
              </w:rPr>
              <w:t>WEBShell</w:t>
            </w:r>
            <w:proofErr w:type="spellEnd"/>
            <w:r>
              <w:rPr>
                <w:rFonts w:ascii="SimSun" w:eastAsia="SimSun" w:hAnsi="SimSun" w:cs="SimSun" w:hint="eastAsia"/>
                <w:kern w:val="0"/>
                <w:szCs w:val="21"/>
                <w:lang w:bidi="ar"/>
              </w:rPr>
              <w:t>检测</w:t>
            </w:r>
          </w:p>
        </w:tc>
        <w:tc>
          <w:tcPr>
            <w:tcW w:w="6670" w:type="dxa"/>
            <w:shd w:val="clear" w:color="auto" w:fill="auto"/>
            <w:vAlign w:val="center"/>
          </w:tcPr>
          <w:p w14:paraId="3FC9B7D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w:t>
            </w:r>
            <w:proofErr w:type="spellStart"/>
            <w:r>
              <w:rPr>
                <w:rFonts w:ascii="SimSun" w:eastAsia="SimSun" w:hAnsi="SimSun" w:cs="SimSun" w:hint="eastAsia"/>
                <w:kern w:val="0"/>
                <w:szCs w:val="21"/>
                <w:lang w:bidi="ar"/>
              </w:rPr>
              <w:t>WEBshell</w:t>
            </w:r>
            <w:proofErr w:type="spellEnd"/>
            <w:r>
              <w:rPr>
                <w:rFonts w:ascii="SimSun" w:eastAsia="SimSun" w:hAnsi="SimSun" w:cs="SimSun" w:hint="eastAsia"/>
                <w:kern w:val="0"/>
                <w:szCs w:val="21"/>
                <w:lang w:bidi="ar"/>
              </w:rPr>
              <w:t xml:space="preserve">检测的能力，至少可检出 </w:t>
            </w:r>
            <w:proofErr w:type="spellStart"/>
            <w:r>
              <w:rPr>
                <w:rFonts w:ascii="SimSun" w:eastAsia="SimSun" w:hAnsi="SimSun" w:cs="SimSun" w:hint="eastAsia"/>
                <w:kern w:val="0"/>
                <w:szCs w:val="21"/>
                <w:lang w:bidi="ar"/>
              </w:rPr>
              <w:t>Win.Backdoor.Chopper</w:t>
            </w:r>
            <w:proofErr w:type="spellEnd"/>
            <w:r>
              <w:rPr>
                <w:rFonts w:ascii="SimSun" w:eastAsia="SimSun" w:hAnsi="SimSun" w:cs="SimSun" w:hint="eastAsia"/>
                <w:kern w:val="0"/>
                <w:szCs w:val="21"/>
                <w:lang w:bidi="ar"/>
              </w:rPr>
              <w:t>中国菜刀、冰蝎、一句话木马；支持JSP、PHP、ASP等格式的脚本检测（提供佐证材料）</w:t>
            </w:r>
          </w:p>
        </w:tc>
      </w:tr>
      <w:tr w:rsidR="00C05B45" w14:paraId="54AD786E" w14:textId="77777777">
        <w:trPr>
          <w:trHeight w:val="879"/>
        </w:trPr>
        <w:tc>
          <w:tcPr>
            <w:tcW w:w="949" w:type="dxa"/>
            <w:vMerge/>
            <w:shd w:val="clear" w:color="auto" w:fill="auto"/>
            <w:vAlign w:val="center"/>
          </w:tcPr>
          <w:p w14:paraId="103C3F99"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2608A6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其他WEB攻击检测</w:t>
            </w:r>
          </w:p>
        </w:tc>
        <w:tc>
          <w:tcPr>
            <w:tcW w:w="6670" w:type="dxa"/>
            <w:shd w:val="clear" w:color="auto" w:fill="auto"/>
            <w:vAlign w:val="center"/>
          </w:tcPr>
          <w:p w14:paraId="7CAB5A2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具备其他类型的WEB攻击检测的能力，如目录穿越、目录遍历、默认口令、权限绕过、信息泄漏、文件包含、篡改信息、任意文件写入攻击、钓鱼邮件攻击、拒绝服务攻击、数据库登陆（至少包含SQL、Oracle、DB2、</w:t>
            </w:r>
            <w:proofErr w:type="spellStart"/>
            <w:r>
              <w:rPr>
                <w:rFonts w:ascii="SimSun" w:eastAsia="SimSun" w:hAnsi="SimSun" w:cs="SimSun" w:hint="eastAsia"/>
                <w:kern w:val="0"/>
                <w:szCs w:val="21"/>
                <w:lang w:bidi="ar"/>
              </w:rPr>
              <w:t>Mysql</w:t>
            </w:r>
            <w:proofErr w:type="spellEnd"/>
            <w:r>
              <w:rPr>
                <w:rFonts w:ascii="SimSun" w:eastAsia="SimSun" w:hAnsi="SimSun" w:cs="SimSun" w:hint="eastAsia"/>
                <w:kern w:val="0"/>
                <w:szCs w:val="21"/>
                <w:lang w:bidi="ar"/>
              </w:rPr>
              <w:t>）、自定义路由、下载组件、非法web访问等攻击检测（提供佐证材料）</w:t>
            </w:r>
          </w:p>
        </w:tc>
      </w:tr>
      <w:tr w:rsidR="00C05B45" w14:paraId="3A281269" w14:textId="77777777">
        <w:trPr>
          <w:trHeight w:val="591"/>
        </w:trPr>
        <w:tc>
          <w:tcPr>
            <w:tcW w:w="949" w:type="dxa"/>
            <w:vMerge/>
            <w:shd w:val="clear" w:color="auto" w:fill="auto"/>
            <w:vAlign w:val="center"/>
          </w:tcPr>
          <w:p w14:paraId="1DF20914"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6952F41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异常行为检测</w:t>
            </w:r>
          </w:p>
        </w:tc>
        <w:tc>
          <w:tcPr>
            <w:tcW w:w="6670" w:type="dxa"/>
            <w:shd w:val="clear" w:color="auto" w:fill="auto"/>
            <w:vAlign w:val="center"/>
          </w:tcPr>
          <w:p w14:paraId="2E6A2C0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具备基于模型算法的HTTP隐蔽信道检测、IP分片隐蔽信道检测、DNS隐蔽信道检测、ICMP隐蔽信道检测、NTP隐蔽信道检测等能力，可对单个隐蔽信道检测功能开启/关闭（提供佐证材料）</w:t>
            </w:r>
          </w:p>
        </w:tc>
      </w:tr>
      <w:tr w:rsidR="00C05B45" w14:paraId="6CF4D23B" w14:textId="77777777">
        <w:trPr>
          <w:trHeight w:val="303"/>
        </w:trPr>
        <w:tc>
          <w:tcPr>
            <w:tcW w:w="949" w:type="dxa"/>
            <w:vMerge/>
            <w:shd w:val="clear" w:color="auto" w:fill="auto"/>
            <w:vAlign w:val="center"/>
          </w:tcPr>
          <w:p w14:paraId="2E572860"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60B4C9BC"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12AC097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具备UDP木马心跳报文异常分析模型检测的能力，可开启/关闭（提供佐证材料）</w:t>
            </w:r>
          </w:p>
        </w:tc>
      </w:tr>
      <w:tr w:rsidR="00C05B45" w14:paraId="2916A25C" w14:textId="77777777">
        <w:trPr>
          <w:trHeight w:val="591"/>
        </w:trPr>
        <w:tc>
          <w:tcPr>
            <w:tcW w:w="949" w:type="dxa"/>
            <w:vMerge/>
            <w:shd w:val="clear" w:color="auto" w:fill="auto"/>
            <w:vAlign w:val="center"/>
          </w:tcPr>
          <w:p w14:paraId="073208C3"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2586E6E6"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4354D90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具备扫描检测的能力，包含但不限于TCP IP扫描、TCP端口扫描、ICMP扫描、ARP扫描、SNMP弱口令扫描，可通过界面进行阈值设置</w:t>
            </w:r>
            <w:r>
              <w:rPr>
                <w:rStyle w:val="font21"/>
                <w:rFonts w:hint="default"/>
                <w:color w:val="auto"/>
                <w:lang w:bidi="ar"/>
              </w:rPr>
              <w:t>（提供佐证材料）</w:t>
            </w:r>
          </w:p>
        </w:tc>
      </w:tr>
      <w:tr w:rsidR="00C05B45" w14:paraId="78AEBA75" w14:textId="77777777">
        <w:trPr>
          <w:trHeight w:val="90"/>
        </w:trPr>
        <w:tc>
          <w:tcPr>
            <w:tcW w:w="949" w:type="dxa"/>
            <w:vMerge/>
            <w:shd w:val="clear" w:color="auto" w:fill="auto"/>
            <w:vAlign w:val="center"/>
          </w:tcPr>
          <w:p w14:paraId="645F5B77"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944DF57"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2238D0CB" w14:textId="0444379B"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★为确保对于攻击者暴力破解行为的有效检出，需具备暴力破解行为的检测能力，包含但不限于FTP、IMAP、DRDASQL、VNC、TELNET、TDS、DAMENGSQL、RDP、TNS、MONGOSQL、SMB、MYSQL、DCERPC、HTTP、PGSQL、WEBMAIL、SSH、King Base、SNMP、SMTP、GBSQL、RLOGIN、POP3、OSCAR、LDAP等暴力破解检测，可对单个爆破功能开启/关闭，支持通过界面进行阈值设置（提供佐证材料，佐证材料要求包含清晰完整的产品界面截图）</w:t>
            </w:r>
          </w:p>
        </w:tc>
      </w:tr>
      <w:tr w:rsidR="00C05B45" w14:paraId="2D4F7C95" w14:textId="77777777">
        <w:trPr>
          <w:trHeight w:val="591"/>
        </w:trPr>
        <w:tc>
          <w:tcPr>
            <w:tcW w:w="949" w:type="dxa"/>
            <w:vMerge/>
            <w:shd w:val="clear" w:color="auto" w:fill="auto"/>
            <w:vAlign w:val="center"/>
          </w:tcPr>
          <w:p w14:paraId="62341BFA"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422413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弱口令检测</w:t>
            </w:r>
          </w:p>
        </w:tc>
        <w:tc>
          <w:tcPr>
            <w:tcW w:w="6670" w:type="dxa"/>
            <w:shd w:val="clear" w:color="auto" w:fill="auto"/>
            <w:vAlign w:val="center"/>
          </w:tcPr>
          <w:p w14:paraId="312D2E2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为降低弱口令被攻击者利用的风险，产品需支持内置弱口令字典，不少于10W条，并支持字典的查询。（提供佐证材料）</w:t>
            </w:r>
          </w:p>
        </w:tc>
      </w:tr>
      <w:tr w:rsidR="00C05B45" w14:paraId="4FFEB518" w14:textId="77777777">
        <w:trPr>
          <w:trHeight w:val="591"/>
        </w:trPr>
        <w:tc>
          <w:tcPr>
            <w:tcW w:w="949" w:type="dxa"/>
            <w:vMerge/>
            <w:shd w:val="clear" w:color="auto" w:fill="auto"/>
            <w:vAlign w:val="center"/>
          </w:tcPr>
          <w:p w14:paraId="5D6B3CBD"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6060BF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境外网络攻击工具检测</w:t>
            </w:r>
          </w:p>
        </w:tc>
        <w:tc>
          <w:tcPr>
            <w:tcW w:w="6670" w:type="dxa"/>
            <w:shd w:val="clear" w:color="auto" w:fill="auto"/>
            <w:vAlign w:val="center"/>
          </w:tcPr>
          <w:p w14:paraId="6106768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具备针对美国国家安全局（NSA）网络攻击工具检测能力，并给出准确命名（提供佐证材料）</w:t>
            </w:r>
          </w:p>
        </w:tc>
      </w:tr>
      <w:tr w:rsidR="00C05B45" w14:paraId="35280384" w14:textId="77777777">
        <w:trPr>
          <w:trHeight w:val="591"/>
        </w:trPr>
        <w:tc>
          <w:tcPr>
            <w:tcW w:w="949" w:type="dxa"/>
            <w:vMerge/>
            <w:shd w:val="clear" w:color="auto" w:fill="auto"/>
            <w:vAlign w:val="center"/>
          </w:tcPr>
          <w:p w14:paraId="79764A8F"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4A173EE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漏洞利用检测</w:t>
            </w:r>
          </w:p>
        </w:tc>
        <w:tc>
          <w:tcPr>
            <w:tcW w:w="6670" w:type="dxa"/>
            <w:shd w:val="clear" w:color="auto" w:fill="auto"/>
            <w:vAlign w:val="center"/>
          </w:tcPr>
          <w:p w14:paraId="78D597A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具备已知漏洞利用检测的能力，至少包含主机漏洞利用、数据库漏洞利用、黑客工具漏洞利用；能够对检测到的非0day漏洞给出漏洞编号（提供佐证材料）</w:t>
            </w:r>
          </w:p>
        </w:tc>
      </w:tr>
      <w:tr w:rsidR="00C05B45" w14:paraId="453E2B6F" w14:textId="77777777">
        <w:trPr>
          <w:trHeight w:val="879"/>
        </w:trPr>
        <w:tc>
          <w:tcPr>
            <w:tcW w:w="949" w:type="dxa"/>
            <w:vMerge/>
            <w:shd w:val="clear" w:color="auto" w:fill="auto"/>
            <w:vAlign w:val="center"/>
          </w:tcPr>
          <w:p w14:paraId="5B1B9F9D"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4DC740D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OA系统应用漏洞利用</w:t>
            </w:r>
          </w:p>
        </w:tc>
        <w:tc>
          <w:tcPr>
            <w:tcW w:w="6670" w:type="dxa"/>
            <w:shd w:val="clear" w:color="auto" w:fill="auto"/>
            <w:vAlign w:val="center"/>
          </w:tcPr>
          <w:p w14:paraId="701087F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具备OA系统应用漏洞利用检测，包含但不限于致远OA、泛微OA、蓝凌OA、万户OA、一米OA、信呼OA、用友时空（提供佐证材料）</w:t>
            </w:r>
          </w:p>
        </w:tc>
      </w:tr>
      <w:tr w:rsidR="00C05B45" w14:paraId="452FC4A3" w14:textId="77777777">
        <w:trPr>
          <w:trHeight w:val="369"/>
        </w:trPr>
        <w:tc>
          <w:tcPr>
            <w:tcW w:w="949" w:type="dxa"/>
            <w:vMerge/>
            <w:shd w:val="clear" w:color="auto" w:fill="auto"/>
            <w:vAlign w:val="center"/>
          </w:tcPr>
          <w:p w14:paraId="7D152D71"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307D4C6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Web服务器及插件的已知漏洞攻击检测</w:t>
            </w:r>
          </w:p>
        </w:tc>
        <w:tc>
          <w:tcPr>
            <w:tcW w:w="6670" w:type="dxa"/>
            <w:shd w:val="clear" w:color="auto" w:fill="auto"/>
            <w:vAlign w:val="center"/>
          </w:tcPr>
          <w:p w14:paraId="51E7D05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Web服务器至少应覆盖：</w:t>
            </w:r>
            <w:proofErr w:type="spellStart"/>
            <w:r>
              <w:rPr>
                <w:rFonts w:ascii="SimSun" w:eastAsia="SimSun" w:hAnsi="SimSun" w:cs="SimSun" w:hint="eastAsia"/>
                <w:kern w:val="0"/>
                <w:szCs w:val="21"/>
                <w:lang w:bidi="ar"/>
              </w:rPr>
              <w:t>apache</w:t>
            </w:r>
            <w:proofErr w:type="spellEnd"/>
            <w:r>
              <w:rPr>
                <w:rFonts w:ascii="SimSun" w:eastAsia="SimSun" w:hAnsi="SimSun" w:cs="SimSun" w:hint="eastAsia"/>
                <w:kern w:val="0"/>
                <w:szCs w:val="21"/>
                <w:lang w:bidi="ar"/>
              </w:rPr>
              <w:t>、tomcat、</w:t>
            </w:r>
            <w:proofErr w:type="spellStart"/>
            <w:r>
              <w:rPr>
                <w:rFonts w:ascii="SimSun" w:eastAsia="SimSun" w:hAnsi="SimSun" w:cs="SimSun" w:hint="eastAsia"/>
                <w:kern w:val="0"/>
                <w:szCs w:val="21"/>
                <w:lang w:bidi="ar"/>
              </w:rPr>
              <w:t>lightpd</w:t>
            </w:r>
            <w:proofErr w:type="spellEnd"/>
            <w:r>
              <w:rPr>
                <w:rFonts w:ascii="SimSun" w:eastAsia="SimSun" w:hAnsi="SimSun" w:cs="SimSun" w:hint="eastAsia"/>
                <w:kern w:val="0"/>
                <w:szCs w:val="21"/>
                <w:lang w:bidi="ar"/>
              </w:rPr>
              <w:t>、NGINX、IIS等；</w:t>
            </w:r>
          </w:p>
        </w:tc>
      </w:tr>
      <w:tr w:rsidR="00C05B45" w14:paraId="0ACAB4E8" w14:textId="77777777">
        <w:trPr>
          <w:trHeight w:val="591"/>
        </w:trPr>
        <w:tc>
          <w:tcPr>
            <w:tcW w:w="949" w:type="dxa"/>
            <w:vMerge/>
            <w:shd w:val="clear" w:color="auto" w:fill="auto"/>
            <w:vAlign w:val="center"/>
          </w:tcPr>
          <w:p w14:paraId="54977BCD"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52755877"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7ACFA3C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插件至少应包括但不限于：</w:t>
            </w:r>
            <w:proofErr w:type="spellStart"/>
            <w:r>
              <w:rPr>
                <w:rFonts w:ascii="SimSun" w:eastAsia="SimSun" w:hAnsi="SimSun" w:cs="SimSun" w:hint="eastAsia"/>
                <w:kern w:val="0"/>
                <w:szCs w:val="21"/>
                <w:lang w:bidi="ar"/>
              </w:rPr>
              <w:t>dedecms</w:t>
            </w:r>
            <w:proofErr w:type="spellEnd"/>
            <w:r>
              <w:rPr>
                <w:rFonts w:ascii="SimSun" w:eastAsia="SimSun" w:hAnsi="SimSun" w:cs="SimSun" w:hint="eastAsia"/>
                <w:kern w:val="0"/>
                <w:szCs w:val="21"/>
                <w:lang w:bidi="ar"/>
              </w:rPr>
              <w:t>、phpMyAdmin、</w:t>
            </w:r>
            <w:proofErr w:type="spellStart"/>
            <w:r>
              <w:rPr>
                <w:rFonts w:ascii="SimSun" w:eastAsia="SimSun" w:hAnsi="SimSun" w:cs="SimSun" w:hint="eastAsia"/>
                <w:kern w:val="0"/>
                <w:szCs w:val="21"/>
                <w:lang w:bidi="ar"/>
              </w:rPr>
              <w:t>PHPWind</w:t>
            </w:r>
            <w:proofErr w:type="spellEnd"/>
            <w:r>
              <w:rPr>
                <w:rFonts w:ascii="SimSun" w:eastAsia="SimSun" w:hAnsi="SimSun" w:cs="SimSun" w:hint="eastAsia"/>
                <w:kern w:val="0"/>
                <w:szCs w:val="21"/>
                <w:lang w:bidi="ar"/>
              </w:rPr>
              <w:t>、</w:t>
            </w:r>
            <w:proofErr w:type="spellStart"/>
            <w:r>
              <w:rPr>
                <w:rFonts w:ascii="SimSun" w:eastAsia="SimSun" w:hAnsi="SimSun" w:cs="SimSun" w:hint="eastAsia"/>
                <w:kern w:val="0"/>
                <w:szCs w:val="21"/>
                <w:lang w:bidi="ar"/>
              </w:rPr>
              <w:t>discuz</w:t>
            </w:r>
            <w:proofErr w:type="spellEnd"/>
            <w:r>
              <w:rPr>
                <w:rFonts w:ascii="SimSun" w:eastAsia="SimSun" w:hAnsi="SimSun" w:cs="SimSun" w:hint="eastAsia"/>
                <w:kern w:val="0"/>
                <w:szCs w:val="21"/>
                <w:lang w:bidi="ar"/>
              </w:rPr>
              <w:t>、</w:t>
            </w:r>
            <w:proofErr w:type="spellStart"/>
            <w:r>
              <w:rPr>
                <w:rFonts w:ascii="SimSun" w:eastAsia="SimSun" w:hAnsi="SimSun" w:cs="SimSun" w:hint="eastAsia"/>
                <w:kern w:val="0"/>
                <w:szCs w:val="21"/>
                <w:lang w:bidi="ar"/>
              </w:rPr>
              <w:t>vbulletin</w:t>
            </w:r>
            <w:proofErr w:type="spellEnd"/>
            <w:r>
              <w:rPr>
                <w:rFonts w:ascii="SimSun" w:eastAsia="SimSun" w:hAnsi="SimSun" w:cs="SimSun" w:hint="eastAsia"/>
                <w:kern w:val="0"/>
                <w:szCs w:val="21"/>
                <w:lang w:bidi="ar"/>
              </w:rPr>
              <w:t>、</w:t>
            </w:r>
            <w:proofErr w:type="spellStart"/>
            <w:r>
              <w:rPr>
                <w:rFonts w:ascii="SimSun" w:eastAsia="SimSun" w:hAnsi="SimSun" w:cs="SimSun" w:hint="eastAsia"/>
                <w:kern w:val="0"/>
                <w:szCs w:val="21"/>
                <w:lang w:bidi="ar"/>
              </w:rPr>
              <w:t>ecshop</w:t>
            </w:r>
            <w:proofErr w:type="spellEnd"/>
            <w:r>
              <w:rPr>
                <w:rFonts w:ascii="SimSun" w:eastAsia="SimSun" w:hAnsi="SimSun" w:cs="SimSun" w:hint="eastAsia"/>
                <w:kern w:val="0"/>
                <w:szCs w:val="21"/>
                <w:lang w:bidi="ar"/>
              </w:rPr>
              <w:t xml:space="preserve"> 、</w:t>
            </w:r>
            <w:proofErr w:type="spellStart"/>
            <w:r>
              <w:rPr>
                <w:rFonts w:ascii="SimSun" w:eastAsia="SimSun" w:hAnsi="SimSun" w:cs="SimSun" w:hint="eastAsia"/>
                <w:kern w:val="0"/>
                <w:szCs w:val="21"/>
                <w:lang w:bidi="ar"/>
              </w:rPr>
              <w:t>wordpress</w:t>
            </w:r>
            <w:proofErr w:type="spellEnd"/>
            <w:r>
              <w:rPr>
                <w:rFonts w:ascii="SimSun" w:eastAsia="SimSun" w:hAnsi="SimSun" w:cs="SimSun" w:hint="eastAsia"/>
                <w:kern w:val="0"/>
                <w:szCs w:val="21"/>
                <w:lang w:bidi="ar"/>
              </w:rPr>
              <w:t>、</w:t>
            </w:r>
            <w:proofErr w:type="spellStart"/>
            <w:r>
              <w:rPr>
                <w:rFonts w:ascii="SimSun" w:eastAsia="SimSun" w:hAnsi="SimSun" w:cs="SimSun" w:hint="eastAsia"/>
                <w:kern w:val="0"/>
                <w:szCs w:val="21"/>
                <w:lang w:bidi="ar"/>
              </w:rPr>
              <w:t>Weblogic</w:t>
            </w:r>
            <w:proofErr w:type="spellEnd"/>
            <w:r>
              <w:rPr>
                <w:rFonts w:ascii="SimSun" w:eastAsia="SimSun" w:hAnsi="SimSun" w:cs="SimSun" w:hint="eastAsia"/>
                <w:kern w:val="0"/>
                <w:szCs w:val="21"/>
                <w:lang w:bidi="ar"/>
              </w:rPr>
              <w:t>、Struts2等（提供佐证材料）</w:t>
            </w:r>
          </w:p>
        </w:tc>
      </w:tr>
      <w:tr w:rsidR="00C05B45" w14:paraId="438BF944" w14:textId="77777777">
        <w:trPr>
          <w:trHeight w:val="591"/>
        </w:trPr>
        <w:tc>
          <w:tcPr>
            <w:tcW w:w="949" w:type="dxa"/>
            <w:vMerge/>
            <w:shd w:val="clear" w:color="auto" w:fill="auto"/>
            <w:vAlign w:val="center"/>
          </w:tcPr>
          <w:p w14:paraId="1D8AD0F8"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17F85C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渗透组件检测</w:t>
            </w:r>
          </w:p>
        </w:tc>
        <w:tc>
          <w:tcPr>
            <w:tcW w:w="6670" w:type="dxa"/>
            <w:shd w:val="clear" w:color="auto" w:fill="auto"/>
            <w:vAlign w:val="center"/>
          </w:tcPr>
          <w:p w14:paraId="443BC1F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具备识别和检测渗透组件的能力，包含但不限于</w:t>
            </w:r>
            <w:proofErr w:type="spellStart"/>
            <w:r>
              <w:rPr>
                <w:rFonts w:ascii="SimSun" w:eastAsia="SimSun" w:hAnsi="SimSun" w:cs="SimSun" w:hint="eastAsia"/>
                <w:kern w:val="0"/>
                <w:szCs w:val="21"/>
                <w:lang w:bidi="ar"/>
              </w:rPr>
              <w:t>Nikto</w:t>
            </w:r>
            <w:proofErr w:type="spellEnd"/>
            <w:r>
              <w:rPr>
                <w:rFonts w:ascii="SimSun" w:eastAsia="SimSun" w:hAnsi="SimSun" w:cs="SimSun" w:hint="eastAsia"/>
                <w:kern w:val="0"/>
                <w:szCs w:val="21"/>
                <w:lang w:bidi="ar"/>
              </w:rPr>
              <w:t>、Nmap、</w:t>
            </w:r>
            <w:proofErr w:type="spellStart"/>
            <w:r>
              <w:rPr>
                <w:rFonts w:ascii="SimSun" w:eastAsia="SimSun" w:hAnsi="SimSun" w:cs="SimSun" w:hint="eastAsia"/>
                <w:kern w:val="0"/>
                <w:szCs w:val="21"/>
                <w:lang w:bidi="ar"/>
              </w:rPr>
              <w:t>PoCScan</w:t>
            </w:r>
            <w:proofErr w:type="spellEnd"/>
            <w:r>
              <w:rPr>
                <w:rFonts w:ascii="SimSun" w:eastAsia="SimSun" w:hAnsi="SimSun" w:cs="SimSun" w:hint="eastAsia"/>
                <w:kern w:val="0"/>
                <w:szCs w:val="21"/>
                <w:lang w:bidi="ar"/>
              </w:rPr>
              <w:t>等（提供佐证材料）</w:t>
            </w:r>
          </w:p>
        </w:tc>
      </w:tr>
      <w:tr w:rsidR="00C05B45" w14:paraId="60F784A2" w14:textId="77777777">
        <w:trPr>
          <w:trHeight w:val="303"/>
        </w:trPr>
        <w:tc>
          <w:tcPr>
            <w:tcW w:w="949" w:type="dxa"/>
            <w:vMerge/>
            <w:shd w:val="clear" w:color="auto" w:fill="auto"/>
            <w:vAlign w:val="center"/>
          </w:tcPr>
          <w:p w14:paraId="6BE680D0"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4E8A6F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恶意代码检测</w:t>
            </w:r>
          </w:p>
        </w:tc>
        <w:tc>
          <w:tcPr>
            <w:tcW w:w="6670" w:type="dxa"/>
            <w:shd w:val="clear" w:color="auto" w:fill="auto"/>
            <w:vAlign w:val="center"/>
          </w:tcPr>
          <w:p w14:paraId="6C5A583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可检出感染式病毒、蠕虫、木马、黑客工具、风险软件、灰色软件、垃圾文件、测试文件等恶意代码</w:t>
            </w:r>
            <w:r>
              <w:rPr>
                <w:rStyle w:val="font21"/>
                <w:rFonts w:hint="default"/>
                <w:color w:val="auto"/>
                <w:lang w:bidi="ar"/>
              </w:rPr>
              <w:t>（提供佐证材料）</w:t>
            </w:r>
          </w:p>
        </w:tc>
      </w:tr>
      <w:tr w:rsidR="00C05B45" w14:paraId="28BDE7D1" w14:textId="77777777">
        <w:trPr>
          <w:trHeight w:val="303"/>
        </w:trPr>
        <w:tc>
          <w:tcPr>
            <w:tcW w:w="949" w:type="dxa"/>
            <w:vMerge/>
            <w:shd w:val="clear" w:color="auto" w:fill="auto"/>
            <w:vAlign w:val="center"/>
          </w:tcPr>
          <w:p w14:paraId="12A8137F"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55009E0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其它检测</w:t>
            </w:r>
          </w:p>
        </w:tc>
        <w:tc>
          <w:tcPr>
            <w:tcW w:w="6670" w:type="dxa"/>
            <w:shd w:val="clear" w:color="auto" w:fill="auto"/>
            <w:vAlign w:val="center"/>
          </w:tcPr>
          <w:p w14:paraId="13BBDA9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可检出特种木马、窃密木马、勒索攻击、僵尸网络、</w:t>
            </w:r>
            <w:proofErr w:type="spellStart"/>
            <w:r>
              <w:rPr>
                <w:rFonts w:ascii="SimSun" w:eastAsia="SimSun" w:hAnsi="SimSun" w:cs="SimSun" w:hint="eastAsia"/>
                <w:kern w:val="0"/>
                <w:szCs w:val="21"/>
                <w:lang w:bidi="ar"/>
              </w:rPr>
              <w:t>CobaltStrike</w:t>
            </w:r>
            <w:proofErr w:type="spellEnd"/>
            <w:r>
              <w:rPr>
                <w:rFonts w:ascii="SimSun" w:eastAsia="SimSun" w:hAnsi="SimSun" w:cs="SimSun" w:hint="eastAsia"/>
                <w:kern w:val="0"/>
                <w:szCs w:val="21"/>
                <w:lang w:bidi="ar"/>
              </w:rPr>
              <w:t>等（提供佐证材料）</w:t>
            </w:r>
          </w:p>
        </w:tc>
      </w:tr>
      <w:tr w:rsidR="00C05B45" w14:paraId="40A1B028" w14:textId="77777777">
        <w:trPr>
          <w:trHeight w:val="591"/>
        </w:trPr>
        <w:tc>
          <w:tcPr>
            <w:tcW w:w="949" w:type="dxa"/>
            <w:vMerge/>
            <w:shd w:val="clear" w:color="auto" w:fill="auto"/>
            <w:vAlign w:val="center"/>
          </w:tcPr>
          <w:p w14:paraId="1872F44D"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D12EA5E"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检测效率</w:t>
            </w:r>
          </w:p>
        </w:tc>
        <w:tc>
          <w:tcPr>
            <w:tcW w:w="6670" w:type="dxa"/>
            <w:shd w:val="clear" w:color="auto" w:fill="auto"/>
            <w:vAlign w:val="center"/>
          </w:tcPr>
          <w:p w14:paraId="29B5DB10"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szCs w:val="21"/>
              </w:rPr>
              <w:t>★</w:t>
            </w:r>
            <w:r>
              <w:rPr>
                <w:rFonts w:ascii="SimSun" w:eastAsia="SimSun" w:hAnsi="SimSun" w:cs="SimSun" w:hint="eastAsia"/>
                <w:kern w:val="0"/>
                <w:szCs w:val="21"/>
                <w:lang w:bidi="ar"/>
              </w:rPr>
              <w:t>平台应具备较好的威胁检测率和较低的误报率，应具备由国家计算机病毒应急中心计算机病毒防治产品检测实验室出具的检测报告，其中对于已知安全威胁样本集检测率不低于100%，未知安全威胁样本集检测率不低于80%，对误报样本集误报率不高于10%（提供检测报告证明）</w:t>
            </w:r>
          </w:p>
        </w:tc>
      </w:tr>
      <w:tr w:rsidR="00C05B45" w14:paraId="453CCEDB" w14:textId="77777777">
        <w:trPr>
          <w:trHeight w:val="591"/>
        </w:trPr>
        <w:tc>
          <w:tcPr>
            <w:tcW w:w="949" w:type="dxa"/>
            <w:vMerge w:val="restart"/>
            <w:shd w:val="clear" w:color="auto" w:fill="auto"/>
            <w:vAlign w:val="center"/>
          </w:tcPr>
          <w:p w14:paraId="15EFC2F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溯源分析</w:t>
            </w:r>
          </w:p>
        </w:tc>
        <w:tc>
          <w:tcPr>
            <w:tcW w:w="1056" w:type="dxa"/>
            <w:shd w:val="clear" w:color="auto" w:fill="auto"/>
            <w:vAlign w:val="center"/>
          </w:tcPr>
          <w:p w14:paraId="2A17BF7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关联分析</w:t>
            </w:r>
          </w:p>
        </w:tc>
        <w:tc>
          <w:tcPr>
            <w:tcW w:w="6670" w:type="dxa"/>
            <w:shd w:val="clear" w:color="auto" w:fill="auto"/>
            <w:vAlign w:val="center"/>
          </w:tcPr>
          <w:p w14:paraId="6C1A3A5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为保证对于挖矿行为的有效检测与分析，产品需具备基于威胁画像的事件关联分析能力，支持生成关联分析报告，至少应包含对相关事件、攻击资源、攻击载荷、受控主机、漏洞利用情况的统一呈现</w:t>
            </w:r>
            <w:r>
              <w:rPr>
                <w:rStyle w:val="font21"/>
                <w:rFonts w:hint="default"/>
                <w:color w:val="auto"/>
                <w:lang w:bidi="ar"/>
              </w:rPr>
              <w:t>（提供佐证材料）</w:t>
            </w:r>
          </w:p>
        </w:tc>
      </w:tr>
      <w:tr w:rsidR="00C05B45" w14:paraId="6F884BBC" w14:textId="77777777">
        <w:trPr>
          <w:trHeight w:val="591"/>
        </w:trPr>
        <w:tc>
          <w:tcPr>
            <w:tcW w:w="949" w:type="dxa"/>
            <w:vMerge/>
            <w:shd w:val="clear" w:color="auto" w:fill="auto"/>
            <w:vAlign w:val="center"/>
          </w:tcPr>
          <w:p w14:paraId="48D88AB0"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364D67B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告警及日志</w:t>
            </w:r>
          </w:p>
        </w:tc>
        <w:tc>
          <w:tcPr>
            <w:tcW w:w="6670" w:type="dxa"/>
            <w:shd w:val="clear" w:color="auto" w:fill="auto"/>
            <w:vAlign w:val="center"/>
          </w:tcPr>
          <w:p w14:paraId="528FBE6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具备自动对所有告警进行结果标识的能力，可展示告警行为对应的攻击结果，攻击结果包含攻击成功、疑似、企图、失陷、攻击失败等</w:t>
            </w:r>
            <w:r>
              <w:rPr>
                <w:rStyle w:val="font21"/>
                <w:rFonts w:hint="default"/>
                <w:color w:val="auto"/>
                <w:lang w:bidi="ar"/>
              </w:rPr>
              <w:t>（提供佐证材料）</w:t>
            </w:r>
          </w:p>
        </w:tc>
      </w:tr>
      <w:tr w:rsidR="00C05B45" w14:paraId="767F7120" w14:textId="77777777">
        <w:trPr>
          <w:trHeight w:val="591"/>
        </w:trPr>
        <w:tc>
          <w:tcPr>
            <w:tcW w:w="949" w:type="dxa"/>
            <w:vMerge/>
            <w:shd w:val="clear" w:color="auto" w:fill="auto"/>
            <w:vAlign w:val="center"/>
          </w:tcPr>
          <w:p w14:paraId="5ACE4EBA"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7AF10E9"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52287E3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具备对每条告警添加处理结果的能力，至少包含待处理、处理中、已处理、忽略、已排除危险等，支持筛选未处理的记录（提供佐证材料）</w:t>
            </w:r>
          </w:p>
        </w:tc>
      </w:tr>
      <w:tr w:rsidR="00C05B45" w14:paraId="239CDC97" w14:textId="77777777">
        <w:trPr>
          <w:trHeight w:val="591"/>
        </w:trPr>
        <w:tc>
          <w:tcPr>
            <w:tcW w:w="949" w:type="dxa"/>
            <w:vMerge/>
            <w:shd w:val="clear" w:color="auto" w:fill="auto"/>
            <w:vAlign w:val="center"/>
          </w:tcPr>
          <w:p w14:paraId="1223D4B6"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3A3F5C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被攻击资产分析</w:t>
            </w:r>
          </w:p>
        </w:tc>
        <w:tc>
          <w:tcPr>
            <w:tcW w:w="6670" w:type="dxa"/>
            <w:shd w:val="clear" w:color="auto" w:fill="auto"/>
            <w:vAlign w:val="center"/>
          </w:tcPr>
          <w:p w14:paraId="44198F5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具备以被攻击资产维度进行分析，通过以柱状图的方式展示被攻击资产的top10、以折线图的方式展示被攻击资产趋势、分析列表页内容包括资产IP、资产类型、告警事件数、发生时间、所属的资产分组</w:t>
            </w:r>
            <w:r>
              <w:rPr>
                <w:rStyle w:val="font21"/>
                <w:rFonts w:hint="default"/>
                <w:color w:val="auto"/>
                <w:lang w:bidi="ar"/>
              </w:rPr>
              <w:t>（提供佐证材料）</w:t>
            </w:r>
          </w:p>
        </w:tc>
      </w:tr>
      <w:tr w:rsidR="00C05B45" w14:paraId="246C3C07" w14:textId="77777777">
        <w:trPr>
          <w:trHeight w:val="591"/>
        </w:trPr>
        <w:tc>
          <w:tcPr>
            <w:tcW w:w="949" w:type="dxa"/>
            <w:vMerge/>
            <w:shd w:val="clear" w:color="auto" w:fill="auto"/>
            <w:vAlign w:val="center"/>
          </w:tcPr>
          <w:p w14:paraId="53C75A7B"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21E7016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攻击源分析</w:t>
            </w:r>
          </w:p>
        </w:tc>
        <w:tc>
          <w:tcPr>
            <w:tcW w:w="6670" w:type="dxa"/>
            <w:shd w:val="clear" w:color="auto" w:fill="auto"/>
            <w:vAlign w:val="center"/>
          </w:tcPr>
          <w:p w14:paraId="362E2C7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具备以攻击源为维度进行分析，通过以地图炮的形式展示攻击源的分布情况，柱状图的形式展示攻击源TOP10（提供佐证材料）</w:t>
            </w:r>
          </w:p>
        </w:tc>
      </w:tr>
      <w:tr w:rsidR="00C05B45" w14:paraId="52016D8A" w14:textId="77777777">
        <w:trPr>
          <w:trHeight w:val="591"/>
        </w:trPr>
        <w:tc>
          <w:tcPr>
            <w:tcW w:w="949" w:type="dxa"/>
            <w:vMerge/>
            <w:shd w:val="clear" w:color="auto" w:fill="auto"/>
            <w:vAlign w:val="center"/>
          </w:tcPr>
          <w:p w14:paraId="6747A2DF"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4240260B"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3200567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具备攻击源传播分析的能力。以攻击源为视角进行分析，展示攻击源攻击行为产生过程中涉及的威胁类型、威胁行为、源归属地等</w:t>
            </w:r>
            <w:r>
              <w:rPr>
                <w:rStyle w:val="font21"/>
                <w:rFonts w:hint="default"/>
                <w:color w:val="auto"/>
                <w:lang w:bidi="ar"/>
              </w:rPr>
              <w:t>（提供佐证材料）</w:t>
            </w:r>
          </w:p>
        </w:tc>
      </w:tr>
      <w:tr w:rsidR="00C05B45" w14:paraId="24313A5D" w14:textId="77777777">
        <w:trPr>
          <w:trHeight w:val="591"/>
        </w:trPr>
        <w:tc>
          <w:tcPr>
            <w:tcW w:w="949" w:type="dxa"/>
            <w:vMerge/>
            <w:shd w:val="clear" w:color="auto" w:fill="auto"/>
            <w:vAlign w:val="center"/>
          </w:tcPr>
          <w:p w14:paraId="1BD43953"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37A7F81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恶意代码分析</w:t>
            </w:r>
          </w:p>
        </w:tc>
        <w:tc>
          <w:tcPr>
            <w:tcW w:w="6670" w:type="dxa"/>
            <w:shd w:val="clear" w:color="auto" w:fill="auto"/>
            <w:vAlign w:val="center"/>
          </w:tcPr>
          <w:p w14:paraId="41E5B3D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具备独立的恶意代码</w:t>
            </w:r>
            <w:r>
              <w:rPr>
                <w:rStyle w:val="font21"/>
                <w:rFonts w:hint="default"/>
                <w:color w:val="auto"/>
                <w:lang w:bidi="ar"/>
              </w:rPr>
              <w:t>分析功能模块，支持以柱状图、甘特图的形式分别展示文件威胁类型TOP5分布情况、告警量分布等内容，支持基于恶意代码传播和恶意代码事件列表两个维度进行分析（提供佐证材料）</w:t>
            </w:r>
          </w:p>
        </w:tc>
      </w:tr>
      <w:tr w:rsidR="00C05B45" w14:paraId="40EA40FE" w14:textId="77777777">
        <w:trPr>
          <w:trHeight w:val="591"/>
        </w:trPr>
        <w:tc>
          <w:tcPr>
            <w:tcW w:w="949" w:type="dxa"/>
            <w:vMerge/>
            <w:shd w:val="clear" w:color="auto" w:fill="auto"/>
            <w:vAlign w:val="center"/>
          </w:tcPr>
          <w:p w14:paraId="0F98D3E9"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7506481D"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0D0982C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具备恶意文件传播分析的能力。以恶意代码名称为视角进行分析，展示恶意文件传播过程利用的恶意代码类型、家族、核心行为、依赖环境、源、目的</w:t>
            </w:r>
            <w:proofErr w:type="spellStart"/>
            <w:r>
              <w:rPr>
                <w:rFonts w:ascii="SimSun" w:eastAsia="SimSun" w:hAnsi="SimSun" w:cs="SimSun" w:hint="eastAsia"/>
                <w:kern w:val="0"/>
                <w:szCs w:val="21"/>
                <w:lang w:bidi="ar"/>
              </w:rPr>
              <w:t>ip</w:t>
            </w:r>
            <w:proofErr w:type="spellEnd"/>
            <w:r>
              <w:rPr>
                <w:rFonts w:ascii="SimSun" w:eastAsia="SimSun" w:hAnsi="SimSun" w:cs="SimSun" w:hint="eastAsia"/>
                <w:kern w:val="0"/>
                <w:szCs w:val="21"/>
                <w:lang w:bidi="ar"/>
              </w:rPr>
              <w:t>个数等内容，并以图形化呈现恶意代码的传播范围和访问记录（提供佐证材料）</w:t>
            </w:r>
          </w:p>
        </w:tc>
      </w:tr>
      <w:tr w:rsidR="00C05B45" w14:paraId="17368D10" w14:textId="77777777">
        <w:trPr>
          <w:trHeight w:val="879"/>
        </w:trPr>
        <w:tc>
          <w:tcPr>
            <w:tcW w:w="949" w:type="dxa"/>
            <w:vMerge/>
            <w:shd w:val="clear" w:color="auto" w:fill="auto"/>
            <w:vAlign w:val="center"/>
          </w:tcPr>
          <w:p w14:paraId="75CC150E"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150B08C"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7F91CB7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可查看恶意文件事件列表，以单次事件的形式展示文件名、文件MD5、文件类型、</w:t>
            </w:r>
            <w:r>
              <w:rPr>
                <w:rStyle w:val="font31"/>
                <w:rFonts w:hint="default"/>
                <w:color w:val="auto"/>
                <w:lang w:bidi="ar"/>
              </w:rPr>
              <w:t>协议类型</w:t>
            </w:r>
            <w:r>
              <w:rPr>
                <w:rStyle w:val="font21"/>
                <w:rFonts w:hint="default"/>
                <w:color w:val="auto"/>
                <w:lang w:bidi="ar"/>
              </w:rPr>
              <w:t>、威胁类型、威胁行为、自动判定结果、发生时间等内容。该维度应具备一键查看情报分析结果、一键旁路阻断及样本下载，同时可针对当前涉及的IP地址一键抓包审计及IP画像分析等能力（提供佐证材料）</w:t>
            </w:r>
          </w:p>
        </w:tc>
      </w:tr>
      <w:tr w:rsidR="00C05B45" w14:paraId="1C60084D" w14:textId="77777777">
        <w:trPr>
          <w:trHeight w:val="1167"/>
        </w:trPr>
        <w:tc>
          <w:tcPr>
            <w:tcW w:w="949" w:type="dxa"/>
            <w:vMerge/>
            <w:shd w:val="clear" w:color="auto" w:fill="auto"/>
            <w:vAlign w:val="center"/>
          </w:tcPr>
          <w:p w14:paraId="22CE5E94"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620F1D5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失陷主机分析</w:t>
            </w:r>
          </w:p>
        </w:tc>
        <w:tc>
          <w:tcPr>
            <w:tcW w:w="6670" w:type="dxa"/>
            <w:shd w:val="clear" w:color="auto" w:fill="auto"/>
            <w:vAlign w:val="center"/>
          </w:tcPr>
          <w:p w14:paraId="78E5A10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精准定位失陷主机分析的能力，通过准确发现失陷主机与被控端的连接，以及主机对外攻击、横向扩散、挖矿、数据窃取、命令与控制、恶意样本等恶意行为；通过柱状图、甘特图分别展示失陷主机的Top10和告警量分布情况，通过列表以失陷主机为维度智能聚合，可查看失陷主机发生的事件次数、发生时间、判定情况，并支持人工进行二次判定（提供佐证材料）</w:t>
            </w:r>
          </w:p>
        </w:tc>
      </w:tr>
      <w:tr w:rsidR="00C05B45" w14:paraId="754C8ADD" w14:textId="77777777">
        <w:trPr>
          <w:trHeight w:val="879"/>
        </w:trPr>
        <w:tc>
          <w:tcPr>
            <w:tcW w:w="949" w:type="dxa"/>
            <w:vMerge/>
            <w:shd w:val="clear" w:color="auto" w:fill="auto"/>
            <w:vAlign w:val="center"/>
          </w:tcPr>
          <w:p w14:paraId="2B2B3BA1"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49B582B"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46924AC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在失陷主机详情页，可展示被传播木马程序个数、命令控制攻击次数、网络行为攻击次数，处置建议等；通过列表形式展示此失陷主机受到的所有威胁事件，包括威胁等级、威胁类型、威胁行为、协议类型、判定结果、发生事件等；并对这些事件可配置情报分析、加入白名单、RST阻断等（提供佐证材料）</w:t>
            </w:r>
          </w:p>
        </w:tc>
      </w:tr>
      <w:tr w:rsidR="00C05B45" w14:paraId="11EF17F9" w14:textId="77777777">
        <w:trPr>
          <w:trHeight w:val="879"/>
        </w:trPr>
        <w:tc>
          <w:tcPr>
            <w:tcW w:w="949" w:type="dxa"/>
            <w:vMerge/>
            <w:shd w:val="clear" w:color="auto" w:fill="auto"/>
            <w:vAlign w:val="center"/>
          </w:tcPr>
          <w:p w14:paraId="14782BCF"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613570D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恶意邮件分析</w:t>
            </w:r>
          </w:p>
        </w:tc>
        <w:tc>
          <w:tcPr>
            <w:tcW w:w="6670" w:type="dxa"/>
            <w:shd w:val="clear" w:color="auto" w:fill="auto"/>
            <w:vAlign w:val="center"/>
          </w:tcPr>
          <w:p w14:paraId="5A372E1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具备独立的恶意邮件分析模块，至少可对邮件主题、发件人</w:t>
            </w:r>
            <w:r>
              <w:rPr>
                <w:rStyle w:val="font31"/>
                <w:rFonts w:hint="default"/>
                <w:color w:val="auto"/>
                <w:lang w:bidi="ar"/>
              </w:rPr>
              <w:t>、</w:t>
            </w:r>
            <w:r>
              <w:rPr>
                <w:rStyle w:val="font21"/>
                <w:rFonts w:hint="default"/>
                <w:color w:val="auto"/>
                <w:lang w:bidi="ar"/>
              </w:rPr>
              <w:t>邮件正文、附件信息、附件行为信息等内容进行分析，发现钓鱼邮件等邮件通讯中存在的威胁。至少可提供发件人TOP10、告警量分布图、列表信息等内容（提供佐证材料）</w:t>
            </w:r>
          </w:p>
        </w:tc>
      </w:tr>
      <w:tr w:rsidR="00C05B45" w14:paraId="75625C09" w14:textId="77777777">
        <w:trPr>
          <w:trHeight w:val="591"/>
        </w:trPr>
        <w:tc>
          <w:tcPr>
            <w:tcW w:w="949" w:type="dxa"/>
            <w:vMerge/>
            <w:shd w:val="clear" w:color="auto" w:fill="auto"/>
            <w:vAlign w:val="center"/>
          </w:tcPr>
          <w:p w14:paraId="1C775E1C"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2A6229E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挖矿木马分析</w:t>
            </w:r>
          </w:p>
        </w:tc>
        <w:tc>
          <w:tcPr>
            <w:tcW w:w="6670" w:type="dxa"/>
            <w:shd w:val="clear" w:color="auto" w:fill="auto"/>
            <w:vAlign w:val="center"/>
          </w:tcPr>
          <w:p w14:paraId="12EEFCB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具备挖矿木马专项分析的能力，可从挖矿行为、木马家族、矿池类型、资产IP、事件次数等方面对挖矿事件进行告警分析（提供佐证材料）</w:t>
            </w:r>
          </w:p>
        </w:tc>
      </w:tr>
      <w:tr w:rsidR="00C05B45" w14:paraId="0ADA4A03" w14:textId="77777777">
        <w:trPr>
          <w:trHeight w:val="137"/>
        </w:trPr>
        <w:tc>
          <w:tcPr>
            <w:tcW w:w="949" w:type="dxa"/>
            <w:vMerge/>
            <w:shd w:val="clear" w:color="auto" w:fill="auto"/>
            <w:vAlign w:val="center"/>
          </w:tcPr>
          <w:p w14:paraId="5971B7C2"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AA37C4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宏病毒分析</w:t>
            </w:r>
          </w:p>
        </w:tc>
        <w:tc>
          <w:tcPr>
            <w:tcW w:w="6670" w:type="dxa"/>
            <w:shd w:val="clear" w:color="auto" w:fill="auto"/>
            <w:vAlign w:val="center"/>
          </w:tcPr>
          <w:p w14:paraId="6CE43BE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宏病毒分析功能模块，支持以柱状图、甘特图的形式展示宏病毒类型TOP5、告警量分布图等内容，以列表的形式展示病毒类型、源、目的IP、威胁等级、发现时间、判定结果等内容，以病毒类型为维度对告警事件智能聚合（提供佐证材料）</w:t>
            </w:r>
          </w:p>
        </w:tc>
      </w:tr>
      <w:tr w:rsidR="00C05B45" w14:paraId="5214D916" w14:textId="77777777">
        <w:trPr>
          <w:trHeight w:val="591"/>
        </w:trPr>
        <w:tc>
          <w:tcPr>
            <w:tcW w:w="949" w:type="dxa"/>
            <w:vMerge/>
            <w:shd w:val="clear" w:color="auto" w:fill="auto"/>
            <w:vAlign w:val="center"/>
          </w:tcPr>
          <w:p w14:paraId="735600C5"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456881C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勒索软件分析</w:t>
            </w:r>
          </w:p>
        </w:tc>
        <w:tc>
          <w:tcPr>
            <w:tcW w:w="6670" w:type="dxa"/>
            <w:shd w:val="clear" w:color="auto" w:fill="auto"/>
            <w:vAlign w:val="center"/>
          </w:tcPr>
          <w:p w14:paraId="55484F3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具备独立的勒索软件分析功能模块，支持以柱状图、甘特图的形式展示家族TOP5、告警量分布图等内容，以家族维度对告警事件智能聚合（提供佐证材料）</w:t>
            </w:r>
          </w:p>
        </w:tc>
      </w:tr>
      <w:tr w:rsidR="00C05B45" w14:paraId="7091E61C" w14:textId="77777777">
        <w:trPr>
          <w:trHeight w:val="879"/>
        </w:trPr>
        <w:tc>
          <w:tcPr>
            <w:tcW w:w="949" w:type="dxa"/>
            <w:vMerge/>
            <w:shd w:val="clear" w:color="auto" w:fill="auto"/>
            <w:vAlign w:val="center"/>
          </w:tcPr>
          <w:p w14:paraId="04D8F97D"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12E7D16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拒绝服务分析</w:t>
            </w:r>
          </w:p>
        </w:tc>
        <w:tc>
          <w:tcPr>
            <w:tcW w:w="6670" w:type="dxa"/>
            <w:shd w:val="clear" w:color="auto" w:fill="auto"/>
            <w:vAlign w:val="center"/>
          </w:tcPr>
          <w:p w14:paraId="62584D1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 xml:space="preserve">具备Flood攻击检测的能力，包括但不限于DNS REQUEST、DNS RESPONSE、SYN Flood、HTTP Flood、FIN Flood、RST Flood、ACK Flood、SYN-ACK Flood、ICMP </w:t>
            </w:r>
            <w:proofErr w:type="spellStart"/>
            <w:r>
              <w:rPr>
                <w:rFonts w:ascii="SimSun" w:eastAsia="SimSun" w:hAnsi="SimSun" w:cs="SimSun" w:hint="eastAsia"/>
                <w:kern w:val="0"/>
                <w:szCs w:val="21"/>
                <w:lang w:bidi="ar"/>
              </w:rPr>
              <w:t>smurf</w:t>
            </w:r>
            <w:proofErr w:type="spellEnd"/>
            <w:r>
              <w:rPr>
                <w:rFonts w:ascii="SimSun" w:eastAsia="SimSun" w:hAnsi="SimSun" w:cs="SimSun" w:hint="eastAsia"/>
                <w:kern w:val="0"/>
                <w:szCs w:val="21"/>
                <w:lang w:bidi="ar"/>
              </w:rPr>
              <w:t>、ICMP Flood、UDP Flood；支持非法TCP标志位、</w:t>
            </w:r>
            <w:proofErr w:type="spellStart"/>
            <w:r>
              <w:rPr>
                <w:rFonts w:ascii="SimSun" w:eastAsia="SimSun" w:hAnsi="SimSun" w:cs="SimSun" w:hint="eastAsia"/>
                <w:kern w:val="0"/>
                <w:szCs w:val="21"/>
                <w:lang w:bidi="ar"/>
              </w:rPr>
              <w:t>UDPBomb</w:t>
            </w:r>
            <w:proofErr w:type="spellEnd"/>
            <w:r>
              <w:rPr>
                <w:rFonts w:ascii="SimSun" w:eastAsia="SimSun" w:hAnsi="SimSun" w:cs="SimSun" w:hint="eastAsia"/>
                <w:kern w:val="0"/>
                <w:szCs w:val="21"/>
                <w:lang w:bidi="ar"/>
              </w:rPr>
              <w:t>攻击、Ping Of Death攻击、Teardrop攻击、Land攻击、</w:t>
            </w:r>
            <w:proofErr w:type="spellStart"/>
            <w:r>
              <w:rPr>
                <w:rFonts w:ascii="SimSun" w:eastAsia="SimSun" w:hAnsi="SimSun" w:cs="SimSun" w:hint="eastAsia"/>
                <w:kern w:val="0"/>
                <w:szCs w:val="21"/>
                <w:lang w:bidi="ar"/>
              </w:rPr>
              <w:t>WinNuke</w:t>
            </w:r>
            <w:proofErr w:type="spellEnd"/>
            <w:r>
              <w:rPr>
                <w:rFonts w:ascii="SimSun" w:eastAsia="SimSun" w:hAnsi="SimSun" w:cs="SimSun" w:hint="eastAsia"/>
                <w:kern w:val="0"/>
                <w:szCs w:val="21"/>
                <w:lang w:bidi="ar"/>
              </w:rPr>
              <w:t>攻击，可对单个检测功能开启/关闭（提供佐证材料）</w:t>
            </w:r>
          </w:p>
        </w:tc>
      </w:tr>
      <w:tr w:rsidR="00C05B45" w14:paraId="63D0BD27" w14:textId="77777777">
        <w:trPr>
          <w:trHeight w:val="303"/>
        </w:trPr>
        <w:tc>
          <w:tcPr>
            <w:tcW w:w="949" w:type="dxa"/>
            <w:vMerge/>
            <w:shd w:val="clear" w:color="auto" w:fill="auto"/>
            <w:vAlign w:val="center"/>
          </w:tcPr>
          <w:p w14:paraId="2835A4F4"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2D05E3F5"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5606F42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支持对拒绝服务类攻击阈值自学习，指定学习周期，并自动生成策略（提供佐证材料）</w:t>
            </w:r>
          </w:p>
        </w:tc>
      </w:tr>
      <w:tr w:rsidR="00C05B45" w14:paraId="77621B94" w14:textId="77777777">
        <w:trPr>
          <w:trHeight w:val="879"/>
        </w:trPr>
        <w:tc>
          <w:tcPr>
            <w:tcW w:w="949" w:type="dxa"/>
            <w:vMerge/>
            <w:shd w:val="clear" w:color="auto" w:fill="auto"/>
            <w:vAlign w:val="center"/>
          </w:tcPr>
          <w:p w14:paraId="59F56439"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612BD7E"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07FC5C0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拒绝服务分析功能模块，支持以柱状图、甘特图的形式展示攻击持续时长TOP10、告警量分布图等内容，在列表页可以直观的展示拒绝服务类型、源、目的IP、协议类型、持续时间、事件次数、发现时间等；以拒绝服务攻击类型为维度对告警事件智能聚合（提供佐证材料）</w:t>
            </w:r>
          </w:p>
        </w:tc>
      </w:tr>
      <w:tr w:rsidR="00C05B45" w14:paraId="323B2C0B" w14:textId="77777777">
        <w:trPr>
          <w:trHeight w:val="879"/>
        </w:trPr>
        <w:tc>
          <w:tcPr>
            <w:tcW w:w="949" w:type="dxa"/>
            <w:vMerge/>
            <w:shd w:val="clear" w:color="auto" w:fill="auto"/>
            <w:vAlign w:val="center"/>
          </w:tcPr>
          <w:p w14:paraId="09C8E3B9"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AD4D37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信息泄漏分析</w:t>
            </w:r>
          </w:p>
        </w:tc>
        <w:tc>
          <w:tcPr>
            <w:tcW w:w="6670" w:type="dxa"/>
            <w:shd w:val="clear" w:color="auto" w:fill="auto"/>
            <w:vAlign w:val="center"/>
          </w:tcPr>
          <w:p w14:paraId="51C29E2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信息泄漏分析模块，至少可检测QQ号码、密码、用户名、手机号、身份证号、SIM卡标识等信息泄露事件，展示泄漏信息类型、源IP、目的IP、协议类型、事件次数等信息，可查看威胁事件详情包括威胁等级、威胁类型、威胁行为等信息（提供佐证材料）</w:t>
            </w:r>
          </w:p>
        </w:tc>
      </w:tr>
      <w:tr w:rsidR="00C05B45" w14:paraId="154601B7" w14:textId="77777777">
        <w:trPr>
          <w:trHeight w:val="879"/>
        </w:trPr>
        <w:tc>
          <w:tcPr>
            <w:tcW w:w="949" w:type="dxa"/>
            <w:vMerge/>
            <w:shd w:val="clear" w:color="auto" w:fill="auto"/>
            <w:vAlign w:val="center"/>
          </w:tcPr>
          <w:p w14:paraId="231579F7"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9F4B5A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弱口令分析</w:t>
            </w:r>
          </w:p>
        </w:tc>
        <w:tc>
          <w:tcPr>
            <w:tcW w:w="6670" w:type="dxa"/>
            <w:shd w:val="clear" w:color="auto" w:fill="auto"/>
            <w:vAlign w:val="center"/>
          </w:tcPr>
          <w:p w14:paraId="0BE96EA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独立的弱口令分析功能模块，支持以柱状图、甘特图的形式展示存在弱口令的资产TOP10、告警量分布图等内容，以列表形式展示存在弱口令的服务端IP、端口、协议、账号、登录次数、发现时间等内容，通过以资产为维度对告警事件智能聚合（提供佐证材料）</w:t>
            </w:r>
          </w:p>
        </w:tc>
      </w:tr>
      <w:tr w:rsidR="00C05B45" w14:paraId="38627CE2" w14:textId="77777777">
        <w:trPr>
          <w:trHeight w:val="277"/>
        </w:trPr>
        <w:tc>
          <w:tcPr>
            <w:tcW w:w="949" w:type="dxa"/>
            <w:vMerge/>
            <w:shd w:val="clear" w:color="auto" w:fill="auto"/>
            <w:vAlign w:val="center"/>
          </w:tcPr>
          <w:p w14:paraId="39BC7A2F"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EA8397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IP画像分析</w:t>
            </w:r>
          </w:p>
        </w:tc>
        <w:tc>
          <w:tcPr>
            <w:tcW w:w="6670" w:type="dxa"/>
            <w:shd w:val="clear" w:color="auto" w:fill="auto"/>
            <w:vAlign w:val="center"/>
          </w:tcPr>
          <w:p w14:paraId="66B13C4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提升对于挖矿行为攻击者的追踪溯源能力，产品需具备对高危IP或指定IP进行画像的能力，生成IP画像报告，详细展示该IP的总体概述、画像信息、网络信息、近6个月攻击活动等信息，在总体概述中应详细展示但不限于：该IP的画像时间、资产信息、开放端口、被攻击次数、攻击次数、感染设备数、行为、处置建议等；在画像信息中可展示该IP对其他设备发起的攻击手法、攻击载荷和该IP遭受到的攻击行为和受到的攻击载荷信息；在网络信息中可展示该IP与其他IP的通联关系、监听端口开放情况等；在近6个月攻击活动中通过热力图展示该IP最近6个月相关的威胁告警分布情况，通过不同的颜色代表不同的告警量级别（提供佐证材料）</w:t>
            </w:r>
          </w:p>
        </w:tc>
      </w:tr>
      <w:tr w:rsidR="00C05B45" w14:paraId="1F320A5A" w14:textId="77777777">
        <w:trPr>
          <w:trHeight w:val="591"/>
        </w:trPr>
        <w:tc>
          <w:tcPr>
            <w:tcW w:w="949" w:type="dxa"/>
            <w:vMerge w:val="restart"/>
            <w:shd w:val="clear" w:color="auto" w:fill="auto"/>
            <w:vAlign w:val="center"/>
          </w:tcPr>
          <w:p w14:paraId="355DC51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威胁感知</w:t>
            </w:r>
          </w:p>
        </w:tc>
        <w:tc>
          <w:tcPr>
            <w:tcW w:w="1056" w:type="dxa"/>
            <w:shd w:val="clear" w:color="auto" w:fill="auto"/>
            <w:vAlign w:val="center"/>
          </w:tcPr>
          <w:p w14:paraId="695DE44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威胁统计</w:t>
            </w:r>
          </w:p>
        </w:tc>
        <w:tc>
          <w:tcPr>
            <w:tcW w:w="6670" w:type="dxa"/>
            <w:shd w:val="clear" w:color="auto" w:fill="auto"/>
            <w:vAlign w:val="center"/>
          </w:tcPr>
          <w:p w14:paraId="520B867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具备对固定时间段内的关键信息统计和展示的能力，包括但不限于设备捕获的事件数量、告警数量、捕获报文数量、监测流量趋势、各协议流量分布、文件格式分布情况等（提供佐证材料）</w:t>
            </w:r>
          </w:p>
        </w:tc>
      </w:tr>
      <w:tr w:rsidR="00C05B45" w14:paraId="2183C106" w14:textId="77777777">
        <w:trPr>
          <w:trHeight w:val="879"/>
        </w:trPr>
        <w:tc>
          <w:tcPr>
            <w:tcW w:w="949" w:type="dxa"/>
            <w:vMerge/>
            <w:shd w:val="clear" w:color="auto" w:fill="auto"/>
            <w:vAlign w:val="center"/>
          </w:tcPr>
          <w:p w14:paraId="5DC3DBFC"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3DDB42B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威胁查看</w:t>
            </w:r>
          </w:p>
        </w:tc>
        <w:tc>
          <w:tcPr>
            <w:tcW w:w="6670" w:type="dxa"/>
            <w:shd w:val="clear" w:color="auto" w:fill="auto"/>
            <w:vAlign w:val="center"/>
          </w:tcPr>
          <w:p w14:paraId="1F9B3D1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对威胁事件详细信息查看的能力，至少包括威胁事件描述、传输信息(源目的IP，源目的端口、协议类型)、地理位置、威胁检测结果、资产信息、标签等信息等进行呈现，支持通过web页面查看或导出文件（至少可导出json、xlsx、csv格式）等方式（提供佐证材料）</w:t>
            </w:r>
          </w:p>
        </w:tc>
      </w:tr>
      <w:tr w:rsidR="00C05B45" w14:paraId="03E17BF2" w14:textId="77777777">
        <w:trPr>
          <w:trHeight w:val="303"/>
        </w:trPr>
        <w:tc>
          <w:tcPr>
            <w:tcW w:w="949" w:type="dxa"/>
            <w:vMerge/>
            <w:shd w:val="clear" w:color="auto" w:fill="auto"/>
            <w:vAlign w:val="center"/>
          </w:tcPr>
          <w:p w14:paraId="5690CDF5" w14:textId="77777777" w:rsidR="00C05B45" w:rsidRDefault="00C05B45">
            <w:pPr>
              <w:spacing w:line="240" w:lineRule="auto"/>
              <w:rPr>
                <w:rFonts w:ascii="SimSun" w:eastAsia="SimSun" w:hAnsi="SimSun" w:cs="SimSun"/>
                <w:szCs w:val="21"/>
              </w:rPr>
            </w:pPr>
          </w:p>
        </w:tc>
        <w:tc>
          <w:tcPr>
            <w:tcW w:w="1056" w:type="dxa"/>
            <w:vMerge w:val="restart"/>
            <w:shd w:val="clear" w:color="auto" w:fill="auto"/>
            <w:vAlign w:val="center"/>
          </w:tcPr>
          <w:p w14:paraId="0C3A147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威胁筛选</w:t>
            </w:r>
          </w:p>
        </w:tc>
        <w:tc>
          <w:tcPr>
            <w:tcW w:w="6670" w:type="dxa"/>
            <w:shd w:val="clear" w:color="auto" w:fill="auto"/>
            <w:vAlign w:val="center"/>
          </w:tcPr>
          <w:p w14:paraId="2B30A2C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支持对不少于60+字段的筛选，并支持保存筛选条件。（提供佐证材料）</w:t>
            </w:r>
          </w:p>
        </w:tc>
      </w:tr>
      <w:tr w:rsidR="00C05B45" w14:paraId="083AF426" w14:textId="77777777">
        <w:trPr>
          <w:trHeight w:val="303"/>
        </w:trPr>
        <w:tc>
          <w:tcPr>
            <w:tcW w:w="949" w:type="dxa"/>
            <w:vMerge/>
            <w:shd w:val="clear" w:color="auto" w:fill="auto"/>
            <w:vAlign w:val="center"/>
          </w:tcPr>
          <w:p w14:paraId="7C5CA99C"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09E3B671"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7FDACEC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支持组合查询，并支持或/与/非语法。（提供佐证材料）</w:t>
            </w:r>
          </w:p>
        </w:tc>
      </w:tr>
      <w:tr w:rsidR="00C05B45" w14:paraId="3EEAFE36" w14:textId="77777777">
        <w:trPr>
          <w:trHeight w:val="303"/>
        </w:trPr>
        <w:tc>
          <w:tcPr>
            <w:tcW w:w="949" w:type="dxa"/>
            <w:vMerge/>
            <w:shd w:val="clear" w:color="auto" w:fill="auto"/>
            <w:vAlign w:val="center"/>
          </w:tcPr>
          <w:p w14:paraId="58B4F918"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31C4FCC3"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6D21A60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支持不少于两种检索模式，包括但不限于基础、SQL语法查询，并提供帮助文档。（提供佐证材料、提供帮助文档）</w:t>
            </w:r>
          </w:p>
        </w:tc>
      </w:tr>
      <w:tr w:rsidR="00C05B45" w14:paraId="556D40FF" w14:textId="77777777">
        <w:trPr>
          <w:trHeight w:val="303"/>
        </w:trPr>
        <w:tc>
          <w:tcPr>
            <w:tcW w:w="949" w:type="dxa"/>
            <w:vMerge/>
            <w:shd w:val="clear" w:color="auto" w:fill="auto"/>
            <w:vAlign w:val="center"/>
          </w:tcPr>
          <w:p w14:paraId="582722C6"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706DF8D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威胁框架</w:t>
            </w:r>
          </w:p>
        </w:tc>
        <w:tc>
          <w:tcPr>
            <w:tcW w:w="6670" w:type="dxa"/>
            <w:shd w:val="clear" w:color="auto" w:fill="auto"/>
            <w:vAlign w:val="center"/>
          </w:tcPr>
          <w:p w14:paraId="45F14EE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具备威胁事件向网空威胁框架展示的能力，包括但不限于ATT&amp;CK、NSA/CSS（提供佐证材料）</w:t>
            </w:r>
          </w:p>
        </w:tc>
      </w:tr>
      <w:tr w:rsidR="00C05B45" w14:paraId="407F3D99" w14:textId="77777777">
        <w:trPr>
          <w:trHeight w:val="591"/>
        </w:trPr>
        <w:tc>
          <w:tcPr>
            <w:tcW w:w="949" w:type="dxa"/>
            <w:vMerge/>
            <w:shd w:val="clear" w:color="auto" w:fill="auto"/>
            <w:vAlign w:val="center"/>
          </w:tcPr>
          <w:p w14:paraId="5B63563E"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CF0800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态势呈现</w:t>
            </w:r>
          </w:p>
        </w:tc>
        <w:tc>
          <w:tcPr>
            <w:tcW w:w="6670" w:type="dxa"/>
            <w:shd w:val="clear" w:color="auto" w:fill="auto"/>
            <w:vAlign w:val="center"/>
          </w:tcPr>
          <w:p w14:paraId="016CA84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具备从威胁概览、威胁事件态势、资产态势、访问态势等维度的可视化数据呈现，可以帮助运营人员及时发现和应对潜在的安全威胁，保障组织的网络安全（提供佐证材料）</w:t>
            </w:r>
          </w:p>
        </w:tc>
      </w:tr>
      <w:tr w:rsidR="00C05B45" w14:paraId="41B7B9C4" w14:textId="77777777">
        <w:trPr>
          <w:trHeight w:val="265"/>
        </w:trPr>
        <w:tc>
          <w:tcPr>
            <w:tcW w:w="949" w:type="dxa"/>
            <w:vMerge w:val="restart"/>
            <w:shd w:val="clear" w:color="auto" w:fill="auto"/>
            <w:vAlign w:val="center"/>
          </w:tcPr>
          <w:p w14:paraId="6C6ADFB6"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文件威胁分析模块</w:t>
            </w:r>
          </w:p>
        </w:tc>
        <w:tc>
          <w:tcPr>
            <w:tcW w:w="1056" w:type="dxa"/>
            <w:vMerge w:val="restart"/>
            <w:shd w:val="clear" w:color="auto" w:fill="auto"/>
            <w:vAlign w:val="center"/>
          </w:tcPr>
          <w:p w14:paraId="5B153935" w14:textId="77777777" w:rsidR="00C05B45" w:rsidRDefault="0045279D">
            <w:pPr>
              <w:spacing w:line="240" w:lineRule="auto"/>
              <w:jc w:val="center"/>
              <w:textAlignment w:val="center"/>
              <w:rPr>
                <w:rFonts w:ascii="SimSun" w:eastAsia="SimSun" w:hAnsi="SimSun" w:cs="SimSun"/>
                <w:kern w:val="0"/>
                <w:szCs w:val="21"/>
                <w:lang w:bidi="ar"/>
              </w:rPr>
            </w:pPr>
            <w:r>
              <w:rPr>
                <w:rFonts w:ascii="SimSun" w:eastAsia="SimSun" w:hAnsi="SimSun" w:cs="SimSun" w:hint="eastAsia"/>
                <w:kern w:val="0"/>
                <w:szCs w:val="21"/>
                <w:lang w:bidi="ar"/>
              </w:rPr>
              <w:t>检测速度</w:t>
            </w:r>
          </w:p>
        </w:tc>
        <w:tc>
          <w:tcPr>
            <w:tcW w:w="6670" w:type="dxa"/>
            <w:shd w:val="clear" w:color="auto" w:fill="auto"/>
            <w:vAlign w:val="center"/>
          </w:tcPr>
          <w:p w14:paraId="58409C44" w14:textId="74D45202"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动态检测文件：≥2.5万文件/天（</w:t>
            </w:r>
            <w:r w:rsidR="00B80C3F">
              <w:rPr>
                <w:rFonts w:ascii="SimSun" w:eastAsia="SimSun" w:hAnsi="SimSun" w:cs="SimSun" w:hint="eastAsia"/>
                <w:kern w:val="0"/>
                <w:szCs w:val="21"/>
                <w:lang w:bidi="ar"/>
              </w:rPr>
              <w:t>提供产品截图证明</w:t>
            </w:r>
            <w:r>
              <w:rPr>
                <w:rFonts w:ascii="SimSun" w:eastAsia="SimSun" w:hAnsi="SimSun" w:cs="SimSun" w:hint="eastAsia"/>
                <w:kern w:val="0"/>
                <w:szCs w:val="21"/>
                <w:lang w:bidi="ar"/>
              </w:rPr>
              <w:t>）</w:t>
            </w:r>
          </w:p>
        </w:tc>
      </w:tr>
      <w:tr w:rsidR="00C05B45" w14:paraId="6DA6701E" w14:textId="77777777">
        <w:trPr>
          <w:trHeight w:val="315"/>
        </w:trPr>
        <w:tc>
          <w:tcPr>
            <w:tcW w:w="949" w:type="dxa"/>
            <w:vMerge/>
            <w:shd w:val="clear" w:color="auto" w:fill="auto"/>
            <w:vAlign w:val="center"/>
          </w:tcPr>
          <w:p w14:paraId="405E5E9B" w14:textId="77777777" w:rsidR="00C05B45" w:rsidRDefault="00C05B45">
            <w:pPr>
              <w:spacing w:line="240" w:lineRule="auto"/>
              <w:jc w:val="center"/>
              <w:textAlignment w:val="center"/>
              <w:rPr>
                <w:rFonts w:ascii="SimSun" w:eastAsia="SimSun" w:hAnsi="SimSun" w:cs="SimSun"/>
                <w:kern w:val="0"/>
                <w:szCs w:val="21"/>
                <w:lang w:bidi="ar"/>
              </w:rPr>
            </w:pPr>
          </w:p>
        </w:tc>
        <w:tc>
          <w:tcPr>
            <w:tcW w:w="1056" w:type="dxa"/>
            <w:vMerge/>
            <w:shd w:val="clear" w:color="auto" w:fill="auto"/>
            <w:vAlign w:val="center"/>
          </w:tcPr>
          <w:p w14:paraId="7F60484E" w14:textId="77777777" w:rsidR="00C05B45" w:rsidRDefault="00C05B45">
            <w:pPr>
              <w:spacing w:line="240" w:lineRule="auto"/>
              <w:jc w:val="center"/>
              <w:textAlignment w:val="center"/>
              <w:rPr>
                <w:rFonts w:ascii="SimSun" w:eastAsia="SimSun" w:hAnsi="SimSun" w:cs="SimSun"/>
                <w:kern w:val="0"/>
                <w:szCs w:val="21"/>
                <w:lang w:bidi="ar"/>
              </w:rPr>
            </w:pPr>
          </w:p>
        </w:tc>
        <w:tc>
          <w:tcPr>
            <w:tcW w:w="6670" w:type="dxa"/>
            <w:shd w:val="clear" w:color="auto" w:fill="auto"/>
            <w:vAlign w:val="center"/>
          </w:tcPr>
          <w:p w14:paraId="2BC2DD09" w14:textId="10916563"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静态检测文件：≥30万文件/天（</w:t>
            </w:r>
            <w:r w:rsidR="00B80C3F">
              <w:rPr>
                <w:rFonts w:ascii="SimSun" w:eastAsia="SimSun" w:hAnsi="SimSun" w:cs="SimSun" w:hint="eastAsia"/>
                <w:kern w:val="0"/>
                <w:szCs w:val="21"/>
                <w:lang w:bidi="ar"/>
              </w:rPr>
              <w:t>提供产品截图证明</w:t>
            </w:r>
            <w:r>
              <w:rPr>
                <w:rFonts w:ascii="SimSun" w:eastAsia="SimSun" w:hAnsi="SimSun" w:cs="SimSun" w:hint="eastAsia"/>
                <w:kern w:val="0"/>
                <w:szCs w:val="21"/>
                <w:lang w:bidi="ar"/>
              </w:rPr>
              <w:t>）</w:t>
            </w:r>
          </w:p>
        </w:tc>
      </w:tr>
      <w:tr w:rsidR="00C05B45" w14:paraId="0AB51E4E" w14:textId="77777777">
        <w:trPr>
          <w:trHeight w:val="315"/>
        </w:trPr>
        <w:tc>
          <w:tcPr>
            <w:tcW w:w="949" w:type="dxa"/>
            <w:vMerge/>
            <w:shd w:val="clear" w:color="auto" w:fill="auto"/>
            <w:vAlign w:val="center"/>
          </w:tcPr>
          <w:p w14:paraId="2528248A" w14:textId="77777777" w:rsidR="00C05B45" w:rsidRDefault="00C05B45">
            <w:pPr>
              <w:spacing w:line="240" w:lineRule="auto"/>
              <w:jc w:val="center"/>
              <w:textAlignment w:val="center"/>
              <w:rPr>
                <w:rFonts w:ascii="SimSun" w:eastAsia="SimSun" w:hAnsi="SimSun" w:cs="SimSun"/>
                <w:kern w:val="0"/>
                <w:szCs w:val="21"/>
                <w:lang w:bidi="ar"/>
              </w:rPr>
            </w:pPr>
          </w:p>
        </w:tc>
        <w:tc>
          <w:tcPr>
            <w:tcW w:w="1056" w:type="dxa"/>
            <w:vMerge w:val="restart"/>
            <w:shd w:val="clear" w:color="auto" w:fill="auto"/>
            <w:vAlign w:val="center"/>
          </w:tcPr>
          <w:p w14:paraId="100E7C81" w14:textId="77777777" w:rsidR="00C05B45" w:rsidRDefault="0045279D">
            <w:pPr>
              <w:spacing w:line="240" w:lineRule="auto"/>
              <w:jc w:val="center"/>
              <w:textAlignment w:val="center"/>
              <w:rPr>
                <w:rFonts w:ascii="SimSun" w:eastAsia="SimSun" w:hAnsi="SimSun" w:cs="SimSun"/>
                <w:kern w:val="0"/>
                <w:szCs w:val="21"/>
                <w:lang w:bidi="ar"/>
              </w:rPr>
            </w:pPr>
            <w:r>
              <w:rPr>
                <w:rFonts w:ascii="SimSun" w:eastAsia="SimSun" w:hAnsi="SimSun" w:cs="SimSun" w:hint="eastAsia"/>
                <w:kern w:val="0"/>
                <w:szCs w:val="21"/>
                <w:lang w:bidi="ar"/>
              </w:rPr>
              <w:t>检测率</w:t>
            </w:r>
          </w:p>
        </w:tc>
        <w:tc>
          <w:tcPr>
            <w:tcW w:w="6670" w:type="dxa"/>
            <w:shd w:val="clear" w:color="auto" w:fill="auto"/>
            <w:vAlign w:val="center"/>
          </w:tcPr>
          <w:p w14:paraId="16CB2773"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 xml:space="preserve">具备国家计算机病毒应急处理中心计算机病毒防治产品检验实验室出具的检验报告，检测报告指出产品符合“已知安全威胁样本集检测率不低于100%”的要求； </w:t>
            </w:r>
          </w:p>
        </w:tc>
      </w:tr>
      <w:tr w:rsidR="00C05B45" w14:paraId="224C52B1" w14:textId="77777777">
        <w:trPr>
          <w:trHeight w:val="90"/>
        </w:trPr>
        <w:tc>
          <w:tcPr>
            <w:tcW w:w="949" w:type="dxa"/>
            <w:vMerge/>
            <w:shd w:val="clear" w:color="auto" w:fill="auto"/>
            <w:vAlign w:val="center"/>
          </w:tcPr>
          <w:p w14:paraId="61583A4D" w14:textId="77777777" w:rsidR="00C05B45" w:rsidRDefault="00C05B45">
            <w:pPr>
              <w:spacing w:line="240" w:lineRule="auto"/>
              <w:jc w:val="center"/>
              <w:textAlignment w:val="center"/>
              <w:rPr>
                <w:rFonts w:ascii="SimSun" w:eastAsia="SimSun" w:hAnsi="SimSun" w:cs="SimSun"/>
                <w:kern w:val="0"/>
                <w:szCs w:val="21"/>
                <w:lang w:bidi="ar"/>
              </w:rPr>
            </w:pPr>
          </w:p>
        </w:tc>
        <w:tc>
          <w:tcPr>
            <w:tcW w:w="1056" w:type="dxa"/>
            <w:vMerge/>
            <w:shd w:val="clear" w:color="auto" w:fill="auto"/>
            <w:vAlign w:val="center"/>
          </w:tcPr>
          <w:p w14:paraId="10C17D02" w14:textId="77777777" w:rsidR="00C05B45" w:rsidRDefault="00C05B45">
            <w:pPr>
              <w:spacing w:line="240" w:lineRule="auto"/>
              <w:jc w:val="center"/>
              <w:textAlignment w:val="center"/>
              <w:rPr>
                <w:rFonts w:ascii="SimSun" w:eastAsia="SimSun" w:hAnsi="SimSun" w:cs="SimSun"/>
                <w:kern w:val="0"/>
                <w:szCs w:val="21"/>
                <w:lang w:bidi="ar"/>
              </w:rPr>
            </w:pPr>
          </w:p>
        </w:tc>
        <w:tc>
          <w:tcPr>
            <w:tcW w:w="6670" w:type="dxa"/>
            <w:shd w:val="clear" w:color="auto" w:fill="auto"/>
            <w:vAlign w:val="center"/>
          </w:tcPr>
          <w:p w14:paraId="69E571D1"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具备国家计算机病毒应急处理中心计算机病毒防治产品检验实验室出具的检验报告，检测报告指出产品符合“未知安全威胁样本集检测率不低于80%”的要求；</w:t>
            </w:r>
          </w:p>
        </w:tc>
      </w:tr>
      <w:tr w:rsidR="00C05B45" w14:paraId="1B489863" w14:textId="77777777">
        <w:trPr>
          <w:trHeight w:val="315"/>
        </w:trPr>
        <w:tc>
          <w:tcPr>
            <w:tcW w:w="949" w:type="dxa"/>
            <w:vMerge/>
            <w:shd w:val="clear" w:color="auto" w:fill="auto"/>
            <w:vAlign w:val="center"/>
          </w:tcPr>
          <w:p w14:paraId="650D1C20" w14:textId="77777777" w:rsidR="00C05B45" w:rsidRDefault="00C05B45">
            <w:pPr>
              <w:spacing w:line="240" w:lineRule="auto"/>
              <w:jc w:val="center"/>
              <w:textAlignment w:val="center"/>
              <w:rPr>
                <w:rFonts w:ascii="SimSun" w:eastAsia="SimSun" w:hAnsi="SimSun" w:cs="SimSun"/>
                <w:kern w:val="0"/>
                <w:szCs w:val="21"/>
                <w:lang w:bidi="ar"/>
              </w:rPr>
            </w:pPr>
          </w:p>
        </w:tc>
        <w:tc>
          <w:tcPr>
            <w:tcW w:w="1056" w:type="dxa"/>
            <w:vMerge/>
            <w:shd w:val="clear" w:color="auto" w:fill="auto"/>
            <w:vAlign w:val="center"/>
          </w:tcPr>
          <w:p w14:paraId="42FCF0EF" w14:textId="77777777" w:rsidR="00C05B45" w:rsidRDefault="00C05B45">
            <w:pPr>
              <w:spacing w:line="240" w:lineRule="auto"/>
              <w:jc w:val="center"/>
              <w:textAlignment w:val="center"/>
              <w:rPr>
                <w:rFonts w:ascii="SimSun" w:eastAsia="SimSun" w:hAnsi="SimSun" w:cs="SimSun"/>
                <w:kern w:val="0"/>
                <w:szCs w:val="21"/>
                <w:lang w:bidi="ar"/>
              </w:rPr>
            </w:pPr>
          </w:p>
        </w:tc>
        <w:tc>
          <w:tcPr>
            <w:tcW w:w="6670" w:type="dxa"/>
            <w:shd w:val="clear" w:color="auto" w:fill="auto"/>
            <w:vAlign w:val="center"/>
          </w:tcPr>
          <w:p w14:paraId="7CB3DD95" w14:textId="77777777" w:rsidR="00C05B45" w:rsidRDefault="0045279D">
            <w:pPr>
              <w:spacing w:line="240" w:lineRule="auto"/>
              <w:textAlignment w:val="center"/>
              <w:rPr>
                <w:rFonts w:ascii="SimSun" w:eastAsia="SimSun" w:hAnsi="SimSun" w:cs="SimSun"/>
                <w:kern w:val="0"/>
                <w:szCs w:val="21"/>
                <w:lang w:bidi="ar"/>
              </w:rPr>
            </w:pPr>
            <w:r>
              <w:rPr>
                <w:rFonts w:ascii="SimSun" w:eastAsia="SimSun" w:hAnsi="SimSun" w:cs="SimSun" w:hint="eastAsia"/>
                <w:kern w:val="0"/>
                <w:szCs w:val="21"/>
                <w:lang w:bidi="ar"/>
              </w:rPr>
              <w:t>具备国家计算机病毒应急处理中心计算机病毒防治产品检验实验室出具的检验报告，检测报告指出产品符合“对误报样本集检测率不高于10%”的要求</w:t>
            </w:r>
          </w:p>
        </w:tc>
      </w:tr>
      <w:tr w:rsidR="00C05B45" w14:paraId="38DEBE04" w14:textId="77777777">
        <w:trPr>
          <w:trHeight w:val="591"/>
        </w:trPr>
        <w:tc>
          <w:tcPr>
            <w:tcW w:w="949" w:type="dxa"/>
            <w:vMerge/>
            <w:shd w:val="clear" w:color="auto" w:fill="auto"/>
            <w:vAlign w:val="center"/>
          </w:tcPr>
          <w:p w14:paraId="4B0AE029" w14:textId="77777777" w:rsidR="00C05B45" w:rsidRDefault="00C05B45">
            <w:pPr>
              <w:spacing w:line="240" w:lineRule="auto"/>
              <w:jc w:val="center"/>
              <w:textAlignment w:val="center"/>
              <w:rPr>
                <w:rFonts w:ascii="SimSun" w:eastAsia="SimSun" w:hAnsi="SimSun" w:cs="SimSun"/>
                <w:szCs w:val="21"/>
              </w:rPr>
            </w:pPr>
          </w:p>
        </w:tc>
        <w:tc>
          <w:tcPr>
            <w:tcW w:w="1056" w:type="dxa"/>
            <w:shd w:val="clear" w:color="auto" w:fill="auto"/>
            <w:vAlign w:val="center"/>
          </w:tcPr>
          <w:p w14:paraId="7B4668B2"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本地化检测分析</w:t>
            </w:r>
          </w:p>
        </w:tc>
        <w:tc>
          <w:tcPr>
            <w:tcW w:w="6670" w:type="dxa"/>
            <w:shd w:val="clear" w:color="auto" w:fill="auto"/>
            <w:vAlign w:val="center"/>
          </w:tcPr>
          <w:p w14:paraId="572B72C4" w14:textId="41195C9C"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提供本地化的多重检测、分析能力，文档不上传云，完全进行本地化的检测与分析。</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62BFB484" w14:textId="77777777">
        <w:trPr>
          <w:trHeight w:val="303"/>
        </w:trPr>
        <w:tc>
          <w:tcPr>
            <w:tcW w:w="949" w:type="dxa"/>
            <w:vMerge/>
            <w:shd w:val="clear" w:color="auto" w:fill="auto"/>
            <w:vAlign w:val="center"/>
          </w:tcPr>
          <w:p w14:paraId="542C801C"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4A3B9826"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多种方式上报文件</w:t>
            </w:r>
          </w:p>
        </w:tc>
        <w:tc>
          <w:tcPr>
            <w:tcW w:w="6670" w:type="dxa"/>
            <w:shd w:val="clear" w:color="auto" w:fill="auto"/>
            <w:vAlign w:val="center"/>
          </w:tcPr>
          <w:p w14:paraId="6B48CBCF" w14:textId="4F8A3A7B"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支持通过Web界面进行多文件提交，单次提交数量不少于500个。</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5568CD81" w14:textId="77777777">
        <w:trPr>
          <w:trHeight w:val="303"/>
        </w:trPr>
        <w:tc>
          <w:tcPr>
            <w:tcW w:w="949" w:type="dxa"/>
            <w:vMerge/>
            <w:shd w:val="clear" w:color="auto" w:fill="auto"/>
            <w:vAlign w:val="center"/>
          </w:tcPr>
          <w:p w14:paraId="6F7D1094"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BF1FBC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D5588A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支持通过URL直接下载样本进行提交分析。</w:t>
            </w:r>
          </w:p>
        </w:tc>
      </w:tr>
      <w:tr w:rsidR="00C05B45" w14:paraId="4CB1B734" w14:textId="77777777">
        <w:trPr>
          <w:trHeight w:val="303"/>
        </w:trPr>
        <w:tc>
          <w:tcPr>
            <w:tcW w:w="949" w:type="dxa"/>
            <w:vMerge/>
            <w:shd w:val="clear" w:color="auto" w:fill="auto"/>
            <w:vAlign w:val="center"/>
          </w:tcPr>
          <w:p w14:paraId="30A0AF7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F79689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FAF21D6" w14:textId="6028BC9E"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支持通过SMB、SFTP、FTP的共享目录进行样本提交。</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173CBB40" w14:textId="77777777">
        <w:trPr>
          <w:trHeight w:val="303"/>
        </w:trPr>
        <w:tc>
          <w:tcPr>
            <w:tcW w:w="949" w:type="dxa"/>
            <w:vMerge/>
            <w:shd w:val="clear" w:color="auto" w:fill="auto"/>
            <w:vAlign w:val="center"/>
          </w:tcPr>
          <w:p w14:paraId="58CE2306"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72294E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4B7B8E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支持通过API接口对本地海量文件进行提交。</w:t>
            </w:r>
          </w:p>
        </w:tc>
      </w:tr>
      <w:tr w:rsidR="00C05B45" w14:paraId="7C760CBA" w14:textId="77777777">
        <w:trPr>
          <w:trHeight w:val="303"/>
        </w:trPr>
        <w:tc>
          <w:tcPr>
            <w:tcW w:w="949" w:type="dxa"/>
            <w:vMerge/>
            <w:shd w:val="clear" w:color="auto" w:fill="auto"/>
            <w:vAlign w:val="center"/>
          </w:tcPr>
          <w:p w14:paraId="0FE8577A"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5F7092E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CC06881" w14:textId="3D3D598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支持对上传的文件手动匹配分析模板，实现批量模板化分析。</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51AF343A" w14:textId="77777777">
        <w:trPr>
          <w:trHeight w:val="303"/>
        </w:trPr>
        <w:tc>
          <w:tcPr>
            <w:tcW w:w="949" w:type="dxa"/>
            <w:vMerge/>
            <w:shd w:val="clear" w:color="auto" w:fill="auto"/>
            <w:vAlign w:val="center"/>
          </w:tcPr>
          <w:p w14:paraId="57D3431D"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5EC2A000"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B81127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支持对文件上传历史、URL下载信息进行记录。</w:t>
            </w:r>
          </w:p>
        </w:tc>
      </w:tr>
      <w:tr w:rsidR="00C05B45" w14:paraId="1117718C" w14:textId="77777777">
        <w:trPr>
          <w:trHeight w:val="591"/>
        </w:trPr>
        <w:tc>
          <w:tcPr>
            <w:tcW w:w="949" w:type="dxa"/>
            <w:vMerge/>
            <w:shd w:val="clear" w:color="auto" w:fill="auto"/>
            <w:vAlign w:val="center"/>
          </w:tcPr>
          <w:p w14:paraId="497387C9"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702D0761"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文件识别与检测分析</w:t>
            </w:r>
          </w:p>
        </w:tc>
        <w:tc>
          <w:tcPr>
            <w:tcW w:w="6670" w:type="dxa"/>
            <w:shd w:val="clear" w:color="auto" w:fill="auto"/>
            <w:vAlign w:val="center"/>
          </w:tcPr>
          <w:p w14:paraId="0A80FA85" w14:textId="24198B26"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支持超过300类文件格式的识别与检测分析，文件分类包括文档、可执行程序、脚本、压缩包、文本、图片、多媒体、软件数据</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2417475D" w14:textId="77777777">
        <w:trPr>
          <w:trHeight w:val="591"/>
        </w:trPr>
        <w:tc>
          <w:tcPr>
            <w:tcW w:w="949" w:type="dxa"/>
            <w:vMerge/>
            <w:shd w:val="clear" w:color="auto" w:fill="auto"/>
            <w:vAlign w:val="center"/>
          </w:tcPr>
          <w:p w14:paraId="4B6BC84C"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0EFED8B"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F78B07C" w14:textId="17BE89CF"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支持至少10种对文档类型文件的识别与检测分析，如DOC、DOCX、XLS、XLSX、PDF、RTF、PPT、PPTX、VSD、MDB等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2D70083F" w14:textId="77777777">
        <w:trPr>
          <w:trHeight w:val="303"/>
        </w:trPr>
        <w:tc>
          <w:tcPr>
            <w:tcW w:w="949" w:type="dxa"/>
            <w:vMerge/>
            <w:shd w:val="clear" w:color="auto" w:fill="auto"/>
            <w:vAlign w:val="center"/>
          </w:tcPr>
          <w:p w14:paraId="2C19703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6F3FE95"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97A8C95" w14:textId="006D23A0"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支持对可执行程序类型文件的识别与检测分析，如DOS、CLASS、NE、PE、DEX、ELF等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2F5BE0AE" w14:textId="77777777">
        <w:trPr>
          <w:trHeight w:val="303"/>
        </w:trPr>
        <w:tc>
          <w:tcPr>
            <w:tcW w:w="949" w:type="dxa"/>
            <w:vMerge/>
            <w:shd w:val="clear" w:color="auto" w:fill="auto"/>
            <w:vAlign w:val="center"/>
          </w:tcPr>
          <w:p w14:paraId="3DF923B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9DCF51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CB3F8C8" w14:textId="7104FE96"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支持对脚本类型文件的识别与检测分析，如PHP、VBE、REG、PowerShell等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58CF63C8" w14:textId="77777777">
        <w:trPr>
          <w:trHeight w:val="303"/>
        </w:trPr>
        <w:tc>
          <w:tcPr>
            <w:tcW w:w="949" w:type="dxa"/>
            <w:vMerge/>
            <w:shd w:val="clear" w:color="auto" w:fill="auto"/>
            <w:vAlign w:val="center"/>
          </w:tcPr>
          <w:p w14:paraId="72C74CB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2D83DE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CCBFDAC" w14:textId="28AC8904"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支持对压缩包类型文件的识别与检测分析，如ARJ、GZ、ZIP、RAR、7Z、JAR、TAR、MSI等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451E5498" w14:textId="77777777">
        <w:trPr>
          <w:trHeight w:val="303"/>
        </w:trPr>
        <w:tc>
          <w:tcPr>
            <w:tcW w:w="949" w:type="dxa"/>
            <w:vMerge/>
            <w:shd w:val="clear" w:color="auto" w:fill="auto"/>
            <w:vAlign w:val="center"/>
          </w:tcPr>
          <w:p w14:paraId="2733E79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D496AD3"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493CCA2" w14:textId="7589C856"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支持对文本类型文件的识别与检测分析，如ASCII、SCRIPT、PKR、SKR、XML、CRT等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017B70EA" w14:textId="77777777">
        <w:trPr>
          <w:trHeight w:val="303"/>
        </w:trPr>
        <w:tc>
          <w:tcPr>
            <w:tcW w:w="949" w:type="dxa"/>
            <w:vMerge/>
            <w:shd w:val="clear" w:color="auto" w:fill="auto"/>
            <w:vAlign w:val="center"/>
          </w:tcPr>
          <w:p w14:paraId="37A01AB8"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42DD3F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D29A3BD" w14:textId="060A5AC9"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支持对图片类型文件的识别与检测分析，如BMP、JPG、TIF、GIF、WMF、PBM、PSD等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4F4A4D68" w14:textId="77777777">
        <w:trPr>
          <w:trHeight w:val="303"/>
        </w:trPr>
        <w:tc>
          <w:tcPr>
            <w:tcW w:w="949" w:type="dxa"/>
            <w:vMerge/>
            <w:shd w:val="clear" w:color="auto" w:fill="auto"/>
            <w:vAlign w:val="center"/>
          </w:tcPr>
          <w:p w14:paraId="77A78005"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FE736C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42E4CF0" w14:textId="5BCC008F"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支持对多媒体类型文件的识别与检测分析，如MP3、FLV、WV、AMR、AVI、WAV、MP4、SWF等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2D34FC92" w14:textId="77777777">
        <w:trPr>
          <w:trHeight w:val="591"/>
        </w:trPr>
        <w:tc>
          <w:tcPr>
            <w:tcW w:w="949" w:type="dxa"/>
            <w:vMerge/>
            <w:shd w:val="clear" w:color="auto" w:fill="auto"/>
            <w:vAlign w:val="center"/>
          </w:tcPr>
          <w:p w14:paraId="70886DCA"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CE8C483"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8C79F3F" w14:textId="3F939CAE"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支持对软件数据类型文件的识别与检测分析，如PCH、DMP、ACB、EVTX、EMF、BCM、SDI、HSP、PVK等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7789B20C" w14:textId="77777777">
        <w:trPr>
          <w:trHeight w:val="303"/>
        </w:trPr>
        <w:tc>
          <w:tcPr>
            <w:tcW w:w="949" w:type="dxa"/>
            <w:vMerge/>
            <w:shd w:val="clear" w:color="auto" w:fill="auto"/>
            <w:vAlign w:val="center"/>
          </w:tcPr>
          <w:p w14:paraId="64CA27DB"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A67ECF4"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FFA11CD" w14:textId="081EFD26"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支持动态鉴定的文件格式至少包括：EXE、DLL、PDF、DOC、RTF、XLS、RAR、ZIP、ARJ、SWF等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0ED7108A" w14:textId="77777777">
        <w:trPr>
          <w:trHeight w:val="303"/>
        </w:trPr>
        <w:tc>
          <w:tcPr>
            <w:tcW w:w="949" w:type="dxa"/>
            <w:vMerge/>
            <w:shd w:val="clear" w:color="auto" w:fill="auto"/>
            <w:vAlign w:val="center"/>
          </w:tcPr>
          <w:p w14:paraId="7880689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13A9C1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083E437" w14:textId="307A4AFA"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支持对上传的压缩包文件进行自解压及检测分析，包括针对ZIP、RAR、7Z等文件的自解压；</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7D14DE26" w14:textId="77777777">
        <w:trPr>
          <w:trHeight w:val="303"/>
        </w:trPr>
        <w:tc>
          <w:tcPr>
            <w:tcW w:w="949" w:type="dxa"/>
            <w:vMerge/>
            <w:shd w:val="clear" w:color="auto" w:fill="auto"/>
            <w:vAlign w:val="center"/>
          </w:tcPr>
          <w:p w14:paraId="6BA229AA"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7254D0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D09D3F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w:t>
            </w:r>
            <w:proofErr w:type="spellStart"/>
            <w:r>
              <w:rPr>
                <w:rFonts w:ascii="SimSun" w:eastAsia="SimSun" w:hAnsi="SimSun" w:cs="SimSun" w:hint="eastAsia"/>
                <w:kern w:val="0"/>
                <w:szCs w:val="21"/>
                <w:lang w:bidi="ar"/>
              </w:rPr>
              <w:t>eml</w:t>
            </w:r>
            <w:proofErr w:type="spellEnd"/>
            <w:r>
              <w:rPr>
                <w:rFonts w:ascii="SimSun" w:eastAsia="SimSun" w:hAnsi="SimSun" w:cs="SimSun" w:hint="eastAsia"/>
                <w:kern w:val="0"/>
                <w:szCs w:val="21"/>
                <w:lang w:bidi="ar"/>
              </w:rPr>
              <w:t>文件压缩包附件的自动提取</w:t>
            </w:r>
          </w:p>
        </w:tc>
      </w:tr>
      <w:tr w:rsidR="00C05B45" w14:paraId="65EED3CC" w14:textId="77777777">
        <w:trPr>
          <w:trHeight w:val="303"/>
        </w:trPr>
        <w:tc>
          <w:tcPr>
            <w:tcW w:w="949" w:type="dxa"/>
            <w:vMerge/>
            <w:shd w:val="clear" w:color="auto" w:fill="auto"/>
            <w:vAlign w:val="center"/>
          </w:tcPr>
          <w:p w14:paraId="249B6618"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8A87E28"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2FCC3C2" w14:textId="7EE59DC0"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不依赖于文件名后缀的文件格式识别</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48FCC035" w14:textId="77777777">
        <w:trPr>
          <w:trHeight w:val="303"/>
        </w:trPr>
        <w:tc>
          <w:tcPr>
            <w:tcW w:w="949" w:type="dxa"/>
            <w:vMerge/>
            <w:shd w:val="clear" w:color="auto" w:fill="auto"/>
            <w:vAlign w:val="center"/>
          </w:tcPr>
          <w:p w14:paraId="16402FB9"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773944A"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80CAAA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支持识别符合配置要求的文件格式后不再深度分析，节省系统分析资源</w:t>
            </w:r>
          </w:p>
        </w:tc>
      </w:tr>
      <w:tr w:rsidR="00C05B45" w14:paraId="6F0E1ACF" w14:textId="77777777">
        <w:trPr>
          <w:trHeight w:val="303"/>
        </w:trPr>
        <w:tc>
          <w:tcPr>
            <w:tcW w:w="949" w:type="dxa"/>
            <w:vMerge/>
            <w:shd w:val="clear" w:color="auto" w:fill="auto"/>
            <w:vAlign w:val="center"/>
          </w:tcPr>
          <w:p w14:paraId="236699C8"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3226500B"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静态分析</w:t>
            </w:r>
          </w:p>
        </w:tc>
        <w:tc>
          <w:tcPr>
            <w:tcW w:w="6670" w:type="dxa"/>
            <w:shd w:val="clear" w:color="auto" w:fill="auto"/>
            <w:vAlign w:val="center"/>
          </w:tcPr>
          <w:p w14:paraId="02D98D4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为保证对于威胁的检出能力，产品需</w:t>
            </w:r>
            <w:r>
              <w:rPr>
                <w:rStyle w:val="font31"/>
                <w:rFonts w:hint="default"/>
                <w:color w:val="auto"/>
                <w:lang w:bidi="ar"/>
              </w:rPr>
              <w:t>提供本地化的多重动态静态检测、分析能力，集成的检测组件个数10个及以上</w:t>
            </w:r>
            <w:r>
              <w:rPr>
                <w:rStyle w:val="font41"/>
                <w:rFonts w:hint="default"/>
                <w:color w:val="auto"/>
                <w:lang w:bidi="ar"/>
              </w:rPr>
              <w:t>（提供截图证明）</w:t>
            </w:r>
          </w:p>
        </w:tc>
      </w:tr>
      <w:tr w:rsidR="00C05B45" w14:paraId="00B75FBE" w14:textId="77777777">
        <w:trPr>
          <w:trHeight w:val="303"/>
        </w:trPr>
        <w:tc>
          <w:tcPr>
            <w:tcW w:w="949" w:type="dxa"/>
            <w:vMerge/>
            <w:shd w:val="clear" w:color="auto" w:fill="auto"/>
            <w:vAlign w:val="center"/>
          </w:tcPr>
          <w:p w14:paraId="0B27699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20BAAE5"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4A7B42A" w14:textId="77777777" w:rsidR="00C05B45" w:rsidRDefault="0045279D">
            <w:pPr>
              <w:spacing w:line="240" w:lineRule="auto"/>
              <w:textAlignment w:val="center"/>
              <w:rPr>
                <w:rFonts w:ascii="SimSun" w:eastAsia="SimSun" w:hAnsi="SimSun" w:cs="SimSun"/>
                <w:szCs w:val="21"/>
              </w:rPr>
            </w:pPr>
            <w:r>
              <w:rPr>
                <w:rStyle w:val="font31"/>
                <w:rFonts w:hint="default"/>
                <w:color w:val="auto"/>
                <w:lang w:bidi="ar"/>
              </w:rPr>
              <w:t>内嵌国产自主知识产权反病毒引擎，实现自主可控对网络威胁的精准检测。</w:t>
            </w:r>
            <w:r>
              <w:rPr>
                <w:rStyle w:val="font41"/>
                <w:rFonts w:hint="default"/>
                <w:color w:val="auto"/>
                <w:lang w:bidi="ar"/>
              </w:rPr>
              <w:t>（提供相关证明材料）</w:t>
            </w:r>
          </w:p>
        </w:tc>
      </w:tr>
      <w:tr w:rsidR="00C05B45" w14:paraId="416151DC" w14:textId="77777777">
        <w:trPr>
          <w:trHeight w:val="591"/>
        </w:trPr>
        <w:tc>
          <w:tcPr>
            <w:tcW w:w="949" w:type="dxa"/>
            <w:vMerge/>
            <w:shd w:val="clear" w:color="auto" w:fill="auto"/>
            <w:vAlign w:val="center"/>
          </w:tcPr>
          <w:p w14:paraId="15E0B426"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86BCB2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A5D891A" w14:textId="77777777"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支持威胁精确分类检测，可实现对蠕虫、感染式恶意代码、木马、黑客工具、风险软件、灰色软件、垃圾文件、测试软件、疑似高级威胁的检测</w:t>
            </w:r>
            <w:r>
              <w:rPr>
                <w:rStyle w:val="font41"/>
                <w:rFonts w:hint="default"/>
                <w:color w:val="auto"/>
                <w:lang w:bidi="ar"/>
              </w:rPr>
              <w:t>（提供截图证明）</w:t>
            </w:r>
          </w:p>
        </w:tc>
      </w:tr>
      <w:tr w:rsidR="00C05B45" w14:paraId="55F47DF6" w14:textId="77777777">
        <w:trPr>
          <w:trHeight w:val="591"/>
        </w:trPr>
        <w:tc>
          <w:tcPr>
            <w:tcW w:w="949" w:type="dxa"/>
            <w:vMerge/>
            <w:shd w:val="clear" w:color="auto" w:fill="auto"/>
            <w:vAlign w:val="center"/>
          </w:tcPr>
          <w:p w14:paraId="4D8E2D3A"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269EEC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4FA009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支持本地MD5黑白名单检测，可检测的黑名单数量大于10亿（文件哈希），白名单数量大于3亿（文件哈希），快速检测文件安全，节省分析资源</w:t>
            </w:r>
            <w:r>
              <w:rPr>
                <w:rStyle w:val="font41"/>
                <w:rFonts w:hint="default"/>
                <w:color w:val="auto"/>
                <w:lang w:bidi="ar"/>
              </w:rPr>
              <w:t>（提功能截图证明）</w:t>
            </w:r>
          </w:p>
        </w:tc>
      </w:tr>
      <w:tr w:rsidR="00C05B45" w14:paraId="1C257066" w14:textId="77777777">
        <w:trPr>
          <w:trHeight w:val="303"/>
        </w:trPr>
        <w:tc>
          <w:tcPr>
            <w:tcW w:w="949" w:type="dxa"/>
            <w:vMerge/>
            <w:shd w:val="clear" w:color="auto" w:fill="auto"/>
            <w:vAlign w:val="center"/>
          </w:tcPr>
          <w:p w14:paraId="1F91248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E341B6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00CF52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支持对文件的基本信息进行元数据提取。</w:t>
            </w:r>
          </w:p>
        </w:tc>
      </w:tr>
      <w:tr w:rsidR="00C05B45" w14:paraId="52D55A4B" w14:textId="77777777">
        <w:trPr>
          <w:trHeight w:val="303"/>
        </w:trPr>
        <w:tc>
          <w:tcPr>
            <w:tcW w:w="949" w:type="dxa"/>
            <w:vMerge/>
            <w:shd w:val="clear" w:color="auto" w:fill="auto"/>
            <w:vAlign w:val="center"/>
          </w:tcPr>
          <w:p w14:paraId="6355B85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A8EDAA4"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566C66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支持利用静态启发式鉴定方法，根据积累多年的启发点内容对文件进行鉴定</w:t>
            </w:r>
            <w:r>
              <w:rPr>
                <w:rStyle w:val="font41"/>
                <w:rFonts w:hint="default"/>
                <w:color w:val="auto"/>
                <w:lang w:bidi="ar"/>
              </w:rPr>
              <w:t>（提供功能截图证明）</w:t>
            </w:r>
          </w:p>
        </w:tc>
      </w:tr>
      <w:tr w:rsidR="00C05B45" w14:paraId="4FE20669" w14:textId="77777777">
        <w:trPr>
          <w:trHeight w:val="591"/>
        </w:trPr>
        <w:tc>
          <w:tcPr>
            <w:tcW w:w="949" w:type="dxa"/>
            <w:vMerge/>
            <w:shd w:val="clear" w:color="auto" w:fill="auto"/>
            <w:vAlign w:val="center"/>
          </w:tcPr>
          <w:p w14:paraId="5DF5CE07"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9EDDA21"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4D5F9EE" w14:textId="77777777"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支持对加壳文件的脱壳处理，脱壳类型不少于20种（不包含小版本）；支持展示壳名称与脱壳后的文件哈希，支持脱壳后文件的下载</w:t>
            </w:r>
            <w:r>
              <w:rPr>
                <w:rStyle w:val="font41"/>
                <w:rFonts w:hint="default"/>
                <w:color w:val="auto"/>
                <w:lang w:bidi="ar"/>
              </w:rPr>
              <w:t>（提功能截图证明）</w:t>
            </w:r>
          </w:p>
        </w:tc>
      </w:tr>
      <w:tr w:rsidR="00C05B45" w14:paraId="59CAAB8A" w14:textId="77777777">
        <w:trPr>
          <w:trHeight w:val="303"/>
        </w:trPr>
        <w:tc>
          <w:tcPr>
            <w:tcW w:w="949" w:type="dxa"/>
            <w:vMerge/>
            <w:shd w:val="clear" w:color="auto" w:fill="auto"/>
            <w:vAlign w:val="center"/>
          </w:tcPr>
          <w:p w14:paraId="2D1CDA2A"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6EA45F0"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2489E95F" w14:textId="77777777"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支持识别不少于200种壳文件</w:t>
            </w:r>
            <w:r>
              <w:rPr>
                <w:rStyle w:val="font41"/>
                <w:rFonts w:hint="default"/>
                <w:color w:val="auto"/>
                <w:lang w:bidi="ar"/>
              </w:rPr>
              <w:t>（不包含小版本）</w:t>
            </w:r>
          </w:p>
        </w:tc>
      </w:tr>
      <w:tr w:rsidR="00C05B45" w14:paraId="11E6F652" w14:textId="77777777">
        <w:trPr>
          <w:trHeight w:val="303"/>
        </w:trPr>
        <w:tc>
          <w:tcPr>
            <w:tcW w:w="949" w:type="dxa"/>
            <w:vMerge/>
            <w:shd w:val="clear" w:color="auto" w:fill="auto"/>
            <w:vAlign w:val="center"/>
          </w:tcPr>
          <w:p w14:paraId="4F23B8A8"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86FD19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4C9199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支持识别超过300种恶意代码家族</w:t>
            </w:r>
          </w:p>
        </w:tc>
      </w:tr>
      <w:tr w:rsidR="00C05B45" w14:paraId="685720AF" w14:textId="77777777">
        <w:trPr>
          <w:trHeight w:val="303"/>
        </w:trPr>
        <w:tc>
          <w:tcPr>
            <w:tcW w:w="949" w:type="dxa"/>
            <w:vMerge/>
            <w:shd w:val="clear" w:color="auto" w:fill="auto"/>
            <w:vAlign w:val="center"/>
          </w:tcPr>
          <w:p w14:paraId="64845A10"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4801372"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076CB0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支持对可执行文件的数字证书进行检测，验证数字签名是否有效（</w:t>
            </w:r>
            <w:r>
              <w:rPr>
                <w:rStyle w:val="font41"/>
                <w:rFonts w:hint="default"/>
                <w:color w:val="auto"/>
                <w:lang w:bidi="ar"/>
              </w:rPr>
              <w:t>提功能截图证明）</w:t>
            </w:r>
          </w:p>
        </w:tc>
      </w:tr>
      <w:tr w:rsidR="00C05B45" w14:paraId="2E13005C" w14:textId="77777777">
        <w:trPr>
          <w:trHeight w:val="303"/>
        </w:trPr>
        <w:tc>
          <w:tcPr>
            <w:tcW w:w="949" w:type="dxa"/>
            <w:vMerge/>
            <w:shd w:val="clear" w:color="auto" w:fill="auto"/>
            <w:vAlign w:val="center"/>
          </w:tcPr>
          <w:p w14:paraId="718DB74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4BE3FEB"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1A6FBB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支持输出文件来源信息，如来源标识，用户自定义标志，来源IP和时间等信息</w:t>
            </w:r>
          </w:p>
        </w:tc>
      </w:tr>
      <w:tr w:rsidR="00C05B45" w14:paraId="3182760C" w14:textId="77777777">
        <w:trPr>
          <w:trHeight w:val="303"/>
        </w:trPr>
        <w:tc>
          <w:tcPr>
            <w:tcW w:w="949" w:type="dxa"/>
            <w:vMerge/>
            <w:shd w:val="clear" w:color="auto" w:fill="auto"/>
            <w:vAlign w:val="center"/>
          </w:tcPr>
          <w:p w14:paraId="2A01867D"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179144AD"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动态分析</w:t>
            </w:r>
          </w:p>
        </w:tc>
        <w:tc>
          <w:tcPr>
            <w:tcW w:w="6670" w:type="dxa"/>
            <w:shd w:val="clear" w:color="auto" w:fill="auto"/>
            <w:vAlign w:val="center"/>
          </w:tcPr>
          <w:p w14:paraId="77DDDFE8" w14:textId="6A14B156" w:rsidR="00C05B45" w:rsidRPr="00B80C3F" w:rsidRDefault="0045279D" w:rsidP="00B80C3F">
            <w:pPr>
              <w:spacing w:line="240" w:lineRule="auto"/>
              <w:textAlignment w:val="center"/>
              <w:rPr>
                <w:kern w:val="0"/>
              </w:rPr>
            </w:pPr>
            <w:r w:rsidRPr="00B80C3F">
              <w:rPr>
                <w:rFonts w:hint="eastAsia"/>
                <w:kern w:val="0"/>
              </w:rPr>
              <w:t>★</w:t>
            </w:r>
            <w:r w:rsidRPr="00B80C3F">
              <w:rPr>
                <w:rFonts w:hint="eastAsia"/>
                <w:kern w:val="0"/>
              </w:rPr>
              <w:t xml:space="preserve"> </w:t>
            </w:r>
            <w:r w:rsidRPr="00B80C3F">
              <w:rPr>
                <w:kern w:val="0"/>
              </w:rPr>
              <w:t>支持将文件动态行为技术点和战术阶段，基于</w:t>
            </w:r>
            <w:r w:rsidRPr="00B80C3F">
              <w:rPr>
                <w:kern w:val="0"/>
              </w:rPr>
              <w:t>ATT&amp;CK</w:t>
            </w:r>
            <w:r w:rsidRPr="00B80C3F">
              <w:rPr>
                <w:kern w:val="0"/>
              </w:rPr>
              <w:t>、</w:t>
            </w:r>
            <w:r w:rsidRPr="00B80C3F">
              <w:rPr>
                <w:kern w:val="0"/>
              </w:rPr>
              <w:t>NSA/CSS</w:t>
            </w:r>
            <w:r w:rsidRPr="00B80C3F">
              <w:rPr>
                <w:kern w:val="0"/>
              </w:rPr>
              <w:t>框架，进行映射和矩阵化展示。</w:t>
            </w:r>
            <w:r w:rsidRPr="00B80C3F">
              <w:rPr>
                <w:kern w:val="0"/>
              </w:rPr>
              <w:t>(</w:t>
            </w:r>
            <w:r w:rsidR="00B80C3F" w:rsidRPr="00B80C3F">
              <w:rPr>
                <w:kern w:val="0"/>
              </w:rPr>
              <w:t>提供作证材料，</w:t>
            </w:r>
            <w:r w:rsidRPr="00B80C3F">
              <w:rPr>
                <w:rFonts w:hint="eastAsia"/>
                <w:kern w:val="0"/>
              </w:rPr>
              <w:t>佐证材料要求包含清晰完整的产品界面截图）</w:t>
            </w:r>
          </w:p>
        </w:tc>
      </w:tr>
      <w:tr w:rsidR="00C05B45" w14:paraId="12769C2D" w14:textId="77777777">
        <w:trPr>
          <w:trHeight w:val="303"/>
        </w:trPr>
        <w:tc>
          <w:tcPr>
            <w:tcW w:w="949" w:type="dxa"/>
            <w:vMerge/>
            <w:shd w:val="clear" w:color="auto" w:fill="auto"/>
            <w:vAlign w:val="center"/>
          </w:tcPr>
          <w:p w14:paraId="74F77FB3"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55EAF1F5" w14:textId="77777777" w:rsidR="00C05B45" w:rsidRDefault="00C05B45">
            <w:pPr>
              <w:spacing w:line="240" w:lineRule="auto"/>
              <w:jc w:val="center"/>
              <w:rPr>
                <w:rFonts w:ascii="SimSun" w:eastAsia="SimSun" w:hAnsi="SimSun" w:cs="SimSun"/>
                <w:szCs w:val="21"/>
              </w:rPr>
            </w:pPr>
          </w:p>
        </w:tc>
        <w:tc>
          <w:tcPr>
            <w:tcW w:w="6670" w:type="dxa"/>
            <w:shd w:val="clear" w:color="auto" w:fill="auto"/>
            <w:noWrap/>
            <w:vAlign w:val="center"/>
          </w:tcPr>
          <w:p w14:paraId="31512EA1" w14:textId="77777777" w:rsidR="00C05B45" w:rsidRPr="00B80C3F" w:rsidRDefault="0045279D">
            <w:pPr>
              <w:spacing w:line="240" w:lineRule="auto"/>
              <w:textAlignment w:val="center"/>
              <w:rPr>
                <w:kern w:val="0"/>
              </w:rPr>
            </w:pPr>
            <w:r w:rsidRPr="00B80C3F">
              <w:rPr>
                <w:kern w:val="0"/>
              </w:rPr>
              <w:t>沙箱检测环境应支持多种操作系统，包括但不限于：</w:t>
            </w:r>
            <w:r w:rsidRPr="00B80C3F">
              <w:rPr>
                <w:kern w:val="0"/>
              </w:rPr>
              <w:t>win10</w:t>
            </w:r>
            <w:r w:rsidRPr="00B80C3F">
              <w:rPr>
                <w:kern w:val="0"/>
              </w:rPr>
              <w:t>、</w:t>
            </w:r>
            <w:proofErr w:type="spellStart"/>
            <w:r w:rsidRPr="00B80C3F">
              <w:rPr>
                <w:kern w:val="0"/>
              </w:rPr>
              <w:t>winXP</w:t>
            </w:r>
            <w:proofErr w:type="spellEnd"/>
            <w:r w:rsidRPr="00B80C3F">
              <w:rPr>
                <w:kern w:val="0"/>
              </w:rPr>
              <w:t>、</w:t>
            </w:r>
            <w:r w:rsidRPr="00B80C3F">
              <w:rPr>
                <w:kern w:val="0"/>
              </w:rPr>
              <w:t>win7</w:t>
            </w:r>
            <w:r w:rsidRPr="00B80C3F">
              <w:rPr>
                <w:kern w:val="0"/>
              </w:rPr>
              <w:t>、</w:t>
            </w:r>
            <w:r w:rsidRPr="00B80C3F">
              <w:rPr>
                <w:kern w:val="0"/>
              </w:rPr>
              <w:t>CentOS</w:t>
            </w:r>
            <w:r w:rsidRPr="00B80C3F">
              <w:rPr>
                <w:kern w:val="0"/>
              </w:rPr>
              <w:t>、</w:t>
            </w:r>
            <w:proofErr w:type="spellStart"/>
            <w:r w:rsidRPr="00B80C3F">
              <w:rPr>
                <w:kern w:val="0"/>
              </w:rPr>
              <w:t>OpenEuler</w:t>
            </w:r>
            <w:proofErr w:type="spellEnd"/>
            <w:r w:rsidRPr="00B80C3F">
              <w:rPr>
                <w:kern w:val="0"/>
              </w:rPr>
              <w:t>操作系统</w:t>
            </w:r>
            <w:r w:rsidRPr="00B80C3F">
              <w:rPr>
                <w:kern w:val="0"/>
              </w:rPr>
              <w:t>(</w:t>
            </w:r>
            <w:r w:rsidRPr="00B80C3F">
              <w:rPr>
                <w:kern w:val="0"/>
              </w:rPr>
              <w:t>提供截图证明</w:t>
            </w:r>
            <w:r w:rsidRPr="00B80C3F">
              <w:rPr>
                <w:kern w:val="0"/>
              </w:rPr>
              <w:t>)</w:t>
            </w:r>
          </w:p>
        </w:tc>
      </w:tr>
      <w:tr w:rsidR="00C05B45" w14:paraId="11A9C105" w14:textId="77777777">
        <w:trPr>
          <w:trHeight w:val="303"/>
        </w:trPr>
        <w:tc>
          <w:tcPr>
            <w:tcW w:w="949" w:type="dxa"/>
            <w:vMerge/>
            <w:shd w:val="clear" w:color="auto" w:fill="auto"/>
            <w:vAlign w:val="center"/>
          </w:tcPr>
          <w:p w14:paraId="6B521AF9"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7E1BE3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A4C06B3" w14:textId="77777777" w:rsidR="00C05B45" w:rsidRDefault="0045279D">
            <w:pPr>
              <w:spacing w:line="240" w:lineRule="auto"/>
              <w:textAlignment w:val="center"/>
              <w:rPr>
                <w:rStyle w:val="font31"/>
                <w:rFonts w:hint="default"/>
                <w:color w:val="auto"/>
                <w:lang w:bidi="ar"/>
              </w:rPr>
            </w:pPr>
            <w:r>
              <w:rPr>
                <w:rStyle w:val="font31"/>
                <w:rFonts w:hint="default"/>
                <w:color w:val="auto"/>
                <w:lang w:bidi="ar"/>
              </w:rPr>
              <w:t>沙箱检测环境支持Office系列软件，Adobe系列软件、WPS、福昕阅读器等常见应用软件环境（提供截图证明）</w:t>
            </w:r>
          </w:p>
        </w:tc>
      </w:tr>
      <w:tr w:rsidR="00C05B45" w14:paraId="0F0D11A4" w14:textId="77777777">
        <w:trPr>
          <w:trHeight w:val="303"/>
        </w:trPr>
        <w:tc>
          <w:tcPr>
            <w:tcW w:w="949" w:type="dxa"/>
            <w:vMerge/>
            <w:shd w:val="clear" w:color="auto" w:fill="auto"/>
            <w:vAlign w:val="center"/>
          </w:tcPr>
          <w:p w14:paraId="385E94F0"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F8496E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C9DDBF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支持IE版本： 6/7/8/9/10/11</w:t>
            </w:r>
          </w:p>
        </w:tc>
      </w:tr>
      <w:tr w:rsidR="00C05B45" w14:paraId="7E8509C9" w14:textId="77777777">
        <w:trPr>
          <w:trHeight w:val="303"/>
        </w:trPr>
        <w:tc>
          <w:tcPr>
            <w:tcW w:w="949" w:type="dxa"/>
            <w:vMerge/>
            <w:shd w:val="clear" w:color="auto" w:fill="auto"/>
            <w:vAlign w:val="center"/>
          </w:tcPr>
          <w:p w14:paraId="036A71C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59CD2A4"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C49992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支持office版本：2003/2007/2010/2013/2016/2019</w:t>
            </w:r>
          </w:p>
        </w:tc>
      </w:tr>
      <w:tr w:rsidR="00C05B45" w14:paraId="62EC2AC0" w14:textId="77777777">
        <w:trPr>
          <w:trHeight w:val="303"/>
        </w:trPr>
        <w:tc>
          <w:tcPr>
            <w:tcW w:w="949" w:type="dxa"/>
            <w:vMerge/>
            <w:shd w:val="clear" w:color="auto" w:fill="auto"/>
            <w:vAlign w:val="center"/>
          </w:tcPr>
          <w:p w14:paraId="50D5730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7ABD6D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65E18DB" w14:textId="757727B3"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为保证威胁检测的准确性，</w:t>
            </w:r>
            <w:r>
              <w:rPr>
                <w:rStyle w:val="font31"/>
                <w:rFonts w:hint="default"/>
                <w:color w:val="auto"/>
                <w:lang w:bidi="ar"/>
              </w:rPr>
              <w:t>对同一文件，需支持至少2种沙箱环境并行检测，并输出该样本的行为对比结果。</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1C137C03" w14:textId="77777777">
        <w:trPr>
          <w:trHeight w:val="591"/>
        </w:trPr>
        <w:tc>
          <w:tcPr>
            <w:tcW w:w="949" w:type="dxa"/>
            <w:vMerge/>
            <w:shd w:val="clear" w:color="auto" w:fill="auto"/>
            <w:vAlign w:val="center"/>
          </w:tcPr>
          <w:p w14:paraId="1930F380"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5FA309F"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A28034C" w14:textId="2BE79E63"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支持通过动态执行文件，监控文件的运行行为并进行记录，包括但不限于注册表、文件操作、进程监控、网络等行为、互斥量，并能够对文件运行时的行为进行截图</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0EB2B86B" w14:textId="77777777">
        <w:trPr>
          <w:trHeight w:val="1167"/>
        </w:trPr>
        <w:tc>
          <w:tcPr>
            <w:tcW w:w="949" w:type="dxa"/>
            <w:vMerge/>
            <w:shd w:val="clear" w:color="auto" w:fill="auto"/>
            <w:vAlign w:val="center"/>
          </w:tcPr>
          <w:p w14:paraId="32894D2B"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58622870"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8B624E8" w14:textId="3F3D6979"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检测文件动态行为，包括：查找指定内核模块，修改系统服务配置、启动指定服务、获取驱动器类型、创建窗口、溢出释放PE文件、篡改服务注册表、删除自身、禁用权限管理（UAC）、禁用任务管理器、禁止防火墙、修改硬盘引导扇区，疑似感染引导区病毒、文档篡改、删除卷影副本存储关联等，可提供常见行为、危险行为展示，并且可对文件的行为给出危险等级</w:t>
            </w:r>
            <w:r>
              <w:rPr>
                <w:rStyle w:val="font41"/>
                <w:rFonts w:hint="default"/>
                <w:color w:val="auto"/>
                <w:lang w:bidi="ar"/>
              </w:rPr>
              <w:t>（提供</w:t>
            </w:r>
            <w:r w:rsidR="00B80C3F">
              <w:rPr>
                <w:rStyle w:val="font41"/>
                <w:rFonts w:hint="default"/>
                <w:color w:val="auto"/>
                <w:lang w:bidi="ar"/>
              </w:rPr>
              <w:t>产品</w:t>
            </w:r>
            <w:r>
              <w:rPr>
                <w:rStyle w:val="font41"/>
                <w:rFonts w:hint="default"/>
                <w:color w:val="auto"/>
                <w:lang w:bidi="ar"/>
              </w:rPr>
              <w:t>截图证明）</w:t>
            </w:r>
          </w:p>
        </w:tc>
      </w:tr>
      <w:tr w:rsidR="00C05B45" w14:paraId="6E0BBDF2" w14:textId="77777777">
        <w:trPr>
          <w:trHeight w:val="303"/>
        </w:trPr>
        <w:tc>
          <w:tcPr>
            <w:tcW w:w="949" w:type="dxa"/>
            <w:vMerge/>
            <w:shd w:val="clear" w:color="auto" w:fill="auto"/>
            <w:vAlign w:val="center"/>
          </w:tcPr>
          <w:p w14:paraId="79599611"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CDF090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36A3F51"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支持识别超过100种反沙箱、反虚拟机、反调试的动态行为</w:t>
            </w:r>
          </w:p>
        </w:tc>
      </w:tr>
      <w:tr w:rsidR="00C05B45" w14:paraId="6E007336" w14:textId="77777777">
        <w:trPr>
          <w:trHeight w:val="303"/>
        </w:trPr>
        <w:tc>
          <w:tcPr>
            <w:tcW w:w="949" w:type="dxa"/>
            <w:vMerge/>
            <w:shd w:val="clear" w:color="auto" w:fill="auto"/>
            <w:vAlign w:val="center"/>
          </w:tcPr>
          <w:p w14:paraId="5382DD9B"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5E7C645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522400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支持存储并记录动态分析时产生的原始流量（PCAP），便于分析人员下载分析。</w:t>
            </w:r>
          </w:p>
        </w:tc>
      </w:tr>
      <w:tr w:rsidR="00C05B45" w14:paraId="462D0FC9" w14:textId="77777777">
        <w:trPr>
          <w:trHeight w:val="303"/>
        </w:trPr>
        <w:tc>
          <w:tcPr>
            <w:tcW w:w="949" w:type="dxa"/>
            <w:vMerge/>
            <w:shd w:val="clear" w:color="auto" w:fill="auto"/>
            <w:vAlign w:val="center"/>
          </w:tcPr>
          <w:p w14:paraId="2250D0C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167682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713303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支持下载内存dump文件。</w:t>
            </w:r>
          </w:p>
        </w:tc>
      </w:tr>
      <w:tr w:rsidR="00C05B45" w14:paraId="55E1F203" w14:textId="77777777">
        <w:trPr>
          <w:trHeight w:val="591"/>
        </w:trPr>
        <w:tc>
          <w:tcPr>
            <w:tcW w:w="949" w:type="dxa"/>
            <w:vMerge/>
            <w:shd w:val="clear" w:color="auto" w:fill="auto"/>
            <w:vAlign w:val="center"/>
          </w:tcPr>
          <w:p w14:paraId="49C36424"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67E595EA"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漏洞检测</w:t>
            </w:r>
          </w:p>
        </w:tc>
        <w:tc>
          <w:tcPr>
            <w:tcW w:w="6670" w:type="dxa"/>
            <w:shd w:val="clear" w:color="auto" w:fill="auto"/>
            <w:vAlign w:val="center"/>
          </w:tcPr>
          <w:p w14:paraId="6DB50DDE" w14:textId="345F8264"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支持已知漏洞的检测，能够对检测到的已知漏洞给予精准命名，支持针对编号能够给出对应的漏洞描述信息，及参考链接，支持CVE编号与CNNVD编号</w:t>
            </w:r>
            <w:r w:rsidR="00B80C3F">
              <w:rPr>
                <w:rStyle w:val="font41"/>
                <w:rFonts w:hint="default"/>
                <w:color w:val="auto"/>
                <w:lang w:bidi="ar"/>
              </w:rPr>
              <w:t>（提供产品</w:t>
            </w:r>
            <w:r>
              <w:rPr>
                <w:rStyle w:val="font41"/>
                <w:rFonts w:hint="default"/>
                <w:color w:val="auto"/>
                <w:lang w:bidi="ar"/>
              </w:rPr>
              <w:t>截图证明）</w:t>
            </w:r>
          </w:p>
        </w:tc>
      </w:tr>
      <w:tr w:rsidR="00C05B45" w14:paraId="2F3EA794" w14:textId="77777777">
        <w:trPr>
          <w:trHeight w:val="591"/>
        </w:trPr>
        <w:tc>
          <w:tcPr>
            <w:tcW w:w="949" w:type="dxa"/>
            <w:vMerge/>
            <w:shd w:val="clear" w:color="auto" w:fill="auto"/>
            <w:vAlign w:val="center"/>
          </w:tcPr>
          <w:p w14:paraId="580E3A60"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4E2542F"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9C46AB6" w14:textId="6E050511"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支持通过沙箱检测文件运行期间是否出现漏洞利用行为，包括疑似堆喷射、漏洞利用(SHELLCODE)、漏洞利用(ROPY)、崩溃可疑格式文档、溢出释放PE文件。</w:t>
            </w:r>
            <w:r w:rsidR="00B80C3F">
              <w:rPr>
                <w:rStyle w:val="font41"/>
                <w:rFonts w:hint="default"/>
                <w:color w:val="auto"/>
                <w:lang w:bidi="ar"/>
              </w:rPr>
              <w:t>（提供产品</w:t>
            </w:r>
            <w:r>
              <w:rPr>
                <w:rStyle w:val="font41"/>
                <w:rFonts w:hint="default"/>
                <w:color w:val="auto"/>
                <w:lang w:bidi="ar"/>
              </w:rPr>
              <w:t>截图证明）</w:t>
            </w:r>
          </w:p>
        </w:tc>
      </w:tr>
      <w:tr w:rsidR="00C05B45" w14:paraId="07DF3365" w14:textId="77777777">
        <w:trPr>
          <w:trHeight w:val="303"/>
        </w:trPr>
        <w:tc>
          <w:tcPr>
            <w:tcW w:w="949" w:type="dxa"/>
            <w:vMerge/>
            <w:shd w:val="clear" w:color="auto" w:fill="auto"/>
            <w:vAlign w:val="center"/>
          </w:tcPr>
          <w:p w14:paraId="11AF9BFB"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18FF9D0A"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文件关联分析</w:t>
            </w:r>
          </w:p>
        </w:tc>
        <w:tc>
          <w:tcPr>
            <w:tcW w:w="6670" w:type="dxa"/>
            <w:shd w:val="clear" w:color="auto" w:fill="auto"/>
            <w:vAlign w:val="center"/>
          </w:tcPr>
          <w:p w14:paraId="21384C98" w14:textId="42B66D15" w:rsidR="00C05B45" w:rsidRDefault="0045279D">
            <w:pPr>
              <w:spacing w:line="240" w:lineRule="auto"/>
              <w:textAlignment w:val="center"/>
              <w:rPr>
                <w:rFonts w:ascii="SimSun" w:eastAsia="SimSun" w:hAnsi="SimSun" w:cs="SimSun"/>
                <w:szCs w:val="21"/>
              </w:rPr>
            </w:pPr>
            <w:r>
              <w:rPr>
                <w:rStyle w:val="font31"/>
                <w:rFonts w:hint="default"/>
                <w:color w:val="auto"/>
                <w:lang w:bidi="ar"/>
              </w:rPr>
              <w:t>可追溯释放恶意文件的子文件，并自动判定父文件为恶意文件</w:t>
            </w:r>
            <w:r w:rsidR="00B80C3F">
              <w:rPr>
                <w:rStyle w:val="font41"/>
                <w:rFonts w:hint="default"/>
                <w:color w:val="auto"/>
                <w:lang w:bidi="ar"/>
              </w:rPr>
              <w:t>（提供产品</w:t>
            </w:r>
            <w:r>
              <w:rPr>
                <w:rStyle w:val="font41"/>
                <w:rFonts w:hint="default"/>
                <w:color w:val="auto"/>
                <w:lang w:bidi="ar"/>
              </w:rPr>
              <w:t>截图证明）</w:t>
            </w:r>
          </w:p>
        </w:tc>
      </w:tr>
      <w:tr w:rsidR="00C05B45" w14:paraId="1979AA59" w14:textId="77777777">
        <w:trPr>
          <w:trHeight w:val="303"/>
        </w:trPr>
        <w:tc>
          <w:tcPr>
            <w:tcW w:w="949" w:type="dxa"/>
            <w:vMerge/>
            <w:shd w:val="clear" w:color="auto" w:fill="auto"/>
            <w:vAlign w:val="center"/>
          </w:tcPr>
          <w:p w14:paraId="18C36AC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BE534C2"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325BABD" w14:textId="7CC8AE50"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支持在文件分析前进行任务名称标识，便于对同一批次上传的样本进行后续检索、管理。</w:t>
            </w:r>
            <w:r w:rsidR="00B80C3F">
              <w:rPr>
                <w:rStyle w:val="font41"/>
                <w:rFonts w:hint="default"/>
                <w:color w:val="auto"/>
                <w:lang w:bidi="ar"/>
              </w:rPr>
              <w:t>（提供产品</w:t>
            </w:r>
            <w:r>
              <w:rPr>
                <w:rStyle w:val="font41"/>
                <w:rFonts w:hint="default"/>
                <w:color w:val="auto"/>
                <w:lang w:bidi="ar"/>
              </w:rPr>
              <w:t>截图证明）</w:t>
            </w:r>
          </w:p>
        </w:tc>
      </w:tr>
      <w:tr w:rsidR="00C05B45" w14:paraId="015C0704" w14:textId="77777777">
        <w:trPr>
          <w:trHeight w:val="591"/>
        </w:trPr>
        <w:tc>
          <w:tcPr>
            <w:tcW w:w="949" w:type="dxa"/>
            <w:vMerge/>
            <w:shd w:val="clear" w:color="auto" w:fill="auto"/>
            <w:vAlign w:val="center"/>
          </w:tcPr>
          <w:p w14:paraId="6B88C8F5"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9925AC8"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EB1AD8D" w14:textId="5320DC02"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支持对分析完成后的文件添加自定义标签，便于对特定类别的类型的样本进行快速检索、管理。</w:t>
            </w:r>
            <w:r w:rsidR="00B80C3F">
              <w:rPr>
                <w:rStyle w:val="font41"/>
                <w:rFonts w:hint="default"/>
                <w:color w:val="auto"/>
                <w:lang w:bidi="ar"/>
              </w:rPr>
              <w:t>（提供产品</w:t>
            </w:r>
            <w:r>
              <w:rPr>
                <w:rStyle w:val="font41"/>
                <w:rFonts w:hint="default"/>
                <w:color w:val="auto"/>
                <w:lang w:bidi="ar"/>
              </w:rPr>
              <w:t>截图证明）</w:t>
            </w:r>
          </w:p>
        </w:tc>
      </w:tr>
      <w:tr w:rsidR="00C05B45" w14:paraId="58DF0F18" w14:textId="77777777">
        <w:trPr>
          <w:trHeight w:val="303"/>
        </w:trPr>
        <w:tc>
          <w:tcPr>
            <w:tcW w:w="949" w:type="dxa"/>
            <w:vMerge/>
            <w:shd w:val="clear" w:color="auto" w:fill="auto"/>
            <w:vAlign w:val="center"/>
          </w:tcPr>
          <w:p w14:paraId="4285E39E"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257A02F6"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自定义检测规则</w:t>
            </w:r>
          </w:p>
        </w:tc>
        <w:tc>
          <w:tcPr>
            <w:tcW w:w="6670" w:type="dxa"/>
            <w:shd w:val="clear" w:color="auto" w:fill="auto"/>
            <w:vAlign w:val="center"/>
          </w:tcPr>
          <w:p w14:paraId="54D05F2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支持YARA自定义检测规则</w:t>
            </w:r>
          </w:p>
        </w:tc>
      </w:tr>
      <w:tr w:rsidR="00C05B45" w14:paraId="3438C0FE" w14:textId="77777777">
        <w:trPr>
          <w:trHeight w:val="303"/>
        </w:trPr>
        <w:tc>
          <w:tcPr>
            <w:tcW w:w="949" w:type="dxa"/>
            <w:vMerge/>
            <w:shd w:val="clear" w:color="auto" w:fill="auto"/>
            <w:vAlign w:val="center"/>
          </w:tcPr>
          <w:p w14:paraId="0052E0D7"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68858C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7C24E0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支持手动设定进入动态环境的文件格式，实现动态分析精准控制</w:t>
            </w:r>
          </w:p>
        </w:tc>
      </w:tr>
      <w:tr w:rsidR="00C05B45" w14:paraId="6C0D64EB" w14:textId="77777777">
        <w:trPr>
          <w:trHeight w:val="879"/>
        </w:trPr>
        <w:tc>
          <w:tcPr>
            <w:tcW w:w="949" w:type="dxa"/>
            <w:vMerge/>
            <w:shd w:val="clear" w:color="auto" w:fill="auto"/>
            <w:vAlign w:val="center"/>
          </w:tcPr>
          <w:p w14:paraId="00509E6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FDA8062"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C7BFFB3" w14:textId="77777777" w:rsidR="00C05B45" w:rsidRDefault="0045279D">
            <w:pPr>
              <w:spacing w:line="240" w:lineRule="auto"/>
              <w:textAlignment w:val="center"/>
              <w:rPr>
                <w:rStyle w:val="font31"/>
                <w:rFonts w:hint="default"/>
                <w:color w:val="auto"/>
                <w:lang w:bidi="ar"/>
              </w:rPr>
            </w:pPr>
            <w:r>
              <w:rPr>
                <w:rStyle w:val="font31"/>
                <w:rFonts w:hint="default"/>
                <w:color w:val="auto"/>
                <w:lang w:bidi="ar"/>
              </w:rPr>
              <w:t>★为保证威胁检测的全面性与灵活性，产品需支持自定义样本的分析参数并保存为模板，可按需批量应用于指定样本集合。分析参数模板内容应至少包含但不限于：样本动态分析的环境组合、动态沙箱分析超时时间、动态沙箱内存大小、动态沙箱CPU核数、动态分析样本执行命令参数、压缩包解压运行密码、jar或class文件运行类名、</w:t>
            </w:r>
            <w:proofErr w:type="spellStart"/>
            <w:r>
              <w:rPr>
                <w:rStyle w:val="font31"/>
                <w:rFonts w:hint="default"/>
                <w:color w:val="auto"/>
                <w:lang w:bidi="ar"/>
              </w:rPr>
              <w:t>dll</w:t>
            </w:r>
            <w:proofErr w:type="spellEnd"/>
            <w:r>
              <w:rPr>
                <w:rStyle w:val="font31"/>
                <w:rFonts w:hint="default"/>
                <w:color w:val="auto"/>
                <w:lang w:bidi="ar"/>
              </w:rPr>
              <w:t>文件运行函数名、</w:t>
            </w:r>
            <w:proofErr w:type="spellStart"/>
            <w:r>
              <w:rPr>
                <w:rStyle w:val="font31"/>
                <w:rFonts w:hint="default"/>
                <w:color w:val="auto"/>
                <w:lang w:bidi="ar"/>
              </w:rPr>
              <w:t>dll</w:t>
            </w:r>
            <w:proofErr w:type="spellEnd"/>
            <w:r>
              <w:rPr>
                <w:rStyle w:val="font31"/>
                <w:rFonts w:hint="default"/>
                <w:color w:val="auto"/>
                <w:lang w:bidi="ar"/>
              </w:rPr>
              <w:t>文件运行loader程序名。（提供佐证材料，佐证材料要求包含清晰完整的产品界面截图）</w:t>
            </w:r>
          </w:p>
        </w:tc>
      </w:tr>
      <w:tr w:rsidR="00C05B45" w14:paraId="21E7A5AC" w14:textId="77777777">
        <w:trPr>
          <w:trHeight w:val="303"/>
        </w:trPr>
        <w:tc>
          <w:tcPr>
            <w:tcW w:w="949" w:type="dxa"/>
            <w:vMerge/>
            <w:shd w:val="clear" w:color="auto" w:fill="auto"/>
            <w:vAlign w:val="center"/>
          </w:tcPr>
          <w:p w14:paraId="58E584FB"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82B638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39623C9" w14:textId="6A4256AE" w:rsidR="00C05B45" w:rsidRDefault="0045279D">
            <w:pPr>
              <w:spacing w:line="240" w:lineRule="auto"/>
              <w:textAlignment w:val="center"/>
              <w:rPr>
                <w:rStyle w:val="font31"/>
                <w:rFonts w:hint="default"/>
                <w:color w:val="auto"/>
                <w:lang w:bidi="ar"/>
              </w:rPr>
            </w:pPr>
            <w:r>
              <w:rPr>
                <w:rStyle w:val="font31"/>
                <w:rFonts w:hint="default"/>
                <w:color w:val="auto"/>
                <w:lang w:bidi="ar"/>
              </w:rPr>
              <w:t>支持自定义信标，包括外联IP、域名、URL，作为判定威胁依据，并在分析报告中显示。（</w:t>
            </w:r>
            <w:r w:rsidR="00B80C3F">
              <w:rPr>
                <w:rStyle w:val="font31"/>
                <w:rFonts w:hint="default"/>
                <w:color w:val="auto"/>
                <w:lang w:bidi="ar"/>
              </w:rPr>
              <w:t>提供产品截图证明</w:t>
            </w:r>
            <w:r>
              <w:rPr>
                <w:rStyle w:val="font31"/>
                <w:rFonts w:hint="default"/>
                <w:color w:val="auto"/>
                <w:lang w:bidi="ar"/>
              </w:rPr>
              <w:t>）</w:t>
            </w:r>
          </w:p>
        </w:tc>
      </w:tr>
      <w:tr w:rsidR="00C05B45" w14:paraId="0A49FB21" w14:textId="77777777">
        <w:trPr>
          <w:trHeight w:val="591"/>
        </w:trPr>
        <w:tc>
          <w:tcPr>
            <w:tcW w:w="949" w:type="dxa"/>
            <w:vMerge/>
            <w:shd w:val="clear" w:color="auto" w:fill="auto"/>
            <w:vAlign w:val="center"/>
          </w:tcPr>
          <w:p w14:paraId="4ECB6E2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D4ECB7A"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2E0EF53" w14:textId="77777777" w:rsidR="00C05B45" w:rsidRDefault="0045279D">
            <w:pPr>
              <w:spacing w:line="240" w:lineRule="auto"/>
              <w:textAlignment w:val="center"/>
              <w:rPr>
                <w:rStyle w:val="font31"/>
                <w:rFonts w:hint="default"/>
                <w:color w:val="auto"/>
                <w:lang w:bidi="ar"/>
              </w:rPr>
            </w:pPr>
            <w:r>
              <w:rPr>
                <w:rStyle w:val="font31"/>
                <w:rFonts w:hint="default"/>
                <w:color w:val="auto"/>
                <w:lang w:bidi="ar"/>
              </w:rPr>
              <w:t>★支持用户进入预置沙箱环境，安装第三方软件和更改环境设置，以生成用户自定义的新沙箱环境模板，用于后续批量自动化分析样本；并支持用户设置进入自定义沙箱环境的文件格式。（提供佐证材料，佐证材料要求包含清晰完整的产品界面截图）</w:t>
            </w:r>
          </w:p>
        </w:tc>
      </w:tr>
      <w:tr w:rsidR="00C05B45" w14:paraId="43EB0486" w14:textId="77777777">
        <w:trPr>
          <w:trHeight w:val="303"/>
        </w:trPr>
        <w:tc>
          <w:tcPr>
            <w:tcW w:w="949" w:type="dxa"/>
            <w:vMerge/>
            <w:shd w:val="clear" w:color="auto" w:fill="auto"/>
            <w:vAlign w:val="center"/>
          </w:tcPr>
          <w:p w14:paraId="5333C867"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049BF6B9"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动态行为策略配置</w:t>
            </w:r>
          </w:p>
        </w:tc>
        <w:tc>
          <w:tcPr>
            <w:tcW w:w="6670" w:type="dxa"/>
            <w:shd w:val="clear" w:color="auto" w:fill="auto"/>
            <w:vAlign w:val="center"/>
          </w:tcPr>
          <w:p w14:paraId="6E54BD31" w14:textId="529DD041"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支持对默认不进行动态分析的文件进行强制动态分析，并可选择运行的虚拟环境</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1757B244" w14:textId="77777777">
        <w:trPr>
          <w:trHeight w:val="303"/>
        </w:trPr>
        <w:tc>
          <w:tcPr>
            <w:tcW w:w="949" w:type="dxa"/>
            <w:vMerge/>
            <w:shd w:val="clear" w:color="auto" w:fill="auto"/>
            <w:vAlign w:val="center"/>
          </w:tcPr>
          <w:p w14:paraId="2A196F1C"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CC84443"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9EF95E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支持对已上传且处于等待分析的文件，设定优先分析</w:t>
            </w:r>
          </w:p>
        </w:tc>
      </w:tr>
      <w:tr w:rsidR="00C05B45" w14:paraId="7535C865" w14:textId="77777777">
        <w:trPr>
          <w:trHeight w:val="591"/>
        </w:trPr>
        <w:tc>
          <w:tcPr>
            <w:tcW w:w="949" w:type="dxa"/>
            <w:vMerge/>
            <w:shd w:val="clear" w:color="auto" w:fill="auto"/>
            <w:vAlign w:val="center"/>
          </w:tcPr>
          <w:p w14:paraId="1A5E9646"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9B7BE6B"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910D12E" w14:textId="5DB998DD"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支持对动态分析过程采用脚本进行人工干预分析，触发文件潜在威胁行为，并能够输出样本在干预前后的对比报告。</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3F7566C4" w14:textId="77777777">
        <w:trPr>
          <w:trHeight w:val="591"/>
        </w:trPr>
        <w:tc>
          <w:tcPr>
            <w:tcW w:w="949" w:type="dxa"/>
            <w:vMerge/>
            <w:shd w:val="clear" w:color="auto" w:fill="auto"/>
            <w:vAlign w:val="center"/>
          </w:tcPr>
          <w:p w14:paraId="2B55C01B"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13B79790"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分析进程可视化</w:t>
            </w:r>
          </w:p>
        </w:tc>
        <w:tc>
          <w:tcPr>
            <w:tcW w:w="6670" w:type="dxa"/>
            <w:shd w:val="clear" w:color="auto" w:fill="auto"/>
            <w:vAlign w:val="center"/>
          </w:tcPr>
          <w:p w14:paraId="053E3B4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支持分析进度实时显示</w:t>
            </w:r>
          </w:p>
        </w:tc>
      </w:tr>
      <w:tr w:rsidR="00C05B45" w14:paraId="4359F86B" w14:textId="77777777">
        <w:trPr>
          <w:trHeight w:val="303"/>
        </w:trPr>
        <w:tc>
          <w:tcPr>
            <w:tcW w:w="949" w:type="dxa"/>
            <w:vMerge/>
            <w:shd w:val="clear" w:color="auto" w:fill="auto"/>
            <w:vAlign w:val="center"/>
          </w:tcPr>
          <w:p w14:paraId="15F441BA"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568A2BD9"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分析消重</w:t>
            </w:r>
          </w:p>
        </w:tc>
        <w:tc>
          <w:tcPr>
            <w:tcW w:w="6670" w:type="dxa"/>
            <w:shd w:val="clear" w:color="auto" w:fill="auto"/>
            <w:vAlign w:val="center"/>
          </w:tcPr>
          <w:p w14:paraId="0DC1154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支持对同一样本采取自动消重策略，避免重复分析，浪费系统资源，加快分析速度。</w:t>
            </w:r>
          </w:p>
        </w:tc>
      </w:tr>
      <w:tr w:rsidR="00C05B45" w14:paraId="001050A5" w14:textId="77777777">
        <w:trPr>
          <w:trHeight w:val="303"/>
        </w:trPr>
        <w:tc>
          <w:tcPr>
            <w:tcW w:w="949" w:type="dxa"/>
            <w:vMerge/>
            <w:shd w:val="clear" w:color="auto" w:fill="auto"/>
            <w:vAlign w:val="center"/>
          </w:tcPr>
          <w:p w14:paraId="6D9C007A"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14CB3FD5"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高级分析</w:t>
            </w:r>
          </w:p>
        </w:tc>
        <w:tc>
          <w:tcPr>
            <w:tcW w:w="6670" w:type="dxa"/>
            <w:shd w:val="clear" w:color="auto" w:fill="auto"/>
            <w:vAlign w:val="center"/>
          </w:tcPr>
          <w:p w14:paraId="545C9D6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支持设置保密模式，关闭对文档类型文件的截屏显示功能，防止内容泄密。</w:t>
            </w:r>
          </w:p>
        </w:tc>
      </w:tr>
      <w:tr w:rsidR="00C05B45" w14:paraId="59430EBB" w14:textId="77777777">
        <w:trPr>
          <w:trHeight w:val="303"/>
        </w:trPr>
        <w:tc>
          <w:tcPr>
            <w:tcW w:w="949" w:type="dxa"/>
            <w:vMerge/>
            <w:shd w:val="clear" w:color="auto" w:fill="auto"/>
            <w:vAlign w:val="center"/>
          </w:tcPr>
          <w:p w14:paraId="0CF26897"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AA3277F"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02F14E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支持设置压缩包解压层数，防止包裹炸弹攻击。</w:t>
            </w:r>
          </w:p>
        </w:tc>
      </w:tr>
      <w:tr w:rsidR="00C05B45" w14:paraId="2079AF5D" w14:textId="77777777">
        <w:trPr>
          <w:trHeight w:val="303"/>
        </w:trPr>
        <w:tc>
          <w:tcPr>
            <w:tcW w:w="949" w:type="dxa"/>
            <w:vMerge/>
            <w:shd w:val="clear" w:color="auto" w:fill="auto"/>
            <w:vAlign w:val="center"/>
          </w:tcPr>
          <w:p w14:paraId="7C990A26"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6275B6E"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EEB35B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支持设置对分析过程中产生的衍生文件进行重新分析及下载。</w:t>
            </w:r>
          </w:p>
        </w:tc>
      </w:tr>
      <w:tr w:rsidR="00C05B45" w14:paraId="376711B1" w14:textId="77777777">
        <w:trPr>
          <w:trHeight w:val="591"/>
        </w:trPr>
        <w:tc>
          <w:tcPr>
            <w:tcW w:w="949" w:type="dxa"/>
            <w:vMerge/>
            <w:shd w:val="clear" w:color="auto" w:fill="auto"/>
            <w:vAlign w:val="center"/>
          </w:tcPr>
          <w:p w14:paraId="774947A4"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514E5C02"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威胁情报关联</w:t>
            </w:r>
          </w:p>
        </w:tc>
        <w:tc>
          <w:tcPr>
            <w:tcW w:w="6670" w:type="dxa"/>
            <w:shd w:val="clear" w:color="auto" w:fill="auto"/>
            <w:vAlign w:val="center"/>
          </w:tcPr>
          <w:p w14:paraId="462C954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支持威胁情报匹配展示信息，可输出APT攻击的相关信标类别、信标内容、检测结果、病毒名、威胁类型、APT组织名和组织所属国家。</w:t>
            </w:r>
          </w:p>
        </w:tc>
      </w:tr>
      <w:tr w:rsidR="00C05B45" w14:paraId="2E3189E0" w14:textId="77777777">
        <w:trPr>
          <w:trHeight w:val="591"/>
        </w:trPr>
        <w:tc>
          <w:tcPr>
            <w:tcW w:w="949" w:type="dxa"/>
            <w:vMerge/>
            <w:shd w:val="clear" w:color="auto" w:fill="auto"/>
            <w:vAlign w:val="center"/>
          </w:tcPr>
          <w:p w14:paraId="081E91CA"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17CBA7BC"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报告查看及导出</w:t>
            </w:r>
          </w:p>
        </w:tc>
        <w:tc>
          <w:tcPr>
            <w:tcW w:w="6670" w:type="dxa"/>
            <w:shd w:val="clear" w:color="auto" w:fill="auto"/>
            <w:vAlign w:val="center"/>
          </w:tcPr>
          <w:p w14:paraId="7AEE975B" w14:textId="51CA0A31"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支持分析报告在线查看、PDF导出。</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7C645F12" w14:textId="77777777">
        <w:trPr>
          <w:trHeight w:val="303"/>
        </w:trPr>
        <w:tc>
          <w:tcPr>
            <w:tcW w:w="949" w:type="dxa"/>
            <w:vMerge/>
            <w:shd w:val="clear" w:color="auto" w:fill="auto"/>
            <w:vAlign w:val="center"/>
          </w:tcPr>
          <w:p w14:paraId="3D832E1E"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6C8D0345"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报表统计</w:t>
            </w:r>
          </w:p>
        </w:tc>
        <w:tc>
          <w:tcPr>
            <w:tcW w:w="6670" w:type="dxa"/>
            <w:shd w:val="clear" w:color="auto" w:fill="auto"/>
            <w:vAlign w:val="center"/>
          </w:tcPr>
          <w:p w14:paraId="78C36E1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支持在自定义时间区间内，对文件上传次数、文件类型、威胁类型、文件来源等多种信息进行统计分析</w:t>
            </w:r>
          </w:p>
        </w:tc>
      </w:tr>
      <w:tr w:rsidR="00C05B45" w14:paraId="0E90C289" w14:textId="77777777">
        <w:trPr>
          <w:trHeight w:val="303"/>
        </w:trPr>
        <w:tc>
          <w:tcPr>
            <w:tcW w:w="949" w:type="dxa"/>
            <w:vMerge/>
            <w:shd w:val="clear" w:color="auto" w:fill="auto"/>
            <w:vAlign w:val="center"/>
          </w:tcPr>
          <w:p w14:paraId="31A01E37"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66B3F460"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报告检索</w:t>
            </w:r>
          </w:p>
        </w:tc>
        <w:tc>
          <w:tcPr>
            <w:tcW w:w="6670" w:type="dxa"/>
            <w:shd w:val="clear" w:color="auto" w:fill="auto"/>
            <w:vAlign w:val="center"/>
          </w:tcPr>
          <w:p w14:paraId="20B3034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支持按照时间范围进行报告检索，能够使快速查看某段时间内的报告。</w:t>
            </w:r>
          </w:p>
        </w:tc>
      </w:tr>
      <w:tr w:rsidR="00C05B45" w14:paraId="1384DE4B" w14:textId="77777777">
        <w:trPr>
          <w:trHeight w:val="303"/>
        </w:trPr>
        <w:tc>
          <w:tcPr>
            <w:tcW w:w="949" w:type="dxa"/>
            <w:vMerge/>
            <w:shd w:val="clear" w:color="auto" w:fill="auto"/>
            <w:vAlign w:val="center"/>
          </w:tcPr>
          <w:p w14:paraId="6283C727"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47C04A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4CB3A3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支持按照样本分析结果、检测组件、威胁类型、文件格式、动态行为对报告进行筛选，便于快速定位某一类样本。</w:t>
            </w:r>
          </w:p>
        </w:tc>
      </w:tr>
      <w:tr w:rsidR="00C05B45" w14:paraId="5DD1CD11" w14:textId="77777777">
        <w:trPr>
          <w:trHeight w:val="591"/>
        </w:trPr>
        <w:tc>
          <w:tcPr>
            <w:tcW w:w="949" w:type="dxa"/>
            <w:vMerge/>
            <w:shd w:val="clear" w:color="auto" w:fill="auto"/>
            <w:vAlign w:val="center"/>
          </w:tcPr>
          <w:p w14:paraId="6B50B152"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1AF7AF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40D506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支持按照文件来源IP、任务来源、外联IP、外联URL、外联域名进行报告筛选，便于快速定位某一特定来源的样本以及外联某一IP的样本。</w:t>
            </w:r>
          </w:p>
        </w:tc>
      </w:tr>
      <w:tr w:rsidR="00C05B45" w14:paraId="62B2B030" w14:textId="77777777">
        <w:trPr>
          <w:trHeight w:val="303"/>
        </w:trPr>
        <w:tc>
          <w:tcPr>
            <w:tcW w:w="949" w:type="dxa"/>
            <w:vMerge/>
            <w:shd w:val="clear" w:color="auto" w:fill="auto"/>
            <w:vAlign w:val="center"/>
          </w:tcPr>
          <w:p w14:paraId="54B4DC9E"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9807244"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FAC5E8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支持按照样样本MD5、文件名称、威胁名称、漏洞编号（CVE与CNNVD）精准查找特定样本。</w:t>
            </w:r>
          </w:p>
        </w:tc>
      </w:tr>
      <w:tr w:rsidR="00C05B45" w14:paraId="61A8D6EF" w14:textId="77777777">
        <w:trPr>
          <w:trHeight w:val="303"/>
        </w:trPr>
        <w:tc>
          <w:tcPr>
            <w:tcW w:w="949" w:type="dxa"/>
            <w:vMerge/>
            <w:shd w:val="clear" w:color="auto" w:fill="auto"/>
            <w:vAlign w:val="center"/>
          </w:tcPr>
          <w:p w14:paraId="7C1E1127"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2884FEB4"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报告内容</w:t>
            </w:r>
          </w:p>
        </w:tc>
        <w:tc>
          <w:tcPr>
            <w:tcW w:w="6670" w:type="dxa"/>
            <w:shd w:val="clear" w:color="auto" w:fill="auto"/>
            <w:vAlign w:val="center"/>
          </w:tcPr>
          <w:p w14:paraId="112C0AD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支持文件分析结果的详细信息以报告形式提供，方便分析及管理人员进行分析</w:t>
            </w:r>
          </w:p>
        </w:tc>
      </w:tr>
      <w:tr w:rsidR="00C05B45" w14:paraId="7A1E7696" w14:textId="77777777">
        <w:trPr>
          <w:trHeight w:val="303"/>
        </w:trPr>
        <w:tc>
          <w:tcPr>
            <w:tcW w:w="949" w:type="dxa"/>
            <w:vMerge/>
            <w:shd w:val="clear" w:color="auto" w:fill="auto"/>
            <w:vAlign w:val="center"/>
          </w:tcPr>
          <w:p w14:paraId="254A8031"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624AAD2"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7BA1E0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报告页内容，支持导航栏快速查找</w:t>
            </w:r>
          </w:p>
        </w:tc>
      </w:tr>
      <w:tr w:rsidR="00C05B45" w14:paraId="6DDA9CF7" w14:textId="77777777">
        <w:trPr>
          <w:trHeight w:val="303"/>
        </w:trPr>
        <w:tc>
          <w:tcPr>
            <w:tcW w:w="949" w:type="dxa"/>
            <w:vMerge/>
            <w:shd w:val="clear" w:color="auto" w:fill="auto"/>
            <w:vAlign w:val="center"/>
          </w:tcPr>
          <w:p w14:paraId="7DB85159"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315C31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4E9F14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报告中能够展示该文件的判定依据为哪个鉴定器</w:t>
            </w:r>
          </w:p>
        </w:tc>
      </w:tr>
      <w:tr w:rsidR="00C05B45" w14:paraId="5E327C70" w14:textId="77777777">
        <w:trPr>
          <w:trHeight w:val="591"/>
        </w:trPr>
        <w:tc>
          <w:tcPr>
            <w:tcW w:w="949" w:type="dxa"/>
            <w:vMerge/>
            <w:shd w:val="clear" w:color="auto" w:fill="auto"/>
            <w:vAlign w:val="center"/>
          </w:tcPr>
          <w:p w14:paraId="76C49DF2"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FEC549B"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876BCB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支持报告中展示文件常见行为、危险行为、并对根据危险程度对文件行为分等级，并支持展示文件操作、注册表、进程、进程衍生关系，网络行为、动态截屏等内容。</w:t>
            </w:r>
          </w:p>
        </w:tc>
      </w:tr>
      <w:tr w:rsidR="00C05B45" w14:paraId="744719E5" w14:textId="77777777">
        <w:trPr>
          <w:trHeight w:val="303"/>
        </w:trPr>
        <w:tc>
          <w:tcPr>
            <w:tcW w:w="949" w:type="dxa"/>
            <w:vMerge/>
            <w:shd w:val="clear" w:color="auto" w:fill="auto"/>
            <w:vAlign w:val="center"/>
          </w:tcPr>
          <w:p w14:paraId="51DCCB39"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E6D312F"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E04ABF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支持展示样本被动态判定为威胁的判定依据</w:t>
            </w:r>
          </w:p>
        </w:tc>
      </w:tr>
      <w:tr w:rsidR="00C05B45" w14:paraId="3666B0F6" w14:textId="77777777">
        <w:trPr>
          <w:trHeight w:val="303"/>
        </w:trPr>
        <w:tc>
          <w:tcPr>
            <w:tcW w:w="949" w:type="dxa"/>
            <w:vMerge/>
            <w:shd w:val="clear" w:color="auto" w:fill="auto"/>
            <w:vAlign w:val="center"/>
          </w:tcPr>
          <w:p w14:paraId="66B9523C"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E94C54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5C61FE54" w14:textId="4A20B11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能够对恶意程序的行为进行至少五级的危险等级鉴定。</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0131396D" w14:textId="77777777">
        <w:trPr>
          <w:trHeight w:val="303"/>
        </w:trPr>
        <w:tc>
          <w:tcPr>
            <w:tcW w:w="949" w:type="dxa"/>
            <w:vMerge/>
            <w:shd w:val="clear" w:color="auto" w:fill="auto"/>
            <w:vAlign w:val="center"/>
          </w:tcPr>
          <w:p w14:paraId="1C9F9C0B"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2322132"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83054C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能够提供并展现样本在不同运行环境下的行为对比信息</w:t>
            </w:r>
          </w:p>
        </w:tc>
      </w:tr>
      <w:tr w:rsidR="00C05B45" w14:paraId="60BA666C" w14:textId="77777777">
        <w:trPr>
          <w:trHeight w:val="303"/>
        </w:trPr>
        <w:tc>
          <w:tcPr>
            <w:tcW w:w="949" w:type="dxa"/>
            <w:vMerge/>
            <w:shd w:val="clear" w:color="auto" w:fill="auto"/>
            <w:vAlign w:val="center"/>
          </w:tcPr>
          <w:p w14:paraId="5874C9FC"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1375BC04"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26BAA0E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提供展示当前样本的执行流程。</w:t>
            </w:r>
          </w:p>
        </w:tc>
      </w:tr>
      <w:tr w:rsidR="00C05B45" w14:paraId="1A860580" w14:textId="77777777">
        <w:trPr>
          <w:trHeight w:val="303"/>
        </w:trPr>
        <w:tc>
          <w:tcPr>
            <w:tcW w:w="949" w:type="dxa"/>
            <w:vMerge/>
            <w:shd w:val="clear" w:color="auto" w:fill="auto"/>
            <w:vAlign w:val="center"/>
          </w:tcPr>
          <w:p w14:paraId="69F82E26"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10F5DBD"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758C181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报告中能够提供动态运行样本的截屏。</w:t>
            </w:r>
          </w:p>
        </w:tc>
      </w:tr>
      <w:tr w:rsidR="00C05B45" w14:paraId="07B222DB" w14:textId="77777777">
        <w:trPr>
          <w:trHeight w:val="303"/>
        </w:trPr>
        <w:tc>
          <w:tcPr>
            <w:tcW w:w="949" w:type="dxa"/>
            <w:vMerge/>
            <w:shd w:val="clear" w:color="auto" w:fill="auto"/>
            <w:vAlign w:val="center"/>
          </w:tcPr>
          <w:p w14:paraId="228DC7CF"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4370E8A"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F35A2C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展示恶意程序执行过程中的流量告警信息</w:t>
            </w:r>
          </w:p>
        </w:tc>
      </w:tr>
      <w:tr w:rsidR="00C05B45" w14:paraId="73D0CA89" w14:textId="77777777">
        <w:trPr>
          <w:trHeight w:val="303"/>
        </w:trPr>
        <w:tc>
          <w:tcPr>
            <w:tcW w:w="949" w:type="dxa"/>
            <w:vMerge/>
            <w:shd w:val="clear" w:color="auto" w:fill="auto"/>
            <w:vAlign w:val="center"/>
          </w:tcPr>
          <w:p w14:paraId="57EFE361"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8F2E671"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097F4D9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分析报告中支持衍生文件的下载及快速跳转到衍生文件报告</w:t>
            </w:r>
          </w:p>
        </w:tc>
      </w:tr>
      <w:tr w:rsidR="00C05B45" w14:paraId="7BC4D792" w14:textId="77777777">
        <w:trPr>
          <w:trHeight w:val="303"/>
        </w:trPr>
        <w:tc>
          <w:tcPr>
            <w:tcW w:w="949" w:type="dxa"/>
            <w:vMerge/>
            <w:shd w:val="clear" w:color="auto" w:fill="auto"/>
            <w:vAlign w:val="center"/>
          </w:tcPr>
          <w:p w14:paraId="2BF6CF73"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368134F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5DA88F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分析结论中能够显示样本联动时间、网络协议、源目端口和源目IP信息。</w:t>
            </w:r>
          </w:p>
        </w:tc>
      </w:tr>
      <w:tr w:rsidR="00C05B45" w14:paraId="10D9AAFE" w14:textId="77777777">
        <w:trPr>
          <w:trHeight w:val="303"/>
        </w:trPr>
        <w:tc>
          <w:tcPr>
            <w:tcW w:w="949" w:type="dxa"/>
            <w:vMerge/>
            <w:shd w:val="clear" w:color="auto" w:fill="auto"/>
            <w:vAlign w:val="center"/>
          </w:tcPr>
          <w:p w14:paraId="498F0190"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0E3BBF2B"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三员管理</w:t>
            </w:r>
          </w:p>
        </w:tc>
        <w:tc>
          <w:tcPr>
            <w:tcW w:w="6670" w:type="dxa"/>
            <w:shd w:val="clear" w:color="auto" w:fill="auto"/>
            <w:vAlign w:val="center"/>
          </w:tcPr>
          <w:p w14:paraId="25217D89" w14:textId="43184862"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提供三权分立的用户管理能力：管理员、审计员、操作员。</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57047657" w14:textId="77777777">
        <w:trPr>
          <w:trHeight w:val="591"/>
        </w:trPr>
        <w:tc>
          <w:tcPr>
            <w:tcW w:w="949" w:type="dxa"/>
            <w:vMerge/>
            <w:shd w:val="clear" w:color="auto" w:fill="auto"/>
            <w:vAlign w:val="center"/>
          </w:tcPr>
          <w:p w14:paraId="09818AEC"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49BB3F80"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审计日志</w:t>
            </w:r>
          </w:p>
        </w:tc>
        <w:tc>
          <w:tcPr>
            <w:tcW w:w="6670" w:type="dxa"/>
            <w:shd w:val="clear" w:color="auto" w:fill="auto"/>
            <w:vAlign w:val="center"/>
          </w:tcPr>
          <w:p w14:paraId="2F7FDB15" w14:textId="5FB8362F"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支持审计操作员所有操作并生成日志，审计日志支持按照时间、用户IP、操作类型、操作内容等进行筛选</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751001FF" w14:textId="77777777">
        <w:trPr>
          <w:trHeight w:val="303"/>
        </w:trPr>
        <w:tc>
          <w:tcPr>
            <w:tcW w:w="949" w:type="dxa"/>
            <w:vMerge/>
            <w:shd w:val="clear" w:color="auto" w:fill="auto"/>
            <w:vAlign w:val="center"/>
          </w:tcPr>
          <w:p w14:paraId="613CCCE8"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748DD04C"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账户设置</w:t>
            </w:r>
          </w:p>
        </w:tc>
        <w:tc>
          <w:tcPr>
            <w:tcW w:w="6670" w:type="dxa"/>
            <w:shd w:val="clear" w:color="auto" w:fill="auto"/>
            <w:vAlign w:val="center"/>
          </w:tcPr>
          <w:p w14:paraId="7F7CE2A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支持对登录密码尝试次数、账户锁定时长、超时认证时长设置，保障系统安全</w:t>
            </w:r>
          </w:p>
        </w:tc>
      </w:tr>
      <w:tr w:rsidR="00C05B45" w14:paraId="69D112D3" w14:textId="77777777">
        <w:trPr>
          <w:trHeight w:val="303"/>
        </w:trPr>
        <w:tc>
          <w:tcPr>
            <w:tcW w:w="949" w:type="dxa"/>
            <w:vMerge/>
            <w:shd w:val="clear" w:color="auto" w:fill="auto"/>
            <w:vAlign w:val="center"/>
          </w:tcPr>
          <w:p w14:paraId="0229920B"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0FD473F6"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时间设置</w:t>
            </w:r>
          </w:p>
        </w:tc>
        <w:tc>
          <w:tcPr>
            <w:tcW w:w="6670" w:type="dxa"/>
            <w:shd w:val="clear" w:color="auto" w:fill="auto"/>
            <w:vAlign w:val="center"/>
          </w:tcPr>
          <w:p w14:paraId="64714E2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支持配置NTP服务器，对设备进行时间同步</w:t>
            </w:r>
          </w:p>
        </w:tc>
      </w:tr>
      <w:tr w:rsidR="00C05B45" w14:paraId="1AF77767" w14:textId="77777777">
        <w:trPr>
          <w:trHeight w:val="303"/>
        </w:trPr>
        <w:tc>
          <w:tcPr>
            <w:tcW w:w="949" w:type="dxa"/>
            <w:vMerge/>
            <w:shd w:val="clear" w:color="auto" w:fill="auto"/>
            <w:vAlign w:val="center"/>
          </w:tcPr>
          <w:p w14:paraId="14CC19DF"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75094518"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文件分析设置</w:t>
            </w:r>
          </w:p>
        </w:tc>
        <w:tc>
          <w:tcPr>
            <w:tcW w:w="6670" w:type="dxa"/>
            <w:shd w:val="clear" w:color="auto" w:fill="auto"/>
            <w:vAlign w:val="center"/>
          </w:tcPr>
          <w:p w14:paraId="7FAC95B0" w14:textId="77777777" w:rsidR="00C05B45" w:rsidRDefault="0045279D">
            <w:pPr>
              <w:spacing w:line="240" w:lineRule="auto"/>
              <w:textAlignment w:val="center"/>
              <w:rPr>
                <w:rFonts w:ascii="SimSun" w:eastAsia="SimSun" w:hAnsi="SimSun" w:cs="SimSun"/>
                <w:szCs w:val="21"/>
              </w:rPr>
            </w:pPr>
            <w:r>
              <w:rPr>
                <w:rStyle w:val="font31"/>
                <w:rFonts w:hint="default"/>
                <w:color w:val="auto"/>
                <w:lang w:bidi="ar"/>
              </w:rPr>
              <w:t>支持对各类沙箱数量、分析时长、沙箱CPU核心数和内存资源分配、沙箱网络连接模式进行设置。</w:t>
            </w:r>
          </w:p>
        </w:tc>
      </w:tr>
      <w:tr w:rsidR="00C05B45" w14:paraId="75792B52" w14:textId="77777777">
        <w:trPr>
          <w:trHeight w:val="303"/>
        </w:trPr>
        <w:tc>
          <w:tcPr>
            <w:tcW w:w="949" w:type="dxa"/>
            <w:vMerge/>
            <w:shd w:val="clear" w:color="auto" w:fill="auto"/>
            <w:vAlign w:val="center"/>
          </w:tcPr>
          <w:p w14:paraId="22AC64A4"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A9DA039"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C1890D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支持设置静态鉴定器运行实例数量。</w:t>
            </w:r>
          </w:p>
        </w:tc>
      </w:tr>
      <w:tr w:rsidR="00C05B45" w14:paraId="5456C129" w14:textId="77777777">
        <w:trPr>
          <w:trHeight w:val="303"/>
        </w:trPr>
        <w:tc>
          <w:tcPr>
            <w:tcW w:w="949" w:type="dxa"/>
            <w:vMerge/>
            <w:shd w:val="clear" w:color="auto" w:fill="auto"/>
            <w:vAlign w:val="center"/>
          </w:tcPr>
          <w:p w14:paraId="447FD0DD" w14:textId="77777777" w:rsidR="00C05B45" w:rsidRDefault="00C05B45">
            <w:pPr>
              <w:spacing w:line="240" w:lineRule="auto"/>
              <w:jc w:val="center"/>
              <w:rPr>
                <w:rFonts w:ascii="SimSun" w:eastAsia="SimSun" w:hAnsi="SimSun" w:cs="SimSun"/>
                <w:szCs w:val="21"/>
              </w:rPr>
            </w:pPr>
          </w:p>
        </w:tc>
        <w:tc>
          <w:tcPr>
            <w:tcW w:w="1056" w:type="dxa"/>
            <w:vMerge w:val="restart"/>
            <w:shd w:val="clear" w:color="auto" w:fill="auto"/>
            <w:vAlign w:val="center"/>
          </w:tcPr>
          <w:p w14:paraId="767C93A9"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设备数据联动</w:t>
            </w:r>
          </w:p>
        </w:tc>
        <w:tc>
          <w:tcPr>
            <w:tcW w:w="6670" w:type="dxa"/>
            <w:shd w:val="clear" w:color="auto" w:fill="auto"/>
            <w:vAlign w:val="center"/>
          </w:tcPr>
          <w:p w14:paraId="2439B16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w:t>
            </w:r>
            <w:proofErr w:type="spellStart"/>
            <w:r>
              <w:rPr>
                <w:rFonts w:ascii="SimSun" w:eastAsia="SimSun" w:hAnsi="SimSun" w:cs="SimSun" w:hint="eastAsia"/>
                <w:kern w:val="0"/>
                <w:szCs w:val="21"/>
                <w:lang w:bidi="ar"/>
              </w:rPr>
              <w:t>kafka</w:t>
            </w:r>
            <w:proofErr w:type="spellEnd"/>
            <w:r>
              <w:rPr>
                <w:rFonts w:ascii="SimSun" w:eastAsia="SimSun" w:hAnsi="SimSun" w:cs="SimSun" w:hint="eastAsia"/>
                <w:kern w:val="0"/>
                <w:szCs w:val="21"/>
                <w:lang w:bidi="ar"/>
              </w:rPr>
              <w:t>格式与第三方设备联动，帮助第三方设备提高防护能力。</w:t>
            </w:r>
          </w:p>
        </w:tc>
      </w:tr>
      <w:tr w:rsidR="00C05B45" w14:paraId="2FB1EB29" w14:textId="77777777">
        <w:trPr>
          <w:trHeight w:val="303"/>
        </w:trPr>
        <w:tc>
          <w:tcPr>
            <w:tcW w:w="949" w:type="dxa"/>
            <w:vMerge/>
            <w:shd w:val="clear" w:color="auto" w:fill="auto"/>
            <w:vAlign w:val="center"/>
          </w:tcPr>
          <w:p w14:paraId="1F3D2374"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0785DFA7"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35E1BA3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支持通过界面配置Syslog服务与第三方设备联动，帮助第三方设备提高防护能力。</w:t>
            </w:r>
          </w:p>
        </w:tc>
      </w:tr>
      <w:tr w:rsidR="00C05B45" w14:paraId="72D10AE8" w14:textId="77777777">
        <w:trPr>
          <w:trHeight w:val="303"/>
        </w:trPr>
        <w:tc>
          <w:tcPr>
            <w:tcW w:w="949" w:type="dxa"/>
            <w:vMerge/>
            <w:shd w:val="clear" w:color="auto" w:fill="auto"/>
            <w:vAlign w:val="center"/>
          </w:tcPr>
          <w:p w14:paraId="57973E30"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60399D6A"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1D58CD8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支持通过界面配置HTTP/HTTPS服务与第三方设备联动，帮助第三方设备提高防护能力。</w:t>
            </w:r>
          </w:p>
        </w:tc>
      </w:tr>
      <w:tr w:rsidR="00C05B45" w14:paraId="250D5522" w14:textId="77777777">
        <w:trPr>
          <w:trHeight w:val="591"/>
        </w:trPr>
        <w:tc>
          <w:tcPr>
            <w:tcW w:w="949" w:type="dxa"/>
            <w:vMerge/>
            <w:shd w:val="clear" w:color="auto" w:fill="auto"/>
            <w:vAlign w:val="center"/>
          </w:tcPr>
          <w:p w14:paraId="589C4AD5"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7EEFC496"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4F55AE5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持通过界面配置推送分析结果的时机，包括上传样本后推送、鉴定器判定恶意后推送、分析完毕后推送，支持设置推送完整数据或者精简数据。</w:t>
            </w:r>
          </w:p>
        </w:tc>
      </w:tr>
      <w:tr w:rsidR="00C05B45" w14:paraId="4E37C800" w14:textId="77777777">
        <w:trPr>
          <w:trHeight w:val="591"/>
        </w:trPr>
        <w:tc>
          <w:tcPr>
            <w:tcW w:w="949" w:type="dxa"/>
            <w:vMerge/>
            <w:shd w:val="clear" w:color="auto" w:fill="auto"/>
            <w:vAlign w:val="center"/>
          </w:tcPr>
          <w:p w14:paraId="0B87CEEC"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7419F7D7"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数据维护</w:t>
            </w:r>
          </w:p>
        </w:tc>
        <w:tc>
          <w:tcPr>
            <w:tcW w:w="6670" w:type="dxa"/>
            <w:shd w:val="clear" w:color="auto" w:fill="auto"/>
            <w:vAlign w:val="center"/>
          </w:tcPr>
          <w:p w14:paraId="2345F795" w14:textId="5945FFB6"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支持对指定时间范围内的、指定最多删除条数的样本数据进行清理。也可配置样本的阀值，当达到阀值时自动清理或者拒绝对样本进行接收。</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71431ECE" w14:textId="77777777">
        <w:trPr>
          <w:trHeight w:val="303"/>
        </w:trPr>
        <w:tc>
          <w:tcPr>
            <w:tcW w:w="949" w:type="dxa"/>
            <w:vMerge/>
            <w:shd w:val="clear" w:color="auto" w:fill="auto"/>
            <w:vAlign w:val="center"/>
          </w:tcPr>
          <w:p w14:paraId="4D007CAB"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26BB8FB4"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授权管理</w:t>
            </w:r>
          </w:p>
        </w:tc>
        <w:tc>
          <w:tcPr>
            <w:tcW w:w="6670" w:type="dxa"/>
            <w:shd w:val="clear" w:color="auto" w:fill="auto"/>
            <w:vAlign w:val="center"/>
          </w:tcPr>
          <w:p w14:paraId="0484AF3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支持对升级权限进行授权管理。</w:t>
            </w:r>
          </w:p>
        </w:tc>
      </w:tr>
      <w:tr w:rsidR="00C05B45" w14:paraId="4EDF6521" w14:textId="77777777">
        <w:trPr>
          <w:trHeight w:val="303"/>
        </w:trPr>
        <w:tc>
          <w:tcPr>
            <w:tcW w:w="949" w:type="dxa"/>
            <w:vMerge/>
            <w:shd w:val="clear" w:color="auto" w:fill="auto"/>
            <w:vAlign w:val="center"/>
          </w:tcPr>
          <w:p w14:paraId="3701C3C4"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59C004A7"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访问控制</w:t>
            </w:r>
          </w:p>
        </w:tc>
        <w:tc>
          <w:tcPr>
            <w:tcW w:w="6670" w:type="dxa"/>
            <w:shd w:val="clear" w:color="auto" w:fill="auto"/>
            <w:vAlign w:val="center"/>
          </w:tcPr>
          <w:p w14:paraId="367F5B5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支持配置访问设备的IP或IP段，对IP进行访问控制管理。</w:t>
            </w:r>
          </w:p>
        </w:tc>
      </w:tr>
      <w:tr w:rsidR="00C05B45" w14:paraId="020551B8" w14:textId="77777777">
        <w:trPr>
          <w:trHeight w:val="303"/>
        </w:trPr>
        <w:tc>
          <w:tcPr>
            <w:tcW w:w="949" w:type="dxa"/>
            <w:vMerge/>
            <w:shd w:val="clear" w:color="auto" w:fill="auto"/>
            <w:vAlign w:val="center"/>
          </w:tcPr>
          <w:p w14:paraId="6B3784FE"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4BF5F497"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密码管理</w:t>
            </w:r>
          </w:p>
        </w:tc>
        <w:tc>
          <w:tcPr>
            <w:tcW w:w="6670" w:type="dxa"/>
            <w:shd w:val="clear" w:color="auto" w:fill="auto"/>
            <w:vAlign w:val="center"/>
          </w:tcPr>
          <w:p w14:paraId="35B5297C"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支持对用户的密码复杂度、密码有效期进行设置。</w:t>
            </w:r>
          </w:p>
        </w:tc>
      </w:tr>
      <w:tr w:rsidR="00C05B45" w14:paraId="6488329E" w14:textId="77777777">
        <w:trPr>
          <w:trHeight w:val="303"/>
        </w:trPr>
        <w:tc>
          <w:tcPr>
            <w:tcW w:w="949" w:type="dxa"/>
            <w:vMerge/>
            <w:shd w:val="clear" w:color="auto" w:fill="auto"/>
            <w:vAlign w:val="center"/>
          </w:tcPr>
          <w:p w14:paraId="211CA0E4"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62550247"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SNMP管理</w:t>
            </w:r>
          </w:p>
        </w:tc>
        <w:tc>
          <w:tcPr>
            <w:tcW w:w="6670" w:type="dxa"/>
            <w:shd w:val="clear" w:color="auto" w:fill="auto"/>
            <w:vAlign w:val="center"/>
          </w:tcPr>
          <w:p w14:paraId="7245382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支持外部系统通过SNMP协议获取设备相关信息。</w:t>
            </w:r>
          </w:p>
        </w:tc>
      </w:tr>
      <w:tr w:rsidR="00C05B45" w14:paraId="6C7F9287" w14:textId="77777777">
        <w:trPr>
          <w:trHeight w:val="591"/>
        </w:trPr>
        <w:tc>
          <w:tcPr>
            <w:tcW w:w="949" w:type="dxa"/>
            <w:vMerge/>
            <w:shd w:val="clear" w:color="auto" w:fill="auto"/>
            <w:vAlign w:val="center"/>
          </w:tcPr>
          <w:p w14:paraId="580ABA61"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2E9CF30E"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资源使用查看</w:t>
            </w:r>
          </w:p>
        </w:tc>
        <w:tc>
          <w:tcPr>
            <w:tcW w:w="6670" w:type="dxa"/>
            <w:shd w:val="clear" w:color="auto" w:fill="auto"/>
            <w:vAlign w:val="center"/>
          </w:tcPr>
          <w:p w14:paraId="5625356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支持对设备硬件资源占用状态进行实时监控。</w:t>
            </w:r>
          </w:p>
        </w:tc>
      </w:tr>
      <w:tr w:rsidR="00C05B45" w14:paraId="76C43CC9" w14:textId="77777777">
        <w:trPr>
          <w:trHeight w:val="303"/>
        </w:trPr>
        <w:tc>
          <w:tcPr>
            <w:tcW w:w="949" w:type="dxa"/>
            <w:vMerge/>
            <w:shd w:val="clear" w:color="auto" w:fill="auto"/>
            <w:vAlign w:val="center"/>
          </w:tcPr>
          <w:p w14:paraId="75252F83"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2E9CB924"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升级方式</w:t>
            </w:r>
          </w:p>
        </w:tc>
        <w:tc>
          <w:tcPr>
            <w:tcW w:w="6670" w:type="dxa"/>
            <w:shd w:val="clear" w:color="auto" w:fill="auto"/>
            <w:vAlign w:val="center"/>
          </w:tcPr>
          <w:p w14:paraId="4D7759F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支持离线升级</w:t>
            </w:r>
          </w:p>
        </w:tc>
      </w:tr>
      <w:tr w:rsidR="00C05B45" w14:paraId="56DCD5D3" w14:textId="77777777">
        <w:trPr>
          <w:trHeight w:val="303"/>
        </w:trPr>
        <w:tc>
          <w:tcPr>
            <w:tcW w:w="949" w:type="dxa"/>
            <w:vMerge/>
            <w:shd w:val="clear" w:color="auto" w:fill="auto"/>
            <w:vAlign w:val="center"/>
          </w:tcPr>
          <w:p w14:paraId="615CF137" w14:textId="77777777" w:rsidR="00C05B45" w:rsidRDefault="00C05B45">
            <w:pPr>
              <w:spacing w:line="240" w:lineRule="auto"/>
              <w:jc w:val="center"/>
              <w:rPr>
                <w:rFonts w:ascii="SimSun" w:eastAsia="SimSun" w:hAnsi="SimSun" w:cs="SimSun"/>
                <w:szCs w:val="21"/>
              </w:rPr>
            </w:pPr>
          </w:p>
        </w:tc>
        <w:tc>
          <w:tcPr>
            <w:tcW w:w="1056" w:type="dxa"/>
            <w:shd w:val="clear" w:color="auto" w:fill="auto"/>
            <w:vAlign w:val="center"/>
          </w:tcPr>
          <w:p w14:paraId="459EB11C"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升级内容</w:t>
            </w:r>
          </w:p>
        </w:tc>
        <w:tc>
          <w:tcPr>
            <w:tcW w:w="6670" w:type="dxa"/>
            <w:shd w:val="clear" w:color="auto" w:fill="auto"/>
            <w:vAlign w:val="center"/>
          </w:tcPr>
          <w:p w14:paraId="73FD48C0" w14:textId="25A004F3"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支持产品主程序版本、病毒库的升级</w:t>
            </w:r>
            <w:r>
              <w:rPr>
                <w:rStyle w:val="font41"/>
                <w:rFonts w:hint="default"/>
                <w:color w:val="auto"/>
                <w:lang w:bidi="ar"/>
              </w:rPr>
              <w:t>（</w:t>
            </w:r>
            <w:r w:rsidR="00B80C3F">
              <w:rPr>
                <w:rStyle w:val="font41"/>
                <w:rFonts w:hint="default"/>
                <w:color w:val="auto"/>
                <w:lang w:bidi="ar"/>
              </w:rPr>
              <w:t>提供产品截图证明</w:t>
            </w:r>
            <w:r>
              <w:rPr>
                <w:rStyle w:val="font41"/>
                <w:rFonts w:hint="default"/>
                <w:color w:val="auto"/>
                <w:lang w:bidi="ar"/>
              </w:rPr>
              <w:t>）</w:t>
            </w:r>
          </w:p>
        </w:tc>
      </w:tr>
      <w:tr w:rsidR="00C05B45" w14:paraId="33ED2A4A" w14:textId="77777777">
        <w:trPr>
          <w:trHeight w:val="879"/>
        </w:trPr>
        <w:tc>
          <w:tcPr>
            <w:tcW w:w="949" w:type="dxa"/>
            <w:vMerge w:val="restart"/>
            <w:shd w:val="clear" w:color="auto" w:fill="auto"/>
            <w:vAlign w:val="center"/>
          </w:tcPr>
          <w:p w14:paraId="7103E50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安全报告</w:t>
            </w:r>
          </w:p>
        </w:tc>
        <w:tc>
          <w:tcPr>
            <w:tcW w:w="1056" w:type="dxa"/>
            <w:shd w:val="clear" w:color="auto" w:fill="auto"/>
            <w:vAlign w:val="center"/>
          </w:tcPr>
          <w:p w14:paraId="3D76348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安全报告</w:t>
            </w:r>
          </w:p>
        </w:tc>
        <w:tc>
          <w:tcPr>
            <w:tcW w:w="6670" w:type="dxa"/>
            <w:shd w:val="clear" w:color="auto" w:fill="auto"/>
            <w:vAlign w:val="center"/>
          </w:tcPr>
          <w:p w14:paraId="7ACA09F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展示不同时间段内监测到的威胁整体情况的能力，可形成完整、全面的威胁检测分析报告。内置多种报告模板，也可根据业务需求自定义报告模板，满足用户不同的需求，报告内容包括事件概览、安全态势分析、风险与资产、专项事件分析、安全监测总结等（提供佐证材料）</w:t>
            </w:r>
          </w:p>
        </w:tc>
      </w:tr>
      <w:tr w:rsidR="00C05B45" w14:paraId="6A658D4E" w14:textId="77777777">
        <w:trPr>
          <w:trHeight w:val="303"/>
        </w:trPr>
        <w:tc>
          <w:tcPr>
            <w:tcW w:w="949" w:type="dxa"/>
            <w:vMerge/>
            <w:shd w:val="clear" w:color="auto" w:fill="auto"/>
            <w:vAlign w:val="center"/>
          </w:tcPr>
          <w:p w14:paraId="2C7C1F8B"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30D2D5F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报告导出</w:t>
            </w:r>
          </w:p>
        </w:tc>
        <w:tc>
          <w:tcPr>
            <w:tcW w:w="6670" w:type="dxa"/>
            <w:shd w:val="clear" w:color="auto" w:fill="auto"/>
            <w:vAlign w:val="center"/>
          </w:tcPr>
          <w:p w14:paraId="2368111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报告支持导出为DOCX、PDF、HTML格式（提供佐证材料）</w:t>
            </w:r>
          </w:p>
        </w:tc>
      </w:tr>
      <w:tr w:rsidR="00C05B45" w14:paraId="419A8144" w14:textId="77777777">
        <w:trPr>
          <w:trHeight w:val="303"/>
        </w:trPr>
        <w:tc>
          <w:tcPr>
            <w:tcW w:w="949" w:type="dxa"/>
            <w:shd w:val="clear" w:color="auto" w:fill="auto"/>
            <w:vAlign w:val="center"/>
          </w:tcPr>
          <w:p w14:paraId="54EAC84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安全报表</w:t>
            </w:r>
          </w:p>
        </w:tc>
        <w:tc>
          <w:tcPr>
            <w:tcW w:w="1056" w:type="dxa"/>
            <w:shd w:val="clear" w:color="auto" w:fill="auto"/>
            <w:vAlign w:val="center"/>
          </w:tcPr>
          <w:p w14:paraId="4E11DE3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模板管理</w:t>
            </w:r>
          </w:p>
        </w:tc>
        <w:tc>
          <w:tcPr>
            <w:tcW w:w="6670" w:type="dxa"/>
            <w:shd w:val="clear" w:color="auto" w:fill="auto"/>
            <w:vAlign w:val="center"/>
          </w:tcPr>
          <w:p w14:paraId="1E8724C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具备多种报表模板，也可根据业务需求自定义报表内容，报表内容根据不同的报表模板类型显示不同的内容；可对报表模板查看、复制、新建、导入、导出、删除等操作（提供佐证材料）</w:t>
            </w:r>
          </w:p>
        </w:tc>
      </w:tr>
      <w:tr w:rsidR="00C05B45" w14:paraId="7F1701DD" w14:textId="77777777">
        <w:trPr>
          <w:trHeight w:val="591"/>
        </w:trPr>
        <w:tc>
          <w:tcPr>
            <w:tcW w:w="949" w:type="dxa"/>
            <w:vMerge w:val="restart"/>
            <w:shd w:val="clear" w:color="auto" w:fill="auto"/>
            <w:vAlign w:val="center"/>
          </w:tcPr>
          <w:p w14:paraId="5F5DF68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检测策略</w:t>
            </w:r>
          </w:p>
        </w:tc>
        <w:tc>
          <w:tcPr>
            <w:tcW w:w="1056" w:type="dxa"/>
            <w:shd w:val="clear" w:color="auto" w:fill="auto"/>
            <w:vAlign w:val="center"/>
          </w:tcPr>
          <w:p w14:paraId="32C7774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目标审计</w:t>
            </w:r>
          </w:p>
        </w:tc>
        <w:tc>
          <w:tcPr>
            <w:tcW w:w="6670" w:type="dxa"/>
            <w:shd w:val="clear" w:color="auto" w:fill="auto"/>
            <w:vAlign w:val="center"/>
          </w:tcPr>
          <w:p w14:paraId="2938B22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证对挖矿事件的高效溯源，产品应具备对指定IP地址、协议、端口的原始流量进行捕获并存储的能力，以便进一步对威胁事件进行溯源分析，也可根据自身的业务需求对目标审计存储设置上限以及对单个PCAP包设置存储上限（提供佐证材料）</w:t>
            </w:r>
          </w:p>
        </w:tc>
      </w:tr>
      <w:tr w:rsidR="00C05B45" w14:paraId="421D9352" w14:textId="77777777">
        <w:trPr>
          <w:trHeight w:val="591"/>
        </w:trPr>
        <w:tc>
          <w:tcPr>
            <w:tcW w:w="949" w:type="dxa"/>
            <w:vMerge/>
            <w:shd w:val="clear" w:color="auto" w:fill="auto"/>
            <w:vAlign w:val="center"/>
          </w:tcPr>
          <w:p w14:paraId="30AF85FB"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58B3AA0D"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自定义规则</w:t>
            </w:r>
          </w:p>
        </w:tc>
        <w:tc>
          <w:tcPr>
            <w:tcW w:w="6670" w:type="dxa"/>
            <w:shd w:val="clear" w:color="auto" w:fill="auto"/>
            <w:vAlign w:val="center"/>
          </w:tcPr>
          <w:p w14:paraId="7F8F939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具备兼容snort语法规则的管理能力。可手动添加规则或批量导入规则。自定义规则应具备查看、编辑、禁用/启用、导出、删除的能力（提供佐证材料）</w:t>
            </w:r>
          </w:p>
        </w:tc>
      </w:tr>
      <w:tr w:rsidR="00C05B45" w14:paraId="4DE48340" w14:textId="77777777">
        <w:trPr>
          <w:trHeight w:val="303"/>
        </w:trPr>
        <w:tc>
          <w:tcPr>
            <w:tcW w:w="949" w:type="dxa"/>
            <w:vMerge/>
            <w:shd w:val="clear" w:color="auto" w:fill="auto"/>
            <w:vAlign w:val="center"/>
          </w:tcPr>
          <w:p w14:paraId="03A982B1"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190761D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域名解析</w:t>
            </w:r>
          </w:p>
        </w:tc>
        <w:tc>
          <w:tcPr>
            <w:tcW w:w="6670" w:type="dxa"/>
            <w:shd w:val="clear" w:color="auto" w:fill="auto"/>
            <w:vAlign w:val="center"/>
          </w:tcPr>
          <w:p w14:paraId="4B4269E0"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具备域名解析管理的能力，可以开启DNS污染检测，并对DNS污染检测进行新建、删除等操作（提供佐证材料）</w:t>
            </w:r>
          </w:p>
        </w:tc>
      </w:tr>
      <w:tr w:rsidR="00C05B45" w14:paraId="7DA2A1C3" w14:textId="77777777">
        <w:trPr>
          <w:trHeight w:val="591"/>
        </w:trPr>
        <w:tc>
          <w:tcPr>
            <w:tcW w:w="949" w:type="dxa"/>
            <w:vMerge/>
            <w:shd w:val="clear" w:color="auto" w:fill="auto"/>
            <w:vAlign w:val="center"/>
          </w:tcPr>
          <w:p w14:paraId="528C1606"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6335D3F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钓鱼邮件检测</w:t>
            </w:r>
          </w:p>
        </w:tc>
        <w:tc>
          <w:tcPr>
            <w:tcW w:w="6670" w:type="dxa"/>
            <w:shd w:val="clear" w:color="auto" w:fill="auto"/>
            <w:vAlign w:val="center"/>
          </w:tcPr>
          <w:p w14:paraId="2311D19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具备设置钓鱼邮件检测的能力，可以设置SPF记录检测、</w:t>
            </w:r>
            <w:r>
              <w:rPr>
                <w:rStyle w:val="font31"/>
                <w:rFonts w:hint="default"/>
                <w:color w:val="auto"/>
                <w:lang w:bidi="ar"/>
              </w:rPr>
              <w:t>DKIM记录检测、能够检测网站域名注册信息与网站信息不符、网站无备案信息或备案信息为伪造的钓鱼网站</w:t>
            </w:r>
            <w:r>
              <w:rPr>
                <w:rStyle w:val="font21"/>
                <w:rFonts w:hint="default"/>
                <w:color w:val="auto"/>
                <w:lang w:bidi="ar"/>
              </w:rPr>
              <w:t>（提供佐证材料）</w:t>
            </w:r>
          </w:p>
        </w:tc>
      </w:tr>
      <w:tr w:rsidR="00C05B45" w14:paraId="0815FDE2" w14:textId="77777777">
        <w:trPr>
          <w:trHeight w:val="591"/>
        </w:trPr>
        <w:tc>
          <w:tcPr>
            <w:tcW w:w="949" w:type="dxa"/>
            <w:vMerge/>
            <w:shd w:val="clear" w:color="auto" w:fill="auto"/>
            <w:vAlign w:val="center"/>
          </w:tcPr>
          <w:p w14:paraId="6324A51B"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0FDEF2F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自定义信誉库</w:t>
            </w:r>
          </w:p>
        </w:tc>
        <w:tc>
          <w:tcPr>
            <w:tcW w:w="6670" w:type="dxa"/>
            <w:shd w:val="clear" w:color="auto" w:fill="auto"/>
            <w:vAlign w:val="center"/>
          </w:tcPr>
          <w:p w14:paraId="771BFF1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应具备信誉管理机制，可设置受信任的IP、URL、域名、文件MD5等信息，可通过自定义表达式设置受信任的内容，对不信任的内容可添加黑名单。自定义信誉库应具备批量导入/导出/删除等能力（提供佐证材料）</w:t>
            </w:r>
          </w:p>
        </w:tc>
      </w:tr>
      <w:tr w:rsidR="00C05B45" w14:paraId="532AE90B" w14:textId="77777777">
        <w:trPr>
          <w:trHeight w:val="879"/>
        </w:trPr>
        <w:tc>
          <w:tcPr>
            <w:tcW w:w="949" w:type="dxa"/>
            <w:vMerge/>
            <w:shd w:val="clear" w:color="auto" w:fill="auto"/>
            <w:vAlign w:val="center"/>
          </w:tcPr>
          <w:p w14:paraId="4EB98990"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3EDF3793"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联动策略</w:t>
            </w:r>
          </w:p>
        </w:tc>
        <w:tc>
          <w:tcPr>
            <w:tcW w:w="6670" w:type="dxa"/>
            <w:shd w:val="clear" w:color="auto" w:fill="auto"/>
            <w:vAlign w:val="center"/>
          </w:tcPr>
          <w:p w14:paraId="1463C936"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系统可提供与其他设备的数据联动接口，包含但不限于HTTP消息推送、SYSLOG日志发送、</w:t>
            </w:r>
            <w:proofErr w:type="spellStart"/>
            <w:r>
              <w:rPr>
                <w:rFonts w:ascii="SimSun" w:eastAsia="SimSun" w:hAnsi="SimSun" w:cs="SimSun" w:hint="eastAsia"/>
                <w:kern w:val="0"/>
                <w:szCs w:val="21"/>
                <w:lang w:bidi="ar"/>
              </w:rPr>
              <w:t>kafka</w:t>
            </w:r>
            <w:proofErr w:type="spellEnd"/>
            <w:r>
              <w:rPr>
                <w:rFonts w:ascii="SimSun" w:eastAsia="SimSun" w:hAnsi="SimSun" w:cs="SimSun" w:hint="eastAsia"/>
                <w:kern w:val="0"/>
                <w:szCs w:val="21"/>
                <w:lang w:bidi="ar"/>
              </w:rPr>
              <w:t>消息推送、NAT日志联动、STIX2信息推动、IDMEF消息推送，且上述的其中一种方式支持加密传输，加密算法不少于9种。（提供佐证材料）</w:t>
            </w:r>
          </w:p>
        </w:tc>
      </w:tr>
      <w:tr w:rsidR="00C05B45" w14:paraId="2E3A002B" w14:textId="77777777">
        <w:trPr>
          <w:trHeight w:val="303"/>
        </w:trPr>
        <w:tc>
          <w:tcPr>
            <w:tcW w:w="949" w:type="dxa"/>
            <w:vMerge/>
            <w:shd w:val="clear" w:color="auto" w:fill="auto"/>
            <w:vAlign w:val="center"/>
          </w:tcPr>
          <w:p w14:paraId="303B2F54"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6993654E"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事件告警通知</w:t>
            </w:r>
          </w:p>
        </w:tc>
        <w:tc>
          <w:tcPr>
            <w:tcW w:w="6670" w:type="dxa"/>
            <w:shd w:val="clear" w:color="auto" w:fill="auto"/>
            <w:vAlign w:val="center"/>
          </w:tcPr>
          <w:p w14:paraId="56A25F9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系统应具备将告警报告发送指定邮箱的能力，并对发送的附件进行加密设置（提供佐证材料）</w:t>
            </w:r>
          </w:p>
        </w:tc>
      </w:tr>
      <w:tr w:rsidR="00C05B45" w14:paraId="4CBAE533" w14:textId="77777777">
        <w:trPr>
          <w:trHeight w:val="1167"/>
        </w:trPr>
        <w:tc>
          <w:tcPr>
            <w:tcW w:w="949" w:type="dxa"/>
            <w:vMerge w:val="restart"/>
            <w:shd w:val="clear" w:color="auto" w:fill="auto"/>
            <w:vAlign w:val="center"/>
          </w:tcPr>
          <w:p w14:paraId="02254312"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系统管理</w:t>
            </w:r>
          </w:p>
        </w:tc>
        <w:tc>
          <w:tcPr>
            <w:tcW w:w="1056" w:type="dxa"/>
            <w:vMerge w:val="restart"/>
            <w:shd w:val="clear" w:color="auto" w:fill="auto"/>
            <w:vAlign w:val="center"/>
          </w:tcPr>
          <w:p w14:paraId="6A8ACE0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设备配置</w:t>
            </w:r>
          </w:p>
        </w:tc>
        <w:tc>
          <w:tcPr>
            <w:tcW w:w="6670" w:type="dxa"/>
            <w:shd w:val="clear" w:color="auto" w:fill="auto"/>
            <w:vAlign w:val="center"/>
          </w:tcPr>
          <w:p w14:paraId="6A0E96C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具备网络配置，可以设置</w:t>
            </w:r>
            <w:r>
              <w:rPr>
                <w:rStyle w:val="font31"/>
                <w:rFonts w:hint="default"/>
                <w:color w:val="auto"/>
                <w:lang w:bidi="ar"/>
              </w:rPr>
              <w:t>本地禁PING开关、网络测试工具（PING测试、TELNET测试）、配置接口的IP地址、子网掩码、网关及设置默认路由，也可以打开/关闭/重置网络接口</w:t>
            </w:r>
            <w:r>
              <w:rPr>
                <w:rStyle w:val="font21"/>
                <w:rFonts w:hint="default"/>
                <w:color w:val="auto"/>
                <w:lang w:bidi="ar"/>
              </w:rPr>
              <w:t xml:space="preserve">（提供佐证材料） </w:t>
            </w:r>
          </w:p>
        </w:tc>
      </w:tr>
      <w:tr w:rsidR="00C05B45" w14:paraId="464F66FB" w14:textId="77777777">
        <w:trPr>
          <w:trHeight w:val="303"/>
        </w:trPr>
        <w:tc>
          <w:tcPr>
            <w:tcW w:w="949" w:type="dxa"/>
            <w:vMerge/>
            <w:shd w:val="clear" w:color="auto" w:fill="auto"/>
            <w:vAlign w:val="center"/>
          </w:tcPr>
          <w:p w14:paraId="38F7A301" w14:textId="77777777" w:rsidR="00C05B45" w:rsidRDefault="00C05B45">
            <w:pPr>
              <w:spacing w:line="240" w:lineRule="auto"/>
              <w:rPr>
                <w:rFonts w:ascii="SimSun" w:eastAsia="SimSun" w:hAnsi="SimSun" w:cs="SimSun"/>
                <w:szCs w:val="21"/>
              </w:rPr>
            </w:pPr>
          </w:p>
        </w:tc>
        <w:tc>
          <w:tcPr>
            <w:tcW w:w="1056" w:type="dxa"/>
            <w:vMerge/>
            <w:shd w:val="clear" w:color="auto" w:fill="auto"/>
            <w:vAlign w:val="center"/>
          </w:tcPr>
          <w:p w14:paraId="0F35302A" w14:textId="77777777" w:rsidR="00C05B45" w:rsidRDefault="00C05B45">
            <w:pPr>
              <w:spacing w:line="240" w:lineRule="auto"/>
              <w:rPr>
                <w:rFonts w:ascii="SimSun" w:eastAsia="SimSun" w:hAnsi="SimSun" w:cs="SimSun"/>
                <w:szCs w:val="21"/>
              </w:rPr>
            </w:pPr>
          </w:p>
        </w:tc>
        <w:tc>
          <w:tcPr>
            <w:tcW w:w="6670" w:type="dxa"/>
            <w:shd w:val="clear" w:color="auto" w:fill="auto"/>
            <w:vAlign w:val="center"/>
          </w:tcPr>
          <w:p w14:paraId="068563B9"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具备网络调试功能，网口闪烁功能。（提供佐证材料）</w:t>
            </w:r>
          </w:p>
        </w:tc>
      </w:tr>
      <w:tr w:rsidR="00C05B45" w14:paraId="5147FDAD" w14:textId="77777777">
        <w:trPr>
          <w:trHeight w:val="303"/>
        </w:trPr>
        <w:tc>
          <w:tcPr>
            <w:tcW w:w="949" w:type="dxa"/>
            <w:vMerge/>
            <w:shd w:val="clear" w:color="auto" w:fill="auto"/>
            <w:vAlign w:val="center"/>
          </w:tcPr>
          <w:p w14:paraId="6F2E7C8E" w14:textId="77777777" w:rsidR="00C05B45" w:rsidRDefault="00C05B45">
            <w:pPr>
              <w:spacing w:line="240" w:lineRule="auto"/>
              <w:rPr>
                <w:rFonts w:ascii="SimSun" w:eastAsia="SimSun" w:hAnsi="SimSun" w:cs="SimSun"/>
                <w:szCs w:val="21"/>
              </w:rPr>
            </w:pPr>
          </w:p>
        </w:tc>
        <w:tc>
          <w:tcPr>
            <w:tcW w:w="1056" w:type="dxa"/>
            <w:shd w:val="clear" w:color="auto" w:fill="auto"/>
            <w:vAlign w:val="center"/>
          </w:tcPr>
          <w:p w14:paraId="656D3777"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登录策略</w:t>
            </w:r>
          </w:p>
        </w:tc>
        <w:tc>
          <w:tcPr>
            <w:tcW w:w="6670" w:type="dxa"/>
            <w:shd w:val="clear" w:color="auto" w:fill="auto"/>
            <w:vAlign w:val="center"/>
          </w:tcPr>
          <w:p w14:paraId="29F5AF04"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系统应具备至少两种系统登录方式，如账号密码验证登录、多因子身份认证登录（提供佐证材料）</w:t>
            </w:r>
          </w:p>
        </w:tc>
      </w:tr>
      <w:tr w:rsidR="00C05B45" w14:paraId="7348DF91" w14:textId="77777777">
        <w:trPr>
          <w:trHeight w:val="303"/>
        </w:trPr>
        <w:tc>
          <w:tcPr>
            <w:tcW w:w="949" w:type="dxa"/>
            <w:shd w:val="clear" w:color="auto" w:fill="auto"/>
            <w:vAlign w:val="center"/>
          </w:tcPr>
          <w:p w14:paraId="51DBABCA"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备份管理</w:t>
            </w:r>
          </w:p>
        </w:tc>
        <w:tc>
          <w:tcPr>
            <w:tcW w:w="1056" w:type="dxa"/>
            <w:shd w:val="clear" w:color="auto" w:fill="auto"/>
            <w:vAlign w:val="center"/>
          </w:tcPr>
          <w:p w14:paraId="735A4B55"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数据备份</w:t>
            </w:r>
          </w:p>
        </w:tc>
        <w:tc>
          <w:tcPr>
            <w:tcW w:w="6670" w:type="dxa"/>
            <w:shd w:val="clear" w:color="auto" w:fill="auto"/>
            <w:vAlign w:val="center"/>
          </w:tcPr>
          <w:p w14:paraId="6A08EBBF"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系统应具备数据备份的能力，至少包含自定义信誉库、流量自定义规则、用户管理的备份与恢复（提供佐证材料）</w:t>
            </w:r>
          </w:p>
        </w:tc>
      </w:tr>
      <w:tr w:rsidR="00C05B45" w14:paraId="2B9E9E36" w14:textId="77777777">
        <w:trPr>
          <w:trHeight w:val="303"/>
        </w:trPr>
        <w:tc>
          <w:tcPr>
            <w:tcW w:w="949" w:type="dxa"/>
            <w:vMerge w:val="restart"/>
            <w:shd w:val="clear" w:color="auto" w:fill="auto"/>
            <w:vAlign w:val="center"/>
          </w:tcPr>
          <w:p w14:paraId="4DB5AE11"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资质</w:t>
            </w:r>
          </w:p>
        </w:tc>
        <w:tc>
          <w:tcPr>
            <w:tcW w:w="1056" w:type="dxa"/>
            <w:vMerge w:val="restart"/>
            <w:shd w:val="clear" w:color="auto" w:fill="auto"/>
            <w:vAlign w:val="center"/>
          </w:tcPr>
          <w:p w14:paraId="4DE3ADB3" w14:textId="77777777" w:rsidR="00C05B45" w:rsidRDefault="0045279D">
            <w:pPr>
              <w:spacing w:line="240" w:lineRule="auto"/>
              <w:jc w:val="center"/>
              <w:textAlignment w:val="center"/>
              <w:rPr>
                <w:rFonts w:ascii="SimSun" w:eastAsia="SimSun" w:hAnsi="SimSun" w:cs="SimSun"/>
                <w:szCs w:val="21"/>
              </w:rPr>
            </w:pPr>
            <w:r>
              <w:rPr>
                <w:rFonts w:ascii="SimSun" w:eastAsia="SimSun" w:hAnsi="SimSun" w:cs="SimSun" w:hint="eastAsia"/>
                <w:kern w:val="0"/>
                <w:szCs w:val="21"/>
                <w:lang w:bidi="ar"/>
              </w:rPr>
              <w:t>产品资质</w:t>
            </w:r>
          </w:p>
        </w:tc>
        <w:tc>
          <w:tcPr>
            <w:tcW w:w="6670" w:type="dxa"/>
            <w:shd w:val="clear" w:color="auto" w:fill="auto"/>
            <w:vAlign w:val="center"/>
          </w:tcPr>
          <w:p w14:paraId="328B789B"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中华人民共和国国家版权局计算机软件著作权登记证书</w:t>
            </w:r>
          </w:p>
        </w:tc>
      </w:tr>
      <w:tr w:rsidR="00C05B45" w14:paraId="6B0888F5" w14:textId="77777777">
        <w:trPr>
          <w:trHeight w:val="303"/>
        </w:trPr>
        <w:tc>
          <w:tcPr>
            <w:tcW w:w="949" w:type="dxa"/>
            <w:vMerge/>
            <w:shd w:val="clear" w:color="auto" w:fill="auto"/>
            <w:vAlign w:val="center"/>
          </w:tcPr>
          <w:p w14:paraId="7F285787"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49B2D50C"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CA402B3" w14:textId="77777777" w:rsidR="00C05B45" w:rsidRDefault="0045279D">
            <w:pPr>
              <w:spacing w:line="240" w:lineRule="auto"/>
              <w:textAlignment w:val="center"/>
              <w:rPr>
                <w:rFonts w:ascii="SimSun" w:eastAsia="SimSun" w:hAnsi="SimSun" w:cs="SimSun"/>
                <w:szCs w:val="21"/>
              </w:rPr>
            </w:pPr>
            <w:r>
              <w:rPr>
                <w:rStyle w:val="font21"/>
                <w:rFonts w:hint="default"/>
                <w:color w:val="auto"/>
                <w:lang w:bidi="ar"/>
              </w:rPr>
              <w:t>计算机信息系统安全专用产品销售许可证（APT安全监测产品 增强级）</w:t>
            </w:r>
          </w:p>
        </w:tc>
      </w:tr>
      <w:tr w:rsidR="00C05B45" w14:paraId="3B116F21" w14:textId="77777777">
        <w:trPr>
          <w:trHeight w:val="303"/>
        </w:trPr>
        <w:tc>
          <w:tcPr>
            <w:tcW w:w="949" w:type="dxa"/>
            <w:vMerge/>
            <w:shd w:val="clear" w:color="auto" w:fill="auto"/>
            <w:vAlign w:val="center"/>
          </w:tcPr>
          <w:p w14:paraId="417B09A1" w14:textId="77777777" w:rsidR="00C05B45" w:rsidRDefault="00C05B45">
            <w:pPr>
              <w:spacing w:line="240" w:lineRule="auto"/>
              <w:jc w:val="center"/>
              <w:rPr>
                <w:rFonts w:ascii="SimSun" w:eastAsia="SimSun" w:hAnsi="SimSun" w:cs="SimSun"/>
                <w:szCs w:val="21"/>
              </w:rPr>
            </w:pPr>
          </w:p>
        </w:tc>
        <w:tc>
          <w:tcPr>
            <w:tcW w:w="1056" w:type="dxa"/>
            <w:vMerge/>
            <w:shd w:val="clear" w:color="auto" w:fill="auto"/>
            <w:vAlign w:val="center"/>
          </w:tcPr>
          <w:p w14:paraId="282D2B40" w14:textId="77777777" w:rsidR="00C05B45" w:rsidRDefault="00C05B45">
            <w:pPr>
              <w:spacing w:line="240" w:lineRule="auto"/>
              <w:jc w:val="center"/>
              <w:rPr>
                <w:rFonts w:ascii="SimSun" w:eastAsia="SimSun" w:hAnsi="SimSun" w:cs="SimSun"/>
                <w:szCs w:val="21"/>
              </w:rPr>
            </w:pPr>
          </w:p>
        </w:tc>
        <w:tc>
          <w:tcPr>
            <w:tcW w:w="6670" w:type="dxa"/>
            <w:shd w:val="clear" w:color="auto" w:fill="auto"/>
            <w:vAlign w:val="center"/>
          </w:tcPr>
          <w:p w14:paraId="67E0EDD8" w14:textId="77777777" w:rsidR="00C05B45" w:rsidRDefault="0045279D">
            <w:pPr>
              <w:spacing w:line="240" w:lineRule="auto"/>
              <w:textAlignment w:val="center"/>
              <w:rPr>
                <w:rFonts w:ascii="SimSun" w:eastAsia="SimSun" w:hAnsi="SimSun" w:cs="SimSun"/>
                <w:szCs w:val="21"/>
              </w:rPr>
            </w:pPr>
            <w:r>
              <w:rPr>
                <w:rFonts w:ascii="SimSun" w:eastAsia="SimSun" w:hAnsi="SimSun" w:cs="SimSun" w:hint="eastAsia"/>
                <w:kern w:val="0"/>
                <w:szCs w:val="21"/>
                <w:lang w:bidi="ar"/>
              </w:rPr>
              <w:t>为保证产品具备较强的技术先进性，应具备中国信通院先进网络安全产品技术能力评测证书</w:t>
            </w:r>
          </w:p>
        </w:tc>
      </w:tr>
    </w:tbl>
    <w:p w14:paraId="26E121E7" w14:textId="77777777" w:rsidR="00C05B45" w:rsidRDefault="0045279D">
      <w:pPr>
        <w:rPr>
          <w:b/>
        </w:rPr>
      </w:pPr>
      <w:r>
        <w:rPr>
          <w:rFonts w:hint="eastAsia"/>
          <w:b/>
        </w:rPr>
        <w:t>五、采购标的需满足的服务标准、期限、效率等要求</w:t>
      </w:r>
    </w:p>
    <w:p w14:paraId="25DE5763"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t xml:space="preserve">质保期： </w:t>
      </w:r>
      <w:r>
        <w:rPr>
          <w:rFonts w:ascii="SimSun" w:hAnsi="SimSun" w:cs="SimSun" w:hint="eastAsia"/>
          <w:sz w:val="21"/>
          <w:u w:val="single"/>
        </w:rPr>
        <w:t xml:space="preserve"> ≥5  </w:t>
      </w:r>
      <w:r>
        <w:rPr>
          <w:rFonts w:ascii="SimSun" w:hAnsi="SimSun" w:cs="SimSun" w:hint="eastAsia"/>
          <w:sz w:val="21"/>
        </w:rPr>
        <w:t>年，质保期内提供不少于每月2次的特征库升级、免费的人工支持、免费的软硬件维系保障服务。质保期满后，仍需提供专业维修服务，投标人在投标文件中需注明维修服务单项报价。</w:t>
      </w:r>
    </w:p>
    <w:p w14:paraId="5DCB3AD8"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t>服务响应时间：接到维修电话后1小时内给予明确答复，2小时内到达现场维修。一般故障（指不影响业务系统正常运行的故障）12小时内解决、恢复，重大故障（影响业务正常运行的故障）4小时内解决，并保证业务恢复正常运行。若问题特殊无法现场修复的，需要提供同等规格的备用设备。</w:t>
      </w:r>
    </w:p>
    <w:p w14:paraId="589D4E0E"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lastRenderedPageBreak/>
        <w:t xml:space="preserve">培训要求：提供培训电子资料及视频；供方免费为用户培训至少1名操作人员，进行为期至少1天的现场操作培训以及应用培训，保证用户掌握有关设备的使用、维护、管理和应用等工作要求。不定期的免费提供相关设备应用方面的技术咨询等。 </w:t>
      </w:r>
    </w:p>
    <w:p w14:paraId="25C843E8"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t>提供设备制造厂商针对本项目的原厂授权函及售后服务承诺函。</w:t>
      </w:r>
    </w:p>
    <w:p w14:paraId="0EE1E670"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t>本项目属于交钥匙项目，投标方需按照采购文件及现场实际情况设计方案并进行施工，投标方需提供设备安装完成所需的线缆等附件，并且自行增补因差异所产生的材料及配套设施，招标方不再额外支付任何费用。设备交付需要全部授权开放，不得以任何形式限制硬件与软件功能。</w:t>
      </w:r>
    </w:p>
    <w:p w14:paraId="0B521149" w14:textId="77777777" w:rsidR="00C05B45" w:rsidRDefault="0045279D">
      <w:pPr>
        <w:pStyle w:val="afa"/>
        <w:numPr>
          <w:ilvl w:val="0"/>
          <w:numId w:val="6"/>
        </w:numPr>
        <w:ind w:firstLineChars="0"/>
        <w:rPr>
          <w:rFonts w:ascii="SimSun" w:hAnsi="SimSun" w:cs="SimSun"/>
          <w:sz w:val="21"/>
        </w:rPr>
      </w:pPr>
      <w:r>
        <w:rPr>
          <w:rFonts w:ascii="SimSun" w:hAnsi="SimSun" w:cs="SimSun" w:hint="eastAsia"/>
          <w:sz w:val="21"/>
        </w:rPr>
        <w:t>设备安装后投标方需根据现场情况进行设备的对接配置和调优测试，确保设备正常运行。</w:t>
      </w:r>
    </w:p>
    <w:p w14:paraId="666DD2A4" w14:textId="77777777" w:rsidR="00C05B45" w:rsidRDefault="0045279D">
      <w:pPr>
        <w:rPr>
          <w:b/>
        </w:rPr>
      </w:pPr>
      <w:r>
        <w:rPr>
          <w:rFonts w:hint="eastAsia"/>
          <w:b/>
        </w:rPr>
        <w:t>六、采购标的的履约验收方案</w:t>
      </w:r>
    </w:p>
    <w:tbl>
      <w:tblPr>
        <w:tblStyle w:val="af7"/>
        <w:tblW w:w="8601" w:type="dxa"/>
        <w:tblLook w:val="04A0" w:firstRow="1" w:lastRow="0" w:firstColumn="1" w:lastColumn="0" w:noHBand="0" w:noVBand="1"/>
      </w:tblPr>
      <w:tblGrid>
        <w:gridCol w:w="726"/>
        <w:gridCol w:w="3507"/>
        <w:gridCol w:w="2254"/>
        <w:gridCol w:w="2114"/>
      </w:tblGrid>
      <w:tr w:rsidR="00C05B45" w14:paraId="38A801AF" w14:textId="77777777">
        <w:trPr>
          <w:trHeight w:val="522"/>
        </w:trPr>
        <w:tc>
          <w:tcPr>
            <w:tcW w:w="8601" w:type="dxa"/>
            <w:gridSpan w:val="4"/>
            <w:vAlign w:val="center"/>
          </w:tcPr>
          <w:p w14:paraId="1E36D577" w14:textId="77777777" w:rsidR="00C05B45" w:rsidRDefault="0045279D">
            <w:pPr>
              <w:spacing w:line="240" w:lineRule="auto"/>
              <w:jc w:val="center"/>
              <w:rPr>
                <w:color w:val="000000"/>
                <w:kern w:val="0"/>
                <w:sz w:val="20"/>
                <w:szCs w:val="21"/>
              </w:rPr>
            </w:pPr>
            <w:r>
              <w:rPr>
                <w:color w:val="000000"/>
                <w:kern w:val="0"/>
                <w:sz w:val="20"/>
                <w:szCs w:val="21"/>
              </w:rPr>
              <w:t>现场的检验指标及方法</w:t>
            </w:r>
          </w:p>
        </w:tc>
      </w:tr>
      <w:tr w:rsidR="00C05B45" w14:paraId="429F248C" w14:textId="77777777">
        <w:trPr>
          <w:trHeight w:val="483"/>
        </w:trPr>
        <w:tc>
          <w:tcPr>
            <w:tcW w:w="726" w:type="dxa"/>
            <w:vAlign w:val="center"/>
          </w:tcPr>
          <w:p w14:paraId="20556D0B" w14:textId="77777777" w:rsidR="00C05B45" w:rsidRDefault="0045279D">
            <w:pPr>
              <w:spacing w:line="240" w:lineRule="auto"/>
              <w:jc w:val="center"/>
              <w:rPr>
                <w:color w:val="000000"/>
                <w:kern w:val="0"/>
                <w:sz w:val="20"/>
                <w:szCs w:val="21"/>
              </w:rPr>
            </w:pPr>
            <w:r>
              <w:rPr>
                <w:color w:val="000000"/>
                <w:kern w:val="0"/>
                <w:sz w:val="20"/>
                <w:szCs w:val="21"/>
              </w:rPr>
              <w:t>序号</w:t>
            </w:r>
          </w:p>
        </w:tc>
        <w:tc>
          <w:tcPr>
            <w:tcW w:w="3507" w:type="dxa"/>
            <w:vAlign w:val="center"/>
          </w:tcPr>
          <w:p w14:paraId="08450A01" w14:textId="77777777" w:rsidR="00C05B45" w:rsidRDefault="0045279D">
            <w:pPr>
              <w:spacing w:line="240" w:lineRule="auto"/>
              <w:jc w:val="center"/>
              <w:rPr>
                <w:color w:val="000000"/>
                <w:kern w:val="0"/>
                <w:sz w:val="20"/>
                <w:szCs w:val="21"/>
              </w:rPr>
            </w:pPr>
            <w:r>
              <w:rPr>
                <w:color w:val="000000"/>
                <w:kern w:val="0"/>
                <w:sz w:val="20"/>
                <w:szCs w:val="21"/>
              </w:rPr>
              <w:t>功能或指标</w:t>
            </w:r>
          </w:p>
        </w:tc>
        <w:tc>
          <w:tcPr>
            <w:tcW w:w="4368" w:type="dxa"/>
            <w:gridSpan w:val="2"/>
            <w:vAlign w:val="center"/>
          </w:tcPr>
          <w:p w14:paraId="5B9D7505" w14:textId="77777777" w:rsidR="00C05B45" w:rsidRDefault="0045279D">
            <w:pPr>
              <w:spacing w:line="240" w:lineRule="auto"/>
              <w:jc w:val="center"/>
              <w:rPr>
                <w:color w:val="000000"/>
                <w:kern w:val="0"/>
                <w:sz w:val="20"/>
                <w:szCs w:val="21"/>
              </w:rPr>
            </w:pPr>
            <w:r>
              <w:rPr>
                <w:color w:val="000000"/>
                <w:kern w:val="0"/>
                <w:sz w:val="20"/>
                <w:szCs w:val="21"/>
              </w:rPr>
              <w:t>验收或测试方法</w:t>
            </w:r>
          </w:p>
        </w:tc>
      </w:tr>
      <w:tr w:rsidR="00C05B45" w14:paraId="23151C5A" w14:textId="77777777">
        <w:tc>
          <w:tcPr>
            <w:tcW w:w="8601" w:type="dxa"/>
            <w:gridSpan w:val="4"/>
          </w:tcPr>
          <w:p w14:paraId="6E49DFA1" w14:textId="77777777" w:rsidR="00C05B45" w:rsidRDefault="0045279D">
            <w:pPr>
              <w:spacing w:line="240" w:lineRule="auto"/>
              <w:rPr>
                <w:rFonts w:ascii="SimHei" w:eastAsia="SimHei" w:hAnsi="SimHei"/>
                <w:b/>
                <w:color w:val="000000"/>
                <w:kern w:val="0"/>
                <w:sz w:val="18"/>
                <w:szCs w:val="18"/>
              </w:rPr>
            </w:pPr>
            <w:r>
              <w:rPr>
                <w:rFonts w:ascii="SimHei" w:eastAsia="SimHei" w:hAnsi="SimHei" w:hint="eastAsia"/>
                <w:b/>
                <w:color w:val="000000"/>
                <w:kern w:val="0"/>
                <w:sz w:val="18"/>
                <w:szCs w:val="18"/>
              </w:rPr>
              <w:t>项目建设单位验收要求：</w:t>
            </w:r>
          </w:p>
        </w:tc>
      </w:tr>
      <w:tr w:rsidR="00C05B45" w14:paraId="264C873F" w14:textId="77777777">
        <w:tc>
          <w:tcPr>
            <w:tcW w:w="726" w:type="dxa"/>
          </w:tcPr>
          <w:p w14:paraId="7BED5BB8" w14:textId="77777777" w:rsidR="00C05B45" w:rsidRDefault="0045279D">
            <w:pPr>
              <w:jc w:val="center"/>
              <w:rPr>
                <w:color w:val="000000"/>
                <w:kern w:val="0"/>
                <w:sz w:val="20"/>
                <w:szCs w:val="21"/>
              </w:rPr>
            </w:pPr>
            <w:r>
              <w:rPr>
                <w:color w:val="000000"/>
                <w:kern w:val="0"/>
                <w:sz w:val="20"/>
                <w:szCs w:val="21"/>
              </w:rPr>
              <w:t>1</w:t>
            </w:r>
          </w:p>
        </w:tc>
        <w:tc>
          <w:tcPr>
            <w:tcW w:w="3507" w:type="dxa"/>
            <w:vAlign w:val="center"/>
          </w:tcPr>
          <w:p w14:paraId="5BE4966E" w14:textId="77777777" w:rsidR="00C05B45" w:rsidRDefault="0045279D">
            <w:pPr>
              <w:spacing w:line="240" w:lineRule="auto"/>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B6BEC13" w14:textId="77777777" w:rsidR="00C05B45" w:rsidRDefault="0045279D">
            <w:pPr>
              <w:spacing w:line="240" w:lineRule="auto"/>
              <w:rPr>
                <w:color w:val="000000"/>
                <w:kern w:val="0"/>
                <w:sz w:val="18"/>
                <w:szCs w:val="18"/>
              </w:rPr>
            </w:pPr>
            <w:r>
              <w:rPr>
                <w:color w:val="000000"/>
                <w:kern w:val="0"/>
                <w:sz w:val="18"/>
                <w:szCs w:val="18"/>
              </w:rPr>
              <w:t>现场核查</w:t>
            </w:r>
          </w:p>
        </w:tc>
      </w:tr>
      <w:tr w:rsidR="00C05B45" w14:paraId="2A14E3E2" w14:textId="77777777">
        <w:tc>
          <w:tcPr>
            <w:tcW w:w="726" w:type="dxa"/>
          </w:tcPr>
          <w:p w14:paraId="60ED368E" w14:textId="77777777" w:rsidR="00C05B45" w:rsidRDefault="0045279D">
            <w:pPr>
              <w:jc w:val="center"/>
              <w:rPr>
                <w:color w:val="000000"/>
                <w:kern w:val="0"/>
                <w:sz w:val="20"/>
                <w:szCs w:val="21"/>
              </w:rPr>
            </w:pPr>
            <w:r>
              <w:rPr>
                <w:color w:val="000000"/>
                <w:kern w:val="0"/>
                <w:sz w:val="20"/>
                <w:szCs w:val="21"/>
              </w:rPr>
              <w:t>2</w:t>
            </w:r>
          </w:p>
        </w:tc>
        <w:tc>
          <w:tcPr>
            <w:tcW w:w="3507" w:type="dxa"/>
            <w:vAlign w:val="center"/>
          </w:tcPr>
          <w:p w14:paraId="0752C80C" w14:textId="77777777" w:rsidR="00C05B45" w:rsidRDefault="0045279D">
            <w:pPr>
              <w:spacing w:line="240" w:lineRule="auto"/>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DD11B67" w14:textId="77777777" w:rsidR="00C05B45" w:rsidRDefault="0045279D">
            <w:pPr>
              <w:spacing w:line="240" w:lineRule="auto"/>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C05B45" w14:paraId="38695B65" w14:textId="77777777">
        <w:tc>
          <w:tcPr>
            <w:tcW w:w="726" w:type="dxa"/>
          </w:tcPr>
          <w:p w14:paraId="7E77280B" w14:textId="77777777" w:rsidR="00C05B45" w:rsidRDefault="0045279D">
            <w:pPr>
              <w:spacing w:line="240" w:lineRule="auto"/>
              <w:jc w:val="center"/>
              <w:rPr>
                <w:color w:val="000000"/>
                <w:kern w:val="0"/>
                <w:sz w:val="20"/>
                <w:szCs w:val="21"/>
              </w:rPr>
            </w:pPr>
            <w:r>
              <w:rPr>
                <w:color w:val="000000"/>
                <w:kern w:val="0"/>
                <w:sz w:val="20"/>
                <w:szCs w:val="21"/>
              </w:rPr>
              <w:t>3</w:t>
            </w:r>
          </w:p>
        </w:tc>
        <w:tc>
          <w:tcPr>
            <w:tcW w:w="3507" w:type="dxa"/>
            <w:vAlign w:val="center"/>
          </w:tcPr>
          <w:p w14:paraId="3C48311F" w14:textId="77777777" w:rsidR="00C05B45" w:rsidRDefault="0045279D">
            <w:pPr>
              <w:spacing w:line="240" w:lineRule="auto"/>
              <w:rPr>
                <w:color w:val="000000" w:themeColor="text1"/>
                <w:kern w:val="0"/>
                <w:sz w:val="18"/>
                <w:szCs w:val="18"/>
              </w:rPr>
            </w:pPr>
            <w:r>
              <w:rPr>
                <w:color w:val="000000"/>
                <w:kern w:val="0"/>
                <w:sz w:val="18"/>
                <w:szCs w:val="18"/>
              </w:rPr>
              <w:t>所有功能和指标参数达到采购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891474E" w14:textId="77777777" w:rsidR="00C05B45" w:rsidRDefault="0045279D">
            <w:pPr>
              <w:spacing w:line="240" w:lineRule="auto"/>
              <w:rPr>
                <w:rFonts w:hAnsi="SimSun"/>
                <w:kern w:val="0"/>
                <w:sz w:val="20"/>
                <w:szCs w:val="21"/>
              </w:rPr>
            </w:pPr>
            <w:r>
              <w:rPr>
                <w:rFonts w:hint="eastAsia"/>
                <w:color w:val="000000"/>
                <w:kern w:val="0"/>
                <w:sz w:val="18"/>
                <w:szCs w:val="18"/>
              </w:rPr>
              <w:t>依据《合同》及其附件（包括但不限于《采购需求》《供应商投标（响应）文件》《投标澄清函》《技术协议》等）约定，现场查看验收文档，抽查产品功能，供应商应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C05B45" w14:paraId="29DDC710" w14:textId="77777777">
        <w:tc>
          <w:tcPr>
            <w:tcW w:w="726" w:type="dxa"/>
          </w:tcPr>
          <w:p w14:paraId="3CE40649" w14:textId="77777777" w:rsidR="00C05B45" w:rsidRDefault="0045279D">
            <w:pPr>
              <w:spacing w:line="240" w:lineRule="auto"/>
              <w:jc w:val="center"/>
              <w:rPr>
                <w:color w:val="000000"/>
                <w:kern w:val="0"/>
                <w:sz w:val="20"/>
                <w:szCs w:val="21"/>
              </w:rPr>
            </w:pPr>
            <w:r>
              <w:rPr>
                <w:color w:val="000000"/>
                <w:kern w:val="0"/>
                <w:sz w:val="20"/>
                <w:szCs w:val="21"/>
              </w:rPr>
              <w:t>4</w:t>
            </w:r>
          </w:p>
        </w:tc>
        <w:tc>
          <w:tcPr>
            <w:tcW w:w="3507" w:type="dxa"/>
            <w:shd w:val="clear" w:color="auto" w:fill="auto"/>
            <w:vAlign w:val="center"/>
          </w:tcPr>
          <w:p w14:paraId="12D1FB22" w14:textId="77777777" w:rsidR="00C05B45" w:rsidRDefault="0045279D">
            <w:pPr>
              <w:spacing w:line="240" w:lineRule="auto"/>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shd w:val="clear" w:color="auto" w:fill="auto"/>
            <w:vAlign w:val="center"/>
          </w:tcPr>
          <w:p w14:paraId="1C9C0E50" w14:textId="77777777" w:rsidR="00C05B45" w:rsidRDefault="0045279D">
            <w:pPr>
              <w:spacing w:line="240" w:lineRule="auto"/>
              <w:rPr>
                <w:color w:val="000000"/>
                <w:kern w:val="0"/>
                <w:sz w:val="18"/>
                <w:szCs w:val="18"/>
              </w:rPr>
            </w:pPr>
            <w:r>
              <w:rPr>
                <w:color w:val="000000"/>
                <w:kern w:val="0"/>
                <w:sz w:val="18"/>
                <w:szCs w:val="18"/>
              </w:rPr>
              <w:t>现场核查</w:t>
            </w:r>
          </w:p>
        </w:tc>
      </w:tr>
      <w:tr w:rsidR="00C05B45" w14:paraId="3DEACEF2" w14:textId="77777777">
        <w:tc>
          <w:tcPr>
            <w:tcW w:w="726" w:type="dxa"/>
          </w:tcPr>
          <w:p w14:paraId="3C2A8CE6" w14:textId="77777777" w:rsidR="00C05B45" w:rsidRDefault="0045279D">
            <w:pPr>
              <w:spacing w:line="240" w:lineRule="auto"/>
              <w:jc w:val="center"/>
              <w:rPr>
                <w:color w:val="000000"/>
                <w:kern w:val="0"/>
                <w:sz w:val="20"/>
                <w:szCs w:val="21"/>
              </w:rPr>
            </w:pPr>
            <w:r>
              <w:rPr>
                <w:rFonts w:hint="eastAsia"/>
                <w:color w:val="000000"/>
                <w:kern w:val="0"/>
                <w:sz w:val="20"/>
                <w:szCs w:val="21"/>
              </w:rPr>
              <w:t>5</w:t>
            </w:r>
          </w:p>
        </w:tc>
        <w:tc>
          <w:tcPr>
            <w:tcW w:w="3507" w:type="dxa"/>
            <w:vAlign w:val="center"/>
          </w:tcPr>
          <w:p w14:paraId="476C3676" w14:textId="77777777" w:rsidR="00C05B45" w:rsidRDefault="0045279D">
            <w:pPr>
              <w:spacing w:line="240" w:lineRule="auto"/>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D721DB8" w14:textId="77777777" w:rsidR="00C05B45" w:rsidRDefault="0045279D">
            <w:pPr>
              <w:spacing w:line="240" w:lineRule="auto"/>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C05B45" w14:paraId="25D3C731" w14:textId="77777777">
        <w:tc>
          <w:tcPr>
            <w:tcW w:w="726" w:type="dxa"/>
          </w:tcPr>
          <w:p w14:paraId="7411EF1B" w14:textId="77777777" w:rsidR="00C05B45" w:rsidRDefault="0045279D">
            <w:pPr>
              <w:jc w:val="center"/>
              <w:rPr>
                <w:color w:val="000000"/>
                <w:kern w:val="0"/>
                <w:sz w:val="20"/>
                <w:szCs w:val="21"/>
              </w:rPr>
            </w:pPr>
            <w:r>
              <w:rPr>
                <w:rFonts w:hint="eastAsia"/>
                <w:color w:val="000000"/>
                <w:kern w:val="0"/>
                <w:sz w:val="20"/>
                <w:szCs w:val="21"/>
              </w:rPr>
              <w:t>6</w:t>
            </w:r>
          </w:p>
        </w:tc>
        <w:tc>
          <w:tcPr>
            <w:tcW w:w="7875" w:type="dxa"/>
            <w:gridSpan w:val="3"/>
            <w:vAlign w:val="center"/>
          </w:tcPr>
          <w:p w14:paraId="6F0ECCCD" w14:textId="77777777" w:rsidR="00C05B45" w:rsidRDefault="0045279D">
            <w:pPr>
              <w:spacing w:line="240" w:lineRule="auto"/>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C05B45" w14:paraId="71BDAD41" w14:textId="77777777">
        <w:tc>
          <w:tcPr>
            <w:tcW w:w="8601" w:type="dxa"/>
            <w:gridSpan w:val="4"/>
          </w:tcPr>
          <w:p w14:paraId="488D59DF" w14:textId="77777777" w:rsidR="00C05B45" w:rsidRDefault="0045279D">
            <w:pPr>
              <w:spacing w:line="240" w:lineRule="auto"/>
              <w:rPr>
                <w:color w:val="000000"/>
                <w:kern w:val="0"/>
                <w:sz w:val="18"/>
                <w:szCs w:val="18"/>
              </w:rPr>
            </w:pPr>
            <w:r>
              <w:rPr>
                <w:rFonts w:ascii="SimHei" w:eastAsia="SimHei" w:hAnsi="SimHei" w:hint="eastAsia"/>
                <w:b/>
                <w:color w:val="000000"/>
                <w:kern w:val="0"/>
                <w:sz w:val="18"/>
                <w:szCs w:val="18"/>
              </w:rPr>
              <w:t>学校验收复核要求：</w:t>
            </w:r>
          </w:p>
        </w:tc>
      </w:tr>
      <w:tr w:rsidR="00C05B45" w14:paraId="0BF99140" w14:textId="77777777">
        <w:tc>
          <w:tcPr>
            <w:tcW w:w="726" w:type="dxa"/>
          </w:tcPr>
          <w:p w14:paraId="14AC9060" w14:textId="77777777" w:rsidR="00C05B45" w:rsidRDefault="0045279D">
            <w:pPr>
              <w:spacing w:line="240" w:lineRule="auto"/>
              <w:jc w:val="center"/>
              <w:rPr>
                <w:color w:val="000000"/>
                <w:kern w:val="0"/>
                <w:sz w:val="20"/>
                <w:szCs w:val="21"/>
              </w:rPr>
            </w:pPr>
            <w:r>
              <w:rPr>
                <w:rFonts w:hint="eastAsia"/>
                <w:color w:val="000000"/>
                <w:kern w:val="0"/>
                <w:sz w:val="20"/>
                <w:szCs w:val="21"/>
              </w:rPr>
              <w:t>1</w:t>
            </w:r>
          </w:p>
        </w:tc>
        <w:tc>
          <w:tcPr>
            <w:tcW w:w="7875" w:type="dxa"/>
            <w:gridSpan w:val="3"/>
            <w:vAlign w:val="center"/>
          </w:tcPr>
          <w:p w14:paraId="3B2B6CCC" w14:textId="77777777" w:rsidR="00C05B45" w:rsidRDefault="0045279D">
            <w:pPr>
              <w:spacing w:line="240" w:lineRule="auto"/>
              <w:rPr>
                <w:color w:val="000000"/>
                <w:kern w:val="0"/>
                <w:sz w:val="18"/>
                <w:szCs w:val="18"/>
              </w:rPr>
            </w:pPr>
            <w:r>
              <w:rPr>
                <w:rFonts w:hint="eastAsia"/>
                <w:color w:val="000000"/>
                <w:kern w:val="0"/>
                <w:sz w:val="18"/>
                <w:szCs w:val="18"/>
              </w:rPr>
              <w:t>项目建设单位填写《学校采购货物类项目验收复核申请表》</w:t>
            </w:r>
          </w:p>
        </w:tc>
      </w:tr>
      <w:tr w:rsidR="00C05B45" w14:paraId="07396DEA" w14:textId="77777777">
        <w:tc>
          <w:tcPr>
            <w:tcW w:w="726" w:type="dxa"/>
          </w:tcPr>
          <w:p w14:paraId="0045EE24" w14:textId="77777777" w:rsidR="00C05B45" w:rsidRDefault="0045279D">
            <w:pPr>
              <w:spacing w:line="240" w:lineRule="auto"/>
              <w:jc w:val="center"/>
              <w:rPr>
                <w:color w:val="000000"/>
                <w:kern w:val="0"/>
                <w:sz w:val="20"/>
                <w:szCs w:val="21"/>
              </w:rPr>
            </w:pPr>
            <w:r>
              <w:rPr>
                <w:rFonts w:hint="eastAsia"/>
                <w:color w:val="000000"/>
                <w:kern w:val="0"/>
                <w:sz w:val="20"/>
                <w:szCs w:val="21"/>
              </w:rPr>
              <w:t>2</w:t>
            </w:r>
          </w:p>
        </w:tc>
        <w:tc>
          <w:tcPr>
            <w:tcW w:w="7875" w:type="dxa"/>
            <w:gridSpan w:val="3"/>
            <w:vAlign w:val="center"/>
          </w:tcPr>
          <w:p w14:paraId="15CD7CCC" w14:textId="77777777" w:rsidR="00C05B45" w:rsidRDefault="0045279D">
            <w:pPr>
              <w:spacing w:line="240" w:lineRule="auto"/>
              <w:rPr>
                <w:color w:val="000000"/>
                <w:kern w:val="0"/>
                <w:sz w:val="18"/>
                <w:szCs w:val="18"/>
              </w:rPr>
            </w:pPr>
            <w:r>
              <w:rPr>
                <w:rFonts w:hint="eastAsia"/>
                <w:color w:val="000000"/>
                <w:kern w:val="0"/>
                <w:sz w:val="18"/>
                <w:szCs w:val="18"/>
              </w:rPr>
              <w:t>提供《供应商货物类项目完工报告》</w:t>
            </w:r>
          </w:p>
        </w:tc>
      </w:tr>
      <w:tr w:rsidR="00C05B45" w14:paraId="009740BC" w14:textId="77777777">
        <w:tc>
          <w:tcPr>
            <w:tcW w:w="726" w:type="dxa"/>
          </w:tcPr>
          <w:p w14:paraId="413A56A6" w14:textId="77777777" w:rsidR="00C05B45" w:rsidRDefault="0045279D">
            <w:pPr>
              <w:spacing w:line="240" w:lineRule="auto"/>
              <w:jc w:val="center"/>
              <w:rPr>
                <w:color w:val="000000"/>
                <w:kern w:val="0"/>
                <w:sz w:val="20"/>
                <w:szCs w:val="21"/>
              </w:rPr>
            </w:pPr>
            <w:r>
              <w:rPr>
                <w:rFonts w:hint="eastAsia"/>
                <w:color w:val="000000"/>
                <w:kern w:val="0"/>
                <w:sz w:val="20"/>
                <w:szCs w:val="21"/>
              </w:rPr>
              <w:t>3</w:t>
            </w:r>
          </w:p>
        </w:tc>
        <w:tc>
          <w:tcPr>
            <w:tcW w:w="7875" w:type="dxa"/>
            <w:gridSpan w:val="3"/>
            <w:vAlign w:val="center"/>
          </w:tcPr>
          <w:p w14:paraId="761AE384" w14:textId="77777777" w:rsidR="00C05B45" w:rsidRDefault="0045279D">
            <w:pPr>
              <w:spacing w:line="240" w:lineRule="auto"/>
              <w:rPr>
                <w:color w:val="000000"/>
                <w:kern w:val="0"/>
                <w:sz w:val="18"/>
                <w:szCs w:val="18"/>
              </w:rPr>
            </w:pPr>
            <w:r>
              <w:rPr>
                <w:rFonts w:hint="eastAsia"/>
                <w:color w:val="000000"/>
                <w:kern w:val="0"/>
                <w:sz w:val="18"/>
                <w:szCs w:val="18"/>
              </w:rPr>
              <w:t>提供《项目建设单位货物类项目完工自验收报告》</w:t>
            </w:r>
          </w:p>
        </w:tc>
      </w:tr>
      <w:tr w:rsidR="00C05B45" w14:paraId="35B3571B" w14:textId="77777777">
        <w:tc>
          <w:tcPr>
            <w:tcW w:w="726" w:type="dxa"/>
          </w:tcPr>
          <w:p w14:paraId="459B107D" w14:textId="77777777" w:rsidR="00C05B45" w:rsidRDefault="0045279D">
            <w:pPr>
              <w:spacing w:line="240" w:lineRule="auto"/>
              <w:jc w:val="center"/>
              <w:rPr>
                <w:color w:val="000000"/>
                <w:kern w:val="0"/>
                <w:sz w:val="20"/>
                <w:szCs w:val="21"/>
              </w:rPr>
            </w:pPr>
            <w:r>
              <w:rPr>
                <w:rFonts w:hint="eastAsia"/>
                <w:color w:val="000000"/>
                <w:kern w:val="0"/>
                <w:sz w:val="20"/>
                <w:szCs w:val="21"/>
              </w:rPr>
              <w:t>4</w:t>
            </w:r>
          </w:p>
        </w:tc>
        <w:tc>
          <w:tcPr>
            <w:tcW w:w="7875" w:type="dxa"/>
            <w:gridSpan w:val="3"/>
            <w:vAlign w:val="center"/>
          </w:tcPr>
          <w:p w14:paraId="68D45AFC" w14:textId="77777777" w:rsidR="00C05B45" w:rsidRDefault="0045279D">
            <w:pPr>
              <w:spacing w:line="240" w:lineRule="auto"/>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C05B45" w14:paraId="2D3F9A88" w14:textId="77777777">
        <w:trPr>
          <w:trHeight w:val="510"/>
        </w:trPr>
        <w:tc>
          <w:tcPr>
            <w:tcW w:w="4233" w:type="dxa"/>
            <w:gridSpan w:val="2"/>
            <w:vAlign w:val="center"/>
          </w:tcPr>
          <w:p w14:paraId="3C216D51" w14:textId="77777777" w:rsidR="00C05B45" w:rsidRDefault="0045279D">
            <w:pPr>
              <w:spacing w:line="240" w:lineRule="auto"/>
              <w:rPr>
                <w:color w:val="000000"/>
                <w:kern w:val="0"/>
                <w:sz w:val="20"/>
                <w:szCs w:val="21"/>
              </w:rPr>
            </w:pPr>
            <w:r>
              <w:rPr>
                <w:color w:val="000000"/>
                <w:kern w:val="0"/>
                <w:sz w:val="20"/>
                <w:szCs w:val="21"/>
              </w:rPr>
              <w:t>验收时是否需要供应商提供样品</w:t>
            </w:r>
          </w:p>
        </w:tc>
        <w:tc>
          <w:tcPr>
            <w:tcW w:w="2254" w:type="dxa"/>
            <w:vAlign w:val="center"/>
          </w:tcPr>
          <w:p w14:paraId="696B9357" w14:textId="77777777" w:rsidR="00C05B45" w:rsidRDefault="0045279D">
            <w:pPr>
              <w:spacing w:line="240" w:lineRule="auto"/>
              <w:rPr>
                <w:color w:val="000000"/>
                <w:kern w:val="0"/>
                <w:sz w:val="20"/>
                <w:szCs w:val="21"/>
              </w:rPr>
            </w:pPr>
            <w:r>
              <w:rPr>
                <w:color w:val="000000"/>
                <w:kern w:val="0"/>
                <w:sz w:val="20"/>
                <w:szCs w:val="21"/>
              </w:rPr>
              <w:t>是</w:t>
            </w:r>
            <w:r>
              <w:rPr>
                <w:rFonts w:asciiTheme="minorEastAsia" w:hAnsiTheme="minorEastAsia" w:cs="SimSun" w:hint="eastAsia"/>
                <w:color w:val="000000"/>
                <w:kern w:val="0"/>
                <w:sz w:val="20"/>
                <w:szCs w:val="21"/>
              </w:rPr>
              <w:t>□</w:t>
            </w:r>
          </w:p>
        </w:tc>
        <w:tc>
          <w:tcPr>
            <w:tcW w:w="2114" w:type="dxa"/>
            <w:vAlign w:val="center"/>
          </w:tcPr>
          <w:p w14:paraId="5F00656B" w14:textId="77777777" w:rsidR="00C05B45" w:rsidRDefault="0045279D">
            <w:pPr>
              <w:spacing w:line="240" w:lineRule="auto"/>
              <w:rPr>
                <w:color w:val="000000"/>
                <w:kern w:val="0"/>
                <w:sz w:val="20"/>
                <w:szCs w:val="21"/>
              </w:rPr>
            </w:pPr>
            <w:r>
              <w:rPr>
                <w:color w:val="000000"/>
                <w:kern w:val="0"/>
                <w:sz w:val="20"/>
                <w:szCs w:val="21"/>
              </w:rPr>
              <w:t>否</w:t>
            </w:r>
            <w:r>
              <w:rPr>
                <w:rFonts w:ascii="Segoe UI Symbol" w:hAnsi="Segoe UI Symbol" w:cs="Segoe UI Symbol"/>
              </w:rPr>
              <w:t>☑</w:t>
            </w:r>
          </w:p>
        </w:tc>
      </w:tr>
      <w:tr w:rsidR="00C05B45" w14:paraId="6296AEDC" w14:textId="77777777">
        <w:trPr>
          <w:trHeight w:val="510"/>
        </w:trPr>
        <w:tc>
          <w:tcPr>
            <w:tcW w:w="4233" w:type="dxa"/>
            <w:gridSpan w:val="2"/>
            <w:vAlign w:val="center"/>
          </w:tcPr>
          <w:p w14:paraId="7C181304" w14:textId="77777777" w:rsidR="00C05B45" w:rsidRDefault="0045279D">
            <w:pPr>
              <w:spacing w:line="240" w:lineRule="auto"/>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429E88D3" w14:textId="77777777" w:rsidR="00C05B45" w:rsidRDefault="0045279D">
            <w:pPr>
              <w:spacing w:line="240" w:lineRule="auto"/>
              <w:rPr>
                <w:color w:val="000000"/>
                <w:kern w:val="0"/>
                <w:sz w:val="20"/>
                <w:szCs w:val="21"/>
              </w:rPr>
            </w:pPr>
            <w:r>
              <w:rPr>
                <w:color w:val="000000"/>
                <w:kern w:val="0"/>
                <w:sz w:val="20"/>
                <w:szCs w:val="21"/>
              </w:rPr>
              <w:t>是</w:t>
            </w:r>
            <w:r>
              <w:rPr>
                <w:rFonts w:asciiTheme="minorEastAsia" w:hAnsiTheme="minorEastAsia" w:cs="SimSun" w:hint="eastAsia"/>
                <w:color w:val="000000"/>
                <w:kern w:val="0"/>
                <w:sz w:val="20"/>
                <w:szCs w:val="21"/>
              </w:rPr>
              <w:t>□</w:t>
            </w:r>
          </w:p>
        </w:tc>
        <w:tc>
          <w:tcPr>
            <w:tcW w:w="2114" w:type="dxa"/>
            <w:vAlign w:val="center"/>
          </w:tcPr>
          <w:p w14:paraId="56F3D09B" w14:textId="77777777" w:rsidR="00C05B45" w:rsidRDefault="0045279D">
            <w:pPr>
              <w:spacing w:line="240" w:lineRule="auto"/>
              <w:rPr>
                <w:color w:val="000000"/>
                <w:kern w:val="0"/>
                <w:sz w:val="20"/>
                <w:szCs w:val="21"/>
              </w:rPr>
            </w:pPr>
            <w:r>
              <w:rPr>
                <w:color w:val="000000"/>
                <w:kern w:val="0"/>
                <w:sz w:val="20"/>
                <w:szCs w:val="21"/>
              </w:rPr>
              <w:t>否</w:t>
            </w:r>
            <w:r>
              <w:rPr>
                <w:rFonts w:ascii="Segoe UI Symbol" w:hAnsi="Segoe UI Symbol" w:cs="Segoe UI Symbol"/>
              </w:rPr>
              <w:t>☑</w:t>
            </w:r>
          </w:p>
        </w:tc>
      </w:tr>
      <w:tr w:rsidR="00C05B45" w14:paraId="44FAA313" w14:textId="77777777">
        <w:trPr>
          <w:trHeight w:val="510"/>
        </w:trPr>
        <w:tc>
          <w:tcPr>
            <w:tcW w:w="8601" w:type="dxa"/>
            <w:gridSpan w:val="4"/>
            <w:vAlign w:val="center"/>
          </w:tcPr>
          <w:p w14:paraId="49BF24FC" w14:textId="77777777" w:rsidR="00C05B45" w:rsidRDefault="0045279D">
            <w:pPr>
              <w:spacing w:line="240" w:lineRule="auto"/>
              <w:rPr>
                <w:color w:val="000000"/>
                <w:kern w:val="0"/>
                <w:sz w:val="20"/>
                <w:szCs w:val="21"/>
              </w:rPr>
            </w:pPr>
            <w:r>
              <w:rPr>
                <w:color w:val="000000"/>
                <w:kern w:val="0"/>
                <w:sz w:val="20"/>
                <w:szCs w:val="21"/>
              </w:rPr>
              <w:t>除现场验收外，需提供的其他验收要求</w:t>
            </w:r>
          </w:p>
        </w:tc>
      </w:tr>
      <w:tr w:rsidR="00C05B45" w14:paraId="03B4F688" w14:textId="77777777">
        <w:trPr>
          <w:trHeight w:val="360"/>
        </w:trPr>
        <w:tc>
          <w:tcPr>
            <w:tcW w:w="4233" w:type="dxa"/>
            <w:gridSpan w:val="2"/>
            <w:vAlign w:val="center"/>
          </w:tcPr>
          <w:p w14:paraId="5E4EED56" w14:textId="77777777" w:rsidR="00C05B45" w:rsidRDefault="0045279D">
            <w:pPr>
              <w:spacing w:line="240" w:lineRule="auto"/>
              <w:rPr>
                <w:color w:val="000000"/>
                <w:kern w:val="0"/>
                <w:sz w:val="20"/>
                <w:szCs w:val="21"/>
              </w:rPr>
            </w:pPr>
            <w:r>
              <w:rPr>
                <w:color w:val="000000"/>
                <w:kern w:val="0"/>
                <w:sz w:val="20"/>
                <w:szCs w:val="21"/>
              </w:rPr>
              <w:t>除现场验收外，是</w:t>
            </w:r>
            <w:r>
              <w:rPr>
                <w:rFonts w:asciiTheme="minorEastAsia" w:hAnsiTheme="minorEastAsia" w:cs="SimSun" w:hint="eastAsia"/>
                <w:color w:val="000000"/>
                <w:kern w:val="0"/>
                <w:sz w:val="20"/>
                <w:szCs w:val="21"/>
              </w:rPr>
              <w:t>□</w:t>
            </w:r>
            <w:r>
              <w:rPr>
                <w:color w:val="000000"/>
                <w:kern w:val="0"/>
                <w:sz w:val="20"/>
                <w:szCs w:val="21"/>
              </w:rPr>
              <w:t>否</w:t>
            </w:r>
            <w:r>
              <w:rPr>
                <w:rFonts w:asciiTheme="minorEastAsia" w:hAnsiTheme="minorEastAsia" w:cs="SimSun" w:hint="eastAsia"/>
                <w:color w:val="000000"/>
                <w:kern w:val="0"/>
                <w:sz w:val="20"/>
                <w:szCs w:val="21"/>
              </w:rPr>
              <w:t>☑</w:t>
            </w:r>
            <w:r>
              <w:rPr>
                <w:color w:val="000000"/>
                <w:kern w:val="0"/>
                <w:sz w:val="20"/>
                <w:szCs w:val="21"/>
              </w:rPr>
              <w:t>需提供第三方检测报告</w:t>
            </w:r>
          </w:p>
          <w:p w14:paraId="14F3E97E" w14:textId="77777777" w:rsidR="00C05B45" w:rsidRDefault="00C05B45">
            <w:pPr>
              <w:spacing w:line="240" w:lineRule="auto"/>
              <w:rPr>
                <w:color w:val="000000"/>
                <w:kern w:val="0"/>
                <w:sz w:val="20"/>
                <w:szCs w:val="21"/>
              </w:rPr>
            </w:pPr>
          </w:p>
        </w:tc>
        <w:tc>
          <w:tcPr>
            <w:tcW w:w="4368" w:type="dxa"/>
            <w:gridSpan w:val="2"/>
            <w:vAlign w:val="center"/>
          </w:tcPr>
          <w:p w14:paraId="6C5133CE" w14:textId="77777777" w:rsidR="00C05B45" w:rsidRDefault="0045279D">
            <w:pPr>
              <w:spacing w:line="240" w:lineRule="auto"/>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23D460C" w14:textId="77777777" w:rsidR="00C05B45" w:rsidRDefault="0045279D">
            <w:pPr>
              <w:spacing w:line="240" w:lineRule="auto"/>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0626D6A" w14:textId="77777777" w:rsidR="00C05B45" w:rsidRDefault="00C05B45">
      <w:pPr>
        <w:rPr>
          <w:b/>
        </w:rPr>
      </w:pPr>
    </w:p>
    <w:sectPr w:rsidR="00C05B4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090E" w14:textId="77777777" w:rsidR="002A391C" w:rsidRDefault="002A391C">
      <w:pPr>
        <w:spacing w:line="240" w:lineRule="auto"/>
      </w:pPr>
      <w:r>
        <w:separator/>
      </w:r>
    </w:p>
  </w:endnote>
  <w:endnote w:type="continuationSeparator" w:id="0">
    <w:p w14:paraId="2005A6A6" w14:textId="77777777" w:rsidR="002A391C" w:rsidRDefault="002A3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KaiTi_GB2312">
    <w:altName w:val="楷体"/>
    <w:panose1 w:val="02010609060101010101"/>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F28" w14:textId="77777777" w:rsidR="00C05B45" w:rsidRDefault="00C05B45">
    <w:pPr>
      <w:pStyle w:val="af"/>
      <w:rPr>
        <w:lang w:val="zh-CN"/>
      </w:rPr>
    </w:pPr>
  </w:p>
  <w:p w14:paraId="0CDC9B57" w14:textId="77777777" w:rsidR="00C05B45" w:rsidRDefault="00C05B4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D8A5" w14:textId="77777777" w:rsidR="002A391C" w:rsidRDefault="002A391C">
      <w:pPr>
        <w:spacing w:line="240" w:lineRule="auto"/>
      </w:pPr>
      <w:r>
        <w:separator/>
      </w:r>
    </w:p>
  </w:footnote>
  <w:footnote w:type="continuationSeparator" w:id="0">
    <w:p w14:paraId="6800BABA" w14:textId="77777777" w:rsidR="002A391C" w:rsidRDefault="002A3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6DAA"/>
    <w:multiLevelType w:val="singleLevel"/>
    <w:tmpl w:val="0A136DAA"/>
    <w:lvl w:ilvl="0">
      <w:start w:val="1"/>
      <w:numFmt w:val="decimal"/>
      <w:suff w:val="nothing"/>
      <w:lvlText w:val="%1、"/>
      <w:lvlJc w:val="left"/>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 w15:restartNumberingAfterBreak="0">
    <w:nsid w:val="560F4C10"/>
    <w:multiLevelType w:val="multilevel"/>
    <w:tmpl w:val="560F4C10"/>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15:restartNumberingAfterBreak="0">
    <w:nsid w:val="6E230785"/>
    <w:multiLevelType w:val="multilevel"/>
    <w:tmpl w:val="6E230785"/>
    <w:lvl w:ilvl="0">
      <w:start w:val="1"/>
      <w:numFmt w:val="bullet"/>
      <w:pStyle w:val="ItemListinTable"/>
      <w:lvlText w:val=""/>
      <w:lvlJc w:val="left"/>
      <w:pPr>
        <w:tabs>
          <w:tab w:val="left" w:pos="284"/>
        </w:tabs>
        <w:ind w:left="284" w:hanging="284"/>
      </w:pPr>
      <w:rPr>
        <w:rFonts w:ascii="Wingdings" w:eastAsia="SimSun"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Y2ZWIyYjRmYzgxNWQ0NmYyYWUwMDMxZGJkNmNmZmEifQ=="/>
  </w:docVars>
  <w:rsids>
    <w:rsidRoot w:val="003B3D6F"/>
    <w:rsid w:val="000052CC"/>
    <w:rsid w:val="000064EA"/>
    <w:rsid w:val="00006CE8"/>
    <w:rsid w:val="00011FB4"/>
    <w:rsid w:val="00012213"/>
    <w:rsid w:val="00014FBD"/>
    <w:rsid w:val="00024701"/>
    <w:rsid w:val="0002637F"/>
    <w:rsid w:val="00030868"/>
    <w:rsid w:val="00034206"/>
    <w:rsid w:val="00034230"/>
    <w:rsid w:val="00034E0A"/>
    <w:rsid w:val="00045277"/>
    <w:rsid w:val="00045ACC"/>
    <w:rsid w:val="000467B4"/>
    <w:rsid w:val="0005003F"/>
    <w:rsid w:val="00053A4D"/>
    <w:rsid w:val="00061ADD"/>
    <w:rsid w:val="00067FD8"/>
    <w:rsid w:val="000721F8"/>
    <w:rsid w:val="000765BD"/>
    <w:rsid w:val="000776A5"/>
    <w:rsid w:val="000853DF"/>
    <w:rsid w:val="0008683E"/>
    <w:rsid w:val="00091DA4"/>
    <w:rsid w:val="00092A1F"/>
    <w:rsid w:val="000A31FC"/>
    <w:rsid w:val="000A37B0"/>
    <w:rsid w:val="000A3E20"/>
    <w:rsid w:val="000A667E"/>
    <w:rsid w:val="000A7EC7"/>
    <w:rsid w:val="000B0038"/>
    <w:rsid w:val="000B33CA"/>
    <w:rsid w:val="000B3D49"/>
    <w:rsid w:val="000B6B16"/>
    <w:rsid w:val="000C0CEE"/>
    <w:rsid w:val="000C1BE1"/>
    <w:rsid w:val="000C5365"/>
    <w:rsid w:val="000D5685"/>
    <w:rsid w:val="000E09D0"/>
    <w:rsid w:val="000E53C5"/>
    <w:rsid w:val="000F19DE"/>
    <w:rsid w:val="000F369D"/>
    <w:rsid w:val="000F5D27"/>
    <w:rsid w:val="000F6A79"/>
    <w:rsid w:val="001053DC"/>
    <w:rsid w:val="0011142C"/>
    <w:rsid w:val="00111822"/>
    <w:rsid w:val="001135F8"/>
    <w:rsid w:val="00113DC3"/>
    <w:rsid w:val="00114325"/>
    <w:rsid w:val="00126330"/>
    <w:rsid w:val="00126BE8"/>
    <w:rsid w:val="00127C71"/>
    <w:rsid w:val="00127F5F"/>
    <w:rsid w:val="001325F2"/>
    <w:rsid w:val="001371A6"/>
    <w:rsid w:val="001413B4"/>
    <w:rsid w:val="00144851"/>
    <w:rsid w:val="001469F3"/>
    <w:rsid w:val="00146BB4"/>
    <w:rsid w:val="00147748"/>
    <w:rsid w:val="00147C46"/>
    <w:rsid w:val="00155074"/>
    <w:rsid w:val="00155DCF"/>
    <w:rsid w:val="001565FF"/>
    <w:rsid w:val="001638B2"/>
    <w:rsid w:val="001730A0"/>
    <w:rsid w:val="00180AA0"/>
    <w:rsid w:val="00181F9D"/>
    <w:rsid w:val="00186218"/>
    <w:rsid w:val="001879AD"/>
    <w:rsid w:val="00196AAD"/>
    <w:rsid w:val="001A14A1"/>
    <w:rsid w:val="001A1A00"/>
    <w:rsid w:val="001A2FCF"/>
    <w:rsid w:val="001A6A14"/>
    <w:rsid w:val="001A73E2"/>
    <w:rsid w:val="001B21CF"/>
    <w:rsid w:val="001B31F4"/>
    <w:rsid w:val="001B53E0"/>
    <w:rsid w:val="001B73E7"/>
    <w:rsid w:val="001C03A6"/>
    <w:rsid w:val="001C31A5"/>
    <w:rsid w:val="001C7131"/>
    <w:rsid w:val="001D044F"/>
    <w:rsid w:val="001D1744"/>
    <w:rsid w:val="001D2BEF"/>
    <w:rsid w:val="001D3270"/>
    <w:rsid w:val="001D4669"/>
    <w:rsid w:val="001D4D4F"/>
    <w:rsid w:val="001E1250"/>
    <w:rsid w:val="001E30BC"/>
    <w:rsid w:val="001E775D"/>
    <w:rsid w:val="001F2774"/>
    <w:rsid w:val="001F3A15"/>
    <w:rsid w:val="001F45B8"/>
    <w:rsid w:val="001F51F4"/>
    <w:rsid w:val="001F5DE3"/>
    <w:rsid w:val="001F6978"/>
    <w:rsid w:val="001F774B"/>
    <w:rsid w:val="00203CD9"/>
    <w:rsid w:val="002047E3"/>
    <w:rsid w:val="00205098"/>
    <w:rsid w:val="00206125"/>
    <w:rsid w:val="00207A73"/>
    <w:rsid w:val="0021395B"/>
    <w:rsid w:val="00216586"/>
    <w:rsid w:val="00216A67"/>
    <w:rsid w:val="0022085E"/>
    <w:rsid w:val="00220CAF"/>
    <w:rsid w:val="00221524"/>
    <w:rsid w:val="00223A99"/>
    <w:rsid w:val="00225BF9"/>
    <w:rsid w:val="00232E3E"/>
    <w:rsid w:val="00235243"/>
    <w:rsid w:val="002357A7"/>
    <w:rsid w:val="00240E1F"/>
    <w:rsid w:val="00241815"/>
    <w:rsid w:val="00241911"/>
    <w:rsid w:val="00241D70"/>
    <w:rsid w:val="00242453"/>
    <w:rsid w:val="00242AC0"/>
    <w:rsid w:val="002449BC"/>
    <w:rsid w:val="0024693C"/>
    <w:rsid w:val="002471A1"/>
    <w:rsid w:val="00247FA5"/>
    <w:rsid w:val="00250C10"/>
    <w:rsid w:val="00256D44"/>
    <w:rsid w:val="00261BF4"/>
    <w:rsid w:val="00272050"/>
    <w:rsid w:val="00272D7D"/>
    <w:rsid w:val="0027526D"/>
    <w:rsid w:val="00276C5A"/>
    <w:rsid w:val="0028468E"/>
    <w:rsid w:val="002853CD"/>
    <w:rsid w:val="002876CF"/>
    <w:rsid w:val="0029087A"/>
    <w:rsid w:val="00294A99"/>
    <w:rsid w:val="00296216"/>
    <w:rsid w:val="002A0938"/>
    <w:rsid w:val="002A391C"/>
    <w:rsid w:val="002A456C"/>
    <w:rsid w:val="002A4EAC"/>
    <w:rsid w:val="002B1B59"/>
    <w:rsid w:val="002B3DDA"/>
    <w:rsid w:val="002B4203"/>
    <w:rsid w:val="002B53A6"/>
    <w:rsid w:val="002B55B0"/>
    <w:rsid w:val="002B56E8"/>
    <w:rsid w:val="002B6908"/>
    <w:rsid w:val="002B6F9F"/>
    <w:rsid w:val="002C0E6E"/>
    <w:rsid w:val="002C2D4F"/>
    <w:rsid w:val="002D14E3"/>
    <w:rsid w:val="002D496B"/>
    <w:rsid w:val="002D64F0"/>
    <w:rsid w:val="002D7496"/>
    <w:rsid w:val="002E2E42"/>
    <w:rsid w:val="002E73B0"/>
    <w:rsid w:val="002F3D9A"/>
    <w:rsid w:val="002F6568"/>
    <w:rsid w:val="002F7A38"/>
    <w:rsid w:val="00305079"/>
    <w:rsid w:val="003066CE"/>
    <w:rsid w:val="003105A5"/>
    <w:rsid w:val="00310C08"/>
    <w:rsid w:val="0031296A"/>
    <w:rsid w:val="0031427D"/>
    <w:rsid w:val="00315396"/>
    <w:rsid w:val="0032501E"/>
    <w:rsid w:val="003269A9"/>
    <w:rsid w:val="00330120"/>
    <w:rsid w:val="00330944"/>
    <w:rsid w:val="0033330B"/>
    <w:rsid w:val="00336FE4"/>
    <w:rsid w:val="003375C3"/>
    <w:rsid w:val="00337BBE"/>
    <w:rsid w:val="00340032"/>
    <w:rsid w:val="00340148"/>
    <w:rsid w:val="003401FD"/>
    <w:rsid w:val="0034151F"/>
    <w:rsid w:val="00341E2D"/>
    <w:rsid w:val="003435BF"/>
    <w:rsid w:val="00343A6B"/>
    <w:rsid w:val="00344096"/>
    <w:rsid w:val="00351D7A"/>
    <w:rsid w:val="003532B6"/>
    <w:rsid w:val="00354A96"/>
    <w:rsid w:val="00355113"/>
    <w:rsid w:val="00356A4A"/>
    <w:rsid w:val="00357CDC"/>
    <w:rsid w:val="003646AF"/>
    <w:rsid w:val="003662A3"/>
    <w:rsid w:val="00366F3D"/>
    <w:rsid w:val="003746D9"/>
    <w:rsid w:val="003918B5"/>
    <w:rsid w:val="003956C1"/>
    <w:rsid w:val="00396FFA"/>
    <w:rsid w:val="003A093C"/>
    <w:rsid w:val="003A107D"/>
    <w:rsid w:val="003A3C42"/>
    <w:rsid w:val="003A540E"/>
    <w:rsid w:val="003A7484"/>
    <w:rsid w:val="003A75C2"/>
    <w:rsid w:val="003B14AB"/>
    <w:rsid w:val="003B3D6F"/>
    <w:rsid w:val="003B3EBB"/>
    <w:rsid w:val="003B56BF"/>
    <w:rsid w:val="003B6647"/>
    <w:rsid w:val="003C741B"/>
    <w:rsid w:val="003C7C6E"/>
    <w:rsid w:val="003C7FC6"/>
    <w:rsid w:val="003D11B9"/>
    <w:rsid w:val="003E0D3C"/>
    <w:rsid w:val="003E6523"/>
    <w:rsid w:val="003F2C1E"/>
    <w:rsid w:val="003F3EED"/>
    <w:rsid w:val="003F605C"/>
    <w:rsid w:val="0040009C"/>
    <w:rsid w:val="00403AF0"/>
    <w:rsid w:val="004049FA"/>
    <w:rsid w:val="004052C9"/>
    <w:rsid w:val="00406383"/>
    <w:rsid w:val="0041711B"/>
    <w:rsid w:val="004200E8"/>
    <w:rsid w:val="00421905"/>
    <w:rsid w:val="00421BEE"/>
    <w:rsid w:val="004237D9"/>
    <w:rsid w:val="00424FB7"/>
    <w:rsid w:val="004254DE"/>
    <w:rsid w:val="004270DD"/>
    <w:rsid w:val="004279C4"/>
    <w:rsid w:val="00431CE2"/>
    <w:rsid w:val="004345DF"/>
    <w:rsid w:val="00435888"/>
    <w:rsid w:val="00442C81"/>
    <w:rsid w:val="00442CDC"/>
    <w:rsid w:val="00444E89"/>
    <w:rsid w:val="004466E5"/>
    <w:rsid w:val="00447BA0"/>
    <w:rsid w:val="00450A7C"/>
    <w:rsid w:val="0045279D"/>
    <w:rsid w:val="00452E16"/>
    <w:rsid w:val="004535D8"/>
    <w:rsid w:val="0045522A"/>
    <w:rsid w:val="00457B32"/>
    <w:rsid w:val="004663A1"/>
    <w:rsid w:val="00474957"/>
    <w:rsid w:val="00477AE6"/>
    <w:rsid w:val="00485B3C"/>
    <w:rsid w:val="004908FB"/>
    <w:rsid w:val="00490B11"/>
    <w:rsid w:val="00496C35"/>
    <w:rsid w:val="00497E1A"/>
    <w:rsid w:val="004A0389"/>
    <w:rsid w:val="004A429E"/>
    <w:rsid w:val="004A640C"/>
    <w:rsid w:val="004A70D1"/>
    <w:rsid w:val="004B0234"/>
    <w:rsid w:val="004B0467"/>
    <w:rsid w:val="004B0EB6"/>
    <w:rsid w:val="004B1031"/>
    <w:rsid w:val="004B2BD9"/>
    <w:rsid w:val="004B34ED"/>
    <w:rsid w:val="004B3656"/>
    <w:rsid w:val="004B6EE1"/>
    <w:rsid w:val="004B70F0"/>
    <w:rsid w:val="004C10EF"/>
    <w:rsid w:val="004C24E2"/>
    <w:rsid w:val="004D53D1"/>
    <w:rsid w:val="004D56D1"/>
    <w:rsid w:val="004E1B5D"/>
    <w:rsid w:val="004E1E2F"/>
    <w:rsid w:val="004E1EE4"/>
    <w:rsid w:val="004E1F92"/>
    <w:rsid w:val="004F43DC"/>
    <w:rsid w:val="00501F81"/>
    <w:rsid w:val="00502A4F"/>
    <w:rsid w:val="00503673"/>
    <w:rsid w:val="0050384F"/>
    <w:rsid w:val="00505B3F"/>
    <w:rsid w:val="00506523"/>
    <w:rsid w:val="00506DBC"/>
    <w:rsid w:val="00513E4A"/>
    <w:rsid w:val="00514DC5"/>
    <w:rsid w:val="005259AE"/>
    <w:rsid w:val="00526D46"/>
    <w:rsid w:val="0052762E"/>
    <w:rsid w:val="005313F6"/>
    <w:rsid w:val="0053355D"/>
    <w:rsid w:val="005348BB"/>
    <w:rsid w:val="005442A3"/>
    <w:rsid w:val="0054650B"/>
    <w:rsid w:val="00546929"/>
    <w:rsid w:val="00551EB2"/>
    <w:rsid w:val="00552849"/>
    <w:rsid w:val="00553367"/>
    <w:rsid w:val="0055603A"/>
    <w:rsid w:val="0056104B"/>
    <w:rsid w:val="005611B0"/>
    <w:rsid w:val="005650AC"/>
    <w:rsid w:val="0056584E"/>
    <w:rsid w:val="005700D7"/>
    <w:rsid w:val="00572DF0"/>
    <w:rsid w:val="005807BA"/>
    <w:rsid w:val="005823DA"/>
    <w:rsid w:val="00583430"/>
    <w:rsid w:val="00584F79"/>
    <w:rsid w:val="00585C3B"/>
    <w:rsid w:val="00586449"/>
    <w:rsid w:val="00587A2F"/>
    <w:rsid w:val="00590540"/>
    <w:rsid w:val="005913B8"/>
    <w:rsid w:val="0059420F"/>
    <w:rsid w:val="00594E84"/>
    <w:rsid w:val="005950A8"/>
    <w:rsid w:val="00595F86"/>
    <w:rsid w:val="005968FA"/>
    <w:rsid w:val="005A0C13"/>
    <w:rsid w:val="005A72CC"/>
    <w:rsid w:val="005B1522"/>
    <w:rsid w:val="005B17E8"/>
    <w:rsid w:val="005B1C6F"/>
    <w:rsid w:val="005B2333"/>
    <w:rsid w:val="005B31EB"/>
    <w:rsid w:val="005B3298"/>
    <w:rsid w:val="005B38FA"/>
    <w:rsid w:val="005B426C"/>
    <w:rsid w:val="005B4F03"/>
    <w:rsid w:val="005B5E55"/>
    <w:rsid w:val="005B7B80"/>
    <w:rsid w:val="005C2297"/>
    <w:rsid w:val="005C6F52"/>
    <w:rsid w:val="005C7B14"/>
    <w:rsid w:val="005D1B25"/>
    <w:rsid w:val="005D1DAB"/>
    <w:rsid w:val="005D2400"/>
    <w:rsid w:val="005D3638"/>
    <w:rsid w:val="005D5DFA"/>
    <w:rsid w:val="005D65DF"/>
    <w:rsid w:val="005D6D4F"/>
    <w:rsid w:val="005D79FC"/>
    <w:rsid w:val="005E249C"/>
    <w:rsid w:val="005E2F31"/>
    <w:rsid w:val="005E342B"/>
    <w:rsid w:val="005E4E46"/>
    <w:rsid w:val="005E5B16"/>
    <w:rsid w:val="005E6478"/>
    <w:rsid w:val="005E6C47"/>
    <w:rsid w:val="005E6FC4"/>
    <w:rsid w:val="005E703E"/>
    <w:rsid w:val="005E7CC7"/>
    <w:rsid w:val="005F197D"/>
    <w:rsid w:val="00600987"/>
    <w:rsid w:val="006021C3"/>
    <w:rsid w:val="00603431"/>
    <w:rsid w:val="00603AC4"/>
    <w:rsid w:val="006045B1"/>
    <w:rsid w:val="00605FEC"/>
    <w:rsid w:val="0060645A"/>
    <w:rsid w:val="00614038"/>
    <w:rsid w:val="00614AA8"/>
    <w:rsid w:val="006208B2"/>
    <w:rsid w:val="00622828"/>
    <w:rsid w:val="00624D2C"/>
    <w:rsid w:val="00625B25"/>
    <w:rsid w:val="00626BBD"/>
    <w:rsid w:val="006270E0"/>
    <w:rsid w:val="00627C54"/>
    <w:rsid w:val="0063029D"/>
    <w:rsid w:val="0063095C"/>
    <w:rsid w:val="0063159C"/>
    <w:rsid w:val="00632D36"/>
    <w:rsid w:val="00632F4A"/>
    <w:rsid w:val="00632F90"/>
    <w:rsid w:val="0063625A"/>
    <w:rsid w:val="00640832"/>
    <w:rsid w:val="00640C63"/>
    <w:rsid w:val="00644C0E"/>
    <w:rsid w:val="00645B15"/>
    <w:rsid w:val="00645CDD"/>
    <w:rsid w:val="00646652"/>
    <w:rsid w:val="006516D4"/>
    <w:rsid w:val="006523F6"/>
    <w:rsid w:val="00652BD1"/>
    <w:rsid w:val="006531F8"/>
    <w:rsid w:val="006553F8"/>
    <w:rsid w:val="0066223E"/>
    <w:rsid w:val="006633C0"/>
    <w:rsid w:val="006637FF"/>
    <w:rsid w:val="0066644E"/>
    <w:rsid w:val="00666840"/>
    <w:rsid w:val="006707CB"/>
    <w:rsid w:val="006746CF"/>
    <w:rsid w:val="0067619E"/>
    <w:rsid w:val="0068033C"/>
    <w:rsid w:val="006861BC"/>
    <w:rsid w:val="006862CD"/>
    <w:rsid w:val="00686C96"/>
    <w:rsid w:val="0069091A"/>
    <w:rsid w:val="006A0749"/>
    <w:rsid w:val="006A0CE7"/>
    <w:rsid w:val="006A2DC5"/>
    <w:rsid w:val="006A3669"/>
    <w:rsid w:val="006A57A9"/>
    <w:rsid w:val="006B06A0"/>
    <w:rsid w:val="006B7BA6"/>
    <w:rsid w:val="006C2238"/>
    <w:rsid w:val="006D1299"/>
    <w:rsid w:val="006D1C62"/>
    <w:rsid w:val="006D4A9F"/>
    <w:rsid w:val="006D70F0"/>
    <w:rsid w:val="006E1583"/>
    <w:rsid w:val="006E65E9"/>
    <w:rsid w:val="006F5673"/>
    <w:rsid w:val="0070213D"/>
    <w:rsid w:val="00702302"/>
    <w:rsid w:val="007046D0"/>
    <w:rsid w:val="00705990"/>
    <w:rsid w:val="0070601E"/>
    <w:rsid w:val="00706262"/>
    <w:rsid w:val="007109E2"/>
    <w:rsid w:val="007122DB"/>
    <w:rsid w:val="00714A9F"/>
    <w:rsid w:val="00714B45"/>
    <w:rsid w:val="007153B4"/>
    <w:rsid w:val="00716C1E"/>
    <w:rsid w:val="007214A0"/>
    <w:rsid w:val="0072336C"/>
    <w:rsid w:val="00725883"/>
    <w:rsid w:val="00731EAA"/>
    <w:rsid w:val="00732EA4"/>
    <w:rsid w:val="00735C21"/>
    <w:rsid w:val="00737419"/>
    <w:rsid w:val="00740216"/>
    <w:rsid w:val="007451A2"/>
    <w:rsid w:val="00750F24"/>
    <w:rsid w:val="007542D9"/>
    <w:rsid w:val="007572D9"/>
    <w:rsid w:val="00762D09"/>
    <w:rsid w:val="00765CE8"/>
    <w:rsid w:val="00766149"/>
    <w:rsid w:val="00767537"/>
    <w:rsid w:val="00775297"/>
    <w:rsid w:val="007764FF"/>
    <w:rsid w:val="00776AB2"/>
    <w:rsid w:val="007773D5"/>
    <w:rsid w:val="00784B8A"/>
    <w:rsid w:val="00787268"/>
    <w:rsid w:val="00795FBF"/>
    <w:rsid w:val="00797C92"/>
    <w:rsid w:val="007A300E"/>
    <w:rsid w:val="007A3642"/>
    <w:rsid w:val="007A4B3A"/>
    <w:rsid w:val="007A53F9"/>
    <w:rsid w:val="007A74C2"/>
    <w:rsid w:val="007B5EB9"/>
    <w:rsid w:val="007B6398"/>
    <w:rsid w:val="007B63FB"/>
    <w:rsid w:val="007B6637"/>
    <w:rsid w:val="007B6792"/>
    <w:rsid w:val="007C2F70"/>
    <w:rsid w:val="007C4D52"/>
    <w:rsid w:val="007C6D76"/>
    <w:rsid w:val="007C7DCC"/>
    <w:rsid w:val="007D0B33"/>
    <w:rsid w:val="007D2C1D"/>
    <w:rsid w:val="007D6839"/>
    <w:rsid w:val="007E065B"/>
    <w:rsid w:val="007E0A37"/>
    <w:rsid w:val="007E0C56"/>
    <w:rsid w:val="007E2678"/>
    <w:rsid w:val="007E3A55"/>
    <w:rsid w:val="007E48C1"/>
    <w:rsid w:val="007F0863"/>
    <w:rsid w:val="007F113E"/>
    <w:rsid w:val="007F1304"/>
    <w:rsid w:val="007F3549"/>
    <w:rsid w:val="00801C6B"/>
    <w:rsid w:val="008065F9"/>
    <w:rsid w:val="0080719E"/>
    <w:rsid w:val="00807544"/>
    <w:rsid w:val="00807F3B"/>
    <w:rsid w:val="00810A75"/>
    <w:rsid w:val="0081210C"/>
    <w:rsid w:val="00820F21"/>
    <w:rsid w:val="008307B3"/>
    <w:rsid w:val="00834E1A"/>
    <w:rsid w:val="00853DDF"/>
    <w:rsid w:val="008556D5"/>
    <w:rsid w:val="00855D55"/>
    <w:rsid w:val="00857E27"/>
    <w:rsid w:val="00861E0B"/>
    <w:rsid w:val="00867B25"/>
    <w:rsid w:val="008704E7"/>
    <w:rsid w:val="008718F1"/>
    <w:rsid w:val="00877308"/>
    <w:rsid w:val="008776CD"/>
    <w:rsid w:val="0088145A"/>
    <w:rsid w:val="00881F36"/>
    <w:rsid w:val="00882C8F"/>
    <w:rsid w:val="00890133"/>
    <w:rsid w:val="00891965"/>
    <w:rsid w:val="00891995"/>
    <w:rsid w:val="00892F8E"/>
    <w:rsid w:val="008959EA"/>
    <w:rsid w:val="00896FD2"/>
    <w:rsid w:val="008A1435"/>
    <w:rsid w:val="008A5693"/>
    <w:rsid w:val="008A6E7E"/>
    <w:rsid w:val="008C0291"/>
    <w:rsid w:val="008C1680"/>
    <w:rsid w:val="008C25E2"/>
    <w:rsid w:val="008C3827"/>
    <w:rsid w:val="008C55D1"/>
    <w:rsid w:val="008C5851"/>
    <w:rsid w:val="008D0CC8"/>
    <w:rsid w:val="008D433D"/>
    <w:rsid w:val="008D442F"/>
    <w:rsid w:val="008E392C"/>
    <w:rsid w:val="008E6294"/>
    <w:rsid w:val="008E642A"/>
    <w:rsid w:val="008E67BF"/>
    <w:rsid w:val="008E7A92"/>
    <w:rsid w:val="008F0D4A"/>
    <w:rsid w:val="008F330C"/>
    <w:rsid w:val="00901251"/>
    <w:rsid w:val="00902569"/>
    <w:rsid w:val="00904114"/>
    <w:rsid w:val="0090426F"/>
    <w:rsid w:val="00906FBC"/>
    <w:rsid w:val="00907E35"/>
    <w:rsid w:val="00911790"/>
    <w:rsid w:val="009171A0"/>
    <w:rsid w:val="009235A8"/>
    <w:rsid w:val="0092656D"/>
    <w:rsid w:val="0092664F"/>
    <w:rsid w:val="00931249"/>
    <w:rsid w:val="00933E0E"/>
    <w:rsid w:val="00943EAC"/>
    <w:rsid w:val="009445A6"/>
    <w:rsid w:val="00950E55"/>
    <w:rsid w:val="0095167F"/>
    <w:rsid w:val="00953C07"/>
    <w:rsid w:val="00953EF4"/>
    <w:rsid w:val="00956E61"/>
    <w:rsid w:val="0095720E"/>
    <w:rsid w:val="00960F0F"/>
    <w:rsid w:val="00964303"/>
    <w:rsid w:val="009655AC"/>
    <w:rsid w:val="009666FD"/>
    <w:rsid w:val="009708AD"/>
    <w:rsid w:val="009714C3"/>
    <w:rsid w:val="00971880"/>
    <w:rsid w:val="00972F33"/>
    <w:rsid w:val="0097774B"/>
    <w:rsid w:val="00982895"/>
    <w:rsid w:val="00983CE6"/>
    <w:rsid w:val="00983DDB"/>
    <w:rsid w:val="00985DD2"/>
    <w:rsid w:val="009863F5"/>
    <w:rsid w:val="009905BC"/>
    <w:rsid w:val="00995C6A"/>
    <w:rsid w:val="009A1201"/>
    <w:rsid w:val="009A3EA5"/>
    <w:rsid w:val="009A59F1"/>
    <w:rsid w:val="009A7FAC"/>
    <w:rsid w:val="009B1215"/>
    <w:rsid w:val="009B16CF"/>
    <w:rsid w:val="009B18CC"/>
    <w:rsid w:val="009B2490"/>
    <w:rsid w:val="009B469A"/>
    <w:rsid w:val="009B73B0"/>
    <w:rsid w:val="009D03E7"/>
    <w:rsid w:val="009D3C4A"/>
    <w:rsid w:val="009D66E9"/>
    <w:rsid w:val="009E0312"/>
    <w:rsid w:val="009E032A"/>
    <w:rsid w:val="009E230B"/>
    <w:rsid w:val="009E2ADC"/>
    <w:rsid w:val="009E4392"/>
    <w:rsid w:val="009E5442"/>
    <w:rsid w:val="009E746C"/>
    <w:rsid w:val="009F36CD"/>
    <w:rsid w:val="009F4F2C"/>
    <w:rsid w:val="009F5DDC"/>
    <w:rsid w:val="009F6C8D"/>
    <w:rsid w:val="00A01B84"/>
    <w:rsid w:val="00A030BA"/>
    <w:rsid w:val="00A04C2E"/>
    <w:rsid w:val="00A10D5A"/>
    <w:rsid w:val="00A21EA0"/>
    <w:rsid w:val="00A25658"/>
    <w:rsid w:val="00A25B80"/>
    <w:rsid w:val="00A27B4B"/>
    <w:rsid w:val="00A31C88"/>
    <w:rsid w:val="00A32976"/>
    <w:rsid w:val="00A44390"/>
    <w:rsid w:val="00A44E6C"/>
    <w:rsid w:val="00A45D53"/>
    <w:rsid w:val="00A45D8F"/>
    <w:rsid w:val="00A4616F"/>
    <w:rsid w:val="00A51DE8"/>
    <w:rsid w:val="00A52236"/>
    <w:rsid w:val="00A54582"/>
    <w:rsid w:val="00A560E2"/>
    <w:rsid w:val="00A611B2"/>
    <w:rsid w:val="00A61609"/>
    <w:rsid w:val="00A61DEB"/>
    <w:rsid w:val="00A62ED2"/>
    <w:rsid w:val="00A73FB6"/>
    <w:rsid w:val="00A7421F"/>
    <w:rsid w:val="00A76208"/>
    <w:rsid w:val="00A76F70"/>
    <w:rsid w:val="00A83521"/>
    <w:rsid w:val="00A90A3B"/>
    <w:rsid w:val="00A97143"/>
    <w:rsid w:val="00AA0185"/>
    <w:rsid w:val="00AA1AD6"/>
    <w:rsid w:val="00AA7984"/>
    <w:rsid w:val="00AB23FB"/>
    <w:rsid w:val="00AB385E"/>
    <w:rsid w:val="00AB4AA7"/>
    <w:rsid w:val="00AB4C8D"/>
    <w:rsid w:val="00AB4F43"/>
    <w:rsid w:val="00AB5932"/>
    <w:rsid w:val="00AC0A2B"/>
    <w:rsid w:val="00AC4CE0"/>
    <w:rsid w:val="00AC6380"/>
    <w:rsid w:val="00AD0F36"/>
    <w:rsid w:val="00AD5ACF"/>
    <w:rsid w:val="00AD64A1"/>
    <w:rsid w:val="00AD64AD"/>
    <w:rsid w:val="00AD6D0D"/>
    <w:rsid w:val="00AD71AA"/>
    <w:rsid w:val="00AD7686"/>
    <w:rsid w:val="00AD7876"/>
    <w:rsid w:val="00AE25E1"/>
    <w:rsid w:val="00AE5D07"/>
    <w:rsid w:val="00AE704A"/>
    <w:rsid w:val="00AF0B6B"/>
    <w:rsid w:val="00AF12BA"/>
    <w:rsid w:val="00AF4B5B"/>
    <w:rsid w:val="00AF5300"/>
    <w:rsid w:val="00AF5747"/>
    <w:rsid w:val="00AF57C6"/>
    <w:rsid w:val="00AF6376"/>
    <w:rsid w:val="00B04795"/>
    <w:rsid w:val="00B0633D"/>
    <w:rsid w:val="00B12B5A"/>
    <w:rsid w:val="00B13384"/>
    <w:rsid w:val="00B13E7B"/>
    <w:rsid w:val="00B1791B"/>
    <w:rsid w:val="00B21C19"/>
    <w:rsid w:val="00B224F6"/>
    <w:rsid w:val="00B238CF"/>
    <w:rsid w:val="00B3590A"/>
    <w:rsid w:val="00B3628B"/>
    <w:rsid w:val="00B3673F"/>
    <w:rsid w:val="00B40549"/>
    <w:rsid w:val="00B41FCD"/>
    <w:rsid w:val="00B4388E"/>
    <w:rsid w:val="00B47801"/>
    <w:rsid w:val="00B54B58"/>
    <w:rsid w:val="00B54D92"/>
    <w:rsid w:val="00B56FF0"/>
    <w:rsid w:val="00B57E0D"/>
    <w:rsid w:val="00B60FFA"/>
    <w:rsid w:val="00B611BF"/>
    <w:rsid w:val="00B6163C"/>
    <w:rsid w:val="00B64188"/>
    <w:rsid w:val="00B660B9"/>
    <w:rsid w:val="00B67161"/>
    <w:rsid w:val="00B70325"/>
    <w:rsid w:val="00B70D65"/>
    <w:rsid w:val="00B77728"/>
    <w:rsid w:val="00B80C3F"/>
    <w:rsid w:val="00B8186A"/>
    <w:rsid w:val="00B907E3"/>
    <w:rsid w:val="00B96C40"/>
    <w:rsid w:val="00BA097B"/>
    <w:rsid w:val="00BA16C4"/>
    <w:rsid w:val="00BB5CC8"/>
    <w:rsid w:val="00BB6CEF"/>
    <w:rsid w:val="00BC2031"/>
    <w:rsid w:val="00BC4CC9"/>
    <w:rsid w:val="00BC70B5"/>
    <w:rsid w:val="00BC7D06"/>
    <w:rsid w:val="00BD6639"/>
    <w:rsid w:val="00BD7F5D"/>
    <w:rsid w:val="00BD7FE8"/>
    <w:rsid w:val="00BE1A48"/>
    <w:rsid w:val="00BE22D4"/>
    <w:rsid w:val="00BE3B63"/>
    <w:rsid w:val="00BE653D"/>
    <w:rsid w:val="00BE6DF5"/>
    <w:rsid w:val="00BE6FA4"/>
    <w:rsid w:val="00BE7D13"/>
    <w:rsid w:val="00BE7FD3"/>
    <w:rsid w:val="00BF0C6B"/>
    <w:rsid w:val="00BF4E31"/>
    <w:rsid w:val="00BF65A6"/>
    <w:rsid w:val="00BF751B"/>
    <w:rsid w:val="00C00476"/>
    <w:rsid w:val="00C04D32"/>
    <w:rsid w:val="00C05B45"/>
    <w:rsid w:val="00C06372"/>
    <w:rsid w:val="00C07CF2"/>
    <w:rsid w:val="00C07D46"/>
    <w:rsid w:val="00C11311"/>
    <w:rsid w:val="00C130E3"/>
    <w:rsid w:val="00C17CD6"/>
    <w:rsid w:val="00C2027C"/>
    <w:rsid w:val="00C21748"/>
    <w:rsid w:val="00C24BEE"/>
    <w:rsid w:val="00C27470"/>
    <w:rsid w:val="00C335E9"/>
    <w:rsid w:val="00C33DA9"/>
    <w:rsid w:val="00C35349"/>
    <w:rsid w:val="00C3566C"/>
    <w:rsid w:val="00C370B8"/>
    <w:rsid w:val="00C43B81"/>
    <w:rsid w:val="00C44A50"/>
    <w:rsid w:val="00C44E46"/>
    <w:rsid w:val="00C45E68"/>
    <w:rsid w:val="00C4750D"/>
    <w:rsid w:val="00C54CB9"/>
    <w:rsid w:val="00C6248E"/>
    <w:rsid w:val="00C63021"/>
    <w:rsid w:val="00C65F2D"/>
    <w:rsid w:val="00C66102"/>
    <w:rsid w:val="00C66407"/>
    <w:rsid w:val="00C7231E"/>
    <w:rsid w:val="00C824F6"/>
    <w:rsid w:val="00C829F5"/>
    <w:rsid w:val="00C82CD8"/>
    <w:rsid w:val="00C83546"/>
    <w:rsid w:val="00C84FC5"/>
    <w:rsid w:val="00C85935"/>
    <w:rsid w:val="00C87A79"/>
    <w:rsid w:val="00C910D2"/>
    <w:rsid w:val="00C94344"/>
    <w:rsid w:val="00C96A7F"/>
    <w:rsid w:val="00CA0E57"/>
    <w:rsid w:val="00CA192F"/>
    <w:rsid w:val="00CA1F82"/>
    <w:rsid w:val="00CA4B3F"/>
    <w:rsid w:val="00CB5260"/>
    <w:rsid w:val="00CB62FE"/>
    <w:rsid w:val="00CC4BD7"/>
    <w:rsid w:val="00CD0E18"/>
    <w:rsid w:val="00CD339F"/>
    <w:rsid w:val="00CD4AF6"/>
    <w:rsid w:val="00CD5B67"/>
    <w:rsid w:val="00CE03FC"/>
    <w:rsid w:val="00CE3FB1"/>
    <w:rsid w:val="00CE49D9"/>
    <w:rsid w:val="00CE6A72"/>
    <w:rsid w:val="00CF50EB"/>
    <w:rsid w:val="00CF5F86"/>
    <w:rsid w:val="00CF7901"/>
    <w:rsid w:val="00D012E2"/>
    <w:rsid w:val="00D01380"/>
    <w:rsid w:val="00D13AA9"/>
    <w:rsid w:val="00D15EAB"/>
    <w:rsid w:val="00D179DD"/>
    <w:rsid w:val="00D237C7"/>
    <w:rsid w:val="00D25F07"/>
    <w:rsid w:val="00D30075"/>
    <w:rsid w:val="00D30CAC"/>
    <w:rsid w:val="00D32640"/>
    <w:rsid w:val="00D3431A"/>
    <w:rsid w:val="00D34475"/>
    <w:rsid w:val="00D351E1"/>
    <w:rsid w:val="00D37EFE"/>
    <w:rsid w:val="00D40CDC"/>
    <w:rsid w:val="00D41A06"/>
    <w:rsid w:val="00D41EFB"/>
    <w:rsid w:val="00D45C42"/>
    <w:rsid w:val="00D46596"/>
    <w:rsid w:val="00D47AFE"/>
    <w:rsid w:val="00D52347"/>
    <w:rsid w:val="00D55C0F"/>
    <w:rsid w:val="00D57628"/>
    <w:rsid w:val="00D63512"/>
    <w:rsid w:val="00D665F6"/>
    <w:rsid w:val="00D66DD3"/>
    <w:rsid w:val="00D75B3A"/>
    <w:rsid w:val="00D76BA1"/>
    <w:rsid w:val="00D81397"/>
    <w:rsid w:val="00D844E6"/>
    <w:rsid w:val="00D86F5C"/>
    <w:rsid w:val="00D9073C"/>
    <w:rsid w:val="00D92FE0"/>
    <w:rsid w:val="00D9332D"/>
    <w:rsid w:val="00D96AA5"/>
    <w:rsid w:val="00D979C5"/>
    <w:rsid w:val="00DA1114"/>
    <w:rsid w:val="00DA1924"/>
    <w:rsid w:val="00DA2269"/>
    <w:rsid w:val="00DA37CE"/>
    <w:rsid w:val="00DB0917"/>
    <w:rsid w:val="00DB10CA"/>
    <w:rsid w:val="00DB4E3E"/>
    <w:rsid w:val="00DB5857"/>
    <w:rsid w:val="00DB618A"/>
    <w:rsid w:val="00DB7744"/>
    <w:rsid w:val="00DC3EBA"/>
    <w:rsid w:val="00DC4AC7"/>
    <w:rsid w:val="00DC5E04"/>
    <w:rsid w:val="00DC60A3"/>
    <w:rsid w:val="00DC6970"/>
    <w:rsid w:val="00DD0FCF"/>
    <w:rsid w:val="00DD223F"/>
    <w:rsid w:val="00DE195F"/>
    <w:rsid w:val="00DE61A5"/>
    <w:rsid w:val="00DF1C7C"/>
    <w:rsid w:val="00DF6B88"/>
    <w:rsid w:val="00E00605"/>
    <w:rsid w:val="00E03834"/>
    <w:rsid w:val="00E04258"/>
    <w:rsid w:val="00E06180"/>
    <w:rsid w:val="00E0791E"/>
    <w:rsid w:val="00E13534"/>
    <w:rsid w:val="00E16190"/>
    <w:rsid w:val="00E20038"/>
    <w:rsid w:val="00E22575"/>
    <w:rsid w:val="00E22AFD"/>
    <w:rsid w:val="00E23811"/>
    <w:rsid w:val="00E26414"/>
    <w:rsid w:val="00E277F1"/>
    <w:rsid w:val="00E32165"/>
    <w:rsid w:val="00E33CC6"/>
    <w:rsid w:val="00E361EF"/>
    <w:rsid w:val="00E37B38"/>
    <w:rsid w:val="00E37F38"/>
    <w:rsid w:val="00E43040"/>
    <w:rsid w:val="00E44392"/>
    <w:rsid w:val="00E50282"/>
    <w:rsid w:val="00E53532"/>
    <w:rsid w:val="00E53BB6"/>
    <w:rsid w:val="00E55735"/>
    <w:rsid w:val="00E67E14"/>
    <w:rsid w:val="00E70242"/>
    <w:rsid w:val="00E72FCF"/>
    <w:rsid w:val="00E73BD3"/>
    <w:rsid w:val="00E75C84"/>
    <w:rsid w:val="00E76AE6"/>
    <w:rsid w:val="00E81CFF"/>
    <w:rsid w:val="00E868C2"/>
    <w:rsid w:val="00E874B1"/>
    <w:rsid w:val="00E902BE"/>
    <w:rsid w:val="00E91116"/>
    <w:rsid w:val="00E92E62"/>
    <w:rsid w:val="00E954A7"/>
    <w:rsid w:val="00E95815"/>
    <w:rsid w:val="00EA03E9"/>
    <w:rsid w:val="00EA1A87"/>
    <w:rsid w:val="00EA426B"/>
    <w:rsid w:val="00EA5628"/>
    <w:rsid w:val="00EB2736"/>
    <w:rsid w:val="00EB5283"/>
    <w:rsid w:val="00EB5291"/>
    <w:rsid w:val="00EB6868"/>
    <w:rsid w:val="00EC78B8"/>
    <w:rsid w:val="00ED08FF"/>
    <w:rsid w:val="00ED4CCE"/>
    <w:rsid w:val="00ED5579"/>
    <w:rsid w:val="00EE064F"/>
    <w:rsid w:val="00EE0A7B"/>
    <w:rsid w:val="00EE1207"/>
    <w:rsid w:val="00EE364B"/>
    <w:rsid w:val="00EE368A"/>
    <w:rsid w:val="00EE7748"/>
    <w:rsid w:val="00EF35FE"/>
    <w:rsid w:val="00EF5670"/>
    <w:rsid w:val="00EF6F1C"/>
    <w:rsid w:val="00EF706D"/>
    <w:rsid w:val="00F018B3"/>
    <w:rsid w:val="00F03C15"/>
    <w:rsid w:val="00F03F56"/>
    <w:rsid w:val="00F049C6"/>
    <w:rsid w:val="00F1154D"/>
    <w:rsid w:val="00F203C6"/>
    <w:rsid w:val="00F21578"/>
    <w:rsid w:val="00F228AE"/>
    <w:rsid w:val="00F247F9"/>
    <w:rsid w:val="00F27C80"/>
    <w:rsid w:val="00F27E26"/>
    <w:rsid w:val="00F30BAE"/>
    <w:rsid w:val="00F31D95"/>
    <w:rsid w:val="00F334CE"/>
    <w:rsid w:val="00F34C9B"/>
    <w:rsid w:val="00F36444"/>
    <w:rsid w:val="00F36543"/>
    <w:rsid w:val="00F409C0"/>
    <w:rsid w:val="00F415B4"/>
    <w:rsid w:val="00F42B58"/>
    <w:rsid w:val="00F4690C"/>
    <w:rsid w:val="00F52204"/>
    <w:rsid w:val="00F60BB3"/>
    <w:rsid w:val="00F60C2F"/>
    <w:rsid w:val="00F650E7"/>
    <w:rsid w:val="00F77202"/>
    <w:rsid w:val="00F77D6F"/>
    <w:rsid w:val="00F77D84"/>
    <w:rsid w:val="00F85AD0"/>
    <w:rsid w:val="00F93157"/>
    <w:rsid w:val="00F946A2"/>
    <w:rsid w:val="00FA1AB1"/>
    <w:rsid w:val="00FA20B7"/>
    <w:rsid w:val="00FA7AC4"/>
    <w:rsid w:val="00FB20D8"/>
    <w:rsid w:val="00FB40E5"/>
    <w:rsid w:val="00FB4984"/>
    <w:rsid w:val="00FB4E50"/>
    <w:rsid w:val="00FB4FB9"/>
    <w:rsid w:val="00FB6A51"/>
    <w:rsid w:val="00FC0DB5"/>
    <w:rsid w:val="00FC12EF"/>
    <w:rsid w:val="00FD1376"/>
    <w:rsid w:val="00FD49D4"/>
    <w:rsid w:val="00FE42D1"/>
    <w:rsid w:val="00FE7791"/>
    <w:rsid w:val="00FE7C29"/>
    <w:rsid w:val="00FF036B"/>
    <w:rsid w:val="00FF28BD"/>
    <w:rsid w:val="00FF2A5F"/>
    <w:rsid w:val="00FF3E38"/>
    <w:rsid w:val="00FF3FAB"/>
    <w:rsid w:val="00FF4FD4"/>
    <w:rsid w:val="00FF6B81"/>
    <w:rsid w:val="04B508A4"/>
    <w:rsid w:val="09214FF9"/>
    <w:rsid w:val="09D73678"/>
    <w:rsid w:val="0A25502A"/>
    <w:rsid w:val="0BD338AF"/>
    <w:rsid w:val="0D445AC2"/>
    <w:rsid w:val="0FF54027"/>
    <w:rsid w:val="11BF511D"/>
    <w:rsid w:val="137B3E66"/>
    <w:rsid w:val="16422CCC"/>
    <w:rsid w:val="19471A3E"/>
    <w:rsid w:val="194C46E7"/>
    <w:rsid w:val="1ABB4669"/>
    <w:rsid w:val="1B105729"/>
    <w:rsid w:val="1DFC1B69"/>
    <w:rsid w:val="23DD0DF9"/>
    <w:rsid w:val="23E3256D"/>
    <w:rsid w:val="26B21481"/>
    <w:rsid w:val="2AA71948"/>
    <w:rsid w:val="2AF07E21"/>
    <w:rsid w:val="2C20679F"/>
    <w:rsid w:val="314E47D3"/>
    <w:rsid w:val="32A45F3D"/>
    <w:rsid w:val="32C94E56"/>
    <w:rsid w:val="33F05F62"/>
    <w:rsid w:val="341C2EFA"/>
    <w:rsid w:val="35FC6A17"/>
    <w:rsid w:val="36FD00C4"/>
    <w:rsid w:val="37237370"/>
    <w:rsid w:val="3EEB140C"/>
    <w:rsid w:val="416E31BD"/>
    <w:rsid w:val="47C84AD3"/>
    <w:rsid w:val="47E67906"/>
    <w:rsid w:val="49FA304C"/>
    <w:rsid w:val="4C3547A1"/>
    <w:rsid w:val="53704398"/>
    <w:rsid w:val="53EE6AB9"/>
    <w:rsid w:val="56887D4D"/>
    <w:rsid w:val="573B20AE"/>
    <w:rsid w:val="57A62B63"/>
    <w:rsid w:val="586A4AB1"/>
    <w:rsid w:val="58CF0CC3"/>
    <w:rsid w:val="5BFA4673"/>
    <w:rsid w:val="5C9502A9"/>
    <w:rsid w:val="5CC606DB"/>
    <w:rsid w:val="5E8E69EB"/>
    <w:rsid w:val="5F2D5222"/>
    <w:rsid w:val="603152C1"/>
    <w:rsid w:val="60886092"/>
    <w:rsid w:val="60E44E80"/>
    <w:rsid w:val="618648DC"/>
    <w:rsid w:val="61876B3E"/>
    <w:rsid w:val="62BD432E"/>
    <w:rsid w:val="635F2C96"/>
    <w:rsid w:val="64BA54D1"/>
    <w:rsid w:val="64DE5C83"/>
    <w:rsid w:val="650A75D2"/>
    <w:rsid w:val="654202D1"/>
    <w:rsid w:val="67F72420"/>
    <w:rsid w:val="68903989"/>
    <w:rsid w:val="68CE34D2"/>
    <w:rsid w:val="68EC771B"/>
    <w:rsid w:val="6A352D52"/>
    <w:rsid w:val="6A766660"/>
    <w:rsid w:val="6ACE2682"/>
    <w:rsid w:val="6B150B44"/>
    <w:rsid w:val="6B2410C2"/>
    <w:rsid w:val="6CD15D1D"/>
    <w:rsid w:val="6F0A19F7"/>
    <w:rsid w:val="710B095A"/>
    <w:rsid w:val="72A46970"/>
    <w:rsid w:val="73290E6E"/>
    <w:rsid w:val="73BB0416"/>
    <w:rsid w:val="741803AF"/>
    <w:rsid w:val="789603EF"/>
    <w:rsid w:val="79E41D48"/>
    <w:rsid w:val="7B48350F"/>
    <w:rsid w:val="7C4A1C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4769"/>
  <w15:docId w15:val="{93A4836B-7809-4D7C-B5A4-581E11FC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utoRedefine/>
    <w:qFormat/>
    <w:pPr>
      <w:spacing w:line="450" w:lineRule="atLeast"/>
      <w:textAlignment w:val="baseline"/>
    </w:pPr>
    <w:rPr>
      <w:rFonts w:asciiTheme="minorHAnsi" w:eastAsiaTheme="minorEastAsia" w:hAnsiTheme="minorHAnsi" w:cstheme="minorBidi"/>
      <w:kern w:val="2"/>
      <w:sz w:val="21"/>
      <w:szCs w:val="22"/>
    </w:rPr>
  </w:style>
  <w:style w:type="paragraph" w:styleId="1">
    <w:name w:val="heading 1"/>
    <w:next w:val="2"/>
    <w:link w:val="10"/>
    <w:qFormat/>
    <w:pPr>
      <w:keepNext/>
      <w:numPr>
        <w:numId w:val="1"/>
      </w:numPr>
      <w:spacing w:before="240" w:after="240"/>
      <w:jc w:val="both"/>
      <w:outlineLvl w:val="0"/>
    </w:pPr>
    <w:rPr>
      <w:rFonts w:ascii="Arial" w:eastAsia="SimHei" w:hAnsi="Arial"/>
      <w:b/>
      <w:sz w:val="32"/>
      <w:szCs w:val="32"/>
    </w:rPr>
  </w:style>
  <w:style w:type="paragraph" w:styleId="2">
    <w:name w:val="heading 2"/>
    <w:next w:val="a1"/>
    <w:link w:val="20"/>
    <w:qFormat/>
    <w:pPr>
      <w:keepNext/>
      <w:numPr>
        <w:ilvl w:val="1"/>
        <w:numId w:val="1"/>
      </w:numPr>
      <w:spacing w:before="240" w:after="240"/>
      <w:jc w:val="both"/>
      <w:outlineLvl w:val="1"/>
    </w:pPr>
    <w:rPr>
      <w:rFonts w:ascii="Arial" w:eastAsia="SimHei" w:hAnsi="Arial"/>
      <w:sz w:val="24"/>
      <w:szCs w:val="24"/>
    </w:rPr>
  </w:style>
  <w:style w:type="paragraph" w:styleId="3">
    <w:name w:val="heading 3"/>
    <w:basedOn w:val="a1"/>
    <w:next w:val="a1"/>
    <w:link w:val="30"/>
    <w:qFormat/>
    <w:pPr>
      <w:keepNext/>
      <w:keepLines/>
      <w:numPr>
        <w:ilvl w:val="2"/>
        <w:numId w:val="1"/>
      </w:numPr>
      <w:spacing w:before="260" w:after="260" w:line="416" w:lineRule="auto"/>
      <w:outlineLvl w:val="2"/>
    </w:pPr>
    <w:rPr>
      <w:rFonts w:ascii="Arial" w:eastAsia="SimHei" w:hAnsi="Arial"/>
      <w:bCs/>
      <w:sz w:val="24"/>
      <w:szCs w:val="32"/>
    </w:rPr>
  </w:style>
  <w:style w:type="paragraph" w:styleId="4">
    <w:name w:val="heading 4"/>
    <w:basedOn w:val="a1"/>
    <w:next w:val="a1"/>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unhideWhenUsed/>
    <w:qFormat/>
    <w:pPr>
      <w:keepNext/>
      <w:keepLines/>
      <w:spacing w:before="280" w:after="290" w:line="376" w:lineRule="auto"/>
      <w:outlineLvl w:val="4"/>
    </w:pPr>
    <w:rPr>
      <w:rFonts w:ascii="Arial" w:eastAsia="SimSun" w:hAnsi="Arial"/>
      <w:b/>
      <w:bCs/>
      <w:sz w:val="28"/>
      <w:szCs w:val="28"/>
    </w:rPr>
  </w:style>
  <w:style w:type="paragraph" w:styleId="6">
    <w:name w:val="heading 6"/>
    <w:basedOn w:val="a1"/>
    <w:next w:val="a1"/>
    <w:link w:val="60"/>
    <w:autoRedefine/>
    <w:unhideWhenUsed/>
    <w:qFormat/>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unhideWhenUsed/>
    <w:qFormat/>
    <w:pPr>
      <w:keepNext/>
      <w:keepLines/>
      <w:spacing w:before="240" w:after="64" w:line="320" w:lineRule="auto"/>
      <w:ind w:left="1296" w:hanging="1296"/>
      <w:outlineLvl w:val="6"/>
    </w:pPr>
    <w:rPr>
      <w:b/>
      <w:bCs/>
      <w:sz w:val="24"/>
      <w:szCs w:val="24"/>
    </w:rPr>
  </w:style>
  <w:style w:type="paragraph" w:styleId="8">
    <w:name w:val="heading 8"/>
    <w:basedOn w:val="a1"/>
    <w:next w:val="a1"/>
    <w:link w:val="80"/>
    <w:autoRedefine/>
    <w:uiPriority w:val="9"/>
    <w:unhideWhenUsed/>
    <w:qFormat/>
    <w:pPr>
      <w:keepNext/>
      <w:keepLines/>
      <w:numPr>
        <w:ilvl w:val="7"/>
        <w:numId w:val="2"/>
      </w:numPr>
      <w:spacing w:before="240" w:after="64" w:line="320" w:lineRule="auto"/>
      <w:ind w:left="1440" w:hanging="1440"/>
      <w:outlineLvl w:val="7"/>
    </w:pPr>
    <w:rPr>
      <w:rFonts w:asciiTheme="majorHAnsi" w:eastAsiaTheme="majorEastAsia" w:hAnsiTheme="majorHAnsi" w:cstheme="majorBid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a6"/>
    <w:autoRedefine/>
    <w:unhideWhenUsed/>
    <w:qFormat/>
    <w:pPr>
      <w:spacing w:line="360" w:lineRule="auto"/>
      <w:ind w:firstLineChars="200" w:firstLine="400"/>
      <w:jc w:val="center"/>
    </w:pPr>
    <w:rPr>
      <w:rFonts w:asciiTheme="majorHAnsi" w:eastAsia="SimHei" w:hAnsiTheme="majorHAnsi" w:cstheme="majorBidi"/>
      <w:sz w:val="20"/>
      <w:szCs w:val="20"/>
    </w:rPr>
  </w:style>
  <w:style w:type="paragraph" w:styleId="a7">
    <w:name w:val="Document Map"/>
    <w:basedOn w:val="a1"/>
    <w:link w:val="a8"/>
    <w:autoRedefine/>
    <w:uiPriority w:val="99"/>
    <w:semiHidden/>
    <w:unhideWhenUsed/>
    <w:qFormat/>
    <w:rPr>
      <w:rFonts w:ascii="SimSun" w:eastAsia="SimSun"/>
      <w:sz w:val="18"/>
      <w:szCs w:val="18"/>
    </w:rPr>
  </w:style>
  <w:style w:type="paragraph" w:styleId="a9">
    <w:name w:val="annotation text"/>
    <w:basedOn w:val="a1"/>
    <w:link w:val="aa"/>
    <w:autoRedefine/>
    <w:uiPriority w:val="99"/>
    <w:semiHidden/>
    <w:unhideWhenUsed/>
    <w:qFormat/>
    <w:pPr>
      <w:spacing w:line="360" w:lineRule="auto"/>
    </w:pPr>
    <w:rPr>
      <w:rFonts w:ascii="Arial" w:eastAsia="SimSun" w:hAnsi="Arial"/>
      <w:sz w:val="24"/>
    </w:rPr>
  </w:style>
  <w:style w:type="paragraph" w:styleId="TOC3">
    <w:name w:val="toc 3"/>
    <w:basedOn w:val="a1"/>
    <w:next w:val="a1"/>
    <w:autoRedefine/>
    <w:uiPriority w:val="39"/>
    <w:unhideWhenUsed/>
    <w:qFormat/>
    <w:pPr>
      <w:tabs>
        <w:tab w:val="left" w:pos="1680"/>
        <w:tab w:val="right" w:leader="dot" w:pos="8296"/>
      </w:tabs>
      <w:spacing w:line="360" w:lineRule="auto"/>
      <w:ind w:leftChars="400" w:left="960"/>
    </w:pPr>
    <w:rPr>
      <w:rFonts w:ascii="Arial" w:eastAsia="SimSun" w:hAnsi="Arial"/>
      <w:sz w:val="24"/>
    </w:rPr>
  </w:style>
  <w:style w:type="paragraph" w:styleId="ab">
    <w:name w:val="Plain Text"/>
    <w:basedOn w:val="a1"/>
    <w:link w:val="ac"/>
    <w:autoRedefine/>
    <w:unhideWhenUsed/>
    <w:qFormat/>
    <w:rPr>
      <w:rFonts w:ascii="Courier New" w:eastAsia="SimSun" w:hAnsi="Courier New"/>
    </w:rPr>
  </w:style>
  <w:style w:type="paragraph" w:styleId="ad">
    <w:name w:val="Balloon Text"/>
    <w:basedOn w:val="a1"/>
    <w:link w:val="ae"/>
    <w:autoRedefine/>
    <w:uiPriority w:val="99"/>
    <w:unhideWhenUsed/>
    <w:qFormat/>
    <w:rPr>
      <w:sz w:val="18"/>
      <w:szCs w:val="18"/>
    </w:rPr>
  </w:style>
  <w:style w:type="paragraph" w:styleId="af">
    <w:name w:val="footer"/>
    <w:basedOn w:val="a1"/>
    <w:link w:val="af0"/>
    <w:autoRedefine/>
    <w:unhideWhenUsed/>
    <w:qFormat/>
    <w:pPr>
      <w:tabs>
        <w:tab w:val="center" w:pos="4153"/>
        <w:tab w:val="right" w:pos="8306"/>
      </w:tabs>
      <w:snapToGrid w:val="0"/>
    </w:pPr>
    <w:rPr>
      <w:sz w:val="18"/>
      <w:szCs w:val="18"/>
    </w:rPr>
  </w:style>
  <w:style w:type="paragraph" w:styleId="af1">
    <w:name w:val="header"/>
    <w:basedOn w:val="a1"/>
    <w:link w:val="af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39"/>
    <w:unhideWhenUsed/>
    <w:qFormat/>
    <w:pPr>
      <w:spacing w:line="360" w:lineRule="auto"/>
    </w:pPr>
    <w:rPr>
      <w:rFonts w:ascii="Arial" w:eastAsia="SimSun" w:hAnsi="Arial"/>
      <w:sz w:val="24"/>
    </w:rPr>
  </w:style>
  <w:style w:type="paragraph" w:styleId="TOC2">
    <w:name w:val="toc 2"/>
    <w:basedOn w:val="a1"/>
    <w:next w:val="a1"/>
    <w:autoRedefine/>
    <w:uiPriority w:val="39"/>
    <w:unhideWhenUsed/>
    <w:qFormat/>
    <w:pPr>
      <w:tabs>
        <w:tab w:val="left" w:pos="1050"/>
        <w:tab w:val="right" w:leader="dot" w:pos="8296"/>
      </w:tabs>
      <w:spacing w:line="360" w:lineRule="auto"/>
      <w:ind w:leftChars="200" w:left="480"/>
    </w:pPr>
    <w:rPr>
      <w:rFonts w:ascii="Arial" w:eastAsia="SimSun" w:hAnsi="Arial"/>
      <w:sz w:val="24"/>
    </w:rPr>
  </w:style>
  <w:style w:type="paragraph" w:styleId="HTML">
    <w:name w:val="HTML Preformatted"/>
    <w:basedOn w:val="a1"/>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sz w:val="24"/>
      <w:szCs w:val="24"/>
    </w:rPr>
  </w:style>
  <w:style w:type="paragraph" w:styleId="af3">
    <w:name w:val="Title"/>
    <w:basedOn w:val="a1"/>
    <w:link w:val="af4"/>
    <w:qFormat/>
    <w:pPr>
      <w:spacing w:before="240" w:after="60"/>
      <w:jc w:val="center"/>
      <w:outlineLvl w:val="0"/>
    </w:pPr>
    <w:rPr>
      <w:rFonts w:ascii="Arial" w:eastAsia="SimSun" w:hAnsi="Arial" w:cs="Arial"/>
      <w:b/>
      <w:bCs/>
      <w:sz w:val="32"/>
      <w:szCs w:val="32"/>
    </w:rPr>
  </w:style>
  <w:style w:type="paragraph" w:styleId="af5">
    <w:name w:val="annotation subject"/>
    <w:basedOn w:val="a9"/>
    <w:next w:val="a9"/>
    <w:link w:val="af6"/>
    <w:autoRedefine/>
    <w:uiPriority w:val="99"/>
    <w:semiHidden/>
    <w:unhideWhenUsed/>
    <w:qFormat/>
    <w:rPr>
      <w:b/>
      <w:bCs/>
    </w:rPr>
  </w:style>
  <w:style w:type="table" w:styleId="af7">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autoRedefine/>
    <w:uiPriority w:val="99"/>
    <w:unhideWhenUsed/>
    <w:qFormat/>
    <w:rPr>
      <w:color w:val="0563C1" w:themeColor="hyperlink"/>
      <w:u w:val="single"/>
    </w:rPr>
  </w:style>
  <w:style w:type="character" w:styleId="af9">
    <w:name w:val="annotation reference"/>
    <w:basedOn w:val="a2"/>
    <w:autoRedefine/>
    <w:uiPriority w:val="99"/>
    <w:semiHidden/>
    <w:unhideWhenUsed/>
    <w:qFormat/>
    <w:rPr>
      <w:sz w:val="21"/>
      <w:szCs w:val="21"/>
    </w:rPr>
  </w:style>
  <w:style w:type="character" w:customStyle="1" w:styleId="af2">
    <w:name w:val="页眉 字符"/>
    <w:basedOn w:val="a2"/>
    <w:link w:val="af1"/>
    <w:autoRedefine/>
    <w:uiPriority w:val="99"/>
    <w:qFormat/>
    <w:rPr>
      <w:sz w:val="18"/>
      <w:szCs w:val="18"/>
    </w:rPr>
  </w:style>
  <w:style w:type="character" w:customStyle="1" w:styleId="af0">
    <w:name w:val="页脚 字符"/>
    <w:basedOn w:val="a2"/>
    <w:link w:val="af"/>
    <w:autoRedefine/>
    <w:qFormat/>
    <w:rPr>
      <w:sz w:val="18"/>
      <w:szCs w:val="18"/>
    </w:rPr>
  </w:style>
  <w:style w:type="character" w:customStyle="1" w:styleId="ae">
    <w:name w:val="批注框文本 字符"/>
    <w:basedOn w:val="a2"/>
    <w:link w:val="ad"/>
    <w:autoRedefine/>
    <w:uiPriority w:val="99"/>
    <w:qFormat/>
    <w:rPr>
      <w:sz w:val="18"/>
      <w:szCs w:val="18"/>
    </w:rPr>
  </w:style>
  <w:style w:type="character" w:customStyle="1" w:styleId="10">
    <w:name w:val="标题 1 字符"/>
    <w:basedOn w:val="a2"/>
    <w:link w:val="1"/>
    <w:autoRedefine/>
    <w:qFormat/>
    <w:rPr>
      <w:rFonts w:ascii="Arial" w:eastAsia="SimHei" w:hAnsi="Arial" w:cs="Times New Roman"/>
      <w:b/>
      <w:kern w:val="0"/>
      <w:sz w:val="32"/>
      <w:szCs w:val="32"/>
    </w:rPr>
  </w:style>
  <w:style w:type="character" w:customStyle="1" w:styleId="20">
    <w:name w:val="标题 2 字符"/>
    <w:basedOn w:val="a2"/>
    <w:link w:val="2"/>
    <w:autoRedefine/>
    <w:qFormat/>
    <w:rPr>
      <w:rFonts w:ascii="Arial" w:eastAsia="SimHei" w:hAnsi="Arial" w:cs="Times New Roman"/>
      <w:kern w:val="0"/>
      <w:sz w:val="24"/>
      <w:szCs w:val="24"/>
    </w:rPr>
  </w:style>
  <w:style w:type="character" w:customStyle="1" w:styleId="30">
    <w:name w:val="标题 3 字符"/>
    <w:basedOn w:val="a2"/>
    <w:link w:val="3"/>
    <w:autoRedefine/>
    <w:qFormat/>
    <w:rPr>
      <w:rFonts w:ascii="Arial" w:eastAsia="SimHei" w:hAnsi="Arial"/>
      <w:bCs/>
      <w:sz w:val="24"/>
      <w:szCs w:val="32"/>
    </w:rPr>
  </w:style>
  <w:style w:type="paragraph" w:styleId="afa">
    <w:name w:val="List Paragraph"/>
    <w:basedOn w:val="a1"/>
    <w:link w:val="afb"/>
    <w:autoRedefine/>
    <w:uiPriority w:val="34"/>
    <w:qFormat/>
    <w:pPr>
      <w:spacing w:line="360" w:lineRule="auto"/>
      <w:ind w:firstLineChars="200" w:firstLine="420"/>
    </w:pPr>
    <w:rPr>
      <w:rFonts w:ascii="Arial" w:eastAsia="SimSun" w:hAnsi="Arial"/>
      <w:sz w:val="24"/>
    </w:rPr>
  </w:style>
  <w:style w:type="character" w:customStyle="1" w:styleId="afb">
    <w:name w:val="列表段落 字符"/>
    <w:link w:val="afa"/>
    <w:autoRedefine/>
    <w:uiPriority w:val="34"/>
    <w:qFormat/>
    <w:rPr>
      <w:rFonts w:ascii="Arial" w:eastAsia="SimSun" w:hAnsi="Arial"/>
      <w:sz w:val="24"/>
    </w:rPr>
  </w:style>
  <w:style w:type="paragraph" w:customStyle="1" w:styleId="a0">
    <w:name w:val="表格题注"/>
    <w:next w:val="a1"/>
    <w:qFormat/>
    <w:pPr>
      <w:keepLines/>
      <w:numPr>
        <w:ilvl w:val="8"/>
        <w:numId w:val="3"/>
      </w:numPr>
      <w:spacing w:beforeLines="100"/>
      <w:ind w:left="1089" w:hanging="369"/>
      <w:jc w:val="center"/>
    </w:pPr>
    <w:rPr>
      <w:rFonts w:ascii="Arial"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hAnsi="Arial"/>
      <w:sz w:val="18"/>
      <w:szCs w:val="18"/>
    </w:rPr>
  </w:style>
  <w:style w:type="paragraph" w:customStyle="1" w:styleId="ItemListinTable">
    <w:name w:val="Item List in Table"/>
    <w:basedOn w:val="a1"/>
    <w:autoRedefine/>
    <w:qFormat/>
    <w:pPr>
      <w:numPr>
        <w:numId w:val="4"/>
      </w:numPr>
      <w:topLinePunct/>
      <w:adjustRightInd w:val="0"/>
      <w:snapToGrid w:val="0"/>
      <w:spacing w:before="80" w:after="80" w:line="240" w:lineRule="atLeast"/>
    </w:pPr>
    <w:rPr>
      <w:rFonts w:ascii="Times New Roman" w:eastAsia="SimSun" w:hAnsi="Times New Roman" w:cs="Arial" w:hint="eastAsia"/>
      <w:kern w:val="0"/>
      <w:szCs w:val="21"/>
    </w:rPr>
  </w:style>
  <w:style w:type="table" w:customStyle="1" w:styleId="11">
    <w:name w:val="网格型1"/>
    <w:basedOn w:val="a3"/>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Char">
    <w:name w:val="正文文本2 Char Char"/>
    <w:link w:val="21"/>
    <w:qFormat/>
    <w:rPr>
      <w:rFonts w:ascii="SimSun" w:hAnsi="SimSun" w:cs="SimSun"/>
      <w:sz w:val="24"/>
      <w:szCs w:val="24"/>
    </w:rPr>
  </w:style>
  <w:style w:type="paragraph" w:customStyle="1" w:styleId="21">
    <w:name w:val="正文文本2"/>
    <w:basedOn w:val="a1"/>
    <w:link w:val="2CharChar"/>
    <w:autoRedefine/>
    <w:qFormat/>
    <w:pPr>
      <w:snapToGrid w:val="0"/>
      <w:spacing w:beforeLines="50" w:afterLines="50" w:line="360" w:lineRule="auto"/>
      <w:ind w:firstLineChars="200" w:firstLine="480"/>
    </w:pPr>
    <w:rPr>
      <w:rFonts w:ascii="SimSun" w:hAnsi="SimSun" w:cs="SimSun"/>
      <w:sz w:val="24"/>
      <w:szCs w:val="24"/>
    </w:rPr>
  </w:style>
  <w:style w:type="table" w:customStyle="1" w:styleId="22">
    <w:name w:val="网格型2"/>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方欣网格型21"/>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2"/>
    <w:link w:val="4"/>
    <w:autoRedefine/>
    <w:semiHidden/>
    <w:qFormat/>
    <w:rPr>
      <w:rFonts w:asciiTheme="majorHAnsi" w:eastAsiaTheme="majorEastAsia" w:hAnsiTheme="majorHAnsi" w:cstheme="majorBidi"/>
      <w:b/>
      <w:bCs/>
      <w:sz w:val="28"/>
      <w:szCs w:val="28"/>
    </w:rPr>
  </w:style>
  <w:style w:type="character" w:customStyle="1" w:styleId="50">
    <w:name w:val="标题 5 字符"/>
    <w:basedOn w:val="a2"/>
    <w:link w:val="5"/>
    <w:qFormat/>
    <w:rPr>
      <w:rFonts w:ascii="Arial" w:eastAsia="SimSun" w:hAnsi="Arial"/>
      <w:b/>
      <w:bCs/>
      <w:sz w:val="28"/>
      <w:szCs w:val="28"/>
    </w:rPr>
  </w:style>
  <w:style w:type="character" w:customStyle="1" w:styleId="60">
    <w:name w:val="标题 6 字符"/>
    <w:basedOn w:val="a2"/>
    <w:link w:val="6"/>
    <w:autoRedefine/>
    <w:qFormat/>
    <w:rPr>
      <w:rFonts w:asciiTheme="majorHAnsi" w:eastAsiaTheme="majorEastAsia" w:hAnsiTheme="majorHAnsi" w:cstheme="majorBidi"/>
      <w:b/>
      <w:bCs/>
      <w:sz w:val="24"/>
      <w:szCs w:val="24"/>
    </w:rPr>
  </w:style>
  <w:style w:type="character" w:customStyle="1" w:styleId="70">
    <w:name w:val="标题 7 字符"/>
    <w:basedOn w:val="a2"/>
    <w:link w:val="7"/>
    <w:qFormat/>
    <w:rPr>
      <w:b/>
      <w:bCs/>
      <w:sz w:val="24"/>
      <w:szCs w:val="24"/>
    </w:rPr>
  </w:style>
  <w:style w:type="character" w:customStyle="1" w:styleId="80">
    <w:name w:val="标题 8 字符"/>
    <w:basedOn w:val="a2"/>
    <w:link w:val="8"/>
    <w:autoRedefine/>
    <w:uiPriority w:val="9"/>
    <w:qFormat/>
    <w:rPr>
      <w:rFonts w:asciiTheme="majorHAnsi" w:eastAsiaTheme="majorEastAsia" w:hAnsiTheme="majorHAnsi" w:cstheme="majorBidi"/>
      <w:sz w:val="24"/>
      <w:szCs w:val="24"/>
    </w:rPr>
  </w:style>
  <w:style w:type="paragraph" w:customStyle="1" w:styleId="afc">
    <w:name w:val="表格文本"/>
    <w:autoRedefine/>
    <w:qFormat/>
    <w:pPr>
      <w:tabs>
        <w:tab w:val="decimal" w:pos="0"/>
      </w:tabs>
    </w:pPr>
    <w:rPr>
      <w:rFonts w:ascii="Arial" w:hAnsi="Arial"/>
      <w:sz w:val="21"/>
      <w:szCs w:val="21"/>
    </w:rPr>
  </w:style>
  <w:style w:type="paragraph" w:customStyle="1" w:styleId="afd">
    <w:name w:val="表头文本"/>
    <w:qFormat/>
    <w:pPr>
      <w:jc w:val="center"/>
    </w:pPr>
    <w:rPr>
      <w:rFonts w:ascii="Arial" w:hAnsi="Arial"/>
      <w:b/>
      <w:sz w:val="21"/>
      <w:szCs w:val="21"/>
    </w:rPr>
  </w:style>
  <w:style w:type="table" w:customStyle="1" w:styleId="afe">
    <w:name w:val="表样式"/>
    <w:basedOn w:val="a3"/>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ff">
    <w:name w:val="图样式"/>
    <w:basedOn w:val="a1"/>
    <w:autoRedefine/>
    <w:qFormat/>
    <w:pPr>
      <w:keepNext/>
      <w:spacing w:before="80" w:after="80" w:line="360" w:lineRule="auto"/>
      <w:jc w:val="center"/>
    </w:pPr>
    <w:rPr>
      <w:rFonts w:ascii="Arial" w:eastAsia="SimSun" w:hAnsi="Arial"/>
      <w:sz w:val="24"/>
    </w:rPr>
  </w:style>
  <w:style w:type="paragraph" w:customStyle="1" w:styleId="aff0">
    <w:name w:val="文档标题"/>
    <w:basedOn w:val="a1"/>
    <w:autoRedefine/>
    <w:qFormat/>
    <w:pPr>
      <w:tabs>
        <w:tab w:val="left" w:pos="0"/>
      </w:tabs>
      <w:spacing w:before="300" w:after="300" w:line="360" w:lineRule="auto"/>
      <w:jc w:val="center"/>
    </w:pPr>
    <w:rPr>
      <w:rFonts w:ascii="Arial" w:eastAsia="SimHei" w:hAnsi="Arial"/>
      <w:sz w:val="36"/>
      <w:szCs w:val="36"/>
    </w:rPr>
  </w:style>
  <w:style w:type="paragraph" w:customStyle="1" w:styleId="aff1">
    <w:name w:val="正文（首行不缩进）"/>
    <w:basedOn w:val="a1"/>
    <w:autoRedefine/>
    <w:qFormat/>
    <w:pPr>
      <w:spacing w:line="360" w:lineRule="auto"/>
    </w:pPr>
    <w:rPr>
      <w:rFonts w:ascii="Arial" w:eastAsia="SimSun" w:hAnsi="Arial"/>
      <w:sz w:val="24"/>
    </w:rPr>
  </w:style>
  <w:style w:type="paragraph" w:customStyle="1" w:styleId="aff2">
    <w:name w:val="注示头"/>
    <w:basedOn w:val="a1"/>
    <w:qFormat/>
    <w:pPr>
      <w:pBdr>
        <w:top w:val="single" w:sz="4" w:space="1" w:color="000000"/>
      </w:pBdr>
      <w:spacing w:line="360" w:lineRule="auto"/>
    </w:pPr>
    <w:rPr>
      <w:rFonts w:ascii="Arial" w:eastAsia="SimHei" w:hAnsi="Arial"/>
      <w:sz w:val="18"/>
    </w:rPr>
  </w:style>
  <w:style w:type="paragraph" w:customStyle="1" w:styleId="aff3">
    <w:name w:val="注示文本"/>
    <w:basedOn w:val="a1"/>
    <w:autoRedefine/>
    <w:qFormat/>
    <w:pPr>
      <w:pBdr>
        <w:bottom w:val="single" w:sz="4" w:space="1" w:color="000000"/>
      </w:pBdr>
      <w:spacing w:line="360" w:lineRule="auto"/>
      <w:ind w:firstLine="360"/>
    </w:pPr>
    <w:rPr>
      <w:rFonts w:ascii="Arial" w:eastAsia="KaiTi_GB2312" w:hAnsi="Arial"/>
      <w:sz w:val="18"/>
      <w:szCs w:val="18"/>
    </w:rPr>
  </w:style>
  <w:style w:type="paragraph" w:customStyle="1" w:styleId="aff4">
    <w:name w:val="编写建议"/>
    <w:basedOn w:val="a1"/>
    <w:autoRedefine/>
    <w:qFormat/>
    <w:pPr>
      <w:spacing w:line="360" w:lineRule="auto"/>
      <w:ind w:firstLine="420"/>
    </w:pPr>
    <w:rPr>
      <w:rFonts w:ascii="Arial" w:eastAsia="SimSun" w:hAnsi="Arial" w:cs="Arial"/>
      <w:i/>
      <w:color w:val="0000FF"/>
      <w:sz w:val="24"/>
    </w:rPr>
  </w:style>
  <w:style w:type="character" w:customStyle="1" w:styleId="aff5">
    <w:name w:val="样式一"/>
    <w:basedOn w:val="a2"/>
    <w:autoRedefine/>
    <w:qFormat/>
    <w:rPr>
      <w:rFonts w:ascii="SimSun" w:hAnsi="SimSun"/>
      <w:b/>
      <w:bCs/>
      <w:color w:val="000000"/>
      <w:sz w:val="36"/>
    </w:rPr>
  </w:style>
  <w:style w:type="character" w:customStyle="1" w:styleId="aff6">
    <w:name w:val="样式二"/>
    <w:basedOn w:val="aff5"/>
    <w:autoRedefine/>
    <w:qFormat/>
    <w:rPr>
      <w:rFonts w:ascii="SimSun" w:hAnsi="SimSun"/>
      <w:b/>
      <w:bCs/>
      <w:color w:val="000000"/>
      <w:sz w:val="36"/>
    </w:rPr>
  </w:style>
  <w:style w:type="paragraph" w:customStyle="1" w:styleId="TOC10">
    <w:name w:val="TOC 标题1"/>
    <w:basedOn w:val="1"/>
    <w:next w:val="a1"/>
    <w:autoRedefine/>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rPr>
  </w:style>
  <w:style w:type="character" w:customStyle="1" w:styleId="a6">
    <w:name w:val="题注 字符"/>
    <w:basedOn w:val="a2"/>
    <w:link w:val="a5"/>
    <w:autoRedefine/>
    <w:qFormat/>
    <w:rPr>
      <w:rFonts w:asciiTheme="majorHAnsi" w:eastAsia="SimHei" w:hAnsiTheme="majorHAnsi" w:cstheme="majorBidi"/>
      <w:sz w:val="20"/>
      <w:szCs w:val="20"/>
    </w:rPr>
  </w:style>
  <w:style w:type="paragraph" w:customStyle="1" w:styleId="aff7">
    <w:name w:val="！正文"/>
    <w:basedOn w:val="a1"/>
    <w:link w:val="Char"/>
    <w:autoRedefine/>
    <w:qFormat/>
    <w:pPr>
      <w:spacing w:line="360" w:lineRule="auto"/>
      <w:ind w:rightChars="100" w:right="210"/>
    </w:pPr>
    <w:rPr>
      <w:rFonts w:ascii="SimSun" w:eastAsia="SimSun" w:hAnsi="SimSun" w:cs="Times New Roman"/>
      <w:sz w:val="22"/>
      <w:szCs w:val="24"/>
    </w:rPr>
  </w:style>
  <w:style w:type="character" w:customStyle="1" w:styleId="Char">
    <w:name w:val="！正文 Char"/>
    <w:link w:val="aff7"/>
    <w:autoRedefine/>
    <w:qFormat/>
    <w:rPr>
      <w:rFonts w:ascii="SimSun" w:eastAsia="SimSun" w:hAnsi="SimSun" w:cs="Times New Roman"/>
      <w:sz w:val="22"/>
      <w:szCs w:val="24"/>
    </w:rPr>
  </w:style>
  <w:style w:type="character" w:customStyle="1" w:styleId="HTML0">
    <w:name w:val="HTML 预设格式 字符"/>
    <w:basedOn w:val="a2"/>
    <w:link w:val="HTML"/>
    <w:autoRedefine/>
    <w:uiPriority w:val="99"/>
    <w:semiHidden/>
    <w:qFormat/>
    <w:rPr>
      <w:rFonts w:ascii="SimSun" w:eastAsia="SimSun" w:hAnsi="SimSun" w:cs="SimSun"/>
      <w:kern w:val="0"/>
      <w:sz w:val="24"/>
      <w:szCs w:val="24"/>
    </w:rPr>
  </w:style>
  <w:style w:type="character" w:customStyle="1" w:styleId="aa">
    <w:name w:val="批注文字 字符"/>
    <w:basedOn w:val="a2"/>
    <w:link w:val="a9"/>
    <w:autoRedefine/>
    <w:uiPriority w:val="99"/>
    <w:semiHidden/>
    <w:qFormat/>
    <w:rPr>
      <w:rFonts w:ascii="Arial" w:eastAsia="SimSun" w:hAnsi="Arial"/>
      <w:sz w:val="24"/>
    </w:rPr>
  </w:style>
  <w:style w:type="character" w:customStyle="1" w:styleId="af6">
    <w:name w:val="批注主题 字符"/>
    <w:basedOn w:val="aa"/>
    <w:link w:val="af5"/>
    <w:autoRedefine/>
    <w:uiPriority w:val="99"/>
    <w:semiHidden/>
    <w:qFormat/>
    <w:rPr>
      <w:rFonts w:ascii="Arial" w:eastAsia="SimSun" w:hAnsi="Arial"/>
      <w:b/>
      <w:bCs/>
      <w:sz w:val="24"/>
    </w:rPr>
  </w:style>
  <w:style w:type="character" w:customStyle="1" w:styleId="ac">
    <w:name w:val="纯文本 字符"/>
    <w:link w:val="ab"/>
    <w:autoRedefine/>
    <w:qFormat/>
    <w:locked/>
    <w:rPr>
      <w:rFonts w:ascii="Courier New" w:eastAsia="SimSun" w:hAnsi="Courier New"/>
    </w:rPr>
  </w:style>
  <w:style w:type="character" w:customStyle="1" w:styleId="12">
    <w:name w:val="纯文本 字符1"/>
    <w:basedOn w:val="a2"/>
    <w:autoRedefine/>
    <w:uiPriority w:val="99"/>
    <w:semiHidden/>
    <w:qFormat/>
    <w:rPr>
      <w:rFonts w:asciiTheme="minorEastAsia" w:hAnsi="Courier New" w:cs="Courier New"/>
    </w:rPr>
  </w:style>
  <w:style w:type="character" w:customStyle="1" w:styleId="a8">
    <w:name w:val="文档结构图 字符"/>
    <w:basedOn w:val="a2"/>
    <w:link w:val="a7"/>
    <w:autoRedefine/>
    <w:uiPriority w:val="99"/>
    <w:semiHidden/>
    <w:qFormat/>
    <w:rPr>
      <w:rFonts w:ascii="SimSun" w:eastAsia="SimSun"/>
      <w:sz w:val="18"/>
      <w:szCs w:val="18"/>
    </w:rPr>
  </w:style>
  <w:style w:type="character" w:customStyle="1" w:styleId="af4">
    <w:name w:val="标题 字符"/>
    <w:basedOn w:val="a2"/>
    <w:link w:val="af3"/>
    <w:autoRedefine/>
    <w:qFormat/>
    <w:rPr>
      <w:rFonts w:ascii="Arial" w:eastAsia="SimSun" w:hAnsi="Arial" w:cs="Arial"/>
      <w:b/>
      <w:bCs/>
      <w:sz w:val="32"/>
      <w:szCs w:val="32"/>
    </w:rPr>
  </w:style>
  <w:style w:type="character" w:customStyle="1" w:styleId="Char0">
    <w:name w:val="页脚 Char"/>
    <w:basedOn w:val="a2"/>
    <w:autoRedefine/>
    <w:uiPriority w:val="99"/>
    <w:semiHidden/>
    <w:qFormat/>
    <w:rPr>
      <w:rFonts w:ascii="Times New Roman" w:eastAsia="SimSun" w:hAnsi="Times New Roman" w:cs="Times New Roman"/>
      <w:sz w:val="18"/>
      <w:szCs w:val="18"/>
    </w:rPr>
  </w:style>
  <w:style w:type="character" w:customStyle="1" w:styleId="Char1">
    <w:name w:val="标题 Char"/>
    <w:basedOn w:val="a2"/>
    <w:autoRedefine/>
    <w:uiPriority w:val="10"/>
    <w:qFormat/>
    <w:rPr>
      <w:rFonts w:asciiTheme="majorHAnsi" w:eastAsia="SimSun" w:hAnsiTheme="majorHAnsi" w:cstheme="majorBidi"/>
      <w:b/>
      <w:bCs/>
      <w:sz w:val="32"/>
      <w:szCs w:val="32"/>
    </w:rPr>
  </w:style>
  <w:style w:type="character" w:customStyle="1" w:styleId="Char2">
    <w:name w:val="纯文本 Char"/>
    <w:basedOn w:val="a2"/>
    <w:autoRedefine/>
    <w:uiPriority w:val="99"/>
    <w:semiHidden/>
    <w:qFormat/>
    <w:rPr>
      <w:rFonts w:ascii="SimSun" w:eastAsia="SimSun" w:hAnsi="Courier New" w:cs="Courier New"/>
      <w:szCs w:val="21"/>
    </w:rPr>
  </w:style>
  <w:style w:type="table" w:customStyle="1" w:styleId="31">
    <w:name w:val="网格型3"/>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表段落1"/>
    <w:basedOn w:val="a1"/>
    <w:autoRedefine/>
    <w:uiPriority w:val="34"/>
    <w:qFormat/>
    <w:pPr>
      <w:ind w:firstLineChars="200" w:firstLine="420"/>
    </w:pPr>
    <w:rPr>
      <w:sz w:val="24"/>
      <w:szCs w:val="24"/>
    </w:rPr>
  </w:style>
  <w:style w:type="character" w:customStyle="1" w:styleId="font51">
    <w:name w:val="font51"/>
    <w:basedOn w:val="a2"/>
    <w:qFormat/>
    <w:rPr>
      <w:rFonts w:ascii="SimSun" w:eastAsia="SimSun" w:hAnsi="SimSun" w:cs="SimSun" w:hint="eastAsia"/>
      <w:color w:val="000000"/>
      <w:sz w:val="27"/>
      <w:szCs w:val="27"/>
      <w:u w:val="none"/>
    </w:rPr>
  </w:style>
  <w:style w:type="character" w:customStyle="1" w:styleId="font121">
    <w:name w:val="font121"/>
    <w:basedOn w:val="a2"/>
    <w:qFormat/>
    <w:rPr>
      <w:rFonts w:ascii="SimSun" w:eastAsia="SimSun" w:hAnsi="SimSun" w:cs="SimSun" w:hint="eastAsia"/>
      <w:color w:val="FF0000"/>
      <w:sz w:val="27"/>
      <w:szCs w:val="27"/>
      <w:u w:val="none"/>
    </w:rPr>
  </w:style>
  <w:style w:type="character" w:customStyle="1" w:styleId="font61">
    <w:name w:val="font61"/>
    <w:basedOn w:val="a2"/>
    <w:qFormat/>
    <w:rPr>
      <w:rFonts w:ascii="SimSun" w:eastAsia="SimSun" w:hAnsi="SimSun" w:cs="SimSun" w:hint="eastAsia"/>
      <w:color w:val="000000"/>
      <w:sz w:val="27"/>
      <w:szCs w:val="27"/>
      <w:u w:val="none"/>
    </w:rPr>
  </w:style>
  <w:style w:type="character" w:customStyle="1" w:styleId="font31">
    <w:name w:val="font31"/>
    <w:basedOn w:val="a2"/>
    <w:qFormat/>
    <w:rPr>
      <w:rFonts w:ascii="SimSun" w:eastAsia="SimSun" w:hAnsi="SimSun" w:cs="SimSun" w:hint="eastAsia"/>
      <w:color w:val="000000"/>
      <w:sz w:val="21"/>
      <w:szCs w:val="21"/>
      <w:u w:val="none"/>
    </w:rPr>
  </w:style>
  <w:style w:type="character" w:customStyle="1" w:styleId="font21">
    <w:name w:val="font21"/>
    <w:basedOn w:val="a2"/>
    <w:qFormat/>
    <w:rPr>
      <w:rFonts w:ascii="SimSun" w:eastAsia="SimSun" w:hAnsi="SimSun" w:cs="SimSun" w:hint="eastAsia"/>
      <w:color w:val="000000"/>
      <w:sz w:val="21"/>
      <w:szCs w:val="21"/>
      <w:u w:val="none"/>
    </w:rPr>
  </w:style>
  <w:style w:type="character" w:customStyle="1" w:styleId="font41">
    <w:name w:val="font41"/>
    <w:basedOn w:val="a2"/>
    <w:qFormat/>
    <w:rPr>
      <w:rFonts w:ascii="SimSun" w:eastAsia="SimSun" w:hAnsi="SimSun" w:cs="SimSun"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2A44-F751-4C2B-A001-2AD3CF7D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2141</Words>
  <Characters>12206</Characters>
  <Application>Microsoft Office Word</Application>
  <DocSecurity>0</DocSecurity>
  <Lines>101</Lines>
  <Paragraphs>28</Paragraphs>
  <ScaleCrop>false</ScaleCrop>
  <Company>cgb</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neil</cp:lastModifiedBy>
  <cp:revision>4</cp:revision>
  <dcterms:created xsi:type="dcterms:W3CDTF">2025-06-27T07:39:00Z</dcterms:created>
  <dcterms:modified xsi:type="dcterms:W3CDTF">2025-06-27T07:43:00Z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C603457332B949C89A4808179444DD1E_13</vt:lpwstr>
  </property>
  <property fmtid="{D5CDD505-2E9C-101B-9397-08002B2CF9AE}" pid="4" name="KSOTemplateDocerSaveRecord">
    <vt:lpwstr>eyJoZGlkIjoiODk2MTAzNzYzMmI5OTZiNmQzMjkzMzBkMGQ4NjQ4NTIiLCJ1c2VySWQiOiIxOTU5NzY3MDEifQ==</vt:lpwstr>
  </property>
</Properties>
</file>