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F77E1">
      <w:pPr>
        <w:pStyle w:val="8"/>
        <w:rPr>
          <w:rFonts w:ascii="宋体" w:hAnsi="宋体"/>
          <w:sz w:val="36"/>
        </w:rPr>
      </w:pPr>
      <w:r>
        <w:rPr>
          <w:rFonts w:hint="eastAsia" w:ascii="宋体" w:hAnsi="宋体"/>
          <w:sz w:val="36"/>
        </w:rPr>
        <w:t>百千瓦级超临界二氧化碳压缩-驱发电机-透平一体机研制项目采购需求</w:t>
      </w:r>
    </w:p>
    <w:p w14:paraId="1147DDC7">
      <w:pPr>
        <w:tabs>
          <w:tab w:val="left" w:pos="900"/>
        </w:tabs>
        <w:spacing w:before="156" w:beforeLines="50" w:line="360" w:lineRule="auto"/>
        <w:jc w:val="center"/>
        <w:rPr>
          <w:rFonts w:hAnsi="宋体"/>
          <w:color w:val="FF0000"/>
          <w:sz w:val="28"/>
          <w:szCs w:val="28"/>
        </w:rPr>
      </w:pPr>
      <w:bookmarkStart w:id="0" w:name="_Toc158978330"/>
      <w:bookmarkStart w:id="1" w:name="_Toc172360661"/>
      <w:bookmarkStart w:id="2" w:name="_Toc219271393"/>
    </w:p>
    <w:p w14:paraId="67ECD2EC">
      <w:pPr>
        <w:tabs>
          <w:tab w:val="left" w:pos="900"/>
        </w:tabs>
        <w:spacing w:before="156" w:beforeLines="50" w:line="360" w:lineRule="auto"/>
        <w:rPr>
          <w:b/>
          <w:szCs w:val="21"/>
        </w:rPr>
      </w:pPr>
      <w:r>
        <w:rPr>
          <w:rFonts w:hint="eastAsia" w:hAnsi="宋体"/>
          <w:b/>
          <w:szCs w:val="21"/>
        </w:rPr>
        <w:t>一、</w:t>
      </w:r>
      <w:r>
        <w:rPr>
          <w:rFonts w:hAnsi="宋体"/>
          <w:b/>
          <w:szCs w:val="21"/>
        </w:rPr>
        <w:t>采购</w:t>
      </w:r>
      <w:r>
        <w:rPr>
          <w:rFonts w:hint="eastAsia" w:hAnsi="宋体"/>
          <w:b/>
          <w:szCs w:val="21"/>
        </w:rPr>
        <w:t>标的</w:t>
      </w:r>
      <w:r>
        <w:rPr>
          <w:rFonts w:hAnsi="宋体"/>
          <w:b/>
          <w:szCs w:val="21"/>
        </w:rPr>
        <w:t>需实现的功能或者目标，以及为落实政府采购政策需满足的要求：</w:t>
      </w:r>
    </w:p>
    <w:p w14:paraId="0364839A">
      <w:pPr>
        <w:tabs>
          <w:tab w:val="left" w:pos="900"/>
        </w:tabs>
        <w:spacing w:before="156" w:beforeLines="50" w:line="360" w:lineRule="auto"/>
        <w:rPr>
          <w:b/>
          <w:szCs w:val="21"/>
        </w:rPr>
      </w:pPr>
      <w:r>
        <w:rPr>
          <w:rFonts w:hAnsi="宋体"/>
          <w:b/>
          <w:szCs w:val="21"/>
        </w:rPr>
        <w:t>（一）采购</w:t>
      </w:r>
      <w:r>
        <w:rPr>
          <w:rFonts w:hint="eastAsia" w:hAnsi="宋体"/>
          <w:b/>
          <w:szCs w:val="21"/>
        </w:rPr>
        <w:t>标的</w:t>
      </w:r>
      <w:r>
        <w:rPr>
          <w:rFonts w:hAnsi="宋体"/>
          <w:b/>
          <w:szCs w:val="21"/>
        </w:rPr>
        <w:t>需实现的功能或者目标</w:t>
      </w:r>
    </w:p>
    <w:p w14:paraId="3395EAA8">
      <w:pPr>
        <w:widowControl/>
        <w:spacing w:line="360" w:lineRule="auto"/>
        <w:ind w:firstLine="585"/>
        <w:textAlignment w:val="baseline"/>
        <w:rPr>
          <w:szCs w:val="21"/>
        </w:rPr>
      </w:pPr>
      <w:r>
        <w:rPr>
          <w:szCs w:val="21"/>
        </w:rPr>
        <w:t>拟采购</w:t>
      </w:r>
      <w:r>
        <w:rPr>
          <w:rFonts w:hint="eastAsia"/>
          <w:szCs w:val="21"/>
        </w:rPr>
        <w:t>1台百千瓦级超临界二氧化碳压缩-驱发电机-透平一体机，</w:t>
      </w:r>
      <w:r>
        <w:rPr>
          <w:rFonts w:hint="eastAsia"/>
        </w:rPr>
        <w:t>用于百千瓦级超临界二氧化碳循环发电试验，</w:t>
      </w:r>
      <w:r>
        <w:rPr>
          <w:szCs w:val="21"/>
        </w:rPr>
        <w:t>需确保</w:t>
      </w:r>
      <w:r>
        <w:rPr>
          <w:rFonts w:hint="eastAsia"/>
          <w:szCs w:val="21"/>
        </w:rPr>
        <w:t>安全可靠性和性能先进性</w:t>
      </w:r>
      <w:r>
        <w:rPr>
          <w:szCs w:val="21"/>
        </w:rPr>
        <w:t>，并严格贯彻执行相关标准。</w:t>
      </w:r>
    </w:p>
    <w:p w14:paraId="4C5AF3AC">
      <w:pPr>
        <w:tabs>
          <w:tab w:val="left" w:pos="900"/>
        </w:tabs>
        <w:spacing w:before="156" w:beforeLines="50" w:line="360" w:lineRule="auto"/>
        <w:rPr>
          <w:b/>
          <w:szCs w:val="21"/>
        </w:rPr>
      </w:pPr>
      <w:r>
        <w:rPr>
          <w:rFonts w:hAnsi="宋体"/>
          <w:b/>
          <w:szCs w:val="21"/>
        </w:rPr>
        <w:t>（二）为落实政府采购政策需满足的要求</w:t>
      </w:r>
    </w:p>
    <w:p w14:paraId="5842ECB8">
      <w:pPr>
        <w:tabs>
          <w:tab w:val="left" w:pos="900"/>
        </w:tabs>
        <w:spacing w:line="360" w:lineRule="auto"/>
        <w:ind w:left="420"/>
        <w:rPr>
          <w:rFonts w:hAnsi="宋体"/>
          <w:szCs w:val="21"/>
        </w:rPr>
      </w:pPr>
      <w:r>
        <w:rPr>
          <w:rFonts w:hint="eastAsia" w:hAnsi="宋体"/>
          <w:szCs w:val="24"/>
        </w:rPr>
        <w:t>1</w:t>
      </w:r>
      <w:r>
        <w:rPr>
          <w:rFonts w:hAnsi="宋体"/>
          <w:szCs w:val="24"/>
        </w:rPr>
        <w:t>.根据</w:t>
      </w:r>
      <w:r>
        <w:rPr>
          <w:rFonts w:hAnsi="宋体"/>
        </w:rPr>
        <w:t>《政府采购促进中小企业发展管理办法》</w:t>
      </w:r>
      <w:r>
        <w:rPr>
          <w:rFonts w:hint="eastAsia" w:hAnsi="宋体"/>
        </w:rPr>
        <w:t>（财库【2</w:t>
      </w:r>
      <w:r>
        <w:rPr>
          <w:rFonts w:hAnsi="宋体"/>
        </w:rPr>
        <w:t>020</w:t>
      </w:r>
      <w:r>
        <w:rPr>
          <w:rFonts w:hint="eastAsia" w:hAnsi="宋体"/>
        </w:rPr>
        <w:t>】4</w:t>
      </w:r>
      <w:r>
        <w:rPr>
          <w:rFonts w:hAnsi="宋体"/>
        </w:rPr>
        <w:t>6</w:t>
      </w:r>
      <w:r>
        <w:rPr>
          <w:rFonts w:hint="eastAsia" w:hAnsi="宋体"/>
        </w:rPr>
        <w:t>号）</w:t>
      </w:r>
      <w:r>
        <w:rPr>
          <w:rFonts w:hAnsi="宋体"/>
        </w:rPr>
        <w:t>规定，本项目</w:t>
      </w:r>
      <w:r>
        <w:rPr>
          <w:rFonts w:hint="eastAsia" w:hAnsi="宋体"/>
        </w:rPr>
        <w:t>采购标的</w:t>
      </w:r>
      <w:r>
        <w:rPr>
          <w:rFonts w:hAnsi="宋体"/>
        </w:rPr>
        <w:t>为</w:t>
      </w:r>
      <w:r>
        <w:rPr>
          <w:rFonts w:hint="eastAsia" w:hAnsi="宋体"/>
        </w:rPr>
        <w:t>中小</w:t>
      </w:r>
      <w:r>
        <w:rPr>
          <w:rFonts w:hAnsi="宋体"/>
        </w:rPr>
        <w:t>型企业</w:t>
      </w:r>
      <w:r>
        <w:rPr>
          <w:rFonts w:hint="eastAsia" w:hAnsi="宋体"/>
        </w:rPr>
        <w:t>制造、承建或承接</w:t>
      </w:r>
      <w:r>
        <w:rPr>
          <w:rFonts w:hAnsi="宋体"/>
          <w:szCs w:val="24"/>
        </w:rPr>
        <w:t>的，</w:t>
      </w:r>
      <w:r>
        <w:rPr>
          <w:rFonts w:hAnsi="宋体"/>
        </w:rPr>
        <w:t>投标人应</w:t>
      </w:r>
      <w:r>
        <w:rPr>
          <w:rFonts w:hint="eastAsia" w:hAnsi="宋体"/>
        </w:rPr>
        <w:t>提供办法规定的</w:t>
      </w:r>
      <w:r>
        <w:rPr>
          <w:rFonts w:hAnsi="宋体"/>
          <w:szCs w:val="21"/>
        </w:rPr>
        <w:t>《中小企业声明函》</w:t>
      </w:r>
      <w:r>
        <w:rPr>
          <w:rFonts w:hint="eastAsia" w:hAnsi="宋体"/>
          <w:szCs w:val="21"/>
        </w:rPr>
        <w:t>，否则不得享受相关中小企业扶持政策</w:t>
      </w:r>
      <w:r>
        <w:rPr>
          <w:rFonts w:hAnsi="宋体"/>
          <w:szCs w:val="24"/>
        </w:rPr>
        <w:t>。投标人应对提交的中小企业声明函的真实性负责，提交的中小企业声明函不真实的，应承担相应的法律责任</w:t>
      </w:r>
      <w:r>
        <w:rPr>
          <w:rFonts w:hAnsi="宋体"/>
          <w:szCs w:val="21"/>
        </w:rPr>
        <w:t>。</w:t>
      </w:r>
    </w:p>
    <w:p w14:paraId="1A802384">
      <w:pPr>
        <w:tabs>
          <w:tab w:val="left" w:pos="900"/>
        </w:tabs>
        <w:spacing w:line="360" w:lineRule="auto"/>
        <w:ind w:left="420"/>
        <w:rPr>
          <w:rFonts w:hAnsi="宋体"/>
          <w:color w:val="FF0000"/>
          <w:szCs w:val="24"/>
        </w:rPr>
      </w:pPr>
      <w:r>
        <w:rPr>
          <w:rFonts w:hint="eastAsia" w:hAnsi="宋体"/>
          <w:szCs w:val="24"/>
        </w:rPr>
        <w:t>本项目采购标的对应的《中小企业划型标准规定》所属行业为：</w:t>
      </w:r>
      <w:r>
        <w:rPr>
          <w:rFonts w:hint="eastAsia" w:hAnsi="宋体"/>
          <w:szCs w:val="24"/>
          <w:u w:val="single"/>
        </w:rPr>
        <w:t xml:space="preserve"> 工业</w:t>
      </w:r>
      <w:r>
        <w:rPr>
          <w:rFonts w:hAnsi="宋体"/>
          <w:szCs w:val="24"/>
          <w:u w:val="single"/>
        </w:rPr>
        <w:t xml:space="preserve"> </w:t>
      </w:r>
      <w:r>
        <w:rPr>
          <w:rFonts w:hint="eastAsia" w:hAnsi="宋体"/>
          <w:szCs w:val="24"/>
        </w:rPr>
        <w:t>。</w:t>
      </w:r>
    </w:p>
    <w:p w14:paraId="40DF3C2B">
      <w:pPr>
        <w:tabs>
          <w:tab w:val="left" w:pos="900"/>
        </w:tabs>
        <w:spacing w:line="360" w:lineRule="auto"/>
        <w:ind w:left="420"/>
        <w:rPr>
          <w:rFonts w:cs="宋体" w:asciiTheme="minorEastAsia" w:hAnsiTheme="minorEastAsia"/>
          <w:b/>
          <w:color w:val="000000"/>
          <w:kern w:val="0"/>
          <w:sz w:val="20"/>
          <w:szCs w:val="21"/>
        </w:rPr>
      </w:pPr>
      <w:r>
        <w:rPr>
          <w:rFonts w:hint="eastAsia" w:hAnsi="宋体"/>
          <w:szCs w:val="24"/>
        </w:rPr>
        <w:t>2</w:t>
      </w:r>
      <w:r>
        <w:rPr>
          <w:rFonts w:hAnsi="宋体"/>
          <w:szCs w:val="24"/>
        </w:rPr>
        <w:t>.</w:t>
      </w:r>
      <w:r>
        <w:rPr>
          <w:rFonts w:hint="eastAsia" w:cs="宋体" w:asciiTheme="minorEastAsia" w:hAnsiTheme="minorEastAsia"/>
          <w:kern w:val="0"/>
          <w:sz w:val="20"/>
          <w:szCs w:val="21"/>
        </w:rPr>
        <w:t xml:space="preserve"> </w:t>
      </w:r>
      <w:r>
        <w:rPr>
          <w:rFonts w:hint="eastAsia" w:cs="宋体" w:asciiTheme="minorEastAsia" w:hAnsiTheme="minorEastAsia"/>
          <w:b/>
          <w:kern w:val="0"/>
          <w:sz w:val="20"/>
          <w:szCs w:val="21"/>
        </w:rPr>
        <w:t>□</w:t>
      </w:r>
      <w:r>
        <w:rPr>
          <w:rFonts w:hint="eastAsia" w:cs="宋体" w:asciiTheme="minorEastAsia" w:hAnsiTheme="minorEastAsia"/>
          <w:b/>
          <w:color w:val="000000"/>
          <w:kern w:val="0"/>
          <w:sz w:val="20"/>
          <w:szCs w:val="21"/>
        </w:rPr>
        <w:t xml:space="preserve"> 本采购项目允许进口产品参加。</w:t>
      </w:r>
    </w:p>
    <w:p w14:paraId="4F1426D2">
      <w:pPr>
        <w:tabs>
          <w:tab w:val="left" w:pos="900"/>
        </w:tabs>
        <w:spacing w:line="360" w:lineRule="auto"/>
        <w:ind w:left="420" w:firstLine="201" w:firstLineChars="100"/>
        <w:rPr>
          <w:rFonts w:cs="宋体" w:asciiTheme="minorEastAsia" w:hAnsiTheme="minorEastAsia"/>
          <w:b/>
          <w:color w:val="000000"/>
          <w:kern w:val="0"/>
          <w:sz w:val="20"/>
          <w:szCs w:val="21"/>
        </w:rPr>
      </w:pPr>
      <w:r>
        <w:rPr>
          <w:rFonts w:hint="eastAsia" w:cs="宋体" w:asciiTheme="minorEastAsia" w:hAnsiTheme="minorEastAsia"/>
          <w:b/>
          <w:color w:val="000000"/>
          <w:kern w:val="0"/>
          <w:sz w:val="20"/>
          <w:szCs w:val="21"/>
        </w:rPr>
        <w:t>（说明：请项目单位根据采购实际情况在“□”中打勾（</w:t>
      </w:r>
      <w:r>
        <w:rPr>
          <w:rFonts w:hint="eastAsia" w:cs="宋体" w:asciiTheme="minorEastAsia" w:hAnsiTheme="minorEastAsia"/>
          <w:b/>
          <w:color w:val="000000"/>
          <w:kern w:val="0"/>
          <w:sz w:val="24"/>
          <w:szCs w:val="24"/>
        </w:rPr>
        <w:sym w:font="Wingdings 2" w:char="F052"/>
      </w:r>
      <w:r>
        <w:rPr>
          <w:rFonts w:hint="eastAsia" w:cs="宋体" w:asciiTheme="minorEastAsia" w:hAnsiTheme="minorEastAsia"/>
          <w:b/>
          <w:color w:val="000000"/>
          <w:kern w:val="0"/>
          <w:sz w:val="24"/>
          <w:szCs w:val="24"/>
        </w:rPr>
        <w:t>）</w:t>
      </w:r>
      <w:r>
        <w:rPr>
          <w:rFonts w:hint="eastAsia" w:cs="宋体" w:asciiTheme="minorEastAsia" w:hAnsiTheme="minorEastAsia"/>
          <w:b/>
          <w:color w:val="000000"/>
          <w:kern w:val="0"/>
          <w:sz w:val="20"/>
          <w:szCs w:val="21"/>
        </w:rPr>
        <w:t>。未进行勾选的，视为只接受本国产品参加）</w:t>
      </w:r>
    </w:p>
    <w:p w14:paraId="5F59E21B">
      <w:pPr>
        <w:tabs>
          <w:tab w:val="left" w:pos="900"/>
        </w:tabs>
        <w:spacing w:before="156" w:beforeLines="50" w:line="360" w:lineRule="auto"/>
        <w:rPr>
          <w:rFonts w:hAnsi="宋体"/>
          <w:b/>
          <w:szCs w:val="21"/>
        </w:rPr>
      </w:pPr>
      <w:r>
        <w:rPr>
          <w:rFonts w:hint="eastAsia" w:hAnsi="宋体"/>
          <w:b/>
          <w:szCs w:val="21"/>
        </w:rPr>
        <w:t>二、</w:t>
      </w:r>
      <w:r>
        <w:rPr>
          <w:rFonts w:hAnsi="宋体"/>
          <w:b/>
          <w:szCs w:val="21"/>
        </w:rPr>
        <w:t>采购</w:t>
      </w:r>
      <w:r>
        <w:rPr>
          <w:rFonts w:hint="eastAsia" w:hAnsi="宋体"/>
          <w:b/>
          <w:szCs w:val="21"/>
        </w:rPr>
        <w:t>标的</w:t>
      </w:r>
      <w:r>
        <w:rPr>
          <w:rFonts w:hAnsi="宋体"/>
          <w:b/>
          <w:szCs w:val="21"/>
        </w:rPr>
        <w:t>需执行的国家相关标准、行业标准、地方标准或者其他标准、规范：</w:t>
      </w:r>
    </w:p>
    <w:p w14:paraId="16441A7A">
      <w:pPr>
        <w:tabs>
          <w:tab w:val="left" w:pos="900"/>
        </w:tabs>
        <w:spacing w:before="156" w:beforeLines="50" w:line="360" w:lineRule="auto"/>
        <w:ind w:firstLine="420" w:firstLineChars="20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1EFBA6B">
      <w:pPr>
        <w:tabs>
          <w:tab w:val="left" w:pos="900"/>
        </w:tabs>
        <w:spacing w:before="156" w:beforeLines="50" w:line="360" w:lineRule="auto"/>
        <w:rPr>
          <w:b/>
          <w:szCs w:val="21"/>
        </w:rPr>
      </w:pPr>
      <w:r>
        <w:rPr>
          <w:rFonts w:hint="eastAsia"/>
          <w:b/>
          <w:szCs w:val="21"/>
        </w:rPr>
        <w:t>（一）设备需满足</w:t>
      </w:r>
      <w:r>
        <w:rPr>
          <w:b/>
          <w:szCs w:val="21"/>
        </w:rPr>
        <w:t>以下</w:t>
      </w:r>
      <w:r>
        <w:rPr>
          <w:rFonts w:hint="eastAsia"/>
          <w:b/>
          <w:szCs w:val="21"/>
        </w:rPr>
        <w:t>标准及</w:t>
      </w:r>
      <w:r>
        <w:rPr>
          <w:b/>
          <w:szCs w:val="21"/>
        </w:rPr>
        <w:t>规范</w:t>
      </w:r>
      <w:r>
        <w:rPr>
          <w:rFonts w:hint="eastAsia"/>
          <w:b/>
          <w:szCs w:val="21"/>
        </w:rPr>
        <w:t>要求</w:t>
      </w:r>
    </w:p>
    <w:p w14:paraId="30879CD4">
      <w:pPr>
        <w:tabs>
          <w:tab w:val="left" w:pos="900"/>
        </w:tabs>
        <w:spacing w:before="156" w:beforeLines="50" w:line="360" w:lineRule="auto"/>
        <w:rPr>
          <w:szCs w:val="21"/>
        </w:rPr>
      </w:pPr>
      <w:r>
        <w:rPr>
          <w:rFonts w:hint="eastAsia"/>
          <w:szCs w:val="21"/>
        </w:rPr>
        <w:t>1</w:t>
      </w:r>
      <w:r>
        <w:rPr>
          <w:szCs w:val="21"/>
        </w:rPr>
        <w:t xml:space="preserve">. </w:t>
      </w:r>
      <w:r>
        <w:rPr>
          <w:rFonts w:hint="eastAsia"/>
          <w:szCs w:val="21"/>
        </w:rPr>
        <w:t>透平、压缩机机组设计与验收需满足以下标准：</w:t>
      </w:r>
    </w:p>
    <w:p w14:paraId="5D984A1B">
      <w:pPr>
        <w:tabs>
          <w:tab w:val="left" w:pos="900"/>
        </w:tabs>
        <w:spacing w:before="156" w:beforeLines="50" w:line="360" w:lineRule="auto"/>
        <w:ind w:firstLine="420" w:firstLineChars="200"/>
        <w:rPr>
          <w:szCs w:val="21"/>
        </w:rPr>
      </w:pPr>
      <w:r>
        <w:rPr>
          <w:rFonts w:hint="eastAsia"/>
          <w:szCs w:val="21"/>
        </w:rPr>
        <w:t>API 617-2022《轴流和离心式压缩机和膨胀压缩机》或者等效ISO 10439</w:t>
      </w:r>
      <w:r>
        <w:rPr>
          <w:szCs w:val="21"/>
        </w:rPr>
        <w:t>-</w:t>
      </w:r>
      <w:r>
        <w:rPr>
          <w:rFonts w:hint="eastAsia"/>
          <w:szCs w:val="21"/>
        </w:rPr>
        <w:t>2015系列标准；ISO 5389-2005《涡轮压缩机 性能试验规范》</w:t>
      </w:r>
      <w:r>
        <w:rPr>
          <w:szCs w:val="21"/>
        </w:rPr>
        <w:t>、</w:t>
      </w:r>
      <w:r>
        <w:rPr>
          <w:rFonts w:hint="eastAsia"/>
          <w:szCs w:val="21"/>
        </w:rPr>
        <w:t>GB/T 150-2024《压力容器设计、制造、检验与验收标准》</w:t>
      </w:r>
      <w:r>
        <w:rPr>
          <w:szCs w:val="21"/>
        </w:rPr>
        <w:t>、GB/T 4208-2017</w:t>
      </w:r>
      <w:r>
        <w:rPr>
          <w:rFonts w:hint="eastAsia"/>
          <w:szCs w:val="21"/>
        </w:rPr>
        <w:t>《外壳防护等级</w:t>
      </w:r>
      <w:r>
        <w:rPr>
          <w:szCs w:val="21"/>
        </w:rPr>
        <w:t>(IP</w:t>
      </w:r>
      <w:r>
        <w:rPr>
          <w:rFonts w:hint="eastAsia"/>
          <w:szCs w:val="21"/>
        </w:rPr>
        <w:t>代码</w:t>
      </w:r>
      <w:r>
        <w:rPr>
          <w:szCs w:val="21"/>
        </w:rPr>
        <w:t>)</w:t>
      </w:r>
      <w:r>
        <w:rPr>
          <w:rFonts w:hint="eastAsia"/>
          <w:szCs w:val="21"/>
        </w:rPr>
        <w:t>》</w:t>
      </w:r>
      <w:r>
        <w:rPr>
          <w:szCs w:val="21"/>
        </w:rPr>
        <w:t>、</w:t>
      </w:r>
      <w:r>
        <w:rPr>
          <w:rFonts w:hint="eastAsia"/>
          <w:szCs w:val="21"/>
        </w:rPr>
        <w:t>TSG 21-2016《固定式压力容器安全技术监察规程》。</w:t>
      </w:r>
    </w:p>
    <w:p w14:paraId="72F79265">
      <w:pPr>
        <w:spacing w:after="120" w:line="360" w:lineRule="auto"/>
        <w:rPr>
          <w:szCs w:val="21"/>
        </w:rPr>
      </w:pPr>
      <w:r>
        <w:rPr>
          <w:rFonts w:hint="eastAsia"/>
          <w:szCs w:val="21"/>
        </w:rPr>
        <w:t>2.</w:t>
      </w:r>
      <w:r>
        <w:rPr>
          <w:szCs w:val="21"/>
        </w:rPr>
        <w:t xml:space="preserve"> </w:t>
      </w:r>
      <w:r>
        <w:rPr>
          <w:rFonts w:hint="eastAsia"/>
          <w:szCs w:val="21"/>
        </w:rPr>
        <w:t>电机设计与验收需满足以下标准：</w:t>
      </w:r>
    </w:p>
    <w:p w14:paraId="2627B7E4">
      <w:pPr>
        <w:tabs>
          <w:tab w:val="left" w:pos="900"/>
        </w:tabs>
        <w:spacing w:before="156" w:beforeLines="50" w:line="360" w:lineRule="auto"/>
        <w:ind w:firstLine="420" w:firstLineChars="200"/>
        <w:rPr>
          <w:szCs w:val="21"/>
        </w:rPr>
      </w:pPr>
      <w:r>
        <w:rPr>
          <w:rFonts w:hint="eastAsia"/>
          <w:szCs w:val="21"/>
        </w:rPr>
        <w:t>GB/T 4208-2017《外壳防护等级(IP代码)》、GB/T 755-2019《旋转电机 定额和性能》、GB/T 15543-2008《电能质量 三相电压允许不平衡度》、GB/T 22669-2008《三相永磁同步电动机试验方法》、GB/T 22744-2021《异步起动永磁同步电动机技术条件及能效分级》、GB/T 1971-2021《旋转电机线端标志与旋转方向》、GB/T 997-2022《旋转电机结构型式、安装型式及接线盒位置的分类(IM代码)》、GB/T 1993-1993《旋转电机冷却方法》、GB/T 14711-2025《中小型旋转电机通用安全要求》、GB/T 22719《交流低压电机散嵌绕组匝间绝缘》最新现行系列标准、GB/T 22669-2008《三相永磁同步电动机测试方法》、GB 30253-2024《永磁同步电动机能效限定值及能效等级》。</w:t>
      </w:r>
    </w:p>
    <w:p w14:paraId="7A27A7D9">
      <w:pPr>
        <w:spacing w:after="120" w:line="360" w:lineRule="auto"/>
        <w:rPr>
          <w:szCs w:val="21"/>
        </w:rPr>
      </w:pPr>
      <w:r>
        <w:rPr>
          <w:rFonts w:hint="eastAsia"/>
          <w:szCs w:val="21"/>
        </w:rPr>
        <w:t>3</w:t>
      </w:r>
      <w:r>
        <w:rPr>
          <w:szCs w:val="21"/>
        </w:rPr>
        <w:t xml:space="preserve">. </w:t>
      </w:r>
      <w:r>
        <w:rPr>
          <w:rFonts w:hint="eastAsia"/>
          <w:szCs w:val="21"/>
        </w:rPr>
        <w:t>电机配套设备需满足以下标准：</w:t>
      </w:r>
    </w:p>
    <w:p w14:paraId="61C223A5">
      <w:pPr>
        <w:tabs>
          <w:tab w:val="left" w:pos="900"/>
        </w:tabs>
        <w:spacing w:before="156" w:beforeLines="50" w:line="360" w:lineRule="auto"/>
        <w:ind w:firstLine="420" w:firstLineChars="200"/>
        <w:rPr>
          <w:szCs w:val="21"/>
        </w:rPr>
      </w:pPr>
      <w:r>
        <w:rPr>
          <w:rFonts w:hint="eastAsia"/>
          <w:szCs w:val="21"/>
        </w:rPr>
        <w:t>GB 156-2017 《标准电压》、GB/T 191-2008 《包装储运图示标志》、GB 3859.1-2013 《半导体变流器 通用要求和电网换相变流器 基本要求规范》、GB 3859.2-2013 《半导体变流器 通用要求和电网换相变流器 应用导则》、GB/T 13422-2013 《半导体变流器 电气试验方法》、GB/T 14549-2009 《电能质量 公用电网谐波》、GB/T 12326-2008 《电能质量 电压波动和闪变》、GB/T 12668 《调速电气传动系统》最新现行系列标准、DL/T 5759-2017 《配电系统电气装置安装工程施工及验收规范》、DL/T 620-1997 《交流电气装置的过电压保护和绝缘配合》、</w:t>
      </w:r>
      <w:r>
        <w:rPr>
          <w:rFonts w:hint="eastAsia"/>
          <w:szCs w:val="21"/>
        </w:rPr>
        <w:tab/>
      </w:r>
      <w:r>
        <w:rPr>
          <w:rFonts w:hint="eastAsia"/>
          <w:szCs w:val="21"/>
        </w:rPr>
        <w:t>GB/T 7251 《低压成套开关设备和控制设备》最新现行系列标准、GB/T 14048.1-2023 《低压开关设备和控制设备总则》、GB/T 5585 《电工用铜、铝及其母线》最新现行系列标准。</w:t>
      </w:r>
    </w:p>
    <w:p w14:paraId="10A74433">
      <w:pPr>
        <w:pStyle w:val="2"/>
        <w:spacing w:line="360" w:lineRule="auto"/>
        <w:rPr>
          <w:rFonts w:hAnsi="Times New Roman"/>
          <w:b w:val="0"/>
          <w:sz w:val="21"/>
          <w:szCs w:val="21"/>
        </w:rPr>
      </w:pPr>
      <w:r>
        <w:rPr>
          <w:rFonts w:hint="eastAsia" w:hAnsi="Times New Roman"/>
          <w:b w:val="0"/>
          <w:sz w:val="21"/>
          <w:szCs w:val="21"/>
        </w:rPr>
        <w:t>4.</w:t>
      </w:r>
      <w:r>
        <w:rPr>
          <w:rFonts w:hAnsi="Times New Roman"/>
          <w:b w:val="0"/>
          <w:sz w:val="21"/>
          <w:szCs w:val="21"/>
        </w:rPr>
        <w:t xml:space="preserve"> </w:t>
      </w:r>
      <w:r>
        <w:rPr>
          <w:rFonts w:hint="eastAsia" w:hAnsi="Times New Roman"/>
          <w:b w:val="0"/>
          <w:sz w:val="21"/>
          <w:szCs w:val="21"/>
        </w:rPr>
        <w:t>转子轴承系统需要满足以下标准：</w:t>
      </w:r>
    </w:p>
    <w:p w14:paraId="6DFE01AA">
      <w:pPr>
        <w:pStyle w:val="2"/>
        <w:spacing w:line="360" w:lineRule="auto"/>
        <w:ind w:firstLine="420" w:firstLineChars="200"/>
        <w:rPr>
          <w:rFonts w:hAnsi="Times New Roman"/>
          <w:b w:val="0"/>
          <w:sz w:val="21"/>
          <w:szCs w:val="21"/>
        </w:rPr>
      </w:pPr>
      <w:r>
        <w:rPr>
          <w:rFonts w:hint="eastAsia" w:hAnsi="Times New Roman"/>
          <w:b w:val="0"/>
          <w:sz w:val="21"/>
          <w:szCs w:val="21"/>
        </w:rPr>
        <w:t>滑动轴承：GB/T 2889-2021《滑动轴承 术语、定义、分类和符号》系列标准、JB/T 2564-2007《滑动轴承座 技术条件》、GB/T 37774-2019《滑动轴承 可倾瓦块轴承瓦块材料》、GB/T 35087-2018《滑动轴承 轴套润滑油孔、油槽和油穴 尺寸、型式、标记及其应用》、JB/T 4365-1997《专用的润滑、轴密封和控制油系统》、GB/T 3141-1994《工业液体润滑剂 ISO粘度分类》、GB/T 18329-2023《滑动轴承 多层金属滑动轴承》系列标准、GB/T 39741-2021《滑动轴承 公差》系列标准。</w:t>
      </w:r>
    </w:p>
    <w:p w14:paraId="30BDE9C3">
      <w:pPr>
        <w:pStyle w:val="2"/>
        <w:spacing w:line="360" w:lineRule="auto"/>
        <w:ind w:firstLine="420" w:firstLineChars="200"/>
        <w:rPr>
          <w:rFonts w:hAnsi="Times New Roman"/>
          <w:b w:val="0"/>
          <w:sz w:val="21"/>
          <w:szCs w:val="21"/>
        </w:rPr>
      </w:pPr>
      <w:r>
        <w:rPr>
          <w:rFonts w:hint="eastAsia" w:hAnsi="Times New Roman"/>
          <w:b w:val="0"/>
          <w:sz w:val="21"/>
          <w:szCs w:val="21"/>
        </w:rPr>
        <w:t>磁悬浮轴承：ISO 14839-1：2018《机械振动 装有主动磁轴承的旋转机械的振动：基本术语》、ISO 14839-2：2004《机械振动 装有主动磁轴承的旋转机械的振动：振动评估》、ISO 14839-2：2006《机械振动 装有主动磁轴承的旋转机械的振动：稳定性裕度评估》、ISO 14839-4：2012《机械振动 装有主动磁轴承的旋转机械的振动：技术指南》、ISO 14839-5:2022《机械振动 装有主动磁轴承的旋转机械的振动：保护轴承》。</w:t>
      </w:r>
    </w:p>
    <w:p w14:paraId="32257401">
      <w:pPr>
        <w:pStyle w:val="2"/>
        <w:spacing w:line="360" w:lineRule="auto"/>
        <w:ind w:firstLine="420" w:firstLineChars="200"/>
        <w:rPr>
          <w:rFonts w:hAnsi="Times New Roman"/>
          <w:b w:val="0"/>
          <w:sz w:val="21"/>
          <w:szCs w:val="21"/>
        </w:rPr>
      </w:pPr>
      <w:r>
        <w:rPr>
          <w:rFonts w:hint="eastAsia" w:hAnsi="Times New Roman"/>
          <w:b w:val="0"/>
          <w:sz w:val="21"/>
          <w:szCs w:val="21"/>
        </w:rPr>
        <w:t>气浮轴承：GB/T 40116-2021  《箔片轴承 气体动压径向轴承性能 静态承载能力、摩擦因数和寿命测试》、GB/T 43324-2023  《箔片轴承 气体动压止推轴承性能 静态承载能力、摩擦力矩、摩擦因数和寿命测试》、GB/T 1184-1996 《形状和位置公差 未注公差值》、GB/T 1031-2009 《产品几何技术规范(GPS) 表面结构 轮廓法 表面粗糙度参数及其数值》、JB/T 14584-2024 《气体调压装置用调压阀》、JB/T 13885-2020 《气体调压装置用安全切断阀》。</w:t>
      </w:r>
    </w:p>
    <w:p w14:paraId="6B0B3C67">
      <w:pPr>
        <w:pStyle w:val="2"/>
        <w:spacing w:line="360" w:lineRule="auto"/>
        <w:ind w:firstLine="420" w:firstLineChars="200"/>
        <w:rPr>
          <w:rFonts w:hAnsi="Times New Roman"/>
          <w:b w:val="0"/>
          <w:sz w:val="21"/>
          <w:szCs w:val="21"/>
        </w:rPr>
      </w:pPr>
      <w:r>
        <w:rPr>
          <w:rFonts w:hint="eastAsia" w:hAnsi="Times New Roman"/>
          <w:b w:val="0"/>
          <w:sz w:val="21"/>
          <w:szCs w:val="21"/>
        </w:rPr>
        <w:t>滚动轴承：GB/T 272-2017 《滚动轴承 代号方法》、GB/T 275-2015 《滚动轴承 配合》、GB/T 292-2023 《滚动轴承角接触球轴承 外形尺寸》、GB/T 294-2015 《滚动轴承三点和四点接触球轴承 外形尺寸》、GB/T 307.1-2017 《滚动轴承 向心轴承 产品几何技术规范（GPS）和公差值》、GB/T 307.2-2005 《滚动轴承 测量和检验的原则及方法》、GB/T 307.3-2017 《滚动轴承 通用技术规则》、GB/T 4199-2003 《滚动轴承 公差 定义》、GB/T 32334-2015 《滚动轴承 组配角接触球轴承 技术条件》。</w:t>
      </w:r>
    </w:p>
    <w:p w14:paraId="737B812E">
      <w:pPr>
        <w:pStyle w:val="2"/>
        <w:spacing w:line="360" w:lineRule="auto"/>
        <w:rPr>
          <w:b w:val="0"/>
          <w:bCs/>
        </w:rPr>
      </w:pPr>
      <w:r>
        <w:rPr>
          <w:rFonts w:hint="eastAsia" w:hAnsi="Times New Roman"/>
          <w:b w:val="0"/>
          <w:sz w:val="21"/>
          <w:szCs w:val="21"/>
        </w:rPr>
        <w:t>5.</w:t>
      </w:r>
      <w:r>
        <w:rPr>
          <w:rFonts w:hAnsi="Times New Roman"/>
          <w:b w:val="0"/>
          <w:sz w:val="21"/>
          <w:szCs w:val="21"/>
        </w:rPr>
        <w:t xml:space="preserve"> </w:t>
      </w:r>
      <w:r>
        <w:rPr>
          <w:rFonts w:hint="eastAsia" w:hAnsi="Times New Roman"/>
          <w:b w:val="0"/>
          <w:sz w:val="21"/>
          <w:szCs w:val="21"/>
        </w:rPr>
        <w:t>转子轴端密封设备的设计与验收需要满足以下标准：</w:t>
      </w:r>
    </w:p>
    <w:p w14:paraId="072A0F43">
      <w:pPr>
        <w:spacing w:after="120" w:line="360" w:lineRule="auto"/>
        <w:ind w:firstLine="420" w:firstLineChars="200"/>
        <w:rPr>
          <w:szCs w:val="21"/>
        </w:rPr>
      </w:pPr>
      <w:r>
        <w:rPr>
          <w:rFonts w:hint="eastAsia"/>
          <w:szCs w:val="21"/>
        </w:rPr>
        <w:t>API 614-2022《石油、石化和天然气工业润滑、轴封和控制油系统及辅助设备》、API 682-2014《离心泵和转子泵用轴封系统》、GB/T 5894-2015《机械密封名词术语》、GB/T 33509-2017《机械密封通用规范》、GB/T 14211-2019《机械密封试验方法》、JB/T 4127.1-2013《机械密封 第1部分：技术条件》、JB/T 4127.2-2013《机械密封 第2部分：分类方法》、JB/T 8872-2002《机械密封用碳石墨密封环技术条件》、JB/T 9128-2000《机械密封用圆柱螺旋弹簧》、JB/T 11289-2025</w:t>
      </w:r>
      <w:r>
        <w:rPr>
          <w:rFonts w:hint="eastAsia"/>
          <w:szCs w:val="21"/>
        </w:rPr>
        <w:tab/>
      </w:r>
      <w:r>
        <w:rPr>
          <w:rFonts w:hint="eastAsia"/>
          <w:szCs w:val="21"/>
        </w:rPr>
        <w:t>《干气密封技术条件》、JB/T 13407-2018《透平机械干气密封控制系统》。</w:t>
      </w:r>
    </w:p>
    <w:p w14:paraId="022D78C4">
      <w:pPr>
        <w:spacing w:after="120" w:line="360" w:lineRule="auto"/>
        <w:rPr>
          <w:szCs w:val="21"/>
        </w:rPr>
      </w:pPr>
      <w:r>
        <w:rPr>
          <w:rFonts w:hint="eastAsia"/>
          <w:szCs w:val="21"/>
        </w:rPr>
        <w:t>6</w:t>
      </w:r>
      <w:r>
        <w:rPr>
          <w:szCs w:val="21"/>
        </w:rPr>
        <w:t>.</w:t>
      </w:r>
      <w:r>
        <w:rPr>
          <w:rFonts w:hint="eastAsia"/>
          <w:szCs w:val="21"/>
        </w:rPr>
        <w:t xml:space="preserve"> 零部件材料选用、制造与工艺需满足以下标准：</w:t>
      </w:r>
    </w:p>
    <w:p w14:paraId="257EA5F6">
      <w:pPr>
        <w:spacing w:after="120" w:line="360" w:lineRule="auto"/>
        <w:ind w:firstLine="420" w:firstLineChars="200"/>
        <w:rPr>
          <w:szCs w:val="21"/>
        </w:rPr>
      </w:pPr>
      <w:r>
        <w:rPr>
          <w:rFonts w:hint="eastAsia"/>
          <w:szCs w:val="21"/>
        </w:rPr>
        <w:t>GB/T 3077-2015《合金结构钢》</w:t>
      </w:r>
      <w:r>
        <w:rPr>
          <w:szCs w:val="21"/>
        </w:rPr>
        <w:t>、</w:t>
      </w:r>
      <w:r>
        <w:rPr>
          <w:rFonts w:hint="eastAsia"/>
          <w:szCs w:val="21"/>
        </w:rPr>
        <w:t>GB/T 1221-2007《耐热钢棒》（适用于高温部件）</w:t>
      </w:r>
      <w:r>
        <w:rPr>
          <w:szCs w:val="21"/>
        </w:rPr>
        <w:t>、</w:t>
      </w:r>
      <w:r>
        <w:rPr>
          <w:rFonts w:hint="eastAsia"/>
          <w:szCs w:val="21"/>
        </w:rPr>
        <w:t>GB/T 20878-2007《不锈钢和耐热钢 牌号及化学成分》等</w:t>
      </w:r>
      <w:r>
        <w:rPr>
          <w:szCs w:val="21"/>
        </w:rPr>
        <w:t>、</w:t>
      </w:r>
      <w:r>
        <w:rPr>
          <w:rFonts w:hint="eastAsia"/>
          <w:szCs w:val="21"/>
        </w:rPr>
        <w:t>GB/T 985.1-2008《气焊、焊条电弧焊、气体保护焊和高能束焊的推荐坡口》</w:t>
      </w:r>
      <w:r>
        <w:rPr>
          <w:szCs w:val="21"/>
        </w:rPr>
        <w:t>、</w:t>
      </w:r>
      <w:r>
        <w:rPr>
          <w:rFonts w:hint="eastAsia"/>
          <w:szCs w:val="21"/>
        </w:rPr>
        <w:t>NB/T 47014-2023《承压设备焊接工艺评定》</w:t>
      </w:r>
      <w:r>
        <w:rPr>
          <w:szCs w:val="21"/>
        </w:rPr>
        <w:t>、</w:t>
      </w:r>
      <w:r>
        <w:rPr>
          <w:rFonts w:hint="eastAsia"/>
          <w:szCs w:val="21"/>
        </w:rPr>
        <w:t>NB/T 47015-2023《压力容器焊接规程》</w:t>
      </w:r>
      <w:r>
        <w:rPr>
          <w:szCs w:val="21"/>
        </w:rPr>
        <w:t>、</w:t>
      </w:r>
      <w:r>
        <w:rPr>
          <w:rFonts w:hint="eastAsia"/>
          <w:szCs w:val="21"/>
        </w:rPr>
        <w:t>GB/T 1184-1996《形状和位置公差 未注公差值》。</w:t>
      </w:r>
    </w:p>
    <w:p w14:paraId="06B18F09">
      <w:pPr>
        <w:spacing w:after="120" w:line="360" w:lineRule="auto"/>
        <w:rPr>
          <w:szCs w:val="21"/>
        </w:rPr>
      </w:pPr>
      <w:r>
        <w:rPr>
          <w:rFonts w:hint="eastAsia"/>
          <w:szCs w:val="21"/>
        </w:rPr>
        <w:t>7</w:t>
      </w:r>
      <w:r>
        <w:rPr>
          <w:szCs w:val="21"/>
        </w:rPr>
        <w:t xml:space="preserve">. </w:t>
      </w:r>
      <w:r>
        <w:rPr>
          <w:rFonts w:hint="eastAsia"/>
          <w:szCs w:val="21"/>
        </w:rPr>
        <w:t>旋转机械振动与平衡品质满足以下标准：</w:t>
      </w:r>
    </w:p>
    <w:p w14:paraId="64C90D61">
      <w:pPr>
        <w:spacing w:after="120" w:line="360" w:lineRule="auto"/>
        <w:ind w:firstLine="420" w:firstLineChars="200"/>
        <w:rPr>
          <w:szCs w:val="21"/>
        </w:rPr>
      </w:pPr>
      <w:r>
        <w:rPr>
          <w:rFonts w:hint="eastAsia"/>
          <w:szCs w:val="21"/>
        </w:rPr>
        <w:t>GBT 6075-2012 《机械振动 在非旋转部件上测量和评价机器的机械振动》</w:t>
      </w:r>
      <w:r>
        <w:rPr>
          <w:szCs w:val="21"/>
        </w:rPr>
        <w:t>、</w:t>
      </w:r>
      <w:r>
        <w:rPr>
          <w:rFonts w:hint="eastAsia"/>
          <w:szCs w:val="21"/>
        </w:rPr>
        <w:t>GBT 11348-2012 《旋转机械转轴径向振动的测量和评定》</w:t>
      </w:r>
      <w:r>
        <w:rPr>
          <w:szCs w:val="21"/>
        </w:rPr>
        <w:t>、</w:t>
      </w:r>
      <w:r>
        <w:rPr>
          <w:rFonts w:hint="eastAsia"/>
          <w:szCs w:val="21"/>
        </w:rPr>
        <w:t>GB/T 9239-2023《机械振动 恒态（刚性）转子平衡品质要求》</w:t>
      </w:r>
      <w:r>
        <w:rPr>
          <w:szCs w:val="21"/>
        </w:rPr>
        <w:t>、</w:t>
      </w:r>
      <w:r>
        <w:rPr>
          <w:rFonts w:hint="eastAsia"/>
          <w:szCs w:val="21"/>
        </w:rPr>
        <w:t>GB/T 19873-2019《机械振动 转子不平衡敏感度和不平衡灵敏度》。</w:t>
      </w:r>
    </w:p>
    <w:p w14:paraId="3647E911">
      <w:pPr>
        <w:tabs>
          <w:tab w:val="left" w:pos="900"/>
        </w:tabs>
        <w:spacing w:before="156" w:beforeLines="50" w:line="360" w:lineRule="auto"/>
        <w:rPr>
          <w:rFonts w:hAnsi="宋体"/>
          <w:b/>
          <w:szCs w:val="21"/>
        </w:rPr>
      </w:pPr>
      <w:r>
        <w:rPr>
          <w:rFonts w:hint="eastAsia" w:hAnsi="宋体"/>
          <w:b/>
          <w:szCs w:val="21"/>
        </w:rPr>
        <w:t>三、采购标的概况</w:t>
      </w:r>
    </w:p>
    <w:p w14:paraId="7FC5126E">
      <w:pPr>
        <w:spacing w:before="156" w:beforeLines="50" w:line="360" w:lineRule="auto"/>
        <w:rPr>
          <w:rFonts w:hAnsi="宋体"/>
          <w:szCs w:val="21"/>
        </w:rPr>
      </w:pPr>
      <w:r>
        <w:rPr>
          <w:rFonts w:hint="eastAsia" w:ascii="宋体" w:hAnsi="宋体"/>
          <w:szCs w:val="21"/>
        </w:rPr>
        <w:t>（一）采购项目名称：</w:t>
      </w:r>
      <w:r>
        <w:rPr>
          <w:rFonts w:hint="eastAsia" w:ascii="宋体" w:hAnsi="宋体"/>
          <w:szCs w:val="21"/>
          <w:u w:val="single"/>
        </w:rPr>
        <w:t xml:space="preserve"> 百千瓦级超临界二氧化碳压缩-驱发电机-透平一体机</w:t>
      </w:r>
      <w:r>
        <w:rPr>
          <w:rFonts w:ascii="宋体" w:hAnsi="宋体"/>
          <w:szCs w:val="21"/>
          <w:u w:val="single"/>
        </w:rPr>
        <w:t xml:space="preserve"> </w:t>
      </w:r>
    </w:p>
    <w:p w14:paraId="4660FD52">
      <w:pPr>
        <w:spacing w:before="156" w:beforeLines="50" w:line="360" w:lineRule="auto"/>
        <w:rPr>
          <w:rFonts w:hAnsi="宋体"/>
          <w:szCs w:val="21"/>
          <w:u w:val="single"/>
        </w:rPr>
      </w:pPr>
      <w:r>
        <w:rPr>
          <w:rFonts w:hint="eastAsia" w:hAnsi="宋体"/>
          <w:szCs w:val="21"/>
        </w:rPr>
        <w:t>（二）采购数量及计量单位：</w:t>
      </w:r>
      <w:r>
        <w:rPr>
          <w:rFonts w:hAnsi="宋体"/>
          <w:szCs w:val="21"/>
          <w:u w:val="single"/>
        </w:rPr>
        <w:t xml:space="preserve"> 1</w:t>
      </w:r>
      <w:r>
        <w:rPr>
          <w:rFonts w:hint="eastAsia" w:hAnsi="宋体"/>
          <w:szCs w:val="21"/>
          <w:u w:val="single"/>
        </w:rPr>
        <w:t>台</w:t>
      </w:r>
      <w:r>
        <w:rPr>
          <w:rFonts w:hAnsi="宋体"/>
          <w:szCs w:val="21"/>
          <w:u w:val="single"/>
        </w:rPr>
        <w:t xml:space="preserve"> </w:t>
      </w:r>
    </w:p>
    <w:p w14:paraId="11E31A45">
      <w:pPr>
        <w:spacing w:before="156" w:beforeLines="50" w:line="360" w:lineRule="auto"/>
        <w:rPr>
          <w:rFonts w:hAnsi="宋体"/>
          <w:szCs w:val="21"/>
          <w:u w:val="single"/>
        </w:rPr>
      </w:pPr>
      <w:r>
        <w:rPr>
          <w:rFonts w:hint="eastAsia" w:hAnsi="宋体"/>
          <w:szCs w:val="21"/>
        </w:rPr>
        <w:t>（三）最高限价：人民币</w:t>
      </w:r>
      <w:r>
        <w:rPr>
          <w:rFonts w:hint="eastAsia" w:hAnsi="宋体"/>
          <w:szCs w:val="21"/>
          <w:u w:val="single"/>
        </w:rPr>
        <w:t xml:space="preserve"> </w:t>
      </w:r>
      <w:r>
        <w:rPr>
          <w:rFonts w:hAnsi="宋体"/>
          <w:szCs w:val="21"/>
          <w:u w:val="single"/>
        </w:rPr>
        <w:t xml:space="preserve"> 340</w:t>
      </w:r>
      <w:r>
        <w:rPr>
          <w:rFonts w:hint="eastAsia" w:hAnsi="宋体"/>
          <w:szCs w:val="21"/>
          <w:u w:val="single"/>
        </w:rPr>
        <w:t xml:space="preserve">万元 </w:t>
      </w:r>
    </w:p>
    <w:p w14:paraId="3EC92C17">
      <w:pPr>
        <w:spacing w:line="360" w:lineRule="auto"/>
        <w:ind w:firstLine="420" w:firstLineChars="200"/>
        <w:rPr>
          <w:color w:val="000000"/>
          <w:kern w:val="0"/>
          <w:szCs w:val="21"/>
        </w:rPr>
      </w:pPr>
      <w:r>
        <w:rPr>
          <w:color w:val="000000"/>
          <w:kern w:val="0"/>
          <w:szCs w:val="21"/>
        </w:rPr>
        <w:t>（1）</w:t>
      </w:r>
      <w:r>
        <w:rPr>
          <w:rFonts w:hint="eastAsia"/>
          <w:color w:val="000000"/>
          <w:kern w:val="0"/>
          <w:szCs w:val="21"/>
        </w:rPr>
        <w:t>要求按照成套件分项报价；</w:t>
      </w:r>
    </w:p>
    <w:p w14:paraId="5051F025">
      <w:pPr>
        <w:spacing w:line="360" w:lineRule="auto"/>
        <w:ind w:firstLine="420" w:firstLineChars="200"/>
        <w:rPr>
          <w:color w:val="000000"/>
          <w:kern w:val="0"/>
          <w:szCs w:val="21"/>
        </w:rPr>
      </w:pPr>
      <w:r>
        <w:rPr>
          <w:rFonts w:hint="eastAsia"/>
          <w:color w:val="000000"/>
          <w:kern w:val="0"/>
          <w:szCs w:val="21"/>
        </w:rPr>
        <w:t>（2）要求明确外协分项及潜在外协厂商信息；</w:t>
      </w:r>
    </w:p>
    <w:p w14:paraId="5073769F">
      <w:pPr>
        <w:spacing w:before="156" w:beforeLines="50" w:line="360" w:lineRule="auto"/>
        <w:rPr>
          <w:rFonts w:hAnsi="宋体"/>
        </w:rPr>
      </w:pPr>
      <w:r>
        <w:rPr>
          <w:rFonts w:hint="eastAsia" w:hAnsi="宋体"/>
          <w:szCs w:val="21"/>
        </w:rPr>
        <w:t>（四）</w:t>
      </w:r>
      <w:r>
        <w:rPr>
          <w:rFonts w:hAnsi="宋体"/>
          <w:szCs w:val="21"/>
        </w:rPr>
        <w:t>交付时间：</w:t>
      </w:r>
      <w:r>
        <w:rPr>
          <w:rFonts w:hAnsi="宋体"/>
        </w:rPr>
        <w:t>合同签订后</w:t>
      </w:r>
      <w:r>
        <w:rPr>
          <w:rFonts w:hAnsi="宋体"/>
          <w:u w:val="single"/>
        </w:rPr>
        <w:t xml:space="preserve"> 300 </w:t>
      </w:r>
      <w:r>
        <w:rPr>
          <w:rFonts w:hint="eastAsia" w:hAnsi="宋体"/>
        </w:rPr>
        <w:t>天内</w:t>
      </w:r>
    </w:p>
    <w:p w14:paraId="13FB142E">
      <w:pPr>
        <w:spacing w:line="360" w:lineRule="auto"/>
        <w:ind w:firstLine="420" w:firstLineChars="200"/>
        <w:rPr>
          <w:color w:val="000000"/>
          <w:kern w:val="0"/>
          <w:szCs w:val="21"/>
        </w:rPr>
      </w:pPr>
      <w:r>
        <w:rPr>
          <w:color w:val="000000"/>
          <w:kern w:val="0"/>
          <w:szCs w:val="21"/>
        </w:rPr>
        <w:t>（1）</w:t>
      </w:r>
      <w:r>
        <w:rPr>
          <w:rFonts w:hint="eastAsia"/>
          <w:color w:val="000000"/>
          <w:kern w:val="0"/>
          <w:szCs w:val="21"/>
        </w:rPr>
        <w:t>自合同签订日至设计方案通过专家评审时间不大于</w:t>
      </w:r>
      <w:r>
        <w:rPr>
          <w:color w:val="000000"/>
          <w:kern w:val="0"/>
          <w:szCs w:val="21"/>
        </w:rPr>
        <w:t>30</w:t>
      </w:r>
      <w:r>
        <w:rPr>
          <w:rFonts w:hint="eastAsia"/>
          <w:color w:val="000000"/>
          <w:kern w:val="0"/>
          <w:szCs w:val="21"/>
        </w:rPr>
        <w:t>天；</w:t>
      </w:r>
    </w:p>
    <w:p w14:paraId="2241E674">
      <w:pPr>
        <w:spacing w:line="360" w:lineRule="auto"/>
        <w:ind w:firstLine="420" w:firstLineChars="200"/>
        <w:rPr>
          <w:color w:val="000000"/>
          <w:kern w:val="0"/>
          <w:szCs w:val="21"/>
        </w:rPr>
      </w:pPr>
      <w:r>
        <w:rPr>
          <w:color w:val="000000"/>
          <w:kern w:val="0"/>
          <w:szCs w:val="21"/>
        </w:rPr>
        <w:t>（2）</w:t>
      </w:r>
      <w:r>
        <w:rPr>
          <w:rFonts w:hint="eastAsia"/>
          <w:color w:val="000000"/>
          <w:kern w:val="0"/>
          <w:szCs w:val="21"/>
        </w:rPr>
        <w:t>自设计方案通过专家评审日至一体机到货时间不大于</w:t>
      </w:r>
      <w:r>
        <w:rPr>
          <w:color w:val="000000"/>
          <w:kern w:val="0"/>
          <w:szCs w:val="21"/>
        </w:rPr>
        <w:t>150</w:t>
      </w:r>
      <w:r>
        <w:rPr>
          <w:rFonts w:hint="eastAsia"/>
          <w:color w:val="000000"/>
          <w:kern w:val="0"/>
          <w:szCs w:val="21"/>
        </w:rPr>
        <w:t>天；</w:t>
      </w:r>
    </w:p>
    <w:p w14:paraId="5532BD64">
      <w:pPr>
        <w:spacing w:line="360" w:lineRule="auto"/>
        <w:ind w:firstLine="420" w:firstLineChars="200"/>
        <w:rPr>
          <w:color w:val="000000"/>
          <w:kern w:val="0"/>
          <w:szCs w:val="21"/>
        </w:rPr>
      </w:pPr>
      <w:r>
        <w:rPr>
          <w:color w:val="000000"/>
          <w:kern w:val="0"/>
          <w:szCs w:val="21"/>
        </w:rPr>
        <w:t>（3）</w:t>
      </w:r>
      <w:r>
        <w:rPr>
          <w:rFonts w:hint="eastAsia"/>
          <w:color w:val="000000"/>
          <w:kern w:val="0"/>
          <w:szCs w:val="21"/>
        </w:rPr>
        <w:t>自一体机到货日至验收合格时间不大于</w:t>
      </w:r>
      <w:r>
        <w:rPr>
          <w:color w:val="000000"/>
          <w:kern w:val="0"/>
          <w:szCs w:val="21"/>
        </w:rPr>
        <w:t>120</w:t>
      </w:r>
      <w:r>
        <w:rPr>
          <w:rFonts w:hint="eastAsia"/>
          <w:color w:val="000000"/>
          <w:kern w:val="0"/>
          <w:szCs w:val="21"/>
        </w:rPr>
        <w:t>天；</w:t>
      </w:r>
    </w:p>
    <w:p w14:paraId="16988996">
      <w:pPr>
        <w:spacing w:line="360" w:lineRule="auto"/>
        <w:ind w:firstLine="420" w:firstLineChars="200"/>
        <w:rPr>
          <w:color w:val="000000"/>
          <w:kern w:val="0"/>
          <w:szCs w:val="21"/>
        </w:rPr>
      </w:pPr>
      <w:r>
        <w:rPr>
          <w:color w:val="000000"/>
          <w:kern w:val="0"/>
          <w:szCs w:val="21"/>
        </w:rPr>
        <w:t>（4）</w:t>
      </w:r>
      <w:r>
        <w:rPr>
          <w:rFonts w:hint="eastAsia"/>
          <w:color w:val="000000"/>
          <w:kern w:val="0"/>
          <w:szCs w:val="21"/>
        </w:rPr>
        <w:t>自一体机验收合格日起质保期不少于36个月。</w:t>
      </w:r>
    </w:p>
    <w:p w14:paraId="789A9C62">
      <w:pPr>
        <w:tabs>
          <w:tab w:val="left" w:pos="900"/>
        </w:tabs>
        <w:spacing w:before="156" w:beforeLines="50" w:line="360" w:lineRule="auto"/>
        <w:rPr>
          <w:rFonts w:hAnsi="宋体"/>
          <w:szCs w:val="21"/>
        </w:rPr>
      </w:pPr>
      <w:r>
        <w:rPr>
          <w:rFonts w:hint="eastAsia" w:hAnsi="宋体"/>
          <w:szCs w:val="21"/>
        </w:rPr>
        <w:t>（五）</w:t>
      </w:r>
      <w:r>
        <w:rPr>
          <w:rFonts w:hAnsi="宋体"/>
          <w:szCs w:val="21"/>
        </w:rPr>
        <w:t>交付地点：</w:t>
      </w:r>
      <w:r>
        <w:rPr>
          <w:rFonts w:hint="eastAsia" w:hAnsi="宋体"/>
          <w:szCs w:val="21"/>
          <w:u w:val="single"/>
        </w:rPr>
        <w:t xml:space="preserve"> 西安交通大学创新港1号巨构大厂房A</w:t>
      </w:r>
      <w:r>
        <w:rPr>
          <w:rFonts w:hAnsi="宋体"/>
          <w:szCs w:val="21"/>
          <w:u w:val="single"/>
        </w:rPr>
        <w:t xml:space="preserve"> </w:t>
      </w:r>
    </w:p>
    <w:p w14:paraId="4222D4D9">
      <w:pPr>
        <w:tabs>
          <w:tab w:val="left" w:pos="900"/>
        </w:tabs>
        <w:spacing w:before="156" w:beforeLines="50" w:line="360" w:lineRule="auto"/>
        <w:ind w:left="420" w:hanging="420" w:hangingChars="200"/>
        <w:rPr>
          <w:szCs w:val="21"/>
          <w:u w:val="single"/>
        </w:rPr>
      </w:pPr>
      <w:r>
        <w:rPr>
          <w:rFonts w:hint="eastAsia" w:hAnsi="宋体"/>
          <w:szCs w:val="21"/>
        </w:rPr>
        <w:t>（六）付款进度安排：</w:t>
      </w:r>
      <w:r>
        <w:rPr>
          <w:rFonts w:hint="eastAsia"/>
          <w:szCs w:val="21"/>
          <w:u w:val="single"/>
        </w:rPr>
        <w:t>货到验收合格后付款9</w:t>
      </w:r>
      <w:r>
        <w:rPr>
          <w:szCs w:val="21"/>
          <w:u w:val="single"/>
        </w:rPr>
        <w:t>5%</w:t>
      </w:r>
      <w:r>
        <w:rPr>
          <w:rFonts w:hint="eastAsia"/>
          <w:szCs w:val="21"/>
          <w:u w:val="single"/>
        </w:rPr>
        <w:t>，其余款项质保期满36个月且无质量问题，采购人无息支付</w:t>
      </w:r>
    </w:p>
    <w:p w14:paraId="18FC32C6">
      <w:pPr>
        <w:tabs>
          <w:tab w:val="left" w:pos="900"/>
        </w:tabs>
        <w:spacing w:before="156" w:beforeLines="50" w:line="360" w:lineRule="auto"/>
        <w:rPr>
          <w:rFonts w:hint="eastAsia" w:hAnsi="宋体"/>
          <w:b/>
          <w:szCs w:val="21"/>
        </w:rPr>
      </w:pPr>
      <w:r>
        <w:rPr>
          <w:rFonts w:hint="eastAsia" w:hAnsi="宋体"/>
          <w:b/>
          <w:szCs w:val="21"/>
        </w:rPr>
        <w:t>四、采购标的需满足的质量、安全、技术规格、物理特性等要求：</w:t>
      </w:r>
    </w:p>
    <w:p w14:paraId="2F1E2018">
      <w:pPr>
        <w:tabs>
          <w:tab w:val="left" w:pos="900"/>
        </w:tabs>
        <w:spacing w:before="156" w:beforeLines="50" w:line="360" w:lineRule="auto"/>
        <w:ind w:firstLine="420" w:firstLineChars="200"/>
        <w:rPr>
          <w:rFonts w:hint="eastAsia" w:hAnsi="宋体"/>
          <w:szCs w:val="21"/>
          <w:lang w:val="en-US" w:eastAsia="zh-CN"/>
        </w:rPr>
      </w:pPr>
      <w:bookmarkStart w:id="5" w:name="_GoBack"/>
      <w:bookmarkEnd w:id="5"/>
      <w:r>
        <w:rPr>
          <w:rFonts w:hint="eastAsia" w:hAnsi="宋体"/>
          <w:szCs w:val="21"/>
          <w:lang w:val="en-US" w:eastAsia="zh-CN"/>
        </w:rPr>
        <w:t>供应商应根据以下要求，在投标文件中提供设计和实施方案。具体设计方案，由中标人自合同签订日起30天内完成，否则采购方有权解除合同。</w:t>
      </w:r>
    </w:p>
    <w:p w14:paraId="632F1296">
      <w:pPr>
        <w:tabs>
          <w:tab w:val="left" w:pos="900"/>
        </w:tabs>
        <w:spacing w:before="156" w:beforeLines="50" w:line="360" w:lineRule="auto"/>
        <w:rPr>
          <w:b/>
          <w:szCs w:val="21"/>
        </w:rPr>
      </w:pPr>
      <w:r>
        <w:rPr>
          <w:rFonts w:hint="eastAsia"/>
          <w:b/>
          <w:szCs w:val="21"/>
        </w:rPr>
        <w:t>（一）星号指标</w:t>
      </w:r>
    </w:p>
    <w:p w14:paraId="2E2E8493">
      <w:pPr>
        <w:spacing w:line="360" w:lineRule="auto"/>
        <w:ind w:firstLine="420" w:firstLineChars="200"/>
        <w:rPr>
          <w:color w:val="000000"/>
          <w:kern w:val="0"/>
          <w:szCs w:val="21"/>
        </w:rPr>
      </w:pPr>
      <w:r>
        <w:rPr>
          <w:color w:val="000000"/>
          <w:kern w:val="0"/>
          <w:szCs w:val="21"/>
        </w:rPr>
        <w:t>（</w:t>
      </w:r>
      <w:r>
        <w:rPr>
          <w:rFonts w:hint="eastAsia"/>
          <w:color w:val="000000"/>
          <w:kern w:val="0"/>
          <w:szCs w:val="21"/>
        </w:rPr>
        <w:t>1</w:t>
      </w:r>
      <w:r>
        <w:rPr>
          <w:color w:val="000000"/>
          <w:kern w:val="0"/>
          <w:szCs w:val="21"/>
        </w:rPr>
        <w:t>）</w:t>
      </w:r>
      <w:r>
        <w:rPr>
          <w:rFonts w:hint="eastAsia"/>
          <w:color w:val="000000"/>
          <w:kern w:val="0"/>
          <w:szCs w:val="21"/>
        </w:rPr>
        <w:t>百千瓦级超临界二氧化碳压缩-驱发电机-透平一体机额定发电功率设计值≥</w:t>
      </w:r>
      <w:r>
        <w:rPr>
          <w:color w:val="000000"/>
          <w:kern w:val="0"/>
          <w:szCs w:val="21"/>
        </w:rPr>
        <w:t>20</w:t>
      </w:r>
      <w:r>
        <w:rPr>
          <w:rFonts w:hint="eastAsia"/>
          <w:color w:val="000000"/>
          <w:kern w:val="0"/>
          <w:szCs w:val="21"/>
        </w:rPr>
        <w:t>0kW；</w:t>
      </w:r>
    </w:p>
    <w:p w14:paraId="133A71F7">
      <w:pPr>
        <w:spacing w:line="360" w:lineRule="auto"/>
        <w:ind w:firstLine="420" w:firstLineChars="200"/>
        <w:rPr>
          <w:color w:val="000000"/>
          <w:kern w:val="0"/>
          <w:szCs w:val="21"/>
        </w:rPr>
      </w:pPr>
      <w:r>
        <w:rPr>
          <w:color w:val="000000"/>
          <w:kern w:val="0"/>
          <w:szCs w:val="21"/>
        </w:rPr>
        <w:t>（2）</w:t>
      </w:r>
      <w:r>
        <w:rPr>
          <w:rFonts w:hint="eastAsia"/>
          <w:color w:val="000000"/>
          <w:kern w:val="0"/>
          <w:szCs w:val="21"/>
        </w:rPr>
        <w:t>百千瓦级超临界二氧化碳压缩-驱发电机-透平一体机额定发电效率设计值≥</w:t>
      </w:r>
      <w:r>
        <w:rPr>
          <w:color w:val="000000"/>
          <w:kern w:val="0"/>
          <w:szCs w:val="21"/>
        </w:rPr>
        <w:t>20%</w:t>
      </w:r>
      <w:r>
        <w:rPr>
          <w:rFonts w:hint="eastAsia"/>
          <w:color w:val="000000"/>
          <w:kern w:val="0"/>
          <w:szCs w:val="21"/>
        </w:rPr>
        <w:t>；</w:t>
      </w:r>
    </w:p>
    <w:p w14:paraId="4FDA45C1">
      <w:pPr>
        <w:spacing w:line="360" w:lineRule="auto"/>
        <w:ind w:firstLine="420" w:firstLineChars="200"/>
        <w:rPr>
          <w:color w:val="000000"/>
          <w:kern w:val="0"/>
          <w:szCs w:val="21"/>
        </w:rPr>
      </w:pPr>
      <w:r>
        <w:rPr>
          <w:rFonts w:hint="eastAsia"/>
          <w:color w:val="000000"/>
          <w:kern w:val="0"/>
          <w:szCs w:val="21"/>
        </w:rPr>
        <w:t>（</w:t>
      </w:r>
      <w:r>
        <w:rPr>
          <w:color w:val="000000"/>
          <w:kern w:val="0"/>
          <w:szCs w:val="21"/>
        </w:rPr>
        <w:t>3</w:t>
      </w:r>
      <w:r>
        <w:rPr>
          <w:rFonts w:hint="eastAsia"/>
          <w:color w:val="000000"/>
          <w:kern w:val="0"/>
          <w:szCs w:val="21"/>
        </w:rPr>
        <w:t>）百千瓦级超临界二氧化碳压缩-驱发电机-透平一体机额定转速≥3</w:t>
      </w:r>
      <w:r>
        <w:rPr>
          <w:color w:val="000000"/>
          <w:kern w:val="0"/>
          <w:szCs w:val="21"/>
        </w:rPr>
        <w:t>5000</w:t>
      </w:r>
      <w:r>
        <w:rPr>
          <w:rFonts w:hint="eastAsia"/>
          <w:color w:val="000000"/>
          <w:kern w:val="0"/>
          <w:szCs w:val="21"/>
        </w:rPr>
        <w:t>rpm；</w:t>
      </w:r>
    </w:p>
    <w:p w14:paraId="19766959">
      <w:pPr>
        <w:spacing w:line="360" w:lineRule="auto"/>
        <w:ind w:firstLine="420" w:firstLineChars="200"/>
        <w:rPr>
          <w:color w:val="000000"/>
          <w:kern w:val="0"/>
          <w:szCs w:val="21"/>
        </w:rPr>
      </w:pPr>
      <w:r>
        <w:rPr>
          <w:rFonts w:hint="eastAsia"/>
          <w:color w:val="000000"/>
          <w:kern w:val="0"/>
          <w:szCs w:val="21"/>
        </w:rPr>
        <w:t>（</w:t>
      </w:r>
      <w:r>
        <w:rPr>
          <w:color w:val="000000"/>
          <w:kern w:val="0"/>
          <w:szCs w:val="21"/>
        </w:rPr>
        <w:t>4</w:t>
      </w:r>
      <w:r>
        <w:rPr>
          <w:rFonts w:hint="eastAsia"/>
          <w:color w:val="000000"/>
          <w:kern w:val="0"/>
          <w:szCs w:val="21"/>
        </w:rPr>
        <w:t>）百千瓦级超临界二氧化碳压缩-驱发电机-透平一体机叶轮采用闭式轮、压缩机-高速驱发电机</w:t>
      </w:r>
      <w:r>
        <w:rPr>
          <w:color w:val="000000"/>
          <w:kern w:val="0"/>
          <w:szCs w:val="21"/>
        </w:rPr>
        <w:t>-</w:t>
      </w:r>
      <w:r>
        <w:rPr>
          <w:rFonts w:hint="eastAsia"/>
          <w:color w:val="000000"/>
          <w:kern w:val="0"/>
          <w:szCs w:val="21"/>
        </w:rPr>
        <w:t>透平同轴一体；</w:t>
      </w:r>
    </w:p>
    <w:p w14:paraId="7944FD87">
      <w:pPr>
        <w:spacing w:line="360" w:lineRule="auto"/>
        <w:ind w:firstLine="420" w:firstLineChars="200"/>
        <w:rPr>
          <w:color w:val="000000"/>
          <w:kern w:val="0"/>
          <w:szCs w:val="21"/>
        </w:rPr>
      </w:pPr>
      <w:r>
        <w:rPr>
          <w:rFonts w:hint="eastAsia"/>
          <w:color w:val="000000"/>
          <w:kern w:val="0"/>
          <w:szCs w:val="21"/>
        </w:rPr>
        <w:t>（</w:t>
      </w:r>
      <w:r>
        <w:rPr>
          <w:color w:val="000000"/>
          <w:kern w:val="0"/>
          <w:szCs w:val="21"/>
        </w:rPr>
        <w:t>5</w:t>
      </w:r>
      <w:r>
        <w:rPr>
          <w:rFonts w:hint="eastAsia"/>
          <w:color w:val="000000"/>
          <w:kern w:val="0"/>
          <w:szCs w:val="21"/>
        </w:rPr>
        <w:t>）百千瓦级超临界二氧化碳压缩-驱发电机-透平一体机宽裕偏工况运行最低发电功率≤150kW；</w:t>
      </w:r>
    </w:p>
    <w:p w14:paraId="0C119FD4">
      <w:pPr>
        <w:spacing w:line="360" w:lineRule="auto"/>
        <w:ind w:firstLine="420" w:firstLineChars="200"/>
        <w:rPr>
          <w:color w:val="000000"/>
          <w:kern w:val="0"/>
          <w:szCs w:val="21"/>
        </w:rPr>
      </w:pPr>
      <w:r>
        <w:rPr>
          <w:rFonts w:hint="eastAsia"/>
          <w:color w:val="000000"/>
          <w:kern w:val="0"/>
          <w:szCs w:val="21"/>
        </w:rPr>
        <w:t>（</w:t>
      </w:r>
      <w:r>
        <w:rPr>
          <w:color w:val="000000"/>
          <w:kern w:val="0"/>
          <w:szCs w:val="21"/>
        </w:rPr>
        <w:t>6</w:t>
      </w:r>
      <w:r>
        <w:rPr>
          <w:rFonts w:hint="eastAsia"/>
          <w:color w:val="000000"/>
          <w:kern w:val="0"/>
          <w:szCs w:val="21"/>
        </w:rPr>
        <w:t>）百千瓦级超临界二氧化碳压缩-驱发电机-透平一体机宽裕偏工况运行条件下（发电功率150kW时）发电效率≥1</w:t>
      </w:r>
      <w:r>
        <w:rPr>
          <w:color w:val="000000"/>
          <w:kern w:val="0"/>
          <w:szCs w:val="21"/>
        </w:rPr>
        <w:t>6</w:t>
      </w:r>
      <w:r>
        <w:rPr>
          <w:rFonts w:hint="eastAsia"/>
          <w:color w:val="000000"/>
          <w:kern w:val="0"/>
          <w:szCs w:val="21"/>
        </w:rPr>
        <w:t>%；</w:t>
      </w:r>
    </w:p>
    <w:p w14:paraId="0CBD5703">
      <w:pPr>
        <w:spacing w:line="360" w:lineRule="auto"/>
        <w:ind w:firstLine="420" w:firstLineChars="200"/>
        <w:rPr>
          <w:color w:val="000000"/>
          <w:kern w:val="0"/>
          <w:szCs w:val="21"/>
        </w:rPr>
      </w:pPr>
      <w:r>
        <w:rPr>
          <w:rFonts w:hint="eastAsia"/>
          <w:color w:val="000000"/>
          <w:kern w:val="0"/>
          <w:szCs w:val="21"/>
        </w:rPr>
        <w:t>（</w:t>
      </w:r>
      <w:r>
        <w:rPr>
          <w:color w:val="000000"/>
          <w:kern w:val="0"/>
          <w:szCs w:val="21"/>
        </w:rPr>
        <w:t>7</w:t>
      </w:r>
      <w:r>
        <w:rPr>
          <w:rFonts w:hint="eastAsia"/>
          <w:color w:val="000000"/>
          <w:kern w:val="0"/>
          <w:szCs w:val="21"/>
        </w:rPr>
        <w:t>）百千瓦级超临界二氧化碳压缩-驱发电机-透平一体机在额定转速条件下空载连续运转时间≥10小时；</w:t>
      </w:r>
    </w:p>
    <w:p w14:paraId="57F6464A">
      <w:pPr>
        <w:spacing w:line="360" w:lineRule="auto"/>
        <w:ind w:firstLine="420" w:firstLineChars="200"/>
        <w:rPr>
          <w:color w:val="000000"/>
          <w:kern w:val="0"/>
          <w:szCs w:val="21"/>
        </w:rPr>
      </w:pPr>
      <w:r>
        <w:rPr>
          <w:rFonts w:hint="eastAsia"/>
          <w:color w:val="000000"/>
          <w:kern w:val="0"/>
          <w:szCs w:val="21"/>
        </w:rPr>
        <w:t>（</w:t>
      </w:r>
      <w:r>
        <w:rPr>
          <w:color w:val="000000"/>
          <w:kern w:val="0"/>
          <w:szCs w:val="21"/>
        </w:rPr>
        <w:t>8</w:t>
      </w:r>
      <w:r>
        <w:rPr>
          <w:rFonts w:hint="eastAsia"/>
          <w:color w:val="000000"/>
          <w:kern w:val="0"/>
          <w:szCs w:val="21"/>
        </w:rPr>
        <w:t>）百千瓦级超临界二氧化碳压缩-驱发电机-透平一体机带载宽裕连续稳定运转时间≥4小时；</w:t>
      </w:r>
    </w:p>
    <w:p w14:paraId="385C3EC7">
      <w:pPr>
        <w:spacing w:line="360" w:lineRule="auto"/>
        <w:ind w:firstLine="420" w:firstLineChars="200"/>
        <w:rPr>
          <w:color w:val="000000"/>
          <w:kern w:val="0"/>
          <w:szCs w:val="21"/>
        </w:rPr>
      </w:pPr>
      <w:r>
        <w:rPr>
          <w:rFonts w:hint="eastAsia"/>
          <w:color w:val="000000"/>
          <w:kern w:val="0"/>
          <w:szCs w:val="21"/>
        </w:rPr>
        <w:t>（</w:t>
      </w:r>
      <w:r>
        <w:rPr>
          <w:color w:val="000000"/>
          <w:kern w:val="0"/>
          <w:szCs w:val="21"/>
        </w:rPr>
        <w:t>9</w:t>
      </w:r>
      <w:r>
        <w:rPr>
          <w:rFonts w:hint="eastAsia"/>
          <w:color w:val="000000"/>
          <w:kern w:val="0"/>
          <w:szCs w:val="21"/>
        </w:rPr>
        <w:t>）</w:t>
      </w:r>
      <w:bookmarkStart w:id="3" w:name="_Hlk219662658"/>
      <w:r>
        <w:rPr>
          <w:rFonts w:hint="eastAsia"/>
          <w:color w:val="000000"/>
          <w:kern w:val="0"/>
          <w:szCs w:val="21"/>
        </w:rPr>
        <w:t>百千瓦级超临界二氧化碳压缩-驱发电机-透平一体机</w:t>
      </w:r>
      <w:bookmarkEnd w:id="3"/>
      <w:r>
        <w:rPr>
          <w:rFonts w:hint="eastAsia"/>
          <w:color w:val="000000"/>
          <w:kern w:val="0"/>
          <w:szCs w:val="21"/>
        </w:rPr>
        <w:t>累计稳定运行发电时间≥100小时；</w:t>
      </w:r>
    </w:p>
    <w:p w14:paraId="277B89D9">
      <w:pPr>
        <w:pStyle w:val="2"/>
        <w:spacing w:line="360" w:lineRule="auto"/>
        <w:ind w:firstLine="422" w:firstLineChars="200"/>
        <w:rPr>
          <w:rFonts w:hAnsi="Times New Roman"/>
          <w:color w:val="000000"/>
          <w:kern w:val="0"/>
          <w:sz w:val="21"/>
          <w:szCs w:val="21"/>
        </w:rPr>
      </w:pPr>
      <w:r>
        <w:rPr>
          <w:rFonts w:hint="eastAsia" w:hAnsi="Times New Roman"/>
          <w:color w:val="000000"/>
          <w:kern w:val="0"/>
          <w:sz w:val="21"/>
          <w:szCs w:val="21"/>
        </w:rPr>
        <w:t>注：星号指标为重要考核项，不作为废标依据。</w:t>
      </w:r>
    </w:p>
    <w:p w14:paraId="11F14838">
      <w:pPr>
        <w:tabs>
          <w:tab w:val="left" w:pos="900"/>
        </w:tabs>
        <w:spacing w:before="156" w:beforeLines="50" w:line="360" w:lineRule="auto"/>
        <w:rPr>
          <w:b/>
          <w:szCs w:val="21"/>
        </w:rPr>
      </w:pPr>
      <w:r>
        <w:rPr>
          <w:rFonts w:hint="eastAsia"/>
          <w:b/>
          <w:szCs w:val="21"/>
        </w:rPr>
        <w:t>（二）</w:t>
      </w:r>
      <w:r>
        <w:rPr>
          <w:b/>
          <w:szCs w:val="21"/>
        </w:rPr>
        <w:t>供货范围及交付清单</w:t>
      </w:r>
    </w:p>
    <w:p w14:paraId="0AC40160">
      <w:pPr>
        <w:spacing w:line="360" w:lineRule="auto"/>
        <w:ind w:firstLine="420" w:firstLineChars="200"/>
        <w:rPr>
          <w:color w:val="000000"/>
          <w:kern w:val="0"/>
          <w:szCs w:val="21"/>
        </w:rPr>
      </w:pPr>
      <w:r>
        <w:rPr>
          <w:color w:val="000000"/>
          <w:kern w:val="0"/>
          <w:szCs w:val="21"/>
        </w:rPr>
        <w:t>（1）</w:t>
      </w:r>
      <w:r>
        <w:rPr>
          <w:rFonts w:hint="eastAsia"/>
          <w:szCs w:val="21"/>
        </w:rPr>
        <w:t>供货范围</w:t>
      </w:r>
    </w:p>
    <w:p w14:paraId="69F1113B">
      <w:pPr>
        <w:spacing w:line="360" w:lineRule="auto"/>
        <w:ind w:firstLine="561"/>
      </w:pPr>
      <w:r>
        <w:rPr>
          <w:rFonts w:hint="eastAsia"/>
          <w:lang w:val="zh-CN"/>
        </w:rPr>
        <w:t>供</w:t>
      </w:r>
      <w:r>
        <w:t>货方应根据</w:t>
      </w:r>
      <w:r>
        <w:rPr>
          <w:rFonts w:hint="eastAsia"/>
        </w:rPr>
        <w:t>西安交通大学</w:t>
      </w:r>
      <w:r>
        <w:t>的需求，提供</w:t>
      </w:r>
      <w:r>
        <w:rPr>
          <w:rFonts w:hint="eastAsia"/>
        </w:rPr>
        <w:t>1</w:t>
      </w:r>
      <w:r>
        <w:t>台</w:t>
      </w:r>
      <w:r>
        <w:rPr>
          <w:rFonts w:hint="eastAsia"/>
        </w:rPr>
        <w:t>百千瓦级超临界二氧化碳压缩-驱发电机-透平一体机及其配套系统</w:t>
      </w:r>
      <w:r>
        <w:t>，</w:t>
      </w:r>
      <w:r>
        <w:rPr>
          <w:rFonts w:hint="eastAsia"/>
        </w:rPr>
        <w:t>供应方</w:t>
      </w:r>
      <w:r>
        <w:t>应对</w:t>
      </w:r>
      <w:r>
        <w:rPr>
          <w:rFonts w:hint="eastAsia"/>
        </w:rPr>
        <w:t>相关</w:t>
      </w:r>
      <w:r>
        <w:t>的</w:t>
      </w:r>
      <w:r>
        <w:rPr>
          <w:rFonts w:hint="eastAsia"/>
        </w:rPr>
        <w:t>性能参数</w:t>
      </w:r>
      <w:r>
        <w:t>负责</w:t>
      </w:r>
      <w:r>
        <w:rPr>
          <w:rFonts w:hint="eastAsia"/>
        </w:rPr>
        <w:t>，供货范围包括不限于下表内容：</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3204"/>
        <w:gridCol w:w="4595"/>
      </w:tblGrid>
      <w:tr w14:paraId="0FD9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7694726D">
            <w:pPr>
              <w:spacing w:line="360" w:lineRule="auto"/>
              <w:jc w:val="center"/>
              <w:rPr>
                <w:lang w:val="zh-CN"/>
              </w:rPr>
            </w:pPr>
            <w:r>
              <w:rPr>
                <w:rFonts w:hint="eastAsia"/>
                <w:lang w:val="zh-CN"/>
              </w:rPr>
              <w:t>序号</w:t>
            </w:r>
          </w:p>
        </w:tc>
        <w:tc>
          <w:tcPr>
            <w:tcW w:w="1880" w:type="pct"/>
            <w:vAlign w:val="center"/>
          </w:tcPr>
          <w:p w14:paraId="39761F0A">
            <w:pPr>
              <w:spacing w:line="360" w:lineRule="auto"/>
              <w:jc w:val="center"/>
              <w:rPr>
                <w:lang w:val="zh-CN"/>
              </w:rPr>
            </w:pPr>
            <w:r>
              <w:rPr>
                <w:rFonts w:hint="eastAsia"/>
                <w:lang w:val="zh-CN"/>
              </w:rPr>
              <w:t>类别</w:t>
            </w:r>
          </w:p>
        </w:tc>
        <w:tc>
          <w:tcPr>
            <w:tcW w:w="2696" w:type="pct"/>
            <w:vAlign w:val="center"/>
          </w:tcPr>
          <w:p w14:paraId="0391962F">
            <w:pPr>
              <w:spacing w:line="360" w:lineRule="auto"/>
              <w:jc w:val="center"/>
              <w:rPr>
                <w:lang w:val="zh-CN"/>
              </w:rPr>
            </w:pPr>
            <w:r>
              <w:rPr>
                <w:rFonts w:hint="eastAsia"/>
                <w:lang w:val="zh-CN"/>
              </w:rPr>
              <w:t>备注</w:t>
            </w:r>
          </w:p>
        </w:tc>
      </w:tr>
      <w:tr w14:paraId="7156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37BFF071">
            <w:pPr>
              <w:spacing w:line="360" w:lineRule="auto"/>
              <w:jc w:val="center"/>
              <w:rPr>
                <w:lang w:val="zh-CN"/>
              </w:rPr>
            </w:pPr>
            <w:r>
              <w:rPr>
                <w:rFonts w:hint="eastAsia"/>
                <w:lang w:val="zh-CN"/>
              </w:rPr>
              <w:t>1</w:t>
            </w:r>
          </w:p>
        </w:tc>
        <w:tc>
          <w:tcPr>
            <w:tcW w:w="1880" w:type="pct"/>
            <w:vAlign w:val="center"/>
          </w:tcPr>
          <w:p w14:paraId="5977F8BD">
            <w:pPr>
              <w:spacing w:line="360" w:lineRule="auto"/>
              <w:jc w:val="center"/>
              <w:rPr>
                <w:lang w:val="zh-CN"/>
              </w:rPr>
            </w:pPr>
            <w:r>
              <w:rPr>
                <w:rFonts w:hint="eastAsia"/>
                <w:lang w:val="zh-CN"/>
              </w:rPr>
              <w:t>百千瓦级超临界二氧化碳压缩-驱发电机-透平一体机设备构型及仪控PID图</w:t>
            </w:r>
          </w:p>
        </w:tc>
        <w:tc>
          <w:tcPr>
            <w:tcW w:w="2696" w:type="pct"/>
            <w:vAlign w:val="center"/>
          </w:tcPr>
          <w:p w14:paraId="6A8E54C2">
            <w:pPr>
              <w:spacing w:line="360" w:lineRule="auto"/>
              <w:jc w:val="center"/>
              <w:rPr>
                <w:lang w:val="zh-CN"/>
              </w:rPr>
            </w:pPr>
            <w:r>
              <w:rPr>
                <w:rFonts w:hint="eastAsia"/>
                <w:lang w:val="zh-CN"/>
              </w:rPr>
              <w:t>包括并不限于说明一体机所含设备及部件的构型图、参数表、选型表以及仪控PID图等</w:t>
            </w:r>
          </w:p>
        </w:tc>
      </w:tr>
      <w:tr w14:paraId="428E5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41C27FE3">
            <w:pPr>
              <w:spacing w:line="360" w:lineRule="auto"/>
              <w:jc w:val="center"/>
              <w:rPr>
                <w:lang w:val="zh-CN"/>
              </w:rPr>
            </w:pPr>
            <w:r>
              <w:rPr>
                <w:rFonts w:hint="eastAsia"/>
                <w:lang w:val="zh-CN"/>
              </w:rPr>
              <w:t>2</w:t>
            </w:r>
          </w:p>
        </w:tc>
        <w:tc>
          <w:tcPr>
            <w:tcW w:w="1880" w:type="pct"/>
            <w:vAlign w:val="center"/>
          </w:tcPr>
          <w:p w14:paraId="5DB0F41D">
            <w:pPr>
              <w:spacing w:line="360" w:lineRule="auto"/>
              <w:jc w:val="center"/>
              <w:rPr>
                <w:lang w:val="zh-CN"/>
              </w:rPr>
            </w:pPr>
            <w:r>
              <w:rPr>
                <w:rFonts w:hint="eastAsia"/>
                <w:lang w:val="zh-CN"/>
              </w:rPr>
              <w:t>易损件、备品备件清单及竣工图纸</w:t>
            </w:r>
          </w:p>
        </w:tc>
        <w:tc>
          <w:tcPr>
            <w:tcW w:w="2696" w:type="pct"/>
            <w:vAlign w:val="center"/>
          </w:tcPr>
          <w:p w14:paraId="6891F5C4">
            <w:pPr>
              <w:spacing w:line="360" w:lineRule="auto"/>
              <w:jc w:val="center"/>
              <w:rPr>
                <w:lang w:val="zh-CN"/>
              </w:rPr>
            </w:pPr>
            <w:r>
              <w:rPr>
                <w:rFonts w:hint="eastAsia"/>
                <w:lang w:val="zh-CN"/>
              </w:rPr>
              <w:t>需提供易损件、备品备件清单，需提供能够满足采购方安装维护的竣工图纸质件2套，电子版1份</w:t>
            </w:r>
          </w:p>
        </w:tc>
      </w:tr>
      <w:tr w14:paraId="66AC8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0C91169B">
            <w:pPr>
              <w:spacing w:line="360" w:lineRule="auto"/>
              <w:jc w:val="center"/>
            </w:pPr>
            <w:r>
              <w:rPr>
                <w:rFonts w:hint="eastAsia"/>
              </w:rPr>
              <w:t>2</w:t>
            </w:r>
          </w:p>
        </w:tc>
        <w:tc>
          <w:tcPr>
            <w:tcW w:w="1880" w:type="pct"/>
            <w:vAlign w:val="center"/>
          </w:tcPr>
          <w:p w14:paraId="38F480EF">
            <w:pPr>
              <w:spacing w:line="360" w:lineRule="auto"/>
              <w:jc w:val="center"/>
              <w:rPr>
                <w:lang w:val="zh-CN"/>
              </w:rPr>
            </w:pPr>
            <w:r>
              <w:rPr>
                <w:rFonts w:hint="eastAsia"/>
              </w:rPr>
              <w:t>百千瓦级超临界二氧化碳压缩-驱发电机-透平一体机本体</w:t>
            </w:r>
          </w:p>
        </w:tc>
        <w:tc>
          <w:tcPr>
            <w:tcW w:w="2696" w:type="pct"/>
            <w:vAlign w:val="center"/>
          </w:tcPr>
          <w:p w14:paraId="1703287E">
            <w:pPr>
              <w:spacing w:line="360" w:lineRule="auto"/>
              <w:jc w:val="center"/>
              <w:rPr>
                <w:lang w:val="zh-CN"/>
              </w:rPr>
            </w:pPr>
            <w:r>
              <w:rPr>
                <w:rFonts w:hint="eastAsia"/>
                <w:lang w:val="zh-CN"/>
              </w:rPr>
              <w:t>包括并不限于压缩机、透平、高速驱发电机、转子、轴承、密封、机壳等</w:t>
            </w:r>
          </w:p>
        </w:tc>
      </w:tr>
      <w:tr w14:paraId="04A31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727926B6">
            <w:pPr>
              <w:spacing w:line="360" w:lineRule="auto"/>
              <w:jc w:val="center"/>
            </w:pPr>
            <w:r>
              <w:rPr>
                <w:rFonts w:hint="eastAsia"/>
              </w:rPr>
              <w:t>3</w:t>
            </w:r>
          </w:p>
        </w:tc>
        <w:tc>
          <w:tcPr>
            <w:tcW w:w="1880" w:type="pct"/>
            <w:vAlign w:val="center"/>
          </w:tcPr>
          <w:p w14:paraId="2CCF032A">
            <w:pPr>
              <w:spacing w:line="360" w:lineRule="auto"/>
              <w:jc w:val="center"/>
            </w:pPr>
            <w:r>
              <w:rPr>
                <w:rFonts w:hint="eastAsia"/>
                <w:lang w:val="zh-CN"/>
              </w:rPr>
              <w:t>一体机控制配套系统</w:t>
            </w:r>
          </w:p>
        </w:tc>
        <w:tc>
          <w:tcPr>
            <w:tcW w:w="2696" w:type="pct"/>
            <w:vAlign w:val="center"/>
          </w:tcPr>
          <w:p w14:paraId="1CB91D3B">
            <w:pPr>
              <w:spacing w:line="360" w:lineRule="auto"/>
              <w:jc w:val="center"/>
              <w:rPr>
                <w:lang w:val="zh-CN"/>
              </w:rPr>
            </w:pPr>
            <w:r>
              <w:rPr>
                <w:rFonts w:hint="eastAsia"/>
                <w:lang w:val="zh-CN"/>
              </w:rPr>
              <w:t>包括并不限于整流逆变器、电机动力电缆、电机控制系统及线缆等，同时提供本地控制、远传控制的软硬件，远传控制须与试验平台中控系统连接（包括不限于满足RS</w:t>
            </w:r>
            <w:r>
              <w:rPr>
                <w:lang w:val="zh-CN"/>
              </w:rPr>
              <w:t>485</w:t>
            </w:r>
            <w:r>
              <w:rPr>
                <w:rFonts w:hint="eastAsia"/>
                <w:lang w:val="zh-CN"/>
              </w:rPr>
              <w:t>通讯协议连接等要求）</w:t>
            </w:r>
          </w:p>
        </w:tc>
      </w:tr>
      <w:tr w14:paraId="0730D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7C4AF8D6">
            <w:pPr>
              <w:spacing w:line="360" w:lineRule="auto"/>
              <w:jc w:val="center"/>
              <w:rPr>
                <w:lang w:val="zh-CN"/>
              </w:rPr>
            </w:pPr>
            <w:r>
              <w:rPr>
                <w:rFonts w:hint="eastAsia"/>
                <w:lang w:val="zh-CN"/>
              </w:rPr>
              <w:t>4</w:t>
            </w:r>
          </w:p>
        </w:tc>
        <w:tc>
          <w:tcPr>
            <w:tcW w:w="1880" w:type="pct"/>
            <w:vAlign w:val="center"/>
          </w:tcPr>
          <w:p w14:paraId="6339224D">
            <w:pPr>
              <w:spacing w:line="360" w:lineRule="auto"/>
              <w:jc w:val="center"/>
              <w:rPr>
                <w:lang w:val="zh-CN"/>
              </w:rPr>
            </w:pPr>
            <w:r>
              <w:rPr>
                <w:rFonts w:hint="eastAsia"/>
                <w:lang w:val="zh-CN"/>
              </w:rPr>
              <w:t>一体机监测配套系统</w:t>
            </w:r>
          </w:p>
        </w:tc>
        <w:tc>
          <w:tcPr>
            <w:tcW w:w="2696" w:type="pct"/>
            <w:vAlign w:val="center"/>
          </w:tcPr>
          <w:p w14:paraId="21E5C7DB">
            <w:pPr>
              <w:spacing w:line="360" w:lineRule="auto"/>
              <w:jc w:val="center"/>
              <w:rPr>
                <w:lang w:val="zh-CN"/>
              </w:rPr>
            </w:pPr>
            <w:r>
              <w:rPr>
                <w:rFonts w:hint="eastAsia"/>
                <w:lang w:val="zh-CN"/>
              </w:rPr>
              <w:t>包括并不限于一体机进出口工质温度和压力监测传感器，转子振动、轴承温度、腔体温度、发电功率等监测传感器，传感器采集数据应满足试验平台中控系统连接要求</w:t>
            </w:r>
          </w:p>
        </w:tc>
      </w:tr>
      <w:tr w14:paraId="20E6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13156FEB">
            <w:pPr>
              <w:spacing w:line="360" w:lineRule="auto"/>
              <w:jc w:val="center"/>
              <w:rPr>
                <w:lang w:val="zh-CN"/>
              </w:rPr>
            </w:pPr>
            <w:r>
              <w:rPr>
                <w:rFonts w:hint="eastAsia"/>
                <w:lang w:val="zh-CN"/>
              </w:rPr>
              <w:t>5</w:t>
            </w:r>
          </w:p>
        </w:tc>
        <w:tc>
          <w:tcPr>
            <w:tcW w:w="1880" w:type="pct"/>
            <w:vAlign w:val="center"/>
          </w:tcPr>
          <w:p w14:paraId="38733BAD">
            <w:pPr>
              <w:spacing w:line="360" w:lineRule="auto"/>
              <w:jc w:val="center"/>
              <w:rPr>
                <w:lang w:val="zh-CN"/>
              </w:rPr>
            </w:pPr>
            <w:r>
              <w:rPr>
                <w:rFonts w:hint="eastAsia"/>
                <w:lang w:val="zh-CN"/>
              </w:rPr>
              <w:t>一体机冷却配套系统</w:t>
            </w:r>
          </w:p>
        </w:tc>
        <w:tc>
          <w:tcPr>
            <w:tcW w:w="2696" w:type="pct"/>
            <w:vAlign w:val="center"/>
          </w:tcPr>
          <w:p w14:paraId="37C52341">
            <w:pPr>
              <w:spacing w:line="360" w:lineRule="auto"/>
              <w:jc w:val="center"/>
              <w:rPr>
                <w:lang w:val="zh-CN"/>
              </w:rPr>
            </w:pPr>
            <w:r>
              <w:rPr>
                <w:rFonts w:hint="eastAsia"/>
                <w:lang w:val="zh-CN"/>
              </w:rPr>
              <w:t>如需向一体机内部通入冷却气或冷却液，应提供包括并不限于冷却工质（CO</w:t>
            </w:r>
            <w:r>
              <w:rPr>
                <w:vertAlign w:val="subscript"/>
                <w:lang w:val="zh-CN"/>
              </w:rPr>
              <w:t>2</w:t>
            </w:r>
            <w:r>
              <w:rPr>
                <w:rFonts w:hint="eastAsia"/>
                <w:lang w:val="zh-CN"/>
              </w:rPr>
              <w:t>、液）的管路管件，冷却工质温度、压力及流量传感器，如需增压或抽气相关设备也应一并提供，传感器采集数据应满足试验平台中控系统连接要求</w:t>
            </w:r>
          </w:p>
        </w:tc>
      </w:tr>
      <w:tr w14:paraId="1DD93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7E7E89A8">
            <w:pPr>
              <w:spacing w:line="360" w:lineRule="auto"/>
              <w:jc w:val="center"/>
              <w:rPr>
                <w:lang w:val="zh-CN"/>
              </w:rPr>
            </w:pPr>
            <w:r>
              <w:rPr>
                <w:rFonts w:hint="eastAsia"/>
                <w:lang w:val="zh-CN"/>
              </w:rPr>
              <w:t>6</w:t>
            </w:r>
          </w:p>
        </w:tc>
        <w:tc>
          <w:tcPr>
            <w:tcW w:w="1880" w:type="pct"/>
            <w:vAlign w:val="center"/>
          </w:tcPr>
          <w:p w14:paraId="5773F89A">
            <w:pPr>
              <w:spacing w:line="360" w:lineRule="auto"/>
              <w:jc w:val="center"/>
              <w:rPr>
                <w:lang w:val="zh-CN"/>
              </w:rPr>
            </w:pPr>
            <w:r>
              <w:rPr>
                <w:rFonts w:hint="eastAsia"/>
                <w:lang w:val="zh-CN"/>
              </w:rPr>
              <w:t>一体机密封配套系统</w:t>
            </w:r>
          </w:p>
        </w:tc>
        <w:tc>
          <w:tcPr>
            <w:tcW w:w="2696" w:type="pct"/>
            <w:vAlign w:val="center"/>
          </w:tcPr>
          <w:p w14:paraId="17150E7B">
            <w:pPr>
              <w:spacing w:line="360" w:lineRule="auto"/>
              <w:jc w:val="center"/>
              <w:rPr>
                <w:lang w:val="zh-CN"/>
              </w:rPr>
            </w:pPr>
            <w:r>
              <w:rPr>
                <w:rFonts w:hint="eastAsia"/>
                <w:lang w:val="zh-CN"/>
              </w:rPr>
              <w:t>如需向一体机内部通入密封气，应提供包括并不限于密封气的管路管件、过滤器、流量调节阀、控制程序，密封工质温度、压力及流量传感器，传感器采集数据应满足试验平台中控系统连接要求</w:t>
            </w:r>
          </w:p>
        </w:tc>
      </w:tr>
      <w:tr w14:paraId="0200A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2C480914">
            <w:pPr>
              <w:spacing w:line="360" w:lineRule="auto"/>
              <w:jc w:val="center"/>
              <w:rPr>
                <w:lang w:val="zh-CN"/>
              </w:rPr>
            </w:pPr>
            <w:r>
              <w:rPr>
                <w:rFonts w:hint="eastAsia"/>
                <w:lang w:val="zh-CN"/>
              </w:rPr>
              <w:t>7</w:t>
            </w:r>
          </w:p>
        </w:tc>
        <w:tc>
          <w:tcPr>
            <w:tcW w:w="1880" w:type="pct"/>
            <w:vAlign w:val="center"/>
          </w:tcPr>
          <w:p w14:paraId="62910AFF">
            <w:pPr>
              <w:spacing w:line="360" w:lineRule="auto"/>
              <w:jc w:val="center"/>
              <w:rPr>
                <w:lang w:val="zh-CN"/>
              </w:rPr>
            </w:pPr>
            <w:r>
              <w:rPr>
                <w:rFonts w:hint="eastAsia"/>
                <w:lang w:val="zh-CN"/>
              </w:rPr>
              <w:t>一体机润滑配套系统</w:t>
            </w:r>
          </w:p>
        </w:tc>
        <w:tc>
          <w:tcPr>
            <w:tcW w:w="2696" w:type="pct"/>
            <w:vAlign w:val="center"/>
          </w:tcPr>
          <w:p w14:paraId="715FC475">
            <w:pPr>
              <w:spacing w:line="360" w:lineRule="auto"/>
              <w:jc w:val="center"/>
              <w:rPr>
                <w:lang w:val="zh-CN"/>
              </w:rPr>
            </w:pPr>
            <w:r>
              <w:rPr>
                <w:rFonts w:hint="eastAsia"/>
                <w:lang w:val="zh-CN"/>
              </w:rPr>
              <w:t>如需向一体机内部通入润滑工质，应提供包括并不限于润滑油站等配套设备</w:t>
            </w:r>
          </w:p>
        </w:tc>
      </w:tr>
      <w:tr w14:paraId="7927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107E5602">
            <w:pPr>
              <w:spacing w:line="360" w:lineRule="auto"/>
              <w:jc w:val="center"/>
              <w:rPr>
                <w:lang w:val="zh-CN"/>
              </w:rPr>
            </w:pPr>
            <w:r>
              <w:rPr>
                <w:rFonts w:hint="eastAsia"/>
                <w:lang w:val="zh-CN"/>
              </w:rPr>
              <w:t>8</w:t>
            </w:r>
          </w:p>
        </w:tc>
        <w:tc>
          <w:tcPr>
            <w:tcW w:w="1880" w:type="pct"/>
            <w:vAlign w:val="center"/>
          </w:tcPr>
          <w:p w14:paraId="59B654AE">
            <w:pPr>
              <w:spacing w:line="360" w:lineRule="auto"/>
              <w:jc w:val="center"/>
              <w:rPr>
                <w:lang w:val="zh-CN"/>
              </w:rPr>
            </w:pPr>
            <w:r>
              <w:rPr>
                <w:rFonts w:hint="eastAsia"/>
                <w:lang w:val="zh-CN"/>
              </w:rPr>
              <w:t>安装配件</w:t>
            </w:r>
          </w:p>
        </w:tc>
        <w:tc>
          <w:tcPr>
            <w:tcW w:w="2696" w:type="pct"/>
            <w:vAlign w:val="center"/>
          </w:tcPr>
          <w:p w14:paraId="42DB7BC4">
            <w:pPr>
              <w:spacing w:line="360" w:lineRule="auto"/>
              <w:jc w:val="center"/>
              <w:rPr>
                <w:lang w:val="zh-CN"/>
              </w:rPr>
            </w:pPr>
            <w:r>
              <w:rPr>
                <w:rFonts w:hint="eastAsia"/>
                <w:lang w:val="zh-CN"/>
              </w:rPr>
              <w:t>包括并不限于一体机底座、一体机工质进出口与试验平台机械接口之间管路、配套易损件备件及安装工具等</w:t>
            </w:r>
          </w:p>
        </w:tc>
      </w:tr>
    </w:tbl>
    <w:p w14:paraId="1C21EFFC">
      <w:pPr>
        <w:spacing w:line="360" w:lineRule="auto"/>
        <w:ind w:firstLine="420" w:firstLineChars="200"/>
        <w:rPr>
          <w:color w:val="000000"/>
          <w:kern w:val="0"/>
          <w:szCs w:val="21"/>
        </w:rPr>
      </w:pPr>
      <w:r>
        <w:rPr>
          <w:rFonts w:hint="eastAsia"/>
          <w:color w:val="000000"/>
          <w:kern w:val="0"/>
          <w:szCs w:val="21"/>
        </w:rPr>
        <w:t>（</w:t>
      </w:r>
      <w:r>
        <w:rPr>
          <w:color w:val="000000"/>
          <w:kern w:val="0"/>
          <w:szCs w:val="21"/>
        </w:rPr>
        <w:t>2</w:t>
      </w:r>
      <w:r>
        <w:rPr>
          <w:rFonts w:hint="eastAsia"/>
          <w:color w:val="000000"/>
          <w:kern w:val="0"/>
          <w:szCs w:val="21"/>
        </w:rPr>
        <w:t>）供货要求</w:t>
      </w:r>
    </w:p>
    <w:p w14:paraId="70BD15B0">
      <w:pPr>
        <w:spacing w:line="360" w:lineRule="auto"/>
        <w:ind w:firstLine="420" w:firstLineChars="200"/>
        <w:rPr>
          <w:color w:val="000000"/>
          <w:kern w:val="0"/>
          <w:szCs w:val="21"/>
        </w:rPr>
      </w:pPr>
      <w:r>
        <w:rPr>
          <w:rFonts w:hint="eastAsia"/>
          <w:color w:val="000000"/>
          <w:kern w:val="0"/>
          <w:szCs w:val="21"/>
        </w:rPr>
        <w:t>技术要求应满足上述标准规范，百千瓦级超临界二氧化碳压缩-驱发电机-透平一体机及其配套系统使用条件要求为：</w:t>
      </w:r>
    </w:p>
    <w:p w14:paraId="20F607BC">
      <w:pPr>
        <w:spacing w:line="360" w:lineRule="auto"/>
        <w:ind w:left="630" w:leftChars="200" w:hanging="210" w:hangingChars="100"/>
        <w:rPr>
          <w:szCs w:val="21"/>
        </w:rPr>
      </w:pPr>
      <w:bookmarkStart w:id="4" w:name="_Hlk175060337"/>
      <w:r>
        <w:rPr>
          <w:rFonts w:hint="eastAsia"/>
          <w:szCs w:val="21"/>
        </w:rPr>
        <w:t>1）</w:t>
      </w:r>
      <w:r>
        <w:rPr>
          <w:szCs w:val="21"/>
        </w:rPr>
        <w:t>场地：室内实验室环境，环境温度5℃~40℃，湿度5%~95%</w:t>
      </w:r>
      <w:r>
        <w:rPr>
          <w:rFonts w:hint="eastAsia"/>
          <w:szCs w:val="21"/>
        </w:rPr>
        <w:t>，一体机及所有</w:t>
      </w:r>
      <w:r>
        <w:rPr>
          <w:rFonts w:hint="eastAsia"/>
          <w:lang w:val="zh-CN"/>
        </w:rPr>
        <w:t>配套系统</w:t>
      </w:r>
      <w:r>
        <w:rPr>
          <w:rFonts w:hint="eastAsia"/>
          <w:szCs w:val="21"/>
        </w:rPr>
        <w:t>辅机系统均要满足该温度和湿度下的正常运行；</w:t>
      </w:r>
    </w:p>
    <w:p w14:paraId="19938872">
      <w:pPr>
        <w:spacing w:line="360" w:lineRule="auto"/>
        <w:ind w:left="630" w:leftChars="200" w:hanging="210" w:hangingChars="100"/>
        <w:rPr>
          <w:szCs w:val="21"/>
        </w:rPr>
      </w:pPr>
      <w:r>
        <w:rPr>
          <w:rFonts w:hint="eastAsia"/>
          <w:szCs w:val="21"/>
        </w:rPr>
        <w:t>2）一体机及底座的</w:t>
      </w:r>
      <w:r>
        <w:rPr>
          <w:szCs w:val="21"/>
        </w:rPr>
        <w:t>安装空间</w:t>
      </w:r>
      <w:r>
        <w:rPr>
          <w:rFonts w:hint="eastAsia"/>
          <w:szCs w:val="21"/>
        </w:rPr>
        <w:t>和重量：安装空间</w:t>
      </w:r>
      <w:r>
        <w:rPr>
          <w:rFonts w:hint="eastAsia"/>
          <w:color w:val="000000" w:themeColor="text1"/>
          <w:szCs w:val="21"/>
          <w14:textFill>
            <w14:solidFill>
              <w14:schemeClr w14:val="tx1"/>
            </w14:solidFill>
          </w14:textFill>
        </w:rPr>
        <w:t>为</w:t>
      </w:r>
      <w:r>
        <w:rPr>
          <w:color w:val="000000" w:themeColor="text1"/>
          <w:szCs w:val="21"/>
          <w14:textFill>
            <w14:solidFill>
              <w14:schemeClr w14:val="tx1"/>
            </w14:solidFill>
          </w14:textFill>
        </w:rPr>
        <w:t>2.5 m × 1.5 m × 1.5m（LWH）</w:t>
      </w:r>
      <w:r>
        <w:rPr>
          <w:rFonts w:hint="eastAsia"/>
          <w:color w:val="000000" w:themeColor="text1"/>
          <w:szCs w:val="21"/>
          <w14:textFill>
            <w14:solidFill>
              <w14:schemeClr w14:val="tx1"/>
            </w14:solidFill>
          </w14:textFill>
        </w:rPr>
        <w:t>，重量不超过</w:t>
      </w:r>
      <w:r>
        <w:rPr>
          <w:color w:val="000000" w:themeColor="text1"/>
          <w:szCs w:val="21"/>
          <w14:textFill>
            <w14:solidFill>
              <w14:schemeClr w14:val="tx1"/>
            </w14:solidFill>
          </w14:textFill>
        </w:rPr>
        <w:t>1.2</w:t>
      </w:r>
      <w:r>
        <w:rPr>
          <w:rFonts w:hint="eastAsia"/>
          <w:color w:val="000000" w:themeColor="text1"/>
          <w:szCs w:val="21"/>
          <w14:textFill>
            <w14:solidFill>
              <w14:schemeClr w14:val="tx1"/>
            </w14:solidFill>
          </w14:textFill>
        </w:rPr>
        <w:t>t；</w:t>
      </w:r>
    </w:p>
    <w:p w14:paraId="4BE64C63">
      <w:pPr>
        <w:spacing w:line="360" w:lineRule="auto"/>
        <w:ind w:left="630" w:leftChars="200" w:hanging="210" w:hangingChars="100"/>
        <w:rPr>
          <w:szCs w:val="21"/>
        </w:rPr>
      </w:pPr>
      <w:r>
        <w:rPr>
          <w:szCs w:val="21"/>
        </w:rPr>
        <w:t>3</w:t>
      </w:r>
      <w:r>
        <w:rPr>
          <w:rFonts w:hint="eastAsia"/>
          <w:szCs w:val="21"/>
        </w:rPr>
        <w:t>）一体机配套系统的安装空间和重量：包括不限于</w:t>
      </w:r>
      <w:r>
        <w:rPr>
          <w:rFonts w:hint="eastAsia"/>
          <w:lang w:val="zh-CN"/>
        </w:rPr>
        <w:t>一体机控制配套系统</w:t>
      </w:r>
      <w:r>
        <w:rPr>
          <w:rFonts w:hint="eastAsia"/>
          <w:szCs w:val="21"/>
        </w:rPr>
        <w:t>、</w:t>
      </w:r>
      <w:r>
        <w:rPr>
          <w:rFonts w:hint="eastAsia"/>
          <w:lang w:val="zh-CN"/>
        </w:rPr>
        <w:t>一体机监测配套系统</w:t>
      </w:r>
      <w:r>
        <w:rPr>
          <w:rFonts w:hint="eastAsia"/>
          <w:szCs w:val="21"/>
        </w:rPr>
        <w:t>等，安装空间合</w:t>
      </w:r>
      <w:r>
        <w:rPr>
          <w:rFonts w:hint="eastAsia"/>
          <w:color w:val="000000" w:themeColor="text1"/>
          <w:szCs w:val="21"/>
          <w14:textFill>
            <w14:solidFill>
              <w14:schemeClr w14:val="tx1"/>
            </w14:solidFill>
          </w14:textFill>
        </w:rPr>
        <w:t>计不超过3</w:t>
      </w:r>
      <w:r>
        <w:rPr>
          <w:color w:val="000000" w:themeColor="text1"/>
          <w:szCs w:val="21"/>
          <w14:textFill>
            <w14:solidFill>
              <w14:schemeClr w14:val="tx1"/>
            </w14:solidFill>
          </w14:textFill>
        </w:rPr>
        <w:t>.0 m × 1.0m × 2.5m（LWH）</w:t>
      </w:r>
      <w:r>
        <w:rPr>
          <w:rFonts w:hint="eastAsia"/>
          <w:color w:val="000000" w:themeColor="text1"/>
          <w:szCs w:val="21"/>
          <w14:textFill>
            <w14:solidFill>
              <w14:schemeClr w14:val="tx1"/>
            </w14:solidFill>
          </w14:textFill>
        </w:rPr>
        <w:t>，总重量不超过</w:t>
      </w:r>
      <w:r>
        <w:rPr>
          <w:color w:val="000000" w:themeColor="text1"/>
          <w:szCs w:val="21"/>
          <w14:textFill>
            <w14:solidFill>
              <w14:schemeClr w14:val="tx1"/>
            </w14:solidFill>
          </w14:textFill>
        </w:rPr>
        <w:t>1</w:t>
      </w:r>
      <w:r>
        <w:rPr>
          <w:rFonts w:hint="eastAsia"/>
          <w:color w:val="000000" w:themeColor="text1"/>
          <w:szCs w:val="21"/>
          <w14:textFill>
            <w14:solidFill>
              <w14:schemeClr w14:val="tx1"/>
            </w14:solidFill>
          </w14:textFill>
        </w:rPr>
        <w:t xml:space="preserve"> t；</w:t>
      </w:r>
    </w:p>
    <w:p w14:paraId="5D0D5D09">
      <w:pPr>
        <w:spacing w:line="360" w:lineRule="auto"/>
        <w:ind w:left="630" w:leftChars="200" w:hanging="210" w:hangingChars="100"/>
        <w:rPr>
          <w:szCs w:val="21"/>
        </w:rPr>
      </w:pPr>
      <w:r>
        <w:rPr>
          <w:rFonts w:hint="eastAsia"/>
          <w:szCs w:val="21"/>
        </w:rPr>
        <w:t>4）</w:t>
      </w:r>
      <w:r>
        <w:rPr>
          <w:szCs w:val="21"/>
        </w:rPr>
        <w:t>安装</w:t>
      </w:r>
      <w:r>
        <w:rPr>
          <w:rFonts w:hint="eastAsia"/>
          <w:szCs w:val="21"/>
        </w:rPr>
        <w:t>方式</w:t>
      </w:r>
      <w:r>
        <w:rPr>
          <w:szCs w:val="21"/>
        </w:rPr>
        <w:t>：</w:t>
      </w:r>
      <w:r>
        <w:rPr>
          <w:rFonts w:hint="eastAsia"/>
          <w:szCs w:val="21"/>
        </w:rPr>
        <w:t>撬装，需要明确载荷、安装支架、吊钩</w:t>
      </w:r>
      <w:r>
        <w:rPr>
          <w:szCs w:val="21"/>
        </w:rPr>
        <w:t>；</w:t>
      </w:r>
    </w:p>
    <w:p w14:paraId="7188DE4D">
      <w:pPr>
        <w:spacing w:line="360" w:lineRule="auto"/>
        <w:ind w:firstLine="420" w:firstLineChars="200"/>
        <w:rPr>
          <w:szCs w:val="21"/>
        </w:rPr>
      </w:pPr>
      <w:r>
        <w:rPr>
          <w:rFonts w:hint="eastAsia"/>
          <w:szCs w:val="21"/>
        </w:rPr>
        <w:t>5）试验平台</w:t>
      </w:r>
      <w:r>
        <w:rPr>
          <w:szCs w:val="21"/>
        </w:rPr>
        <w:t>：</w:t>
      </w:r>
      <w:r>
        <w:rPr>
          <w:rFonts w:hint="eastAsia"/>
          <w:szCs w:val="21"/>
        </w:rPr>
        <w:t>一体机设计应满足采购方现有的百千瓦级超临界二氧化碳发电试验平台参数要求，该试验平台</w:t>
      </w:r>
      <w:r>
        <w:rPr>
          <w:rFonts w:hint="eastAsia"/>
          <w:color w:val="000000"/>
          <w:kern w:val="0"/>
          <w:szCs w:val="21"/>
        </w:rPr>
        <w:t>为超临界</w:t>
      </w:r>
      <w:r>
        <w:rPr>
          <w:rFonts w:hint="eastAsia"/>
          <w:szCs w:val="21"/>
        </w:rPr>
        <w:t>二氧化碳</w:t>
      </w:r>
      <w:r>
        <w:rPr>
          <w:rFonts w:hint="eastAsia"/>
          <w:color w:val="000000"/>
          <w:kern w:val="0"/>
          <w:szCs w:val="21"/>
        </w:rPr>
        <w:t>简单布雷顿循环系统，系统最高温度不大于5</w:t>
      </w:r>
      <w:r>
        <w:rPr>
          <w:color w:val="000000"/>
          <w:kern w:val="0"/>
          <w:szCs w:val="21"/>
        </w:rPr>
        <w:t>5</w:t>
      </w:r>
      <w:r>
        <w:rPr>
          <w:rFonts w:hint="eastAsia"/>
          <w:color w:val="000000"/>
          <w:kern w:val="0"/>
          <w:szCs w:val="21"/>
        </w:rPr>
        <w:t>0℃、最高压力不大于15.5MPa，</w:t>
      </w:r>
      <w:r>
        <w:rPr>
          <w:rFonts w:hint="eastAsia"/>
          <w:szCs w:val="21"/>
        </w:rPr>
        <w:t>二氧化碳</w:t>
      </w:r>
      <w:r>
        <w:rPr>
          <w:rFonts w:hint="eastAsia"/>
          <w:color w:val="000000"/>
          <w:kern w:val="0"/>
          <w:szCs w:val="21"/>
        </w:rPr>
        <w:t>质量流量不大于6 kg/s，该试验平台</w:t>
      </w:r>
      <w:r>
        <w:rPr>
          <w:rFonts w:hint="eastAsia"/>
          <w:szCs w:val="21"/>
        </w:rPr>
        <w:t>已配备二氧化碳储罐、电加热器热源、PCHE回热器、PCHE预冷器、柱塞泵、主体管路与阀门等部件，本项目一体机将在该试验平台上进行测试验收。</w:t>
      </w:r>
      <w:bookmarkEnd w:id="4"/>
    </w:p>
    <w:p w14:paraId="6689E246">
      <w:pPr>
        <w:spacing w:line="360" w:lineRule="auto"/>
        <w:ind w:firstLine="420" w:firstLineChars="200"/>
        <w:rPr>
          <w:szCs w:val="21"/>
        </w:rPr>
      </w:pPr>
      <w:r>
        <w:rPr>
          <w:color w:val="000000"/>
          <w:kern w:val="0"/>
          <w:szCs w:val="21"/>
        </w:rPr>
        <w:t>（3）</w:t>
      </w:r>
      <w:r>
        <w:rPr>
          <w:rFonts w:hint="eastAsia"/>
          <w:szCs w:val="21"/>
        </w:rPr>
        <w:t>服务内容</w:t>
      </w:r>
    </w:p>
    <w:p w14:paraId="28947240">
      <w:pPr>
        <w:spacing w:line="360" w:lineRule="auto"/>
        <w:ind w:firstLine="560"/>
      </w:pPr>
      <w:r>
        <w:rPr>
          <w:rFonts w:hint="eastAsia"/>
        </w:rPr>
        <w:t>供应方</w:t>
      </w:r>
      <w:r>
        <w:t>应提供至少包含以下服务内容：</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7799"/>
      </w:tblGrid>
      <w:tr w14:paraId="4C3A0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6225E6D2">
            <w:pPr>
              <w:spacing w:line="360" w:lineRule="auto"/>
              <w:jc w:val="center"/>
              <w:rPr>
                <w:lang w:val="zh-CN"/>
              </w:rPr>
            </w:pPr>
            <w:r>
              <w:rPr>
                <w:rFonts w:hint="eastAsia"/>
                <w:lang w:val="zh-CN"/>
              </w:rPr>
              <w:t>序号</w:t>
            </w:r>
          </w:p>
        </w:tc>
        <w:tc>
          <w:tcPr>
            <w:tcW w:w="4576" w:type="pct"/>
            <w:vAlign w:val="center"/>
          </w:tcPr>
          <w:p w14:paraId="6314F4CE">
            <w:pPr>
              <w:spacing w:line="360" w:lineRule="auto"/>
              <w:jc w:val="center"/>
              <w:rPr>
                <w:lang w:val="zh-CN"/>
              </w:rPr>
            </w:pPr>
            <w:r>
              <w:rPr>
                <w:rFonts w:hint="eastAsia"/>
                <w:lang w:val="zh-CN"/>
              </w:rPr>
              <w:t>类别</w:t>
            </w:r>
          </w:p>
        </w:tc>
      </w:tr>
      <w:tr w14:paraId="3E7BE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6A28DC35">
            <w:pPr>
              <w:spacing w:line="360" w:lineRule="auto"/>
              <w:jc w:val="center"/>
            </w:pPr>
            <w:r>
              <w:rPr>
                <w:rFonts w:hint="eastAsia"/>
              </w:rPr>
              <w:t>1</w:t>
            </w:r>
          </w:p>
        </w:tc>
        <w:tc>
          <w:tcPr>
            <w:tcW w:w="4576" w:type="pct"/>
            <w:vAlign w:val="center"/>
          </w:tcPr>
          <w:p w14:paraId="3C94C27C">
            <w:pPr>
              <w:spacing w:line="360" w:lineRule="auto"/>
            </w:pPr>
            <w:r>
              <w:rPr>
                <w:rFonts w:hint="eastAsia"/>
              </w:rPr>
              <w:t>百千瓦级超临界二氧化碳压缩-驱发电机-透平一体机设计方案及制造图纸应根据采购方组织专家评审意见修改完善，并在规定时间内通过评审；</w:t>
            </w:r>
          </w:p>
        </w:tc>
      </w:tr>
      <w:tr w14:paraId="3EE68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32372DE4">
            <w:pPr>
              <w:spacing w:line="360" w:lineRule="auto"/>
              <w:jc w:val="center"/>
            </w:pPr>
            <w:r>
              <w:rPr>
                <w:rFonts w:hint="eastAsia"/>
                <w:lang w:val="zh-CN"/>
              </w:rPr>
              <w:t>2</w:t>
            </w:r>
          </w:p>
        </w:tc>
        <w:tc>
          <w:tcPr>
            <w:tcW w:w="4576" w:type="pct"/>
            <w:vAlign w:val="center"/>
          </w:tcPr>
          <w:p w14:paraId="09E85162">
            <w:pPr>
              <w:spacing w:line="360" w:lineRule="auto"/>
            </w:pPr>
            <w:r>
              <w:rPr>
                <w:rFonts w:hint="eastAsia"/>
              </w:rPr>
              <w:t>百千瓦级超临界二氧化碳压缩-驱发电机-透平一体机加工制造装配，过程记录及文件归档；</w:t>
            </w:r>
          </w:p>
        </w:tc>
      </w:tr>
      <w:tr w14:paraId="042B0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2BF246B0">
            <w:pPr>
              <w:spacing w:line="360" w:lineRule="auto"/>
              <w:jc w:val="center"/>
              <w:rPr>
                <w:lang w:val="zh-CN"/>
              </w:rPr>
            </w:pPr>
            <w:r>
              <w:rPr>
                <w:rFonts w:hint="eastAsia"/>
                <w:lang w:val="zh-CN"/>
              </w:rPr>
              <w:t>3</w:t>
            </w:r>
          </w:p>
        </w:tc>
        <w:tc>
          <w:tcPr>
            <w:tcW w:w="4576" w:type="pct"/>
            <w:vAlign w:val="center"/>
          </w:tcPr>
          <w:p w14:paraId="088E9BCB">
            <w:pPr>
              <w:spacing w:line="360" w:lineRule="auto"/>
            </w:pPr>
            <w:r>
              <w:rPr>
                <w:rFonts w:hint="eastAsia"/>
              </w:rPr>
              <w:t>百千瓦级超临界二氧化碳压缩-驱发电机-透平一体机关键部件及配套设备测试（包括不限于水压测试、气密性测试、无损检测、高速动平衡测试、超速试验、仪表标定测试、管路设计计算书及应力校核等），过程记录及文件归档；</w:t>
            </w:r>
          </w:p>
        </w:tc>
      </w:tr>
      <w:tr w14:paraId="3B7E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015CDA0C">
            <w:pPr>
              <w:spacing w:line="360" w:lineRule="auto"/>
              <w:jc w:val="center"/>
              <w:rPr>
                <w:lang w:val="zh-CN"/>
              </w:rPr>
            </w:pPr>
            <w:r>
              <w:rPr>
                <w:rFonts w:hint="eastAsia"/>
                <w:lang w:val="zh-CN"/>
              </w:rPr>
              <w:t>4</w:t>
            </w:r>
          </w:p>
        </w:tc>
        <w:tc>
          <w:tcPr>
            <w:tcW w:w="4576" w:type="pct"/>
            <w:vAlign w:val="center"/>
          </w:tcPr>
          <w:p w14:paraId="6225BE1F">
            <w:pPr>
              <w:spacing w:line="360" w:lineRule="auto"/>
            </w:pPr>
            <w:r>
              <w:rPr>
                <w:rFonts w:hint="eastAsia"/>
              </w:rPr>
              <w:t>百千瓦级超临界二氧化碳压缩-驱发电机-透平一体机空载运行测试检验，过程记录及文件归档；</w:t>
            </w:r>
          </w:p>
        </w:tc>
      </w:tr>
      <w:tr w14:paraId="37E0D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422C9B0F">
            <w:pPr>
              <w:spacing w:line="360" w:lineRule="auto"/>
              <w:jc w:val="center"/>
              <w:rPr>
                <w:lang w:val="zh-CN"/>
              </w:rPr>
            </w:pPr>
            <w:r>
              <w:rPr>
                <w:lang w:val="zh-CN"/>
              </w:rPr>
              <w:t>5</w:t>
            </w:r>
          </w:p>
        </w:tc>
        <w:tc>
          <w:tcPr>
            <w:tcW w:w="4576" w:type="pct"/>
            <w:vAlign w:val="center"/>
          </w:tcPr>
          <w:p w14:paraId="44457686">
            <w:pPr>
              <w:spacing w:line="360" w:lineRule="auto"/>
            </w:pPr>
            <w:r>
              <w:rPr>
                <w:rFonts w:hint="eastAsia"/>
              </w:rPr>
              <w:t>百千瓦级超临界二氧化碳压缩-驱发电机-透平一体机</w:t>
            </w:r>
            <w:r>
              <w:rPr>
                <w:rFonts w:hint="eastAsia"/>
                <w:lang w:val="zh-CN"/>
              </w:rPr>
              <w:t>测试大纲及调试方案</w:t>
            </w:r>
            <w:r>
              <w:rPr>
                <w:rFonts w:hint="eastAsia"/>
              </w:rPr>
              <w:t>在交付一体机本体时一并完成，并根据采购方组织专家评审意见修改完善，在规定时间内通过评审；</w:t>
            </w:r>
          </w:p>
        </w:tc>
      </w:tr>
      <w:tr w14:paraId="1D99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6DD6123F">
            <w:pPr>
              <w:spacing w:line="360" w:lineRule="auto"/>
              <w:jc w:val="center"/>
              <w:rPr>
                <w:lang w:val="zh-CN"/>
              </w:rPr>
            </w:pPr>
            <w:r>
              <w:rPr>
                <w:rFonts w:hint="eastAsia"/>
                <w:lang w:val="zh-CN"/>
              </w:rPr>
              <w:t>6</w:t>
            </w:r>
          </w:p>
        </w:tc>
        <w:tc>
          <w:tcPr>
            <w:tcW w:w="4576" w:type="pct"/>
            <w:vAlign w:val="center"/>
          </w:tcPr>
          <w:p w14:paraId="4886DA32">
            <w:pPr>
              <w:spacing w:line="360" w:lineRule="auto"/>
            </w:pPr>
            <w:r>
              <w:rPr>
                <w:rFonts w:hint="eastAsia"/>
              </w:rPr>
              <w:t>百千瓦级超临界二氧化碳压缩-驱发电机-透平一体机</w:t>
            </w:r>
            <w:r>
              <w:t>包装</w:t>
            </w:r>
            <w:r>
              <w:rPr>
                <w:rFonts w:hint="eastAsia"/>
              </w:rPr>
              <w:t>、</w:t>
            </w:r>
            <w:r>
              <w:t>运输</w:t>
            </w:r>
            <w:r>
              <w:rPr>
                <w:rFonts w:hint="eastAsia"/>
              </w:rPr>
              <w:t>、现场安装、现场调试；</w:t>
            </w:r>
          </w:p>
        </w:tc>
      </w:tr>
      <w:tr w14:paraId="72B5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2638C09A">
            <w:pPr>
              <w:spacing w:line="360" w:lineRule="auto"/>
              <w:jc w:val="center"/>
              <w:rPr>
                <w:lang w:val="zh-CN"/>
              </w:rPr>
            </w:pPr>
            <w:r>
              <w:rPr>
                <w:rFonts w:hint="eastAsia"/>
                <w:lang w:val="zh-CN"/>
              </w:rPr>
              <w:t>7</w:t>
            </w:r>
          </w:p>
        </w:tc>
        <w:tc>
          <w:tcPr>
            <w:tcW w:w="4576" w:type="pct"/>
            <w:vAlign w:val="center"/>
          </w:tcPr>
          <w:p w14:paraId="6A41A072">
            <w:pPr>
              <w:spacing w:line="360" w:lineRule="auto"/>
            </w:pPr>
            <w:r>
              <w:rPr>
                <w:rFonts w:hint="eastAsia"/>
              </w:rPr>
              <w:t>百千瓦级超临界二氧化碳压缩-驱发电机-透平一体机带载运行测试检验，过程记录及文件归档；</w:t>
            </w:r>
          </w:p>
        </w:tc>
      </w:tr>
      <w:tr w14:paraId="29FA5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14:paraId="15119230">
            <w:pPr>
              <w:spacing w:line="360" w:lineRule="auto"/>
              <w:jc w:val="center"/>
              <w:rPr>
                <w:lang w:val="zh-CN"/>
              </w:rPr>
            </w:pPr>
            <w:r>
              <w:rPr>
                <w:rFonts w:hint="eastAsia"/>
                <w:lang w:val="zh-CN"/>
              </w:rPr>
              <w:t>8</w:t>
            </w:r>
          </w:p>
        </w:tc>
        <w:tc>
          <w:tcPr>
            <w:tcW w:w="4576" w:type="pct"/>
            <w:vAlign w:val="center"/>
          </w:tcPr>
          <w:p w14:paraId="5E21FA3A">
            <w:pPr>
              <w:spacing w:line="360" w:lineRule="auto"/>
            </w:pPr>
            <w:r>
              <w:t>售后保修期从验收合格之日起计算，为期</w:t>
            </w:r>
            <w:r>
              <w:rPr>
                <w:rFonts w:hint="eastAsia"/>
              </w:rPr>
              <w:t>3</w:t>
            </w:r>
            <w:r>
              <w:t>6</w:t>
            </w:r>
            <w:r>
              <w:rPr>
                <w:rFonts w:hint="eastAsia"/>
              </w:rPr>
              <w:t>个月</w:t>
            </w:r>
            <w:r>
              <w:t>。在规定的保修期内，</w:t>
            </w:r>
            <w:r>
              <w:rPr>
                <w:rFonts w:hint="eastAsia"/>
              </w:rPr>
              <w:t>供应方</w:t>
            </w:r>
            <w:r>
              <w:t>应对</w:t>
            </w:r>
            <w:r>
              <w:rPr>
                <w:rFonts w:hint="eastAsia"/>
              </w:rPr>
              <w:t>百千瓦级超临界二氧化碳压缩-驱发电机-透平一体机</w:t>
            </w:r>
            <w:r>
              <w:t>的质量负责，并免费提供技术咨询和技术支持。</w:t>
            </w:r>
            <w:r>
              <w:rPr>
                <w:rFonts w:hint="eastAsia"/>
              </w:rPr>
              <w:t>货物包装需拆装方便及满足二次使用需求。</w:t>
            </w:r>
            <w:r>
              <w:t>若在保修期内发生任何质量问题，在接到</w:t>
            </w:r>
            <w:r>
              <w:rPr>
                <w:rFonts w:hint="eastAsia"/>
              </w:rPr>
              <w:t>西安交通大学</w:t>
            </w:r>
            <w:r>
              <w:t>通知后，</w:t>
            </w:r>
            <w:r>
              <w:rPr>
                <w:rFonts w:hint="eastAsia"/>
              </w:rPr>
              <w:t>供应方</w:t>
            </w:r>
            <w:r>
              <w:t>须在2天之内到现场</w:t>
            </w:r>
            <w:r>
              <w:rPr>
                <w:rFonts w:hint="eastAsia"/>
              </w:rPr>
              <w:t>并</w:t>
            </w:r>
            <w:r>
              <w:t>免费进行维修和处理，需要更换或新增设备或组件，</w:t>
            </w:r>
            <w:r>
              <w:rPr>
                <w:rFonts w:hint="eastAsia"/>
              </w:rPr>
              <w:t>供应方</w:t>
            </w:r>
            <w:r>
              <w:t>须免费予以提供。保修期满后，</w:t>
            </w:r>
            <w:r>
              <w:rPr>
                <w:rFonts w:hint="eastAsia"/>
              </w:rPr>
              <w:t>供应方</w:t>
            </w:r>
            <w:r>
              <w:t>应长期提供技术咨询和技术支持，</w:t>
            </w:r>
            <w:r>
              <w:rPr>
                <w:rFonts w:hint="eastAsia"/>
              </w:rPr>
              <w:t>西安交通大学</w:t>
            </w:r>
            <w:r>
              <w:t>提出维修需求，</w:t>
            </w:r>
            <w:r>
              <w:rPr>
                <w:rFonts w:hint="eastAsia"/>
              </w:rPr>
              <w:t>供应方</w:t>
            </w:r>
            <w:r>
              <w:t>须派出维修工程师到现场。</w:t>
            </w:r>
          </w:p>
        </w:tc>
      </w:tr>
    </w:tbl>
    <w:p w14:paraId="5014E04D">
      <w:pPr>
        <w:spacing w:line="360" w:lineRule="auto"/>
        <w:ind w:firstLine="420" w:firstLineChars="200"/>
        <w:rPr>
          <w:szCs w:val="21"/>
        </w:rPr>
      </w:pPr>
      <w:r>
        <w:rPr>
          <w:color w:val="000000"/>
          <w:kern w:val="0"/>
          <w:szCs w:val="21"/>
        </w:rPr>
        <w:t>（4）</w:t>
      </w:r>
      <w:r>
        <w:rPr>
          <w:rFonts w:hint="eastAsia"/>
          <w:szCs w:val="21"/>
        </w:rPr>
        <w:t>文件供应</w:t>
      </w:r>
    </w:p>
    <w:p w14:paraId="0CDCC80B">
      <w:pPr>
        <w:spacing w:line="360" w:lineRule="auto"/>
        <w:ind w:firstLine="560"/>
        <w:rPr>
          <w:color w:val="000000"/>
          <w:kern w:val="0"/>
          <w:szCs w:val="21"/>
        </w:rPr>
      </w:pPr>
      <w:r>
        <w:rPr>
          <w:rFonts w:hint="eastAsia"/>
        </w:rPr>
        <w:t>验收评审时，供应方需要提交西安交通大学要求的全部</w:t>
      </w:r>
      <w:r>
        <w:rPr>
          <w:rFonts w:hint="eastAsia"/>
          <w:color w:val="000000"/>
          <w:kern w:val="0"/>
          <w:szCs w:val="21"/>
        </w:rPr>
        <w:t>技术文件，至少包含如下文件：</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7653"/>
      </w:tblGrid>
      <w:tr w14:paraId="079FE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7FDE031E">
            <w:pPr>
              <w:spacing w:line="360" w:lineRule="auto"/>
              <w:jc w:val="center"/>
              <w:rPr>
                <w:lang w:val="zh-CN"/>
              </w:rPr>
            </w:pPr>
            <w:r>
              <w:rPr>
                <w:rFonts w:hint="eastAsia"/>
                <w:lang w:val="zh-CN"/>
              </w:rPr>
              <w:t>序号</w:t>
            </w:r>
          </w:p>
        </w:tc>
        <w:tc>
          <w:tcPr>
            <w:tcW w:w="4490" w:type="pct"/>
            <w:vAlign w:val="center"/>
          </w:tcPr>
          <w:p w14:paraId="032A8E3D">
            <w:pPr>
              <w:spacing w:line="360" w:lineRule="auto"/>
              <w:jc w:val="center"/>
              <w:rPr>
                <w:lang w:val="zh-CN"/>
              </w:rPr>
            </w:pPr>
            <w:r>
              <w:rPr>
                <w:rFonts w:hint="eastAsia"/>
                <w:lang w:val="zh-CN"/>
              </w:rPr>
              <w:t>类别</w:t>
            </w:r>
          </w:p>
        </w:tc>
      </w:tr>
      <w:tr w14:paraId="5240B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1CF47F9B">
            <w:pPr>
              <w:spacing w:line="360" w:lineRule="auto"/>
              <w:jc w:val="center"/>
            </w:pPr>
            <w:r>
              <w:rPr>
                <w:rFonts w:hint="eastAsia"/>
              </w:rPr>
              <w:t>1</w:t>
            </w:r>
          </w:p>
        </w:tc>
        <w:tc>
          <w:tcPr>
            <w:tcW w:w="4490" w:type="pct"/>
            <w:vAlign w:val="center"/>
          </w:tcPr>
          <w:p w14:paraId="6AD012E1">
            <w:pPr>
              <w:spacing w:line="360" w:lineRule="auto"/>
              <w:rPr>
                <w:lang w:val="zh-CN"/>
              </w:rPr>
            </w:pPr>
            <w:r>
              <w:rPr>
                <w:rFonts w:hint="eastAsia"/>
              </w:rPr>
              <w:t>百千瓦级超临界二氧化碳压缩-驱发电机-透平一体机设计方案及评审意见</w:t>
            </w:r>
          </w:p>
        </w:tc>
      </w:tr>
      <w:tr w14:paraId="0FBBA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17641CF3">
            <w:pPr>
              <w:spacing w:line="360" w:lineRule="auto"/>
              <w:jc w:val="center"/>
            </w:pPr>
            <w:r>
              <w:rPr>
                <w:rFonts w:hint="eastAsia"/>
                <w:lang w:val="zh-CN"/>
              </w:rPr>
              <w:t>2</w:t>
            </w:r>
          </w:p>
        </w:tc>
        <w:tc>
          <w:tcPr>
            <w:tcW w:w="4490" w:type="pct"/>
            <w:vAlign w:val="center"/>
          </w:tcPr>
          <w:p w14:paraId="76B743E8">
            <w:pPr>
              <w:spacing w:line="360" w:lineRule="auto"/>
            </w:pPr>
            <w:r>
              <w:rPr>
                <w:rFonts w:hint="eastAsia"/>
                <w:lang w:val="zh-CN"/>
              </w:rPr>
              <w:t>百千瓦级超临界二氧化碳压缩-驱发电机-透平一体机制造图纸（含三维模型图和制造图纸）</w:t>
            </w:r>
          </w:p>
        </w:tc>
      </w:tr>
      <w:tr w14:paraId="4FE4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2E3304A1">
            <w:pPr>
              <w:spacing w:line="360" w:lineRule="auto"/>
              <w:jc w:val="center"/>
              <w:rPr>
                <w:lang w:val="zh-CN"/>
              </w:rPr>
            </w:pPr>
            <w:r>
              <w:rPr>
                <w:rFonts w:hint="eastAsia"/>
                <w:lang w:val="zh-CN"/>
              </w:rPr>
              <w:t>3</w:t>
            </w:r>
          </w:p>
        </w:tc>
        <w:tc>
          <w:tcPr>
            <w:tcW w:w="4490" w:type="pct"/>
            <w:vAlign w:val="center"/>
          </w:tcPr>
          <w:p w14:paraId="76456D5A">
            <w:pPr>
              <w:spacing w:line="360" w:lineRule="auto"/>
              <w:rPr>
                <w:lang w:val="zh-CN"/>
              </w:rPr>
            </w:pPr>
            <w:r>
              <w:rPr>
                <w:rFonts w:hint="eastAsia"/>
                <w:lang w:val="zh-CN"/>
              </w:rPr>
              <w:t>百千瓦级超临界二氧化碳压缩-驱发电机-透平一体机加工制造装配报告</w:t>
            </w:r>
          </w:p>
        </w:tc>
      </w:tr>
      <w:tr w14:paraId="2A76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1818D07A">
            <w:pPr>
              <w:spacing w:line="360" w:lineRule="auto"/>
              <w:jc w:val="center"/>
              <w:rPr>
                <w:lang w:val="zh-CN"/>
              </w:rPr>
            </w:pPr>
            <w:r>
              <w:rPr>
                <w:rFonts w:hint="eastAsia"/>
                <w:lang w:val="zh-CN"/>
              </w:rPr>
              <w:t>4</w:t>
            </w:r>
          </w:p>
        </w:tc>
        <w:tc>
          <w:tcPr>
            <w:tcW w:w="4490" w:type="pct"/>
            <w:vAlign w:val="center"/>
          </w:tcPr>
          <w:p w14:paraId="0B02A760">
            <w:pPr>
              <w:spacing w:line="360" w:lineRule="auto"/>
              <w:rPr>
                <w:lang w:val="zh-CN"/>
              </w:rPr>
            </w:pPr>
            <w:r>
              <w:rPr>
                <w:rFonts w:hint="eastAsia"/>
                <w:lang w:val="zh-CN"/>
              </w:rPr>
              <w:t>百千瓦级超临界二氧化碳简单循环试验系统改造方案</w:t>
            </w:r>
          </w:p>
        </w:tc>
      </w:tr>
      <w:tr w14:paraId="72C4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1148A148">
            <w:pPr>
              <w:spacing w:line="360" w:lineRule="auto"/>
              <w:jc w:val="center"/>
              <w:rPr>
                <w:lang w:val="zh-CN"/>
              </w:rPr>
            </w:pPr>
            <w:r>
              <w:rPr>
                <w:lang w:val="zh-CN"/>
              </w:rPr>
              <w:t>5</w:t>
            </w:r>
          </w:p>
        </w:tc>
        <w:tc>
          <w:tcPr>
            <w:tcW w:w="4490" w:type="pct"/>
            <w:vAlign w:val="center"/>
          </w:tcPr>
          <w:p w14:paraId="2A5FFBE8">
            <w:pPr>
              <w:spacing w:line="360" w:lineRule="auto"/>
              <w:rPr>
                <w:lang w:val="zh-CN"/>
              </w:rPr>
            </w:pPr>
            <w:r>
              <w:rPr>
                <w:rFonts w:hint="eastAsia"/>
                <w:lang w:val="zh-CN"/>
              </w:rPr>
              <w:t>百千瓦级超临界二氧化碳压缩-驱发电机-透平一体机关键部件及配套设备测试报告集（包括不限于水压测试、气密性测试、无损检测、高速动平衡测试、超速试验、仪表标定测试、管路设计计算书及应力校核等）</w:t>
            </w:r>
          </w:p>
        </w:tc>
      </w:tr>
      <w:tr w14:paraId="48D9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1C4A1232">
            <w:pPr>
              <w:spacing w:line="360" w:lineRule="auto"/>
              <w:jc w:val="center"/>
              <w:rPr>
                <w:lang w:val="zh-CN"/>
              </w:rPr>
            </w:pPr>
            <w:r>
              <w:rPr>
                <w:rFonts w:hint="eastAsia"/>
                <w:lang w:val="zh-CN"/>
              </w:rPr>
              <w:t>6</w:t>
            </w:r>
          </w:p>
        </w:tc>
        <w:tc>
          <w:tcPr>
            <w:tcW w:w="4490" w:type="pct"/>
            <w:vAlign w:val="center"/>
          </w:tcPr>
          <w:p w14:paraId="60A8DAA9">
            <w:pPr>
              <w:spacing w:line="360" w:lineRule="auto"/>
              <w:rPr>
                <w:lang w:val="zh-CN"/>
              </w:rPr>
            </w:pPr>
            <w:r>
              <w:rPr>
                <w:rFonts w:hint="eastAsia"/>
                <w:lang w:val="zh-CN"/>
              </w:rPr>
              <w:t>百千瓦级超临界二氧化碳压缩-驱发电机-透平一体机空载运行测试报告及采购方认可的第三方检测报告；</w:t>
            </w:r>
          </w:p>
        </w:tc>
      </w:tr>
      <w:tr w14:paraId="77234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68172F1F">
            <w:pPr>
              <w:spacing w:line="360" w:lineRule="auto"/>
              <w:jc w:val="center"/>
              <w:rPr>
                <w:lang w:val="zh-CN"/>
              </w:rPr>
            </w:pPr>
            <w:r>
              <w:rPr>
                <w:rFonts w:hint="eastAsia"/>
                <w:lang w:val="zh-CN"/>
              </w:rPr>
              <w:t>7</w:t>
            </w:r>
          </w:p>
        </w:tc>
        <w:tc>
          <w:tcPr>
            <w:tcW w:w="4490" w:type="pct"/>
            <w:vAlign w:val="center"/>
          </w:tcPr>
          <w:p w14:paraId="5C77B338">
            <w:pPr>
              <w:spacing w:line="360" w:lineRule="auto"/>
              <w:rPr>
                <w:lang w:val="zh-CN"/>
              </w:rPr>
            </w:pPr>
            <w:r>
              <w:rPr>
                <w:rFonts w:hint="eastAsia"/>
                <w:lang w:val="zh-CN"/>
              </w:rPr>
              <w:t>百千瓦级超临界二氧化碳压缩-驱发电机-透平一体机测试大纲、调试方案及</w:t>
            </w:r>
            <w:r>
              <w:rPr>
                <w:rFonts w:hint="eastAsia"/>
              </w:rPr>
              <w:t>评审意见</w:t>
            </w:r>
          </w:p>
        </w:tc>
      </w:tr>
      <w:tr w14:paraId="6C85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4C30C65A">
            <w:pPr>
              <w:spacing w:line="360" w:lineRule="auto"/>
              <w:jc w:val="center"/>
              <w:rPr>
                <w:lang w:val="zh-CN"/>
              </w:rPr>
            </w:pPr>
            <w:r>
              <w:rPr>
                <w:lang w:val="zh-CN"/>
              </w:rPr>
              <w:t>8</w:t>
            </w:r>
          </w:p>
        </w:tc>
        <w:tc>
          <w:tcPr>
            <w:tcW w:w="4490" w:type="pct"/>
            <w:vAlign w:val="center"/>
          </w:tcPr>
          <w:p w14:paraId="06364F1A">
            <w:pPr>
              <w:spacing w:line="360" w:lineRule="auto"/>
              <w:rPr>
                <w:lang w:val="zh-CN"/>
              </w:rPr>
            </w:pPr>
            <w:r>
              <w:rPr>
                <w:rFonts w:hint="eastAsia"/>
                <w:lang w:val="zh-CN"/>
              </w:rPr>
              <w:t>百千瓦级超临界二氧化碳压缩-驱发电机-透平一体机带载运行测试报告及采购方认可的第三方检测报告；</w:t>
            </w:r>
          </w:p>
        </w:tc>
      </w:tr>
      <w:tr w14:paraId="33A74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0" w:type="pct"/>
            <w:vAlign w:val="center"/>
          </w:tcPr>
          <w:p w14:paraId="09730437">
            <w:pPr>
              <w:spacing w:line="360" w:lineRule="auto"/>
              <w:jc w:val="center"/>
              <w:rPr>
                <w:lang w:val="zh-CN"/>
              </w:rPr>
            </w:pPr>
            <w:r>
              <w:rPr>
                <w:lang w:val="zh-CN"/>
              </w:rPr>
              <w:t>9</w:t>
            </w:r>
          </w:p>
        </w:tc>
        <w:tc>
          <w:tcPr>
            <w:tcW w:w="4490" w:type="pct"/>
            <w:vAlign w:val="center"/>
          </w:tcPr>
          <w:p w14:paraId="1C75684E">
            <w:pPr>
              <w:spacing w:line="360" w:lineRule="auto"/>
              <w:rPr>
                <w:lang w:val="zh-CN"/>
              </w:rPr>
            </w:pPr>
            <w:r>
              <w:rPr>
                <w:rFonts w:hint="eastAsia"/>
                <w:lang w:val="zh-CN"/>
              </w:rPr>
              <w:t>其他必要的纸质技术文件及电子版。</w:t>
            </w:r>
          </w:p>
        </w:tc>
      </w:tr>
    </w:tbl>
    <w:p w14:paraId="09A49C60">
      <w:pPr>
        <w:tabs>
          <w:tab w:val="left" w:pos="900"/>
        </w:tabs>
        <w:spacing w:before="156" w:beforeLines="50" w:line="360" w:lineRule="auto"/>
        <w:rPr>
          <w:b/>
          <w:szCs w:val="21"/>
        </w:rPr>
      </w:pPr>
      <w:r>
        <w:rPr>
          <w:rFonts w:hint="eastAsia"/>
          <w:b/>
          <w:szCs w:val="21"/>
        </w:rPr>
        <w:t>（四）</w:t>
      </w:r>
      <w:r>
        <w:rPr>
          <w:b/>
          <w:szCs w:val="21"/>
        </w:rPr>
        <w:t>资质要求</w:t>
      </w:r>
    </w:p>
    <w:p w14:paraId="1BAF8FA6">
      <w:pPr>
        <w:spacing w:line="360" w:lineRule="auto"/>
        <w:ind w:firstLine="420" w:firstLineChars="200"/>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投标方应具有完备的管理体系，提供质量管理体系证书。</w:t>
      </w:r>
    </w:p>
    <w:p w14:paraId="0113E046">
      <w:pPr>
        <w:tabs>
          <w:tab w:val="left" w:pos="900"/>
        </w:tabs>
        <w:spacing w:before="156" w:beforeLines="50" w:line="360" w:lineRule="auto"/>
        <w:rPr>
          <w:rFonts w:hAnsi="宋体"/>
          <w:b/>
          <w:szCs w:val="21"/>
        </w:rPr>
      </w:pPr>
      <w:r>
        <w:rPr>
          <w:rFonts w:hint="eastAsia" w:hAnsi="宋体"/>
          <w:b/>
          <w:szCs w:val="21"/>
        </w:rPr>
        <w:t>五、采购标的需满足的服务标准、期限、效率等要求</w:t>
      </w:r>
    </w:p>
    <w:p w14:paraId="6DA52D21">
      <w:pPr>
        <w:numPr>
          <w:ilvl w:val="0"/>
          <w:numId w:val="1"/>
        </w:numPr>
        <w:spacing w:before="156" w:beforeLines="50" w:line="360" w:lineRule="auto"/>
        <w:rPr>
          <w:rFonts w:ascii="宋体" w:hAnsi="宋体"/>
          <w:szCs w:val="21"/>
        </w:rPr>
      </w:pPr>
      <w:r>
        <w:rPr>
          <w:rFonts w:hint="eastAsia" w:ascii="宋体" w:hAnsi="宋体"/>
          <w:szCs w:val="21"/>
        </w:rPr>
        <w:t>中标方应负责完成成套设备的现场安装与调试。</w:t>
      </w:r>
    </w:p>
    <w:p w14:paraId="728F8B0F">
      <w:pPr>
        <w:numPr>
          <w:ilvl w:val="0"/>
          <w:numId w:val="1"/>
        </w:numPr>
        <w:tabs>
          <w:tab w:val="left" w:pos="900"/>
        </w:tabs>
        <w:spacing w:before="156" w:beforeLines="50" w:line="360" w:lineRule="auto"/>
        <w:rPr>
          <w:rFonts w:ascii="宋体" w:hAnsi="宋体"/>
          <w:szCs w:val="21"/>
        </w:rPr>
      </w:pPr>
      <w:r>
        <w:rPr>
          <w:rFonts w:hint="eastAsia" w:ascii="宋体" w:hAnsi="宋体"/>
          <w:szCs w:val="21"/>
        </w:rPr>
        <w:t xml:space="preserve">质保期： </w:t>
      </w:r>
      <w:r>
        <w:rPr>
          <w:rFonts w:ascii="宋体" w:hAnsi="宋体"/>
          <w:szCs w:val="21"/>
          <w:u w:val="single"/>
        </w:rPr>
        <w:t xml:space="preserve"> </w:t>
      </w:r>
      <w:r>
        <w:rPr>
          <w:rFonts w:ascii="宋体" w:hAnsi="宋体" w:cs="宋体"/>
          <w:u w:val="single"/>
        </w:rPr>
        <w:t>3</w:t>
      </w:r>
      <w:r>
        <w:rPr>
          <w:rFonts w:ascii="宋体" w:hAnsi="宋体"/>
          <w:szCs w:val="21"/>
          <w:u w:val="single"/>
        </w:rPr>
        <w:t xml:space="preserve">  </w:t>
      </w:r>
      <w:r>
        <w:rPr>
          <w:rFonts w:hint="eastAsia" w:ascii="宋体" w:hAnsi="宋体"/>
          <w:szCs w:val="21"/>
        </w:rPr>
        <w:t>年，</w:t>
      </w:r>
      <w:r>
        <w:t>应对</w:t>
      </w:r>
      <w:r>
        <w:rPr>
          <w:rFonts w:hint="eastAsia"/>
        </w:rPr>
        <w:t>百千瓦级超临界二氧化碳压缩-驱发电机-透平一体机及其配套系统</w:t>
      </w:r>
      <w:r>
        <w:t>的质量负责，并免费提供技术咨询和技术支持。</w:t>
      </w:r>
      <w:r>
        <w:rPr>
          <w:rFonts w:hint="eastAsia" w:ascii="宋体" w:hAnsi="宋体"/>
          <w:szCs w:val="21"/>
        </w:rPr>
        <w:t>质保期满后，仍需提供专业维修服务，投标人在投标文件中需注明维修服务单项报价。</w:t>
      </w:r>
    </w:p>
    <w:p w14:paraId="07D6B00C">
      <w:pPr>
        <w:numPr>
          <w:ilvl w:val="0"/>
          <w:numId w:val="1"/>
        </w:numPr>
        <w:tabs>
          <w:tab w:val="left" w:pos="900"/>
        </w:tabs>
        <w:spacing w:before="156" w:beforeLines="50" w:line="360" w:lineRule="auto"/>
        <w:rPr>
          <w:rFonts w:ascii="宋体" w:hAnsi="宋体"/>
          <w:szCs w:val="21"/>
        </w:rPr>
      </w:pPr>
      <w:r>
        <w:rPr>
          <w:rFonts w:hint="eastAsia" w:ascii="宋体" w:hAnsi="宋体"/>
          <w:szCs w:val="21"/>
        </w:rPr>
        <w:t>服务响应时间：接到维修电话后24小时内给予明确答复，48小时内到达现场维修。维修人员到现场后若问题特殊无法现场修复的，供货方需在24小时内给出合理解决方案。</w:t>
      </w:r>
    </w:p>
    <w:p w14:paraId="522C6319">
      <w:pPr>
        <w:pStyle w:val="19"/>
        <w:numPr>
          <w:ilvl w:val="0"/>
          <w:numId w:val="1"/>
        </w:numPr>
        <w:tabs>
          <w:tab w:val="left" w:pos="709"/>
        </w:tabs>
        <w:spacing w:before="156" w:line="360" w:lineRule="auto"/>
        <w:ind w:firstLineChars="0"/>
        <w:rPr>
          <w:rFonts w:ascii="宋体" w:hAnsi="宋体" w:cs="宋体"/>
        </w:rPr>
      </w:pPr>
      <w:r>
        <w:rPr>
          <w:rFonts w:ascii="宋体" w:hAnsi="宋体"/>
          <w:szCs w:val="21"/>
        </w:rPr>
        <w:t>培训</w:t>
      </w:r>
      <w:r>
        <w:rPr>
          <w:rFonts w:hint="eastAsia" w:ascii="宋体" w:hAnsi="宋体"/>
          <w:szCs w:val="21"/>
        </w:rPr>
        <w:t>要求：供方负责进行设备安装、使用、维护、保养、分解组装、培训，并提供所需的技术文件和资料；</w:t>
      </w:r>
      <w:r>
        <w:rPr>
          <w:rFonts w:hint="eastAsia"/>
          <w:lang w:val="zh-CN"/>
        </w:rPr>
        <w:t>负责设备硬件的技术服务，参加设备对接、联调、总装配以及其它系统试验，解决试验中出现的有关问题。</w:t>
      </w:r>
    </w:p>
    <w:p w14:paraId="0D31087D">
      <w:pPr>
        <w:tabs>
          <w:tab w:val="left" w:pos="420"/>
          <w:tab w:val="left" w:pos="900"/>
        </w:tabs>
        <w:spacing w:before="156" w:beforeLines="50" w:line="360" w:lineRule="auto"/>
        <w:rPr>
          <w:rFonts w:ascii="宋体" w:hAnsi="宋体"/>
          <w:b/>
          <w:szCs w:val="21"/>
        </w:rPr>
      </w:pPr>
      <w:r>
        <w:rPr>
          <w:rFonts w:hint="eastAsia" w:ascii="宋体" w:hAnsi="宋体"/>
          <w:b/>
          <w:szCs w:val="21"/>
        </w:rPr>
        <w:t>六、</w:t>
      </w:r>
      <w:r>
        <w:rPr>
          <w:rFonts w:ascii="宋体" w:hAnsi="宋体"/>
          <w:b/>
          <w:szCs w:val="21"/>
        </w:rPr>
        <w:t>采购标的的</w:t>
      </w:r>
      <w:r>
        <w:rPr>
          <w:rFonts w:hint="eastAsia" w:ascii="宋体" w:hAnsi="宋体"/>
          <w:b/>
          <w:szCs w:val="21"/>
        </w:rPr>
        <w:t>履约验收标准</w:t>
      </w:r>
    </w:p>
    <w:bookmarkEnd w:id="0"/>
    <w:bookmarkEnd w:id="1"/>
    <w:bookmarkEnd w:id="2"/>
    <w:tbl>
      <w:tblPr>
        <w:tblStyle w:val="10"/>
        <w:tblW w:w="8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3507"/>
        <w:gridCol w:w="2254"/>
        <w:gridCol w:w="2114"/>
      </w:tblGrid>
      <w:tr w14:paraId="268B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8601" w:type="dxa"/>
            <w:gridSpan w:val="4"/>
            <w:vAlign w:val="center"/>
          </w:tcPr>
          <w:p w14:paraId="2D1F5850">
            <w:pPr>
              <w:widowControl/>
              <w:jc w:val="center"/>
              <w:textAlignment w:val="baseline"/>
              <w:rPr>
                <w:color w:val="000000"/>
                <w:kern w:val="0"/>
                <w:sz w:val="20"/>
                <w:szCs w:val="21"/>
              </w:rPr>
            </w:pPr>
            <w:r>
              <w:rPr>
                <w:color w:val="000000"/>
                <w:kern w:val="0"/>
                <w:sz w:val="20"/>
                <w:szCs w:val="21"/>
              </w:rPr>
              <w:t>现场的检验指标及方法</w:t>
            </w:r>
          </w:p>
        </w:tc>
      </w:tr>
      <w:tr w14:paraId="380F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726" w:type="dxa"/>
            <w:vAlign w:val="center"/>
          </w:tcPr>
          <w:p w14:paraId="582C3807">
            <w:pPr>
              <w:widowControl/>
              <w:jc w:val="center"/>
              <w:textAlignment w:val="baseline"/>
              <w:rPr>
                <w:color w:val="000000"/>
                <w:kern w:val="0"/>
                <w:sz w:val="20"/>
                <w:szCs w:val="21"/>
              </w:rPr>
            </w:pPr>
            <w:r>
              <w:rPr>
                <w:color w:val="000000"/>
                <w:kern w:val="0"/>
                <w:sz w:val="20"/>
                <w:szCs w:val="21"/>
              </w:rPr>
              <w:t>序号</w:t>
            </w:r>
          </w:p>
        </w:tc>
        <w:tc>
          <w:tcPr>
            <w:tcW w:w="3507" w:type="dxa"/>
            <w:vAlign w:val="center"/>
          </w:tcPr>
          <w:p w14:paraId="336E39E3">
            <w:pPr>
              <w:widowControl/>
              <w:jc w:val="center"/>
              <w:textAlignment w:val="baseline"/>
              <w:rPr>
                <w:color w:val="000000"/>
                <w:kern w:val="0"/>
                <w:sz w:val="20"/>
                <w:szCs w:val="21"/>
              </w:rPr>
            </w:pPr>
            <w:r>
              <w:rPr>
                <w:color w:val="000000"/>
                <w:kern w:val="0"/>
                <w:sz w:val="20"/>
                <w:szCs w:val="21"/>
              </w:rPr>
              <w:t>功能或指标</w:t>
            </w:r>
          </w:p>
        </w:tc>
        <w:tc>
          <w:tcPr>
            <w:tcW w:w="4368" w:type="dxa"/>
            <w:gridSpan w:val="2"/>
            <w:vAlign w:val="center"/>
          </w:tcPr>
          <w:p w14:paraId="26AF8F09">
            <w:pPr>
              <w:widowControl/>
              <w:jc w:val="center"/>
              <w:textAlignment w:val="baseline"/>
              <w:rPr>
                <w:color w:val="000000"/>
                <w:kern w:val="0"/>
                <w:sz w:val="20"/>
                <w:szCs w:val="21"/>
              </w:rPr>
            </w:pPr>
            <w:r>
              <w:rPr>
                <w:color w:val="000000"/>
                <w:kern w:val="0"/>
                <w:sz w:val="20"/>
                <w:szCs w:val="21"/>
              </w:rPr>
              <w:t>验收或测试方法</w:t>
            </w:r>
          </w:p>
        </w:tc>
      </w:tr>
      <w:tr w14:paraId="17FC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34F43759">
            <w:pPr>
              <w:widowControl/>
              <w:jc w:val="left"/>
              <w:textAlignment w:val="baseline"/>
              <w:rPr>
                <w:rFonts w:ascii="黑体" w:hAnsi="黑体" w:eastAsia="黑体"/>
                <w:b/>
                <w:color w:val="000000"/>
                <w:kern w:val="0"/>
                <w:sz w:val="18"/>
                <w:szCs w:val="18"/>
              </w:rPr>
            </w:pPr>
            <w:r>
              <w:rPr>
                <w:rFonts w:hint="eastAsia" w:ascii="黑体" w:hAnsi="黑体" w:eastAsia="黑体"/>
                <w:b/>
                <w:color w:val="000000"/>
                <w:kern w:val="0"/>
                <w:sz w:val="18"/>
                <w:szCs w:val="18"/>
              </w:rPr>
              <w:t>项目建设单位验收要求：</w:t>
            </w:r>
          </w:p>
        </w:tc>
      </w:tr>
      <w:tr w14:paraId="234E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40DFFF58">
            <w:pPr>
              <w:widowControl/>
              <w:spacing w:line="450" w:lineRule="atLeast"/>
              <w:jc w:val="center"/>
              <w:textAlignment w:val="baseline"/>
              <w:rPr>
                <w:color w:val="000000"/>
                <w:kern w:val="0"/>
                <w:sz w:val="20"/>
                <w:szCs w:val="21"/>
              </w:rPr>
            </w:pPr>
            <w:r>
              <w:rPr>
                <w:color w:val="000000"/>
                <w:kern w:val="0"/>
                <w:sz w:val="20"/>
                <w:szCs w:val="21"/>
              </w:rPr>
              <w:t>1</w:t>
            </w:r>
          </w:p>
        </w:tc>
        <w:tc>
          <w:tcPr>
            <w:tcW w:w="3507" w:type="dxa"/>
            <w:vAlign w:val="center"/>
          </w:tcPr>
          <w:p w14:paraId="6C53B68C">
            <w:pPr>
              <w:widowControl/>
              <w:textAlignment w:val="baseline"/>
              <w:rPr>
                <w:color w:val="000000"/>
                <w:kern w:val="0"/>
                <w:sz w:val="18"/>
                <w:szCs w:val="18"/>
              </w:rPr>
            </w:pPr>
            <w:r>
              <w:rPr>
                <w:rFonts w:hint="eastAsia"/>
                <w:color w:val="000000"/>
                <w:kern w:val="0"/>
                <w:sz w:val="18"/>
                <w:szCs w:val="18"/>
              </w:rPr>
              <w:t>货物外包装与外观无损伤；</w:t>
            </w:r>
          </w:p>
        </w:tc>
        <w:tc>
          <w:tcPr>
            <w:tcW w:w="4368" w:type="dxa"/>
            <w:gridSpan w:val="2"/>
            <w:vAlign w:val="center"/>
          </w:tcPr>
          <w:p w14:paraId="628F020F">
            <w:pPr>
              <w:widowControl/>
              <w:jc w:val="left"/>
              <w:textAlignment w:val="baseline"/>
              <w:rPr>
                <w:color w:val="000000"/>
                <w:kern w:val="0"/>
                <w:sz w:val="18"/>
                <w:szCs w:val="18"/>
              </w:rPr>
            </w:pPr>
            <w:r>
              <w:rPr>
                <w:color w:val="000000"/>
                <w:kern w:val="0"/>
                <w:sz w:val="18"/>
                <w:szCs w:val="18"/>
              </w:rPr>
              <w:t>现场核查</w:t>
            </w:r>
            <w:r>
              <w:rPr>
                <w:rFonts w:hint="eastAsia"/>
                <w:color w:val="000000"/>
                <w:kern w:val="0"/>
                <w:sz w:val="18"/>
                <w:szCs w:val="18"/>
              </w:rPr>
              <w:t>；</w:t>
            </w:r>
          </w:p>
        </w:tc>
      </w:tr>
      <w:tr w14:paraId="787BA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222F0E01">
            <w:pPr>
              <w:widowControl/>
              <w:spacing w:line="450" w:lineRule="atLeast"/>
              <w:jc w:val="center"/>
              <w:textAlignment w:val="baseline"/>
              <w:rPr>
                <w:color w:val="000000"/>
                <w:kern w:val="0"/>
                <w:sz w:val="20"/>
                <w:szCs w:val="21"/>
              </w:rPr>
            </w:pPr>
            <w:r>
              <w:rPr>
                <w:color w:val="000000"/>
                <w:kern w:val="0"/>
                <w:sz w:val="20"/>
                <w:szCs w:val="21"/>
              </w:rPr>
              <w:t>2</w:t>
            </w:r>
          </w:p>
        </w:tc>
        <w:tc>
          <w:tcPr>
            <w:tcW w:w="3507" w:type="dxa"/>
            <w:vAlign w:val="center"/>
          </w:tcPr>
          <w:p w14:paraId="02390AAB">
            <w:pPr>
              <w:widowControl/>
              <w:textAlignment w:val="baseline"/>
              <w:rPr>
                <w:color w:val="000000"/>
                <w:kern w:val="0"/>
                <w:sz w:val="18"/>
                <w:szCs w:val="18"/>
              </w:rPr>
            </w:pPr>
            <w:r>
              <w:rPr>
                <w:rFonts w:hint="eastAsia"/>
                <w:color w:val="000000"/>
                <w:kern w:val="0"/>
                <w:sz w:val="18"/>
                <w:szCs w:val="18"/>
              </w:rPr>
              <w:t>货物</w:t>
            </w:r>
            <w:r>
              <w:rPr>
                <w:color w:val="000000"/>
                <w:kern w:val="0"/>
                <w:sz w:val="18"/>
                <w:szCs w:val="18"/>
              </w:rPr>
              <w:t>配置、包括备品备件、耗</w:t>
            </w:r>
            <w:r>
              <w:rPr>
                <w:rFonts w:hint="eastAsia"/>
                <w:color w:val="000000"/>
                <w:kern w:val="0"/>
                <w:sz w:val="18"/>
                <w:szCs w:val="18"/>
              </w:rPr>
              <w:t>品耗</w:t>
            </w:r>
            <w:r>
              <w:rPr>
                <w:color w:val="000000"/>
                <w:kern w:val="0"/>
                <w:sz w:val="18"/>
                <w:szCs w:val="18"/>
              </w:rPr>
              <w:t>材等提供齐全，</w:t>
            </w:r>
            <w:r>
              <w:rPr>
                <w:rFonts w:hint="eastAsia"/>
                <w:color w:val="000000"/>
                <w:kern w:val="0"/>
                <w:sz w:val="18"/>
                <w:szCs w:val="18"/>
              </w:rPr>
              <w:t>货物实物品牌、规格、型号、配置数量与采购结果、合同约定相符；</w:t>
            </w:r>
          </w:p>
        </w:tc>
        <w:tc>
          <w:tcPr>
            <w:tcW w:w="4368" w:type="dxa"/>
            <w:gridSpan w:val="2"/>
            <w:vAlign w:val="center"/>
          </w:tcPr>
          <w:p w14:paraId="615AEE7A">
            <w:pPr>
              <w:widowControl/>
              <w:textAlignment w:val="baseline"/>
              <w:rPr>
                <w:color w:val="000000"/>
                <w:kern w:val="0"/>
                <w:sz w:val="18"/>
                <w:szCs w:val="18"/>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现场核查</w:t>
            </w:r>
            <w:r>
              <w:rPr>
                <w:rFonts w:hint="eastAsia"/>
                <w:color w:val="000000"/>
                <w:kern w:val="0"/>
                <w:sz w:val="18"/>
                <w:szCs w:val="18"/>
              </w:rPr>
              <w:t>；</w:t>
            </w:r>
          </w:p>
        </w:tc>
      </w:tr>
      <w:tr w14:paraId="16C37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B972265">
            <w:pPr>
              <w:widowControl/>
              <w:spacing w:line="450" w:lineRule="atLeast"/>
              <w:jc w:val="center"/>
              <w:textAlignment w:val="baseline"/>
              <w:rPr>
                <w:color w:val="000000"/>
                <w:kern w:val="0"/>
                <w:sz w:val="20"/>
                <w:szCs w:val="21"/>
              </w:rPr>
            </w:pPr>
            <w:r>
              <w:rPr>
                <w:color w:val="000000"/>
                <w:kern w:val="0"/>
                <w:sz w:val="20"/>
                <w:szCs w:val="21"/>
              </w:rPr>
              <w:t>3</w:t>
            </w:r>
          </w:p>
        </w:tc>
        <w:tc>
          <w:tcPr>
            <w:tcW w:w="3507" w:type="dxa"/>
            <w:vAlign w:val="center"/>
          </w:tcPr>
          <w:p w14:paraId="300F44B3">
            <w:pPr>
              <w:widowControl/>
              <w:textAlignment w:val="baseline"/>
              <w:rPr>
                <w:color w:val="000000" w:themeColor="text1"/>
                <w:kern w:val="0"/>
                <w:sz w:val="18"/>
                <w:szCs w:val="18"/>
                <w14:textFill>
                  <w14:solidFill>
                    <w14:schemeClr w14:val="tx1"/>
                  </w14:solidFill>
                </w14:textFill>
              </w:rPr>
            </w:pPr>
            <w:r>
              <w:rPr>
                <w:color w:val="000000"/>
                <w:kern w:val="0"/>
                <w:sz w:val="18"/>
                <w:szCs w:val="18"/>
              </w:rPr>
              <w:t>所有功能和指标参数</w:t>
            </w:r>
            <w:r>
              <w:rPr>
                <w:rFonts w:hint="eastAsia"/>
                <w:color w:val="000000"/>
                <w:kern w:val="0"/>
                <w:sz w:val="18"/>
                <w:szCs w:val="18"/>
              </w:rPr>
              <w:t>（</w:t>
            </w:r>
            <w:r>
              <w:rPr>
                <w:color w:val="000000"/>
                <w:kern w:val="0"/>
                <w:sz w:val="18"/>
                <w:szCs w:val="18"/>
              </w:rPr>
              <w:t>包括边界极限值</w:t>
            </w:r>
            <w:r>
              <w:rPr>
                <w:rFonts w:hint="eastAsia"/>
                <w:color w:val="000000"/>
                <w:kern w:val="0"/>
                <w:sz w:val="18"/>
                <w:szCs w:val="18"/>
              </w:rPr>
              <w:t>）</w:t>
            </w:r>
            <w:r>
              <w:rPr>
                <w:color w:val="000000"/>
                <w:kern w:val="0"/>
                <w:sz w:val="18"/>
                <w:szCs w:val="18"/>
              </w:rPr>
              <w:t>达到采购</w:t>
            </w:r>
            <w:r>
              <w:rPr>
                <w:rFonts w:hint="eastAsia"/>
                <w:color w:val="000000"/>
                <w:kern w:val="0"/>
                <w:sz w:val="18"/>
                <w:szCs w:val="18"/>
              </w:rPr>
              <w:t>结果合同约定</w:t>
            </w:r>
            <w:r>
              <w:rPr>
                <w:color w:val="000000"/>
                <w:kern w:val="0"/>
                <w:sz w:val="18"/>
                <w:szCs w:val="18"/>
              </w:rPr>
              <w:t>要求</w:t>
            </w:r>
            <w:r>
              <w:rPr>
                <w:rFonts w:hint="eastAsia"/>
                <w:color w:val="000000"/>
                <w:kern w:val="0"/>
                <w:sz w:val="18"/>
                <w:szCs w:val="18"/>
              </w:rPr>
              <w:t>；</w:t>
            </w:r>
          </w:p>
        </w:tc>
        <w:tc>
          <w:tcPr>
            <w:tcW w:w="4368" w:type="dxa"/>
            <w:gridSpan w:val="2"/>
            <w:vAlign w:val="center"/>
          </w:tcPr>
          <w:p w14:paraId="54CB4FDB">
            <w:pPr>
              <w:rPr>
                <w:rFonts w:hAnsi="宋体"/>
                <w:kern w:val="0"/>
                <w:sz w:val="20"/>
                <w:szCs w:val="21"/>
              </w:rPr>
            </w:pPr>
            <w:r>
              <w:rPr>
                <w:rFonts w:hint="eastAsia"/>
                <w:color w:val="000000"/>
                <w:kern w:val="0"/>
                <w:sz w:val="18"/>
                <w:szCs w:val="18"/>
              </w:rPr>
              <w:t>依据《合同》及其附件（包括但不限于《采购需求》《供应商投标（响应）文件》《投标澄清函》《技术协议》等）约定，</w:t>
            </w:r>
            <w:r>
              <w:rPr>
                <w:color w:val="000000"/>
                <w:kern w:val="0"/>
                <w:sz w:val="18"/>
                <w:szCs w:val="18"/>
              </w:rPr>
              <w:t>现场测试</w:t>
            </w:r>
            <w:r>
              <w:rPr>
                <w:rFonts w:hint="eastAsia"/>
                <w:color w:val="000000"/>
                <w:kern w:val="0"/>
                <w:sz w:val="18"/>
                <w:szCs w:val="18"/>
              </w:rPr>
              <w:t>，供应商应</w:t>
            </w:r>
            <w:r>
              <w:rPr>
                <w:color w:val="000000"/>
                <w:kern w:val="0"/>
                <w:sz w:val="18"/>
                <w:szCs w:val="18"/>
              </w:rPr>
              <w:t>提供</w:t>
            </w:r>
            <w:r>
              <w:rPr>
                <w:rFonts w:hint="eastAsia"/>
                <w:color w:val="000000"/>
                <w:kern w:val="0"/>
                <w:sz w:val="18"/>
                <w:szCs w:val="18"/>
              </w:rPr>
              <w:t>《产品出厂检测报告》《产品合格证书》和根据合同约定提供《第三方检测报告》；</w:t>
            </w:r>
          </w:p>
        </w:tc>
      </w:tr>
      <w:tr w14:paraId="3AFE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63399BFF">
            <w:pPr>
              <w:widowControl/>
              <w:spacing w:line="450" w:lineRule="atLeast"/>
              <w:jc w:val="center"/>
              <w:textAlignment w:val="baseline"/>
              <w:rPr>
                <w:color w:val="000000"/>
                <w:kern w:val="0"/>
                <w:sz w:val="20"/>
                <w:szCs w:val="21"/>
              </w:rPr>
            </w:pPr>
            <w:r>
              <w:rPr>
                <w:color w:val="000000"/>
                <w:kern w:val="0"/>
                <w:sz w:val="20"/>
                <w:szCs w:val="21"/>
              </w:rPr>
              <w:t>4</w:t>
            </w:r>
          </w:p>
        </w:tc>
        <w:tc>
          <w:tcPr>
            <w:tcW w:w="3507" w:type="dxa"/>
            <w:vAlign w:val="center"/>
          </w:tcPr>
          <w:p w14:paraId="342271E9">
            <w:pPr>
              <w:widowControl/>
              <w:textAlignment w:val="baseline"/>
              <w:rPr>
                <w:color w:val="000000"/>
                <w:kern w:val="0"/>
                <w:sz w:val="18"/>
                <w:szCs w:val="18"/>
              </w:rPr>
            </w:pPr>
            <w:r>
              <w:rPr>
                <w:color w:val="000000"/>
                <w:kern w:val="0"/>
                <w:sz w:val="18"/>
                <w:szCs w:val="18"/>
              </w:rPr>
              <w:t>提供</w:t>
            </w:r>
            <w:r>
              <w:rPr>
                <w:rFonts w:hint="eastAsia"/>
                <w:color w:val="000000"/>
                <w:kern w:val="0"/>
                <w:sz w:val="18"/>
                <w:szCs w:val="18"/>
              </w:rPr>
              <w:t>《培训视频》影像资料；</w:t>
            </w:r>
          </w:p>
        </w:tc>
        <w:tc>
          <w:tcPr>
            <w:tcW w:w="4368" w:type="dxa"/>
            <w:gridSpan w:val="2"/>
            <w:vAlign w:val="center"/>
          </w:tcPr>
          <w:p w14:paraId="2878BD2E">
            <w:pPr>
              <w:widowControl/>
              <w:textAlignment w:val="baseline"/>
              <w:rPr>
                <w:color w:val="000000"/>
                <w:kern w:val="0"/>
                <w:sz w:val="18"/>
                <w:szCs w:val="18"/>
              </w:rPr>
            </w:pPr>
            <w:r>
              <w:rPr>
                <w:color w:val="000000"/>
                <w:kern w:val="0"/>
                <w:sz w:val="18"/>
                <w:szCs w:val="18"/>
              </w:rPr>
              <w:t>现场核查</w:t>
            </w:r>
            <w:r>
              <w:rPr>
                <w:rFonts w:hint="eastAsia"/>
                <w:color w:val="000000"/>
                <w:kern w:val="0"/>
                <w:sz w:val="18"/>
                <w:szCs w:val="18"/>
              </w:rPr>
              <w:t>；</w:t>
            </w:r>
          </w:p>
        </w:tc>
      </w:tr>
      <w:tr w14:paraId="608BE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726" w:type="dxa"/>
            <w:vAlign w:val="center"/>
          </w:tcPr>
          <w:p w14:paraId="2448D380">
            <w:pPr>
              <w:widowControl/>
              <w:spacing w:line="450" w:lineRule="atLeast"/>
              <w:jc w:val="center"/>
              <w:textAlignment w:val="baseline"/>
              <w:rPr>
                <w:color w:val="000000"/>
                <w:kern w:val="0"/>
                <w:sz w:val="20"/>
                <w:szCs w:val="21"/>
              </w:rPr>
            </w:pPr>
            <w:r>
              <w:rPr>
                <w:rFonts w:hint="eastAsia"/>
                <w:color w:val="000000"/>
                <w:kern w:val="0"/>
                <w:sz w:val="20"/>
                <w:szCs w:val="21"/>
              </w:rPr>
              <w:t>5</w:t>
            </w:r>
          </w:p>
        </w:tc>
        <w:tc>
          <w:tcPr>
            <w:tcW w:w="7875" w:type="dxa"/>
            <w:gridSpan w:val="3"/>
            <w:vAlign w:val="center"/>
          </w:tcPr>
          <w:p w14:paraId="18E6926B">
            <w:pPr>
              <w:widowControl/>
              <w:textAlignment w:val="baseline"/>
              <w:rPr>
                <w:color w:val="000000"/>
                <w:kern w:val="0"/>
                <w:sz w:val="18"/>
                <w:szCs w:val="18"/>
              </w:rPr>
            </w:pPr>
            <w:r>
              <w:rPr>
                <w:rFonts w:hint="eastAsia"/>
                <w:color w:val="000000"/>
                <w:kern w:val="0"/>
                <w:sz w:val="18"/>
                <w:szCs w:val="18"/>
              </w:rPr>
              <w:t>《供应商货物类项目完工报告》《项目建设单位货物类项目完工自验收报告》《项目建设单位货物类项目完工自验收报告》《第三方检测报告》等与验收相关的材料由项目建设单位妥善保管存档。</w:t>
            </w:r>
          </w:p>
        </w:tc>
      </w:tr>
      <w:tr w14:paraId="2B4E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601" w:type="dxa"/>
            <w:gridSpan w:val="4"/>
          </w:tcPr>
          <w:p w14:paraId="7124C962">
            <w:pPr>
              <w:widowControl/>
              <w:jc w:val="left"/>
              <w:textAlignment w:val="baseline"/>
              <w:rPr>
                <w:color w:val="000000"/>
                <w:kern w:val="0"/>
                <w:sz w:val="18"/>
                <w:szCs w:val="18"/>
              </w:rPr>
            </w:pPr>
            <w:r>
              <w:rPr>
                <w:rFonts w:hint="eastAsia" w:ascii="黑体" w:hAnsi="黑体" w:eastAsia="黑体"/>
                <w:b/>
                <w:color w:val="000000"/>
                <w:kern w:val="0"/>
                <w:sz w:val="18"/>
                <w:szCs w:val="18"/>
              </w:rPr>
              <w:t>学校验收复核要求：</w:t>
            </w:r>
          </w:p>
        </w:tc>
      </w:tr>
      <w:tr w14:paraId="3C46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510B972">
            <w:pPr>
              <w:widowControl/>
              <w:jc w:val="center"/>
              <w:textAlignment w:val="baseline"/>
              <w:rPr>
                <w:color w:val="000000"/>
                <w:kern w:val="0"/>
                <w:sz w:val="20"/>
                <w:szCs w:val="21"/>
              </w:rPr>
            </w:pPr>
            <w:r>
              <w:rPr>
                <w:rFonts w:hint="eastAsia"/>
                <w:color w:val="000000"/>
                <w:kern w:val="0"/>
                <w:sz w:val="20"/>
                <w:szCs w:val="21"/>
              </w:rPr>
              <w:t>1</w:t>
            </w:r>
          </w:p>
        </w:tc>
        <w:tc>
          <w:tcPr>
            <w:tcW w:w="7875" w:type="dxa"/>
            <w:gridSpan w:val="3"/>
            <w:vAlign w:val="center"/>
          </w:tcPr>
          <w:p w14:paraId="6DA70A66">
            <w:pPr>
              <w:widowControl/>
              <w:textAlignment w:val="baseline"/>
              <w:rPr>
                <w:color w:val="000000"/>
                <w:kern w:val="0"/>
                <w:sz w:val="18"/>
                <w:szCs w:val="18"/>
              </w:rPr>
            </w:pPr>
            <w:r>
              <w:rPr>
                <w:rFonts w:hint="eastAsia"/>
                <w:color w:val="000000"/>
                <w:kern w:val="0"/>
                <w:sz w:val="18"/>
                <w:szCs w:val="18"/>
              </w:rPr>
              <w:t>项目建设单位填写《学校采购货物类项目验收复核申请表》</w:t>
            </w:r>
          </w:p>
        </w:tc>
      </w:tr>
      <w:tr w14:paraId="25833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86E4CB5">
            <w:pPr>
              <w:widowControl/>
              <w:jc w:val="center"/>
              <w:textAlignment w:val="baseline"/>
              <w:rPr>
                <w:color w:val="000000"/>
                <w:kern w:val="0"/>
                <w:sz w:val="20"/>
                <w:szCs w:val="21"/>
              </w:rPr>
            </w:pPr>
            <w:r>
              <w:rPr>
                <w:rFonts w:hint="eastAsia"/>
                <w:color w:val="000000"/>
                <w:kern w:val="0"/>
                <w:sz w:val="20"/>
                <w:szCs w:val="21"/>
              </w:rPr>
              <w:t>2</w:t>
            </w:r>
          </w:p>
        </w:tc>
        <w:tc>
          <w:tcPr>
            <w:tcW w:w="7875" w:type="dxa"/>
            <w:gridSpan w:val="3"/>
            <w:vAlign w:val="center"/>
          </w:tcPr>
          <w:p w14:paraId="0A8182CA">
            <w:pPr>
              <w:widowControl/>
              <w:textAlignment w:val="baseline"/>
              <w:rPr>
                <w:color w:val="000000"/>
                <w:kern w:val="0"/>
                <w:sz w:val="18"/>
                <w:szCs w:val="18"/>
              </w:rPr>
            </w:pPr>
            <w:r>
              <w:rPr>
                <w:rFonts w:hint="eastAsia"/>
                <w:color w:val="000000"/>
                <w:kern w:val="0"/>
                <w:sz w:val="18"/>
                <w:szCs w:val="18"/>
              </w:rPr>
              <w:t>提供《供应商货物类项目完工报告》</w:t>
            </w:r>
          </w:p>
        </w:tc>
      </w:tr>
      <w:tr w14:paraId="169C6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366266A9">
            <w:pPr>
              <w:widowControl/>
              <w:jc w:val="center"/>
              <w:textAlignment w:val="baseline"/>
              <w:rPr>
                <w:color w:val="000000"/>
                <w:kern w:val="0"/>
                <w:sz w:val="20"/>
                <w:szCs w:val="21"/>
              </w:rPr>
            </w:pPr>
            <w:r>
              <w:rPr>
                <w:rFonts w:hint="eastAsia"/>
                <w:color w:val="000000"/>
                <w:kern w:val="0"/>
                <w:sz w:val="20"/>
                <w:szCs w:val="21"/>
              </w:rPr>
              <w:t>3</w:t>
            </w:r>
          </w:p>
        </w:tc>
        <w:tc>
          <w:tcPr>
            <w:tcW w:w="7875" w:type="dxa"/>
            <w:gridSpan w:val="3"/>
            <w:vAlign w:val="center"/>
          </w:tcPr>
          <w:p w14:paraId="780944AC">
            <w:pPr>
              <w:widowControl/>
              <w:textAlignment w:val="baseline"/>
              <w:rPr>
                <w:color w:val="000000"/>
                <w:kern w:val="0"/>
                <w:sz w:val="18"/>
                <w:szCs w:val="18"/>
              </w:rPr>
            </w:pPr>
            <w:r>
              <w:rPr>
                <w:rFonts w:hint="eastAsia"/>
                <w:color w:val="000000"/>
                <w:kern w:val="0"/>
                <w:sz w:val="18"/>
                <w:szCs w:val="18"/>
              </w:rPr>
              <w:t>提供《项目建设单位货物类项目完工自验收报告》</w:t>
            </w:r>
          </w:p>
        </w:tc>
      </w:tr>
      <w:tr w14:paraId="3F5CC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6" w:type="dxa"/>
            <w:vAlign w:val="center"/>
          </w:tcPr>
          <w:p w14:paraId="0A3B7936">
            <w:pPr>
              <w:widowControl/>
              <w:jc w:val="center"/>
              <w:textAlignment w:val="baseline"/>
              <w:rPr>
                <w:color w:val="000000"/>
                <w:kern w:val="0"/>
                <w:sz w:val="20"/>
                <w:szCs w:val="21"/>
              </w:rPr>
            </w:pPr>
            <w:r>
              <w:rPr>
                <w:rFonts w:hint="eastAsia"/>
                <w:color w:val="000000"/>
                <w:kern w:val="0"/>
                <w:sz w:val="20"/>
                <w:szCs w:val="21"/>
              </w:rPr>
              <w:t>4</w:t>
            </w:r>
          </w:p>
        </w:tc>
        <w:tc>
          <w:tcPr>
            <w:tcW w:w="7875" w:type="dxa"/>
            <w:gridSpan w:val="3"/>
            <w:vAlign w:val="center"/>
          </w:tcPr>
          <w:p w14:paraId="26A5BD53">
            <w:pPr>
              <w:widowControl/>
              <w:textAlignment w:val="baseline"/>
              <w:rPr>
                <w:color w:val="000000"/>
                <w:kern w:val="0"/>
                <w:sz w:val="18"/>
                <w:szCs w:val="18"/>
              </w:rPr>
            </w:pPr>
            <w:r>
              <w:rPr>
                <w:rFonts w:hint="eastAsia"/>
                <w:color w:val="000000"/>
                <w:kern w:val="0"/>
                <w:sz w:val="18"/>
                <w:szCs w:val="18"/>
              </w:rPr>
              <w:t>学校组织验收专家组现场复核供应商与项目建设单位货物到货完工验收完成情况</w:t>
            </w:r>
          </w:p>
        </w:tc>
      </w:tr>
      <w:tr w14:paraId="0F68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6684C9C3">
            <w:pPr>
              <w:widowControl/>
              <w:textAlignment w:val="baseline"/>
              <w:rPr>
                <w:color w:val="000000"/>
                <w:kern w:val="0"/>
                <w:sz w:val="20"/>
                <w:szCs w:val="21"/>
              </w:rPr>
            </w:pPr>
            <w:r>
              <w:rPr>
                <w:color w:val="000000"/>
                <w:kern w:val="0"/>
                <w:sz w:val="20"/>
                <w:szCs w:val="21"/>
              </w:rPr>
              <w:t>验收时是否需要供应商提供样品</w:t>
            </w:r>
          </w:p>
        </w:tc>
        <w:tc>
          <w:tcPr>
            <w:tcW w:w="2254" w:type="dxa"/>
            <w:vAlign w:val="center"/>
          </w:tcPr>
          <w:p w14:paraId="0F3D2492">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37B0A9A4">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735ED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3" w:type="dxa"/>
            <w:gridSpan w:val="2"/>
            <w:vAlign w:val="center"/>
          </w:tcPr>
          <w:p w14:paraId="408E84E0">
            <w:pPr>
              <w:widowControl/>
              <w:textAlignment w:val="baseline"/>
              <w:rPr>
                <w:color w:val="000000"/>
                <w:kern w:val="0"/>
                <w:sz w:val="20"/>
                <w:szCs w:val="21"/>
              </w:rPr>
            </w:pPr>
            <w:r>
              <w:rPr>
                <w:color w:val="000000"/>
                <w:kern w:val="0"/>
                <w:sz w:val="20"/>
                <w:szCs w:val="21"/>
              </w:rPr>
              <w:t>验收时是否需供应商提供必要的其他设备</w:t>
            </w:r>
          </w:p>
        </w:tc>
        <w:tc>
          <w:tcPr>
            <w:tcW w:w="2254" w:type="dxa"/>
            <w:vAlign w:val="center"/>
          </w:tcPr>
          <w:p w14:paraId="368C5938">
            <w:pPr>
              <w:widowControl/>
              <w:textAlignment w:val="baseline"/>
              <w:rPr>
                <w:color w:val="000000"/>
                <w:kern w:val="0"/>
                <w:sz w:val="20"/>
                <w:szCs w:val="21"/>
              </w:rPr>
            </w:pPr>
            <w:r>
              <w:rPr>
                <w:color w:val="000000"/>
                <w:kern w:val="0"/>
                <w:sz w:val="20"/>
                <w:szCs w:val="21"/>
              </w:rPr>
              <w:t>是</w:t>
            </w:r>
            <w:r>
              <w:rPr>
                <w:rFonts w:hint="eastAsia" w:cs="宋体" w:asciiTheme="minorEastAsia" w:hAnsiTheme="minorEastAsia"/>
                <w:color w:val="000000"/>
                <w:kern w:val="0"/>
                <w:sz w:val="20"/>
                <w:szCs w:val="21"/>
              </w:rPr>
              <w:t>☑</w:t>
            </w:r>
          </w:p>
        </w:tc>
        <w:tc>
          <w:tcPr>
            <w:tcW w:w="2114" w:type="dxa"/>
            <w:vAlign w:val="center"/>
          </w:tcPr>
          <w:p w14:paraId="41479D00">
            <w:pPr>
              <w:widowControl/>
              <w:textAlignment w:val="baseline"/>
              <w:rPr>
                <w:color w:val="000000"/>
                <w:kern w:val="0"/>
                <w:sz w:val="20"/>
                <w:szCs w:val="21"/>
              </w:rPr>
            </w:pPr>
            <w:r>
              <w:rPr>
                <w:color w:val="000000"/>
                <w:kern w:val="0"/>
                <w:sz w:val="20"/>
                <w:szCs w:val="21"/>
              </w:rPr>
              <w:t>否</w:t>
            </w:r>
            <w:r>
              <w:rPr>
                <w:rFonts w:hint="eastAsia" w:cs="宋体" w:asciiTheme="minorEastAsia" w:hAnsiTheme="minorEastAsia"/>
                <w:color w:val="000000"/>
                <w:kern w:val="0"/>
                <w:sz w:val="20"/>
                <w:szCs w:val="21"/>
              </w:rPr>
              <w:t>□</w:t>
            </w:r>
          </w:p>
        </w:tc>
      </w:tr>
      <w:tr w14:paraId="3B59D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1" w:type="dxa"/>
            <w:gridSpan w:val="4"/>
            <w:vAlign w:val="center"/>
          </w:tcPr>
          <w:p w14:paraId="17C9FF75">
            <w:pPr>
              <w:widowControl/>
              <w:textAlignment w:val="baseline"/>
              <w:rPr>
                <w:color w:val="000000"/>
                <w:kern w:val="0"/>
                <w:sz w:val="20"/>
                <w:szCs w:val="21"/>
              </w:rPr>
            </w:pPr>
            <w:r>
              <w:rPr>
                <w:color w:val="000000"/>
                <w:kern w:val="0"/>
                <w:sz w:val="20"/>
                <w:szCs w:val="21"/>
              </w:rPr>
              <w:t>除现场验收外，需提供的其他验收要求</w:t>
            </w:r>
          </w:p>
        </w:tc>
      </w:tr>
      <w:tr w14:paraId="35D66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233" w:type="dxa"/>
            <w:gridSpan w:val="2"/>
            <w:vAlign w:val="center"/>
          </w:tcPr>
          <w:p w14:paraId="01A99669">
            <w:pPr>
              <w:widowControl/>
              <w:spacing w:line="450" w:lineRule="atLeast"/>
              <w:textAlignment w:val="baseline"/>
              <w:rPr>
                <w:color w:val="000000"/>
                <w:kern w:val="0"/>
                <w:sz w:val="20"/>
                <w:szCs w:val="21"/>
              </w:rPr>
            </w:pPr>
            <w:r>
              <w:rPr>
                <w:color w:val="000000"/>
                <w:kern w:val="0"/>
                <w:sz w:val="20"/>
                <w:szCs w:val="21"/>
              </w:rPr>
              <w:t>除现场验收外，是</w:t>
            </w:r>
            <w:r>
              <w:rPr>
                <w:rFonts w:hint="eastAsia" w:cs="宋体" w:asciiTheme="minorEastAsia" w:hAnsiTheme="minorEastAsia"/>
                <w:color w:val="000000"/>
                <w:kern w:val="0"/>
                <w:sz w:val="20"/>
                <w:szCs w:val="21"/>
              </w:rPr>
              <w:t>☑</w:t>
            </w:r>
            <w:r>
              <w:rPr>
                <w:color w:val="000000"/>
                <w:kern w:val="0"/>
                <w:sz w:val="20"/>
                <w:szCs w:val="21"/>
              </w:rPr>
              <w:t>否</w:t>
            </w:r>
            <w:r>
              <w:rPr>
                <w:rFonts w:hint="eastAsia" w:cs="宋体" w:asciiTheme="minorEastAsia" w:hAnsiTheme="minorEastAsia"/>
                <w:color w:val="000000"/>
                <w:kern w:val="0"/>
                <w:sz w:val="20"/>
                <w:szCs w:val="21"/>
              </w:rPr>
              <w:t>□</w:t>
            </w:r>
            <w:r>
              <w:rPr>
                <w:color w:val="000000"/>
                <w:kern w:val="0"/>
                <w:sz w:val="20"/>
                <w:szCs w:val="21"/>
              </w:rPr>
              <w:t>需提供第三方检测报告</w:t>
            </w:r>
          </w:p>
          <w:p w14:paraId="61FBF842">
            <w:pPr>
              <w:widowControl/>
              <w:spacing w:line="450" w:lineRule="atLeast"/>
              <w:textAlignment w:val="baseline"/>
              <w:rPr>
                <w:color w:val="000000"/>
                <w:kern w:val="0"/>
                <w:sz w:val="20"/>
                <w:szCs w:val="21"/>
              </w:rPr>
            </w:pPr>
          </w:p>
        </w:tc>
        <w:tc>
          <w:tcPr>
            <w:tcW w:w="4368" w:type="dxa"/>
            <w:gridSpan w:val="2"/>
            <w:vAlign w:val="center"/>
          </w:tcPr>
          <w:p w14:paraId="1A6FEC13">
            <w:pPr>
              <w:widowControl/>
              <w:spacing w:line="450" w:lineRule="atLeast"/>
              <w:textAlignment w:val="baseline"/>
              <w:rPr>
                <w:color w:val="000000"/>
                <w:kern w:val="0"/>
                <w:sz w:val="20"/>
                <w:szCs w:val="21"/>
              </w:rPr>
            </w:pPr>
            <w:r>
              <w:rPr>
                <w:color w:val="000000"/>
                <w:kern w:val="0"/>
                <w:sz w:val="20"/>
                <w:szCs w:val="21"/>
              </w:rPr>
              <w:t>对于检测机构的要求：国家正规检测机构，出具的检测报告由验收复核专家认可之后作为验收复核通过的主要依据。</w:t>
            </w:r>
          </w:p>
          <w:p w14:paraId="52C049A7">
            <w:pPr>
              <w:widowControl/>
              <w:spacing w:line="450" w:lineRule="atLeast"/>
              <w:textAlignment w:val="baseline"/>
              <w:rPr>
                <w:color w:val="000000"/>
                <w:kern w:val="0"/>
                <w:sz w:val="20"/>
                <w:szCs w:val="21"/>
              </w:rPr>
            </w:pPr>
            <w:r>
              <w:rPr>
                <w:color w:val="000000"/>
                <w:kern w:val="0"/>
                <w:sz w:val="20"/>
                <w:szCs w:val="21"/>
              </w:rPr>
              <w:t>对于检测执行标准的要求：各项检测项目标准以检测机构按照行业相关要求最新适用并执行的标准为准。</w:t>
            </w:r>
          </w:p>
        </w:tc>
      </w:tr>
    </w:tbl>
    <w:p w14:paraId="7C49062C"/>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F6018">
    <w:pPr>
      <w:pStyle w:val="6"/>
      <w:jc w:val="center"/>
    </w:pPr>
    <w:r>
      <w:fldChar w:fldCharType="begin"/>
    </w:r>
    <w:r>
      <w:instrText xml:space="preserve">PAGE   \* MERGEFORMAT</w:instrText>
    </w:r>
    <w:r>
      <w:fldChar w:fldCharType="separate"/>
    </w:r>
    <w:r>
      <w:rPr>
        <w:lang w:val="zh-CN"/>
      </w:rPr>
      <w:t>4</w:t>
    </w:r>
    <w:r>
      <w:fldChar w:fldCharType="end"/>
    </w:r>
  </w:p>
  <w:p w14:paraId="19464560">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D475B4"/>
    <w:multiLevelType w:val="multilevel"/>
    <w:tmpl w:val="1AD475B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1FC"/>
    <w:rsid w:val="000045B7"/>
    <w:rsid w:val="00007065"/>
    <w:rsid w:val="00013F6F"/>
    <w:rsid w:val="00015EA4"/>
    <w:rsid w:val="000170BA"/>
    <w:rsid w:val="00017C9A"/>
    <w:rsid w:val="00030415"/>
    <w:rsid w:val="00040A0B"/>
    <w:rsid w:val="0004416D"/>
    <w:rsid w:val="00056C00"/>
    <w:rsid w:val="000730C7"/>
    <w:rsid w:val="00073DA3"/>
    <w:rsid w:val="00090056"/>
    <w:rsid w:val="000A209A"/>
    <w:rsid w:val="000A4E93"/>
    <w:rsid w:val="000B529E"/>
    <w:rsid w:val="000C588B"/>
    <w:rsid w:val="000C79A5"/>
    <w:rsid w:val="000D7303"/>
    <w:rsid w:val="000E7F4E"/>
    <w:rsid w:val="00105428"/>
    <w:rsid w:val="0012727F"/>
    <w:rsid w:val="00140AF0"/>
    <w:rsid w:val="001416C3"/>
    <w:rsid w:val="00141D69"/>
    <w:rsid w:val="001507CE"/>
    <w:rsid w:val="00150D56"/>
    <w:rsid w:val="00157667"/>
    <w:rsid w:val="001609FC"/>
    <w:rsid w:val="00162A76"/>
    <w:rsid w:val="00171349"/>
    <w:rsid w:val="001728C1"/>
    <w:rsid w:val="00176534"/>
    <w:rsid w:val="001800AA"/>
    <w:rsid w:val="00184195"/>
    <w:rsid w:val="0018461B"/>
    <w:rsid w:val="001858E7"/>
    <w:rsid w:val="00187FDB"/>
    <w:rsid w:val="00192B6A"/>
    <w:rsid w:val="00196203"/>
    <w:rsid w:val="00196C92"/>
    <w:rsid w:val="001A29ED"/>
    <w:rsid w:val="001A4016"/>
    <w:rsid w:val="001B03C0"/>
    <w:rsid w:val="001B712C"/>
    <w:rsid w:val="001B79F1"/>
    <w:rsid w:val="001C0880"/>
    <w:rsid w:val="001C41C3"/>
    <w:rsid w:val="001C7C84"/>
    <w:rsid w:val="001D2918"/>
    <w:rsid w:val="001D7620"/>
    <w:rsid w:val="001F3D1C"/>
    <w:rsid w:val="001F4BAD"/>
    <w:rsid w:val="00210A84"/>
    <w:rsid w:val="002204EA"/>
    <w:rsid w:val="00237253"/>
    <w:rsid w:val="00245DBD"/>
    <w:rsid w:val="00252541"/>
    <w:rsid w:val="00257134"/>
    <w:rsid w:val="002673D1"/>
    <w:rsid w:val="002724A4"/>
    <w:rsid w:val="002815C8"/>
    <w:rsid w:val="00292F55"/>
    <w:rsid w:val="002A4902"/>
    <w:rsid w:val="002A6571"/>
    <w:rsid w:val="002B3A1B"/>
    <w:rsid w:val="002B6916"/>
    <w:rsid w:val="002D68DE"/>
    <w:rsid w:val="002F2419"/>
    <w:rsid w:val="003027D7"/>
    <w:rsid w:val="0030564C"/>
    <w:rsid w:val="003104F8"/>
    <w:rsid w:val="00310E17"/>
    <w:rsid w:val="003113D4"/>
    <w:rsid w:val="00313567"/>
    <w:rsid w:val="003273FE"/>
    <w:rsid w:val="00327DFF"/>
    <w:rsid w:val="003458D7"/>
    <w:rsid w:val="00345D8D"/>
    <w:rsid w:val="00353EC3"/>
    <w:rsid w:val="0036352F"/>
    <w:rsid w:val="003649AF"/>
    <w:rsid w:val="00387890"/>
    <w:rsid w:val="00390FFF"/>
    <w:rsid w:val="0039156A"/>
    <w:rsid w:val="003B1B61"/>
    <w:rsid w:val="003B537D"/>
    <w:rsid w:val="003B632F"/>
    <w:rsid w:val="003D06DB"/>
    <w:rsid w:val="003E4113"/>
    <w:rsid w:val="003E4FDA"/>
    <w:rsid w:val="003E5227"/>
    <w:rsid w:val="003F0C96"/>
    <w:rsid w:val="003F2FE9"/>
    <w:rsid w:val="003F418D"/>
    <w:rsid w:val="003F6219"/>
    <w:rsid w:val="00405712"/>
    <w:rsid w:val="00407328"/>
    <w:rsid w:val="004100B1"/>
    <w:rsid w:val="00426CB3"/>
    <w:rsid w:val="004301C9"/>
    <w:rsid w:val="00431DE0"/>
    <w:rsid w:val="00442C22"/>
    <w:rsid w:val="00453832"/>
    <w:rsid w:val="004575FB"/>
    <w:rsid w:val="00463DE6"/>
    <w:rsid w:val="004728D4"/>
    <w:rsid w:val="00485B85"/>
    <w:rsid w:val="004951D7"/>
    <w:rsid w:val="00495804"/>
    <w:rsid w:val="004A43F0"/>
    <w:rsid w:val="004A64DC"/>
    <w:rsid w:val="004A7AA3"/>
    <w:rsid w:val="004B3DFE"/>
    <w:rsid w:val="004D04E5"/>
    <w:rsid w:val="004D4BC6"/>
    <w:rsid w:val="004E36C2"/>
    <w:rsid w:val="004E4B14"/>
    <w:rsid w:val="004F2256"/>
    <w:rsid w:val="00501176"/>
    <w:rsid w:val="0051081D"/>
    <w:rsid w:val="00510891"/>
    <w:rsid w:val="0051570D"/>
    <w:rsid w:val="00516501"/>
    <w:rsid w:val="0052535A"/>
    <w:rsid w:val="00526CE4"/>
    <w:rsid w:val="0053111A"/>
    <w:rsid w:val="00545A03"/>
    <w:rsid w:val="00562C62"/>
    <w:rsid w:val="005633CE"/>
    <w:rsid w:val="00571ADE"/>
    <w:rsid w:val="0057319F"/>
    <w:rsid w:val="0057756F"/>
    <w:rsid w:val="005853E9"/>
    <w:rsid w:val="0059304A"/>
    <w:rsid w:val="005951EF"/>
    <w:rsid w:val="005A399A"/>
    <w:rsid w:val="005B62C9"/>
    <w:rsid w:val="005C3DA0"/>
    <w:rsid w:val="005C7B7C"/>
    <w:rsid w:val="005E6A0A"/>
    <w:rsid w:val="005F0AB6"/>
    <w:rsid w:val="005F1571"/>
    <w:rsid w:val="005F401F"/>
    <w:rsid w:val="00611202"/>
    <w:rsid w:val="006237BE"/>
    <w:rsid w:val="00633C3E"/>
    <w:rsid w:val="0063445B"/>
    <w:rsid w:val="0063459A"/>
    <w:rsid w:val="00636F27"/>
    <w:rsid w:val="00640733"/>
    <w:rsid w:val="00644D7F"/>
    <w:rsid w:val="00656B3E"/>
    <w:rsid w:val="00665EC4"/>
    <w:rsid w:val="00680B9D"/>
    <w:rsid w:val="006826D5"/>
    <w:rsid w:val="00686B3C"/>
    <w:rsid w:val="006878E9"/>
    <w:rsid w:val="00692B83"/>
    <w:rsid w:val="00696EC9"/>
    <w:rsid w:val="006A025F"/>
    <w:rsid w:val="006A6FD1"/>
    <w:rsid w:val="006A74FF"/>
    <w:rsid w:val="006B5B19"/>
    <w:rsid w:val="006C2918"/>
    <w:rsid w:val="006C782C"/>
    <w:rsid w:val="006D095D"/>
    <w:rsid w:val="006E0D21"/>
    <w:rsid w:val="006E6BBE"/>
    <w:rsid w:val="006F0229"/>
    <w:rsid w:val="00703AC6"/>
    <w:rsid w:val="00710AA5"/>
    <w:rsid w:val="00713F52"/>
    <w:rsid w:val="00715B3F"/>
    <w:rsid w:val="00742BA3"/>
    <w:rsid w:val="007554BB"/>
    <w:rsid w:val="0076501A"/>
    <w:rsid w:val="007839AE"/>
    <w:rsid w:val="00785146"/>
    <w:rsid w:val="00785F63"/>
    <w:rsid w:val="00787C37"/>
    <w:rsid w:val="007A5DE1"/>
    <w:rsid w:val="007A7DD9"/>
    <w:rsid w:val="007C2F89"/>
    <w:rsid w:val="007D5BB5"/>
    <w:rsid w:val="007D6A8C"/>
    <w:rsid w:val="007F4BD9"/>
    <w:rsid w:val="007F7D10"/>
    <w:rsid w:val="00800E12"/>
    <w:rsid w:val="00801053"/>
    <w:rsid w:val="0080610F"/>
    <w:rsid w:val="008153D5"/>
    <w:rsid w:val="00820F63"/>
    <w:rsid w:val="00823CA9"/>
    <w:rsid w:val="0082602F"/>
    <w:rsid w:val="008403A0"/>
    <w:rsid w:val="00842987"/>
    <w:rsid w:val="00845A14"/>
    <w:rsid w:val="0084652E"/>
    <w:rsid w:val="00851717"/>
    <w:rsid w:val="00860346"/>
    <w:rsid w:val="00863277"/>
    <w:rsid w:val="00870113"/>
    <w:rsid w:val="00873F09"/>
    <w:rsid w:val="00881159"/>
    <w:rsid w:val="008825E9"/>
    <w:rsid w:val="00884669"/>
    <w:rsid w:val="0089010B"/>
    <w:rsid w:val="00894F37"/>
    <w:rsid w:val="0089621F"/>
    <w:rsid w:val="008A1156"/>
    <w:rsid w:val="008A44F7"/>
    <w:rsid w:val="008A5718"/>
    <w:rsid w:val="008B61D4"/>
    <w:rsid w:val="008C01A4"/>
    <w:rsid w:val="008C0BE7"/>
    <w:rsid w:val="008C2FBD"/>
    <w:rsid w:val="008D094B"/>
    <w:rsid w:val="008E7B57"/>
    <w:rsid w:val="008F2ED3"/>
    <w:rsid w:val="00902581"/>
    <w:rsid w:val="00912013"/>
    <w:rsid w:val="0091454D"/>
    <w:rsid w:val="00915A1F"/>
    <w:rsid w:val="00925E61"/>
    <w:rsid w:val="00926463"/>
    <w:rsid w:val="00940F70"/>
    <w:rsid w:val="00942D36"/>
    <w:rsid w:val="00943889"/>
    <w:rsid w:val="00946EF5"/>
    <w:rsid w:val="00954650"/>
    <w:rsid w:val="009631FD"/>
    <w:rsid w:val="00970FDB"/>
    <w:rsid w:val="0099177F"/>
    <w:rsid w:val="00995789"/>
    <w:rsid w:val="009B0674"/>
    <w:rsid w:val="009B2EF0"/>
    <w:rsid w:val="009C34FA"/>
    <w:rsid w:val="009C7043"/>
    <w:rsid w:val="009D28AF"/>
    <w:rsid w:val="009D3518"/>
    <w:rsid w:val="009F6CAB"/>
    <w:rsid w:val="009F7A2C"/>
    <w:rsid w:val="00A02909"/>
    <w:rsid w:val="00A047F0"/>
    <w:rsid w:val="00A161FC"/>
    <w:rsid w:val="00A33415"/>
    <w:rsid w:val="00A47100"/>
    <w:rsid w:val="00A5501B"/>
    <w:rsid w:val="00A61746"/>
    <w:rsid w:val="00A765E9"/>
    <w:rsid w:val="00A865ED"/>
    <w:rsid w:val="00A87357"/>
    <w:rsid w:val="00A90E57"/>
    <w:rsid w:val="00A91731"/>
    <w:rsid w:val="00A929B5"/>
    <w:rsid w:val="00AB48E9"/>
    <w:rsid w:val="00AC005D"/>
    <w:rsid w:val="00AC6F95"/>
    <w:rsid w:val="00AE1AFA"/>
    <w:rsid w:val="00AE5E5F"/>
    <w:rsid w:val="00AE67A6"/>
    <w:rsid w:val="00AF32AA"/>
    <w:rsid w:val="00AF7468"/>
    <w:rsid w:val="00B015CE"/>
    <w:rsid w:val="00B02DE2"/>
    <w:rsid w:val="00B05771"/>
    <w:rsid w:val="00B151BE"/>
    <w:rsid w:val="00B17AE1"/>
    <w:rsid w:val="00B229A6"/>
    <w:rsid w:val="00B34A40"/>
    <w:rsid w:val="00B35C5F"/>
    <w:rsid w:val="00B43698"/>
    <w:rsid w:val="00B4481B"/>
    <w:rsid w:val="00B47D50"/>
    <w:rsid w:val="00B72BD6"/>
    <w:rsid w:val="00B8753B"/>
    <w:rsid w:val="00B91989"/>
    <w:rsid w:val="00B920AD"/>
    <w:rsid w:val="00B94A57"/>
    <w:rsid w:val="00B97255"/>
    <w:rsid w:val="00BA359E"/>
    <w:rsid w:val="00BB2053"/>
    <w:rsid w:val="00BB469B"/>
    <w:rsid w:val="00BB4970"/>
    <w:rsid w:val="00BB7A38"/>
    <w:rsid w:val="00BC1E00"/>
    <w:rsid w:val="00BC3D86"/>
    <w:rsid w:val="00BC7870"/>
    <w:rsid w:val="00BD0727"/>
    <w:rsid w:val="00BD484C"/>
    <w:rsid w:val="00BE12E8"/>
    <w:rsid w:val="00BE5444"/>
    <w:rsid w:val="00BF2012"/>
    <w:rsid w:val="00BF236A"/>
    <w:rsid w:val="00BF29BB"/>
    <w:rsid w:val="00C1098B"/>
    <w:rsid w:val="00C15054"/>
    <w:rsid w:val="00C30BB3"/>
    <w:rsid w:val="00C31B95"/>
    <w:rsid w:val="00C35CA6"/>
    <w:rsid w:val="00C36A51"/>
    <w:rsid w:val="00C5478E"/>
    <w:rsid w:val="00C63818"/>
    <w:rsid w:val="00C673E0"/>
    <w:rsid w:val="00C73A2C"/>
    <w:rsid w:val="00C82348"/>
    <w:rsid w:val="00C84834"/>
    <w:rsid w:val="00C86CD0"/>
    <w:rsid w:val="00C93F00"/>
    <w:rsid w:val="00C94FA4"/>
    <w:rsid w:val="00CA0EFC"/>
    <w:rsid w:val="00CB5C36"/>
    <w:rsid w:val="00CD153F"/>
    <w:rsid w:val="00CD2230"/>
    <w:rsid w:val="00CD50E0"/>
    <w:rsid w:val="00CF31A7"/>
    <w:rsid w:val="00D01674"/>
    <w:rsid w:val="00D0301D"/>
    <w:rsid w:val="00D04B4C"/>
    <w:rsid w:val="00D110FC"/>
    <w:rsid w:val="00D17931"/>
    <w:rsid w:val="00D200F2"/>
    <w:rsid w:val="00D31C11"/>
    <w:rsid w:val="00D324D9"/>
    <w:rsid w:val="00D41788"/>
    <w:rsid w:val="00D45ED1"/>
    <w:rsid w:val="00D509F5"/>
    <w:rsid w:val="00D56E82"/>
    <w:rsid w:val="00D66ED9"/>
    <w:rsid w:val="00D72112"/>
    <w:rsid w:val="00D94396"/>
    <w:rsid w:val="00D97FEA"/>
    <w:rsid w:val="00DB6ED1"/>
    <w:rsid w:val="00DC1928"/>
    <w:rsid w:val="00DC288C"/>
    <w:rsid w:val="00DF1869"/>
    <w:rsid w:val="00DF1EA0"/>
    <w:rsid w:val="00DF1EE5"/>
    <w:rsid w:val="00DF5062"/>
    <w:rsid w:val="00E02FC1"/>
    <w:rsid w:val="00E03BD0"/>
    <w:rsid w:val="00E0581E"/>
    <w:rsid w:val="00E1130A"/>
    <w:rsid w:val="00E12479"/>
    <w:rsid w:val="00E135A1"/>
    <w:rsid w:val="00E13AE6"/>
    <w:rsid w:val="00E22081"/>
    <w:rsid w:val="00E4264C"/>
    <w:rsid w:val="00E4358E"/>
    <w:rsid w:val="00E7281F"/>
    <w:rsid w:val="00E73399"/>
    <w:rsid w:val="00E74CB1"/>
    <w:rsid w:val="00E7573D"/>
    <w:rsid w:val="00E766F2"/>
    <w:rsid w:val="00E821CF"/>
    <w:rsid w:val="00E82C84"/>
    <w:rsid w:val="00E83DFD"/>
    <w:rsid w:val="00E85911"/>
    <w:rsid w:val="00E931F1"/>
    <w:rsid w:val="00EB20FF"/>
    <w:rsid w:val="00EC18AF"/>
    <w:rsid w:val="00EE40C7"/>
    <w:rsid w:val="00F0283D"/>
    <w:rsid w:val="00F072C1"/>
    <w:rsid w:val="00F07693"/>
    <w:rsid w:val="00F10369"/>
    <w:rsid w:val="00F17DEA"/>
    <w:rsid w:val="00F21B8F"/>
    <w:rsid w:val="00F35137"/>
    <w:rsid w:val="00F43286"/>
    <w:rsid w:val="00F4687F"/>
    <w:rsid w:val="00F57DCD"/>
    <w:rsid w:val="00F92FCD"/>
    <w:rsid w:val="00F9623B"/>
    <w:rsid w:val="00F9789E"/>
    <w:rsid w:val="00FB00E1"/>
    <w:rsid w:val="00FC1111"/>
    <w:rsid w:val="00FC3BB8"/>
    <w:rsid w:val="00FE1B41"/>
    <w:rsid w:val="00FE3062"/>
    <w:rsid w:val="00FF21F2"/>
    <w:rsid w:val="00FF339E"/>
    <w:rsid w:val="00FF47AD"/>
    <w:rsid w:val="00FF698C"/>
    <w:rsid w:val="04052899"/>
    <w:rsid w:val="1BC72B84"/>
    <w:rsid w:val="29A510C7"/>
    <w:rsid w:val="36241844"/>
    <w:rsid w:val="3790354F"/>
    <w:rsid w:val="4FAF6015"/>
    <w:rsid w:val="67E25408"/>
    <w:rsid w:val="71C304F4"/>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rPr>
      <w:rFonts w:hAnsi="宋体"/>
      <w:sz w:val="18"/>
      <w:szCs w:val="18"/>
    </w:rPr>
  </w:style>
  <w:style w:type="paragraph" w:styleId="3">
    <w:name w:val="Body Text"/>
    <w:basedOn w:val="1"/>
    <w:unhideWhenUsed/>
    <w:qFormat/>
    <w:uiPriority w:val="99"/>
    <w:rPr>
      <w:b/>
      <w:sz w:val="28"/>
    </w:rPr>
  </w:style>
  <w:style w:type="paragraph" w:styleId="4">
    <w:name w:val="Plain Text"/>
    <w:basedOn w:val="1"/>
    <w:link w:val="12"/>
    <w:qFormat/>
    <w:uiPriority w:val="0"/>
    <w:rPr>
      <w:rFonts w:ascii="宋体" w:hAnsi="Courier New" w:cstheme="minorBidi"/>
      <w:szCs w:val="22"/>
    </w:rPr>
  </w:style>
  <w:style w:type="paragraph" w:styleId="5">
    <w:name w:val="Balloon Text"/>
    <w:basedOn w:val="1"/>
    <w:link w:val="20"/>
    <w:semiHidden/>
    <w:unhideWhenUsed/>
    <w:qFormat/>
    <w:uiPriority w:val="99"/>
    <w:rPr>
      <w:sz w:val="18"/>
      <w:szCs w:val="18"/>
    </w:rPr>
  </w:style>
  <w:style w:type="paragraph" w:styleId="6">
    <w:name w:val="footer"/>
    <w:basedOn w:val="1"/>
    <w:link w:val="13"/>
    <w:qFormat/>
    <w:uiPriority w:val="0"/>
    <w:pPr>
      <w:tabs>
        <w:tab w:val="center" w:pos="4153"/>
        <w:tab w:val="right" w:pos="8306"/>
      </w:tabs>
      <w:snapToGrid w:val="0"/>
      <w:jc w:val="left"/>
    </w:pPr>
    <w:rPr>
      <w:rFonts w:asciiTheme="minorHAnsi" w:hAnsiTheme="minorHAnsi" w:eastAsiaTheme="minorEastAsia" w:cstheme="minorBidi"/>
      <w:sz w:val="18"/>
      <w:szCs w:val="22"/>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link w:val="14"/>
    <w:qFormat/>
    <w:uiPriority w:val="0"/>
    <w:pPr>
      <w:spacing w:before="240" w:after="60"/>
      <w:jc w:val="center"/>
      <w:outlineLvl w:val="0"/>
    </w:pPr>
    <w:rPr>
      <w:rFonts w:ascii="Arial" w:hAnsi="Arial" w:cs="Arial"/>
      <w:b/>
      <w:bCs/>
      <w:sz w:val="32"/>
      <w:szCs w:val="32"/>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纯文本 字符"/>
    <w:link w:val="4"/>
    <w:qFormat/>
    <w:uiPriority w:val="0"/>
    <w:rPr>
      <w:rFonts w:ascii="宋体" w:hAnsi="Courier New" w:eastAsia="宋体"/>
    </w:rPr>
  </w:style>
  <w:style w:type="character" w:customStyle="1" w:styleId="13">
    <w:name w:val="页脚 字符"/>
    <w:link w:val="6"/>
    <w:qFormat/>
    <w:uiPriority w:val="0"/>
    <w:rPr>
      <w:sz w:val="18"/>
    </w:rPr>
  </w:style>
  <w:style w:type="character" w:customStyle="1" w:styleId="14">
    <w:name w:val="标题 字符"/>
    <w:link w:val="8"/>
    <w:qFormat/>
    <w:uiPriority w:val="0"/>
    <w:rPr>
      <w:rFonts w:ascii="Arial" w:hAnsi="Arial" w:eastAsia="宋体" w:cs="Arial"/>
      <w:b/>
      <w:bCs/>
      <w:sz w:val="32"/>
      <w:szCs w:val="32"/>
    </w:rPr>
  </w:style>
  <w:style w:type="character" w:customStyle="1" w:styleId="15">
    <w:name w:val="页脚 Char"/>
    <w:basedOn w:val="11"/>
    <w:semiHidden/>
    <w:qFormat/>
    <w:uiPriority w:val="99"/>
    <w:rPr>
      <w:rFonts w:ascii="Times New Roman" w:hAnsi="Times New Roman" w:eastAsia="宋体" w:cs="Times New Roman"/>
      <w:sz w:val="18"/>
      <w:szCs w:val="18"/>
    </w:rPr>
  </w:style>
  <w:style w:type="character" w:customStyle="1" w:styleId="16">
    <w:name w:val="标题 Char"/>
    <w:basedOn w:val="11"/>
    <w:qFormat/>
    <w:uiPriority w:val="10"/>
    <w:rPr>
      <w:rFonts w:eastAsia="宋体" w:asciiTheme="majorHAnsi" w:hAnsiTheme="majorHAnsi" w:cstheme="majorBidi"/>
      <w:b/>
      <w:bCs/>
      <w:sz w:val="32"/>
      <w:szCs w:val="32"/>
    </w:rPr>
  </w:style>
  <w:style w:type="character" w:customStyle="1" w:styleId="17">
    <w:name w:val="纯文本 Char"/>
    <w:basedOn w:val="11"/>
    <w:semiHidden/>
    <w:qFormat/>
    <w:uiPriority w:val="99"/>
    <w:rPr>
      <w:rFonts w:ascii="宋体" w:hAnsi="Courier New" w:eastAsia="宋体" w:cs="Courier New"/>
      <w:szCs w:val="21"/>
    </w:rPr>
  </w:style>
  <w:style w:type="character" w:customStyle="1" w:styleId="18">
    <w:name w:val="页眉 字符"/>
    <w:basedOn w:val="11"/>
    <w:link w:val="7"/>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批注框文本 字符"/>
    <w:basedOn w:val="11"/>
    <w:link w:val="5"/>
    <w:semiHidden/>
    <w:qFormat/>
    <w:uiPriority w:val="99"/>
    <w:rPr>
      <w:rFonts w:ascii="Times New Roman" w:hAnsi="Times New Roman" w:eastAsia="宋体" w:cs="Times New Roman"/>
      <w:sz w:val="18"/>
      <w:szCs w:val="18"/>
    </w:rPr>
  </w:style>
  <w:style w:type="paragraph" w:customStyle="1" w:styleId="21">
    <w:name w:val="paragraph"/>
    <w:basedOn w:val="1"/>
    <w:semiHidden/>
    <w:qFormat/>
    <w:uiPriority w:val="0"/>
    <w:pPr>
      <w:widowControl/>
      <w:spacing w:before="100" w:beforeAutospacing="1" w:after="100" w:afterAutospacing="1"/>
      <w:jc w:val="left"/>
    </w:pPr>
    <w:rPr>
      <w:rFonts w:ascii="等线" w:hAnsi="等线" w:eastAsia="等线"/>
      <w:kern w:val="0"/>
      <w:sz w:val="24"/>
      <w:szCs w:val="24"/>
    </w:rPr>
  </w:style>
  <w:style w:type="paragraph" w:customStyle="1" w:styleId="22">
    <w:name w:val="表格"/>
    <w:basedOn w:val="1"/>
    <w:link w:val="23"/>
    <w:qFormat/>
    <w:uiPriority w:val="0"/>
    <w:pPr>
      <w:widowControl/>
      <w:spacing w:line="360" w:lineRule="auto"/>
      <w:jc w:val="center"/>
    </w:pPr>
    <w:rPr>
      <w:sz w:val="24"/>
      <w:lang w:val="zh-CN"/>
    </w:rPr>
  </w:style>
  <w:style w:type="character" w:customStyle="1" w:styleId="23">
    <w:name w:val="表格 字符"/>
    <w:basedOn w:val="11"/>
    <w:link w:val="22"/>
    <w:qFormat/>
    <w:uiPriority w:val="0"/>
    <w:rPr>
      <w:rFonts w:ascii="Times New Roman" w:hAnsi="Times New Roman" w:eastAsia="宋体" w:cs="Times New Roman"/>
      <w:kern w:val="2"/>
      <w:sz w:val="24"/>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5152</Words>
  <Characters>6165</Characters>
  <Lines>1</Lines>
  <Paragraphs>1</Paragraphs>
  <TotalTime>1</TotalTime>
  <ScaleCrop>false</ScaleCrop>
  <LinksUpToDate>false</LinksUpToDate>
  <CharactersWithSpaces>6365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2026-01-20T09:19:00Z</dcterms:created>
  <dc:creator>User</dc:creator>
  <cp:lastModifiedBy>nicdrama</cp:lastModifiedBy>
  <dcterms:modified xsi:type="dcterms:W3CDTF">2026-01-22T01:17:15Z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1B8DD0C957144B9580094D258B4BBBB3_13</vt:lpwstr>
  </property>
  <property fmtid="{D5CDD505-2E9C-101B-9397-08002B2CF9AE}" pid="4" name="KSOTemplateDocerSaveRecord">
    <vt:lpwstr>eyJoZGlkIjoiOWEyZTdiYTI2OWVhYTEyZjgyNTU1ODc4OGM0MDI2YTUiLCJ1c2VySWQiOiIyMDc1MTAyMDAifQ==</vt:lpwstr>
  </property>
</Properties>
</file>