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FF20" w14:textId="77996E28" w:rsidR="00785146" w:rsidRPr="0013226A" w:rsidRDefault="003910D1" w:rsidP="00A86C18">
      <w:pPr>
        <w:pStyle w:val="ab"/>
        <w:adjustRightInd w:val="0"/>
        <w:snapToGrid w:val="0"/>
        <w:spacing w:before="0" w:after="0" w:line="360" w:lineRule="auto"/>
        <w:outlineLvl w:val="9"/>
        <w:rPr>
          <w:rFonts w:ascii="方正小标宋简体" w:eastAsia="方正小标宋简体" w:hAnsi="宋体"/>
          <w:b w:val="0"/>
          <w:bCs w:val="0"/>
          <w:sz w:val="36"/>
        </w:rPr>
      </w:pPr>
      <w:bookmarkStart w:id="0" w:name="_Toc38367762"/>
      <w:r w:rsidRPr="003910D1">
        <w:rPr>
          <w:rFonts w:ascii="方正小标宋简体" w:eastAsia="方正小标宋简体" w:hAnsi="宋体" w:hint="eastAsia"/>
          <w:b w:val="0"/>
          <w:bCs w:val="0"/>
          <w:sz w:val="36"/>
        </w:rPr>
        <w:t>多因素耦合配电网风险识别定制高性能计算平台采购需求</w:t>
      </w:r>
      <w:bookmarkEnd w:id="0"/>
    </w:p>
    <w:p w14:paraId="77C2D7A7" w14:textId="77777777" w:rsidR="00785146" w:rsidRDefault="00873F09" w:rsidP="00A86C18">
      <w:pPr>
        <w:tabs>
          <w:tab w:val="left" w:pos="900"/>
        </w:tabs>
        <w:adjustRightInd w:val="0"/>
        <w:snapToGrid w:val="0"/>
        <w:spacing w:line="360" w:lineRule="auto"/>
        <w:ind w:firstLineChars="200" w:firstLine="422"/>
        <w:rPr>
          <w:b/>
          <w:szCs w:val="21"/>
        </w:rPr>
      </w:pPr>
      <w:bookmarkStart w:id="1" w:name="_Toc172360661"/>
      <w:bookmarkStart w:id="2" w:name="_Toc158978330"/>
      <w:bookmarkStart w:id="3"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08D81523" w14:textId="77777777"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3E2A566C" w14:textId="69456DFD" w:rsidR="00AB48E9" w:rsidRPr="003910D1" w:rsidRDefault="003910D1" w:rsidP="00A86C18">
      <w:pPr>
        <w:adjustRightInd w:val="0"/>
        <w:snapToGrid w:val="0"/>
        <w:spacing w:line="360" w:lineRule="auto"/>
        <w:ind w:firstLineChars="200" w:firstLine="440"/>
        <w:rPr>
          <w:rFonts w:ascii="楷体" w:eastAsia="楷体" w:hAnsi="楷体"/>
          <w:sz w:val="22"/>
          <w:szCs w:val="22"/>
        </w:rPr>
      </w:pPr>
      <w:r w:rsidRPr="003910D1">
        <w:rPr>
          <w:rFonts w:ascii="楷体" w:eastAsia="楷体" w:hAnsi="楷体" w:hint="eastAsia"/>
          <w:sz w:val="22"/>
          <w:szCs w:val="22"/>
        </w:rPr>
        <w:t>本项目采购多因素耦合配电网风险识别定制高性能计算平台1套，主要用于多因素耦合配电网风险识别与溯源研究，具备海量多源数据处理、大规模并行计算、概率风险模型构建、事件链仿真和智能模型训练能力，可支撑高吞吐数据分析、实时风险评估、风险传播机理分析及故障溯源，为配电网安全预警、风险管控与运行决策提供计算支撑。</w:t>
      </w:r>
    </w:p>
    <w:p w14:paraId="7E45FA3A" w14:textId="50F9280F"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（二）政府采购政策</w:t>
      </w:r>
      <w:r w:rsidR="00D44E67">
        <w:rPr>
          <w:rFonts w:hAnsi="宋体" w:hint="eastAsia"/>
          <w:b/>
          <w:szCs w:val="21"/>
        </w:rPr>
        <w:t>落实</w:t>
      </w:r>
      <w:r>
        <w:rPr>
          <w:rFonts w:hAnsi="宋体"/>
          <w:b/>
          <w:szCs w:val="21"/>
        </w:rPr>
        <w:t>要求</w:t>
      </w:r>
    </w:p>
    <w:p w14:paraId="5D9D7DE0" w14:textId="0C135E51" w:rsidR="00785146" w:rsidRDefault="00BB7A38" w:rsidP="00A86C18">
      <w:pPr>
        <w:tabs>
          <w:tab w:val="left" w:pos="900"/>
        </w:tabs>
        <w:adjustRightInd w:val="0"/>
        <w:snapToGrid w:val="0"/>
        <w:spacing w:line="360" w:lineRule="auto"/>
        <w:ind w:firstLineChars="200" w:firstLine="420"/>
        <w:rPr>
          <w:rFonts w:hAnsi="宋体"/>
          <w:szCs w:val="21"/>
        </w:rPr>
      </w:pPr>
      <w:r>
        <w:rPr>
          <w:rFonts w:hAnsi="宋体" w:hint="eastAsia"/>
          <w:szCs w:val="24"/>
        </w:rPr>
        <w:t>1</w:t>
      </w:r>
      <w:r>
        <w:rPr>
          <w:rFonts w:hAnsi="宋体"/>
          <w:szCs w:val="24"/>
        </w:rPr>
        <w:t>.</w:t>
      </w:r>
      <w:r w:rsidR="00365116">
        <w:rPr>
          <w:rFonts w:hAnsi="宋体"/>
          <w:szCs w:val="24"/>
        </w:rPr>
        <w:t xml:space="preserve"> </w:t>
      </w:r>
      <w:r w:rsidR="008C49D1">
        <w:rPr>
          <w:rFonts w:hAnsi="宋体" w:hint="eastAsia"/>
          <w:szCs w:val="24"/>
        </w:rPr>
        <w:t>中小企业</w:t>
      </w:r>
      <w:r w:rsidR="00585AD7">
        <w:rPr>
          <w:rFonts w:hAnsi="宋体" w:hint="eastAsia"/>
          <w:szCs w:val="24"/>
        </w:rPr>
        <w:t>扶持政策</w:t>
      </w:r>
      <w:r w:rsidR="008C49D1">
        <w:rPr>
          <w:rFonts w:hAnsi="宋体" w:hint="eastAsia"/>
          <w:szCs w:val="24"/>
        </w:rPr>
        <w:t>：</w:t>
      </w:r>
      <w:r w:rsidR="00873F09">
        <w:rPr>
          <w:rFonts w:hAnsi="宋体"/>
          <w:szCs w:val="24"/>
        </w:rPr>
        <w:t>根据</w:t>
      </w:r>
      <w:r w:rsidR="00873F09">
        <w:rPr>
          <w:rFonts w:hAnsi="宋体"/>
        </w:rPr>
        <w:t>《政府采购促进中小企业发展管理办法》</w:t>
      </w:r>
      <w:r w:rsidR="00873F09">
        <w:rPr>
          <w:rFonts w:hAnsi="宋体" w:hint="eastAsia"/>
        </w:rPr>
        <w:t>（财库</w:t>
      </w:r>
      <w:r w:rsidR="00365116" w:rsidRPr="00365116">
        <w:rPr>
          <w:rFonts w:hAnsi="宋体" w:hint="eastAsia"/>
        </w:rPr>
        <w:t>〔</w:t>
      </w:r>
      <w:r w:rsidR="00873F09">
        <w:rPr>
          <w:rFonts w:hAnsi="宋体" w:hint="eastAsia"/>
        </w:rPr>
        <w:t>2</w:t>
      </w:r>
      <w:r w:rsidR="00873F09">
        <w:rPr>
          <w:rFonts w:hAnsi="宋体"/>
        </w:rPr>
        <w:t>020</w:t>
      </w:r>
      <w:r w:rsidR="00365116" w:rsidRPr="00365116">
        <w:rPr>
          <w:rFonts w:hAnsi="宋体" w:hint="eastAsia"/>
        </w:rPr>
        <w:t>〕</w:t>
      </w:r>
      <w:r w:rsidR="00873F09">
        <w:rPr>
          <w:rFonts w:hAnsi="宋体" w:hint="eastAsia"/>
        </w:rPr>
        <w:t>4</w:t>
      </w:r>
      <w:r w:rsidR="00873F09">
        <w:rPr>
          <w:rFonts w:hAnsi="宋体"/>
        </w:rPr>
        <w:t>6</w:t>
      </w:r>
      <w:r w:rsidR="00873F09">
        <w:rPr>
          <w:rFonts w:hAnsi="宋体" w:hint="eastAsia"/>
        </w:rPr>
        <w:t>号）</w:t>
      </w:r>
      <w:r w:rsidR="00873F09">
        <w:rPr>
          <w:rFonts w:hAnsi="宋体"/>
        </w:rPr>
        <w:t>规定，本项目</w:t>
      </w:r>
      <w:r w:rsidR="00873F09">
        <w:rPr>
          <w:rFonts w:hAnsi="宋体" w:hint="eastAsia"/>
        </w:rPr>
        <w:t>采购标的</w:t>
      </w:r>
      <w:r w:rsidR="00873F09">
        <w:rPr>
          <w:rFonts w:hAnsi="宋体"/>
        </w:rPr>
        <w:t>为</w:t>
      </w:r>
      <w:r w:rsidR="00873F09">
        <w:rPr>
          <w:rFonts w:hAnsi="宋体" w:hint="eastAsia"/>
        </w:rPr>
        <w:t>中小</w:t>
      </w:r>
      <w:r w:rsidR="00873F09">
        <w:rPr>
          <w:rFonts w:hAnsi="宋体"/>
        </w:rPr>
        <w:t>型企业</w:t>
      </w:r>
      <w:r w:rsidR="00873F09">
        <w:rPr>
          <w:rFonts w:hAnsi="宋体" w:hint="eastAsia"/>
        </w:rPr>
        <w:t>制造、承建或承接</w:t>
      </w:r>
      <w:r w:rsidR="00873F09">
        <w:rPr>
          <w:rFonts w:hAnsi="宋体"/>
          <w:szCs w:val="24"/>
        </w:rPr>
        <w:t>的，</w:t>
      </w:r>
      <w:r w:rsidR="00873F09">
        <w:rPr>
          <w:rFonts w:hAnsi="宋体"/>
        </w:rPr>
        <w:t>投标人应</w:t>
      </w:r>
      <w:r w:rsidR="00873F09">
        <w:rPr>
          <w:rFonts w:hAnsi="宋体" w:hint="eastAsia"/>
        </w:rPr>
        <w:t>提供办法规定的</w:t>
      </w:r>
      <w:r w:rsidR="00873F09">
        <w:rPr>
          <w:rFonts w:hAnsi="宋体"/>
          <w:szCs w:val="21"/>
        </w:rPr>
        <w:t>《中小企业声明函》</w:t>
      </w:r>
      <w:r w:rsidR="00873F09">
        <w:rPr>
          <w:rFonts w:hAnsi="宋体" w:hint="eastAsia"/>
          <w:szCs w:val="21"/>
        </w:rPr>
        <w:t>，否则不得享受相关中小企业扶持政策</w:t>
      </w:r>
      <w:r w:rsidR="00873F09">
        <w:rPr>
          <w:rFonts w:hAnsi="宋体"/>
          <w:szCs w:val="24"/>
        </w:rPr>
        <w:t>。投标人应对提交的中小企业声明函的真实性负责，提交的中小企业声明函不真实的，应承担相应的法律责任</w:t>
      </w:r>
      <w:r w:rsidR="00873F09">
        <w:rPr>
          <w:rFonts w:hAnsi="宋体"/>
          <w:szCs w:val="21"/>
        </w:rPr>
        <w:t>。</w:t>
      </w:r>
    </w:p>
    <w:p w14:paraId="10E82A49" w14:textId="414878AE" w:rsidR="009B628C" w:rsidRDefault="00873F09">
      <w:pPr>
        <w:tabs>
          <w:tab w:val="left" w:pos="900"/>
        </w:tabs>
        <w:adjustRightInd w:val="0"/>
        <w:snapToGrid w:val="0"/>
        <w:spacing w:line="360" w:lineRule="auto"/>
        <w:ind w:firstLineChars="200" w:firstLine="420"/>
        <w:rPr>
          <w:rFonts w:hAnsi="宋体"/>
          <w:szCs w:val="24"/>
        </w:rPr>
      </w:pPr>
      <w:r>
        <w:rPr>
          <w:rFonts w:hAnsi="宋体" w:hint="eastAsia"/>
          <w:szCs w:val="24"/>
        </w:rPr>
        <w:t>本项目</w:t>
      </w:r>
      <w:bookmarkStart w:id="4" w:name="OLE_LINK23"/>
      <w:r>
        <w:rPr>
          <w:rFonts w:hAnsi="宋体" w:hint="eastAsia"/>
          <w:szCs w:val="24"/>
        </w:rPr>
        <w:t>采购标的对应的《中小企业划型标准规定》所属行业</w:t>
      </w:r>
      <w:bookmarkEnd w:id="4"/>
      <w:r>
        <w:rPr>
          <w:rFonts w:hAnsi="宋体" w:hint="eastAsia"/>
          <w:szCs w:val="24"/>
        </w:rPr>
        <w:t>为：</w:t>
      </w:r>
      <w:r>
        <w:rPr>
          <w:rFonts w:hAnsi="宋体" w:hint="eastAsia"/>
          <w:szCs w:val="24"/>
          <w:u w:val="single"/>
        </w:rPr>
        <w:t xml:space="preserve"> </w:t>
      </w:r>
      <w:r>
        <w:rPr>
          <w:rFonts w:hAnsi="宋体"/>
          <w:szCs w:val="24"/>
          <w:u w:val="single"/>
        </w:rPr>
        <w:t xml:space="preserve">     </w:t>
      </w:r>
      <w:r w:rsidR="00293B6E">
        <w:rPr>
          <w:rFonts w:hAnsi="宋体"/>
          <w:szCs w:val="24"/>
          <w:u w:val="single"/>
        </w:rPr>
        <w:t xml:space="preserve">     </w:t>
      </w:r>
      <w:r w:rsidR="003910D1">
        <w:rPr>
          <w:rFonts w:hAnsi="宋体" w:hint="eastAsia"/>
          <w:szCs w:val="24"/>
          <w:u w:val="single"/>
        </w:rPr>
        <w:t>工业</w:t>
      </w:r>
      <w:r w:rsidR="00293B6E">
        <w:rPr>
          <w:rFonts w:hAnsi="宋体"/>
          <w:szCs w:val="24"/>
          <w:u w:val="single"/>
        </w:rPr>
        <w:t xml:space="preserve">           </w:t>
      </w:r>
      <w:r>
        <w:rPr>
          <w:rFonts w:hAnsi="宋体"/>
          <w:szCs w:val="24"/>
          <w:u w:val="single"/>
        </w:rPr>
        <w:t xml:space="preserve"> </w:t>
      </w:r>
      <w:r>
        <w:rPr>
          <w:rFonts w:hAnsi="宋体" w:hint="eastAsia"/>
          <w:szCs w:val="24"/>
        </w:rPr>
        <w:t>。</w:t>
      </w:r>
    </w:p>
    <w:p w14:paraId="34515769" w14:textId="50612E46" w:rsidR="00BB7A38" w:rsidRPr="00555D36" w:rsidRDefault="00BB7A38" w:rsidP="00A86C18">
      <w:pPr>
        <w:tabs>
          <w:tab w:val="left" w:pos="900"/>
        </w:tabs>
        <w:adjustRightInd w:val="0"/>
        <w:snapToGrid w:val="0"/>
        <w:spacing w:line="360" w:lineRule="auto"/>
        <w:ind w:firstLineChars="200" w:firstLine="420"/>
        <w:rPr>
          <w:rFonts w:hAnsi="宋体"/>
          <w:szCs w:val="24"/>
        </w:rPr>
      </w:pPr>
      <w:r w:rsidRPr="00A86C18">
        <w:rPr>
          <w:rFonts w:hAnsi="宋体"/>
          <w:szCs w:val="24"/>
        </w:rPr>
        <w:t>2.</w:t>
      </w:r>
      <w:r w:rsidRPr="00555D36">
        <w:rPr>
          <w:rFonts w:hAnsi="宋体"/>
          <w:szCs w:val="24"/>
        </w:rPr>
        <w:t xml:space="preserve"> </w:t>
      </w:r>
      <w:r w:rsidR="0092649F" w:rsidRPr="00555D36">
        <w:rPr>
          <w:rFonts w:hAnsi="宋体" w:hint="eastAsia"/>
          <w:szCs w:val="24"/>
        </w:rPr>
        <w:t>进口产品政策：</w:t>
      </w:r>
      <w:r w:rsidRPr="00555D36">
        <w:rPr>
          <w:rFonts w:hAnsi="宋体" w:hint="eastAsia"/>
          <w:szCs w:val="24"/>
        </w:rPr>
        <w:t>本</w:t>
      </w:r>
      <w:r w:rsidR="008F2ED3" w:rsidRPr="00555D36">
        <w:rPr>
          <w:rFonts w:hAnsi="宋体" w:hint="eastAsia"/>
          <w:szCs w:val="24"/>
        </w:rPr>
        <w:t>采购</w:t>
      </w:r>
      <w:r w:rsidRPr="00555D36">
        <w:rPr>
          <w:rFonts w:hAnsi="宋体" w:hint="eastAsia"/>
          <w:szCs w:val="24"/>
        </w:rPr>
        <w:t>项目</w:t>
      </w:r>
      <w:r w:rsidR="00831869" w:rsidRPr="00555D36">
        <w:rPr>
          <w:rFonts w:hAnsi="宋体"/>
          <w:szCs w:val="24"/>
        </w:rPr>
        <w:t xml:space="preserve"> </w:t>
      </w:r>
      <w:r w:rsidR="00833A4F" w:rsidRPr="00555D36">
        <w:rPr>
          <w:rFonts w:hAnsi="宋体" w:hint="eastAsia"/>
          <w:szCs w:val="24"/>
        </w:rPr>
        <w:t>□</w:t>
      </w:r>
      <w:r w:rsidRPr="00555D36">
        <w:rPr>
          <w:rFonts w:hAnsi="宋体" w:hint="eastAsia"/>
          <w:szCs w:val="24"/>
        </w:rPr>
        <w:t>允许</w:t>
      </w:r>
      <w:r w:rsidR="00831869" w:rsidRPr="00555D36">
        <w:rPr>
          <w:rFonts w:hAnsi="宋体"/>
          <w:szCs w:val="24"/>
        </w:rPr>
        <w:t xml:space="preserve"> </w:t>
      </w:r>
      <w:r w:rsidR="003910D1" w:rsidRPr="003910D1">
        <w:rPr>
          <w:rFonts w:ascii="楷体" w:eastAsia="楷体" w:hAnsi="楷体"/>
          <w:sz w:val="22"/>
          <w:szCs w:val="22"/>
        </w:rPr>
        <w:sym w:font="Wingdings 2" w:char="F052"/>
      </w:r>
      <w:r w:rsidR="0048154C" w:rsidRPr="00555D36">
        <w:rPr>
          <w:rFonts w:hAnsi="宋体" w:hint="eastAsia"/>
          <w:szCs w:val="24"/>
        </w:rPr>
        <w:t>不</w:t>
      </w:r>
      <w:r w:rsidR="00833A4F" w:rsidRPr="00555D36">
        <w:rPr>
          <w:rFonts w:hAnsi="宋体" w:hint="eastAsia"/>
          <w:szCs w:val="24"/>
        </w:rPr>
        <w:t>允许</w:t>
      </w:r>
      <w:r w:rsidR="00831869" w:rsidRPr="00555D36">
        <w:rPr>
          <w:rFonts w:hAnsi="宋体"/>
          <w:szCs w:val="24"/>
        </w:rPr>
        <w:t xml:space="preserve"> </w:t>
      </w:r>
      <w:r w:rsidRPr="00555D36">
        <w:rPr>
          <w:rFonts w:hAnsi="宋体" w:hint="eastAsia"/>
          <w:szCs w:val="24"/>
        </w:rPr>
        <w:t>进口产品参加</w:t>
      </w:r>
      <w:r w:rsidR="003027D7" w:rsidRPr="00555D36">
        <w:rPr>
          <w:rFonts w:hAnsi="宋体" w:hint="eastAsia"/>
          <w:szCs w:val="24"/>
        </w:rPr>
        <w:t>。</w:t>
      </w:r>
      <w:r w:rsidR="00D04B4C" w:rsidRPr="00555D36">
        <w:rPr>
          <w:rFonts w:hAnsi="宋体" w:hint="eastAsia"/>
          <w:szCs w:val="24"/>
        </w:rPr>
        <w:t>（</w:t>
      </w:r>
      <w:r w:rsidR="00F43286" w:rsidRPr="00555D36">
        <w:rPr>
          <w:rFonts w:hAnsi="宋体" w:hint="eastAsia"/>
          <w:szCs w:val="24"/>
        </w:rPr>
        <w:t>未进行勾选的，视为</w:t>
      </w:r>
      <w:r w:rsidR="000045B7" w:rsidRPr="00555D36">
        <w:rPr>
          <w:rFonts w:hAnsi="宋体" w:hint="eastAsia"/>
          <w:szCs w:val="24"/>
        </w:rPr>
        <w:t>只接受</w:t>
      </w:r>
      <w:r w:rsidR="00F10369" w:rsidRPr="00555D36">
        <w:rPr>
          <w:rFonts w:hAnsi="宋体" w:hint="eastAsia"/>
          <w:szCs w:val="24"/>
        </w:rPr>
        <w:t>本国产品</w:t>
      </w:r>
      <w:r w:rsidR="002A4902" w:rsidRPr="00555D36">
        <w:rPr>
          <w:rFonts w:hAnsi="宋体" w:hint="eastAsia"/>
          <w:szCs w:val="24"/>
        </w:rPr>
        <w:t>参加</w:t>
      </w:r>
      <w:r w:rsidR="00D04B4C" w:rsidRPr="00555D36">
        <w:rPr>
          <w:rFonts w:hAnsi="宋体" w:hint="eastAsia"/>
          <w:szCs w:val="24"/>
        </w:rPr>
        <w:t>）</w:t>
      </w:r>
    </w:p>
    <w:p w14:paraId="3A979E91" w14:textId="48A49684"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二</w:t>
      </w:r>
      <w:r w:rsidR="001118D9">
        <w:rPr>
          <w:rFonts w:hAnsi="宋体" w:hint="eastAsia"/>
          <w:b/>
          <w:szCs w:val="21"/>
        </w:rPr>
        <w:t>、</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65AAFC29" w14:textId="4E131285" w:rsidR="00785146" w:rsidRDefault="005B6A13" w:rsidP="00A86C18">
      <w:pPr>
        <w:tabs>
          <w:tab w:val="left" w:pos="900"/>
        </w:tabs>
        <w:adjustRightInd w:val="0"/>
        <w:snapToGrid w:val="0"/>
        <w:spacing w:line="360" w:lineRule="auto"/>
        <w:ind w:firstLineChars="200" w:firstLine="420"/>
        <w:rPr>
          <w:szCs w:val="21"/>
        </w:rPr>
      </w:pPr>
      <w:r>
        <w:rPr>
          <w:rFonts w:hint="eastAsia"/>
          <w:szCs w:val="21"/>
        </w:rPr>
        <w:t>1.</w:t>
      </w:r>
      <w:r w:rsidR="00873F09">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4CBA4C03" w14:textId="00A6CA72" w:rsidR="00A225DD" w:rsidRDefault="00A225DD" w:rsidP="00A86C18">
      <w:pPr>
        <w:tabs>
          <w:tab w:val="left" w:pos="900"/>
        </w:tabs>
        <w:adjustRightInd w:val="0"/>
        <w:snapToGrid w:val="0"/>
        <w:spacing w:line="360" w:lineRule="auto"/>
        <w:ind w:firstLineChars="200" w:firstLine="420"/>
        <w:rPr>
          <w:szCs w:val="21"/>
        </w:rPr>
      </w:pPr>
      <w:r w:rsidRPr="00A225DD">
        <w:rPr>
          <w:rFonts w:hint="eastAsia"/>
          <w:szCs w:val="21"/>
        </w:rPr>
        <w:t>机箱形态应符合通用</w:t>
      </w:r>
      <w:r w:rsidRPr="00A225DD">
        <w:rPr>
          <w:rFonts w:hint="eastAsia"/>
          <w:szCs w:val="21"/>
        </w:rPr>
        <w:t>19</w:t>
      </w:r>
      <w:r w:rsidRPr="00A225DD">
        <w:rPr>
          <w:rFonts w:hint="eastAsia"/>
          <w:szCs w:val="21"/>
        </w:rPr>
        <w:t>英寸机架安装规范，单</w:t>
      </w:r>
      <w:r w:rsidRPr="00A225DD">
        <w:rPr>
          <w:rFonts w:hint="eastAsia"/>
          <w:szCs w:val="21"/>
        </w:rPr>
        <w:t>U</w:t>
      </w:r>
      <w:r w:rsidRPr="00A225DD">
        <w:rPr>
          <w:rFonts w:hint="eastAsia"/>
          <w:szCs w:val="21"/>
        </w:rPr>
        <w:t>高度为</w:t>
      </w:r>
      <w:r w:rsidRPr="00A225DD">
        <w:rPr>
          <w:rFonts w:hint="eastAsia"/>
          <w:szCs w:val="21"/>
        </w:rPr>
        <w:t>44.45</w:t>
      </w:r>
      <w:r w:rsidRPr="00A225DD">
        <w:rPr>
          <w:rFonts w:hint="eastAsia"/>
          <w:szCs w:val="21"/>
        </w:rPr>
        <w:t>毫米，兼容标准机柜安装；可参照</w:t>
      </w:r>
      <w:r w:rsidRPr="00A225DD">
        <w:rPr>
          <w:rFonts w:hint="eastAsia"/>
          <w:szCs w:val="21"/>
        </w:rPr>
        <w:t>EIA-310</w:t>
      </w:r>
      <w:r w:rsidRPr="00A225DD">
        <w:rPr>
          <w:rFonts w:hint="eastAsia"/>
          <w:szCs w:val="21"/>
        </w:rPr>
        <w:t>等机架设备相关规范执行。涉及的电子信息设备、元器件、电源、节能、安全和环保要求，应符合国家现行强制性标准及有关管理规定</w:t>
      </w:r>
      <w:r>
        <w:rPr>
          <w:rFonts w:hint="eastAsia"/>
          <w:szCs w:val="21"/>
        </w:rPr>
        <w:t>。</w:t>
      </w:r>
    </w:p>
    <w:p w14:paraId="26500F42" w14:textId="6964B66E" w:rsidR="005B6A13" w:rsidRPr="00A225DD" w:rsidRDefault="005B6A13">
      <w:pPr>
        <w:adjustRightInd w:val="0"/>
        <w:snapToGrid w:val="0"/>
        <w:spacing w:line="360" w:lineRule="auto"/>
        <w:ind w:firstLineChars="200" w:firstLine="440"/>
        <w:rPr>
          <w:rFonts w:ascii="楷体" w:eastAsia="楷体" w:hAnsi="楷体"/>
          <w:sz w:val="22"/>
          <w:szCs w:val="22"/>
        </w:rPr>
      </w:pPr>
      <w:r w:rsidRPr="00A225DD">
        <w:rPr>
          <w:rFonts w:ascii="楷体" w:eastAsia="楷体" w:hAnsi="楷体" w:hint="eastAsia"/>
          <w:sz w:val="22"/>
          <w:szCs w:val="22"/>
        </w:rPr>
        <w:t>2.采购项目的特殊资格要求：</w:t>
      </w:r>
      <w:r w:rsidR="00A225DD" w:rsidRPr="00A225DD">
        <w:rPr>
          <w:rFonts w:ascii="楷体" w:eastAsia="楷体" w:hAnsi="楷体" w:hint="eastAsia"/>
          <w:sz w:val="22"/>
          <w:szCs w:val="22"/>
        </w:rPr>
        <w:t>无</w:t>
      </w:r>
    </w:p>
    <w:p w14:paraId="4D759371" w14:textId="77777777" w:rsidR="005B6A13" w:rsidRPr="00A86C18" w:rsidRDefault="005B6A13" w:rsidP="00A86C18">
      <w:pPr>
        <w:adjustRightInd w:val="0"/>
        <w:snapToGrid w:val="0"/>
        <w:spacing w:line="360" w:lineRule="auto"/>
        <w:ind w:firstLineChars="200" w:firstLine="440"/>
        <w:rPr>
          <w:rFonts w:ascii="楷体" w:eastAsia="楷体" w:hAnsi="楷体"/>
          <w:color w:val="FF0000"/>
          <w:sz w:val="22"/>
          <w:szCs w:val="22"/>
        </w:rPr>
      </w:pPr>
    </w:p>
    <w:p w14:paraId="5A8FCC1C" w14:textId="77777777"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三、采购标的概况</w:t>
      </w:r>
    </w:p>
    <w:p w14:paraId="599624B6" w14:textId="421A2A85" w:rsidR="00785146" w:rsidRDefault="00873F09" w:rsidP="00A86C18">
      <w:pPr>
        <w:adjustRightInd w:val="0"/>
        <w:snapToGrid w:val="0"/>
        <w:spacing w:line="360" w:lineRule="auto"/>
        <w:ind w:firstLineChars="200" w:firstLine="420"/>
        <w:rPr>
          <w:rFonts w:hAnsi="宋体"/>
          <w:szCs w:val="21"/>
        </w:rPr>
      </w:pPr>
      <w:r>
        <w:rPr>
          <w:rFonts w:ascii="宋体" w:hAnsi="宋体" w:hint="eastAsia"/>
          <w:szCs w:val="21"/>
        </w:rPr>
        <w:t>（一）采购项目名称：</w:t>
      </w:r>
      <w:r w:rsidR="00150952">
        <w:rPr>
          <w:rFonts w:ascii="宋体" w:hAnsi="宋体" w:hint="eastAsia"/>
          <w:szCs w:val="21"/>
          <w:u w:val="single"/>
        </w:rPr>
        <w:t xml:space="preserve"> </w:t>
      </w:r>
      <w:r w:rsidR="00150952">
        <w:rPr>
          <w:rFonts w:ascii="宋体" w:hAnsi="宋体"/>
          <w:szCs w:val="21"/>
          <w:u w:val="single"/>
        </w:rPr>
        <w:t xml:space="preserve">          </w:t>
      </w:r>
      <w:r w:rsidR="00EE7A6A" w:rsidRPr="00EE7A6A">
        <w:rPr>
          <w:rFonts w:ascii="宋体" w:hAnsi="宋体" w:hint="eastAsia"/>
          <w:szCs w:val="21"/>
          <w:u w:val="single"/>
        </w:rPr>
        <w:t>多因素耦合配电网风险识别定制高性能计算平台</w:t>
      </w:r>
      <w:r w:rsidR="00150952">
        <w:rPr>
          <w:rFonts w:ascii="宋体" w:hAnsi="宋体"/>
          <w:szCs w:val="21"/>
          <w:u w:val="single"/>
        </w:rPr>
        <w:t xml:space="preserve">         </w:t>
      </w:r>
    </w:p>
    <w:p w14:paraId="700B5273" w14:textId="238E962E" w:rsidR="00785146" w:rsidRDefault="00873F09" w:rsidP="00A86C18">
      <w:pPr>
        <w:adjustRightInd w:val="0"/>
        <w:snapToGrid w:val="0"/>
        <w:spacing w:line="360" w:lineRule="auto"/>
        <w:ind w:firstLineChars="200" w:firstLine="420"/>
        <w:rPr>
          <w:rFonts w:hAnsi="宋体"/>
          <w:szCs w:val="21"/>
          <w:u w:val="single"/>
        </w:rPr>
      </w:pPr>
      <w:r>
        <w:rPr>
          <w:rFonts w:hAnsi="宋体" w:hint="eastAsia"/>
          <w:szCs w:val="21"/>
        </w:rPr>
        <w:t>（二）采购数量及计量单位：</w:t>
      </w:r>
      <w:r w:rsidR="006F3B7B">
        <w:rPr>
          <w:rFonts w:ascii="宋体" w:hAnsi="宋体"/>
          <w:szCs w:val="21"/>
          <w:u w:val="single"/>
        </w:rPr>
        <w:t xml:space="preserve">                         </w:t>
      </w:r>
      <w:r w:rsidR="00EE7A6A">
        <w:rPr>
          <w:rFonts w:ascii="宋体" w:hAnsi="宋体"/>
          <w:szCs w:val="21"/>
          <w:u w:val="single"/>
        </w:rPr>
        <w:t>1</w:t>
      </w:r>
      <w:r w:rsidR="00EE7A6A">
        <w:rPr>
          <w:rFonts w:ascii="宋体" w:hAnsi="宋体" w:hint="eastAsia"/>
          <w:szCs w:val="21"/>
          <w:u w:val="single"/>
        </w:rPr>
        <w:t>套</w:t>
      </w:r>
      <w:r w:rsidR="006F3B7B">
        <w:rPr>
          <w:rFonts w:ascii="宋体" w:hAnsi="宋体" w:hint="eastAsia"/>
          <w:szCs w:val="21"/>
          <w:u w:val="single"/>
        </w:rPr>
        <w:t xml:space="preserve"> </w:t>
      </w:r>
      <w:r w:rsidR="006F3B7B">
        <w:rPr>
          <w:rFonts w:ascii="宋体" w:hAnsi="宋体"/>
          <w:szCs w:val="21"/>
          <w:u w:val="single"/>
        </w:rPr>
        <w:t xml:space="preserve">                           </w:t>
      </w:r>
    </w:p>
    <w:p w14:paraId="7D66FB09" w14:textId="4B9980E7" w:rsidR="00785146" w:rsidRDefault="00873F09" w:rsidP="00A86C18">
      <w:pPr>
        <w:adjustRightInd w:val="0"/>
        <w:snapToGrid w:val="0"/>
        <w:spacing w:line="360" w:lineRule="auto"/>
        <w:ind w:firstLineChars="200" w:firstLine="420"/>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w:t>
      </w:r>
      <w:r w:rsidR="002E1EFE">
        <w:rPr>
          <w:rFonts w:hAnsi="宋体"/>
          <w:szCs w:val="21"/>
          <w:u w:val="single"/>
        </w:rPr>
        <w:t xml:space="preserve">  </w:t>
      </w:r>
      <w:r w:rsidR="00EE7A6A">
        <w:rPr>
          <w:rFonts w:hAnsi="宋体"/>
          <w:szCs w:val="21"/>
          <w:u w:val="single"/>
        </w:rPr>
        <w:t>600000</w:t>
      </w:r>
      <w:r w:rsidR="002E1EFE">
        <w:rPr>
          <w:rFonts w:hAnsi="宋体"/>
          <w:szCs w:val="21"/>
          <w:u w:val="single"/>
        </w:rPr>
        <w:t xml:space="preserve">     </w:t>
      </w:r>
      <w:r>
        <w:rPr>
          <w:rFonts w:hAnsi="宋体" w:hint="eastAsia"/>
          <w:szCs w:val="21"/>
        </w:rPr>
        <w:t>元</w:t>
      </w:r>
      <w:r w:rsidR="002E1EFE">
        <w:rPr>
          <w:rFonts w:hAnsi="宋体" w:hint="eastAsia"/>
          <w:szCs w:val="21"/>
        </w:rPr>
        <w:t>（大写：</w:t>
      </w:r>
      <w:r w:rsidR="0031502A">
        <w:rPr>
          <w:rFonts w:hAnsi="宋体"/>
          <w:szCs w:val="21"/>
          <w:u w:val="single"/>
        </w:rPr>
        <w:t xml:space="preserve">      </w:t>
      </w:r>
      <w:r w:rsidR="001B38ED">
        <w:rPr>
          <w:rFonts w:hAnsi="宋体"/>
          <w:szCs w:val="21"/>
          <w:u w:val="single"/>
        </w:rPr>
        <w:t xml:space="preserve">   </w:t>
      </w:r>
      <w:r w:rsidR="00EE7A6A" w:rsidRPr="00EE7A6A">
        <w:rPr>
          <w:rFonts w:hAnsi="宋体" w:hint="eastAsia"/>
          <w:szCs w:val="21"/>
          <w:u w:val="single"/>
        </w:rPr>
        <w:t>陆拾万元整</w:t>
      </w:r>
      <w:r w:rsidR="001B38ED">
        <w:rPr>
          <w:rFonts w:hAnsi="宋体"/>
          <w:szCs w:val="21"/>
          <w:u w:val="single"/>
        </w:rPr>
        <w:t xml:space="preserve">  </w:t>
      </w:r>
      <w:r w:rsidR="0031502A">
        <w:rPr>
          <w:rFonts w:hAnsi="宋体"/>
          <w:szCs w:val="21"/>
          <w:u w:val="single"/>
        </w:rPr>
        <w:t xml:space="preserve">        </w:t>
      </w:r>
      <w:r w:rsidR="002E1EFE">
        <w:rPr>
          <w:rFonts w:hAnsi="宋体" w:hint="eastAsia"/>
          <w:szCs w:val="21"/>
        </w:rPr>
        <w:t>）</w:t>
      </w:r>
    </w:p>
    <w:p w14:paraId="72B992CF" w14:textId="62E699BF" w:rsidR="00785146" w:rsidRDefault="00873F09" w:rsidP="00A86C18">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sidR="006873DB">
        <w:rPr>
          <w:rFonts w:hAnsi="宋体"/>
          <w:szCs w:val="21"/>
          <w:u w:val="single"/>
        </w:rPr>
        <w:t xml:space="preserve">                    </w:t>
      </w:r>
      <w:r w:rsidR="00EE7A6A">
        <w:rPr>
          <w:rFonts w:hAnsi="宋体"/>
          <w:szCs w:val="21"/>
          <w:u w:val="single"/>
        </w:rPr>
        <w:t>25</w:t>
      </w:r>
      <w:r w:rsidR="006873DB">
        <w:rPr>
          <w:rFonts w:hAnsi="宋体"/>
          <w:szCs w:val="21"/>
          <w:u w:val="single"/>
        </w:rPr>
        <w:t xml:space="preserve">                      </w:t>
      </w:r>
      <w:r>
        <w:rPr>
          <w:rFonts w:hAnsi="宋体"/>
          <w:u w:val="single"/>
        </w:rPr>
        <w:t xml:space="preserve">  </w:t>
      </w:r>
      <w:r>
        <w:rPr>
          <w:rFonts w:hAnsi="宋体" w:hint="eastAsia"/>
        </w:rPr>
        <w:t>天内</w:t>
      </w:r>
    </w:p>
    <w:p w14:paraId="544209DB" w14:textId="6C899FA2" w:rsidR="00C479F8" w:rsidRPr="00C479F8" w:rsidRDefault="00873F09" w:rsidP="00A86C18">
      <w:pPr>
        <w:tabs>
          <w:tab w:val="left" w:pos="420"/>
          <w:tab w:val="left" w:pos="900"/>
        </w:tabs>
        <w:adjustRightInd w:val="0"/>
        <w:snapToGrid w:val="0"/>
        <w:spacing w:line="360" w:lineRule="auto"/>
        <w:ind w:firstLineChars="200" w:firstLine="420"/>
        <w:rPr>
          <w:rFonts w:ascii="宋体" w:hAnsi="宋体"/>
          <w:szCs w:val="21"/>
        </w:rPr>
      </w:pPr>
      <w:r>
        <w:rPr>
          <w:rFonts w:hAnsi="宋体" w:hint="eastAsia"/>
          <w:szCs w:val="21"/>
        </w:rPr>
        <w:t>（五）</w:t>
      </w:r>
      <w:r>
        <w:rPr>
          <w:rFonts w:hAnsi="宋体"/>
          <w:szCs w:val="21"/>
        </w:rPr>
        <w:t>交付地点：</w:t>
      </w:r>
      <w:r>
        <w:rPr>
          <w:rFonts w:hAnsi="宋体"/>
          <w:szCs w:val="21"/>
          <w:u w:val="single"/>
        </w:rPr>
        <w:t xml:space="preserve">  </w:t>
      </w:r>
      <w:r w:rsidR="0083650B">
        <w:rPr>
          <w:rFonts w:hAnsi="宋体"/>
          <w:szCs w:val="21"/>
          <w:u w:val="single"/>
        </w:rPr>
        <w:t xml:space="preserve">            </w:t>
      </w:r>
      <w:r>
        <w:rPr>
          <w:rFonts w:hAnsi="宋体"/>
          <w:szCs w:val="21"/>
          <w:u w:val="single"/>
        </w:rPr>
        <w:t xml:space="preserve"> </w:t>
      </w:r>
      <w:r w:rsidR="00847A0B">
        <w:rPr>
          <w:rFonts w:hAnsi="宋体"/>
          <w:szCs w:val="21"/>
          <w:u w:val="single"/>
        </w:rPr>
        <w:t xml:space="preserve">  </w:t>
      </w:r>
      <w:r w:rsidR="00EE7A6A" w:rsidRPr="00EE7A6A">
        <w:rPr>
          <w:rFonts w:hAnsi="宋体" w:hint="eastAsia"/>
          <w:szCs w:val="21"/>
          <w:u w:val="single"/>
        </w:rPr>
        <w:t>西安交通大学创新港校区</w:t>
      </w:r>
      <w:r w:rsidR="00EE7A6A" w:rsidRPr="00EE7A6A">
        <w:rPr>
          <w:rFonts w:hAnsi="宋体" w:hint="eastAsia"/>
          <w:szCs w:val="21"/>
          <w:u w:val="single"/>
        </w:rPr>
        <w:t>3-2128</w:t>
      </w:r>
      <w:r w:rsidR="00847A0B">
        <w:rPr>
          <w:rFonts w:hAnsi="宋体"/>
          <w:szCs w:val="21"/>
          <w:u w:val="single"/>
        </w:rPr>
        <w:t xml:space="preserve">                     </w:t>
      </w:r>
    </w:p>
    <w:p w14:paraId="179C3B80" w14:textId="3DDE4956" w:rsidR="00B149B5" w:rsidRDefault="00873F09" w:rsidP="00E17608">
      <w:pPr>
        <w:tabs>
          <w:tab w:val="left" w:pos="900"/>
        </w:tabs>
        <w:adjustRightInd w:val="0"/>
        <w:snapToGrid w:val="0"/>
        <w:spacing w:line="360" w:lineRule="auto"/>
        <w:ind w:firstLineChars="200" w:firstLine="420"/>
        <w:rPr>
          <w:rFonts w:hAnsi="宋体"/>
          <w:szCs w:val="21"/>
        </w:rPr>
      </w:pPr>
      <w:r>
        <w:rPr>
          <w:rFonts w:hAnsi="宋体" w:hint="eastAsia"/>
          <w:szCs w:val="21"/>
        </w:rPr>
        <w:t>（六）付</w:t>
      </w:r>
      <w:r w:rsidRPr="00264031">
        <w:rPr>
          <w:rFonts w:hAnsi="宋体" w:hint="eastAsia"/>
          <w:szCs w:val="21"/>
        </w:rPr>
        <w:t>款进度安排</w:t>
      </w:r>
      <w:r w:rsidR="00D7490B" w:rsidRPr="00264031">
        <w:rPr>
          <w:rFonts w:hAnsi="宋体" w:hint="eastAsia"/>
          <w:szCs w:val="21"/>
        </w:rPr>
        <w:t>：</w:t>
      </w:r>
      <w:r w:rsidR="00EE7A6A" w:rsidRPr="003910D1">
        <w:rPr>
          <w:rFonts w:ascii="楷体" w:eastAsia="楷体" w:hAnsi="楷体"/>
          <w:sz w:val="22"/>
          <w:szCs w:val="22"/>
        </w:rPr>
        <w:sym w:font="Wingdings 2" w:char="F052"/>
      </w:r>
      <w:r w:rsidRPr="00264031">
        <w:rPr>
          <w:rFonts w:hAnsi="宋体" w:hint="eastAsia"/>
          <w:szCs w:val="21"/>
        </w:rPr>
        <w:t xml:space="preserve"> </w:t>
      </w:r>
      <w:r w:rsidR="00B149B5" w:rsidRPr="00264031">
        <w:rPr>
          <w:rFonts w:hAnsi="宋体" w:hint="eastAsia"/>
          <w:szCs w:val="21"/>
        </w:rPr>
        <w:t>按</w:t>
      </w:r>
      <w:r w:rsidR="00B149B5" w:rsidRPr="00264031">
        <w:rPr>
          <w:rFonts w:hAnsi="宋体"/>
          <w:szCs w:val="21"/>
        </w:rPr>
        <w:t>采购文</w:t>
      </w:r>
      <w:r w:rsidR="00B149B5" w:rsidRPr="00B149B5">
        <w:rPr>
          <w:rFonts w:hAnsi="宋体"/>
          <w:szCs w:val="21"/>
        </w:rPr>
        <w:t>件</w:t>
      </w:r>
      <w:r w:rsidR="00B149B5" w:rsidRPr="00B149B5">
        <w:rPr>
          <w:rFonts w:hAnsi="宋体" w:hint="eastAsia"/>
          <w:szCs w:val="21"/>
        </w:rPr>
        <w:t>要求</w:t>
      </w:r>
      <w:r w:rsidR="00264031">
        <w:rPr>
          <w:rFonts w:hAnsi="宋体" w:hint="eastAsia"/>
          <w:szCs w:val="21"/>
        </w:rPr>
        <w:t>。</w:t>
      </w:r>
    </w:p>
    <w:p w14:paraId="5FA361AF" w14:textId="32DB7EAD" w:rsidR="00B149B5" w:rsidRDefault="00D7490B" w:rsidP="00A86C18">
      <w:pPr>
        <w:tabs>
          <w:tab w:val="left" w:pos="900"/>
        </w:tabs>
        <w:adjustRightInd w:val="0"/>
        <w:snapToGrid w:val="0"/>
        <w:spacing w:line="360" w:lineRule="auto"/>
        <w:ind w:firstLineChars="200" w:firstLine="402"/>
        <w:rPr>
          <w:rFonts w:hAnsi="宋体"/>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sidR="00B149B5" w:rsidRPr="00B149B5">
        <w:rPr>
          <w:rFonts w:asciiTheme="minorEastAsia" w:hAnsiTheme="minorEastAsia" w:cs="宋体" w:hint="eastAsia"/>
          <w:b/>
          <w:color w:val="000000"/>
          <w:kern w:val="0"/>
          <w:sz w:val="20"/>
          <w:szCs w:val="21"/>
        </w:rPr>
        <w:t>□</w:t>
      </w:r>
      <w:r w:rsidR="00B149B5" w:rsidRPr="00B149B5">
        <w:rPr>
          <w:rFonts w:hAnsi="宋体"/>
          <w:szCs w:val="21"/>
        </w:rPr>
        <w:t>其他要求</w:t>
      </w:r>
      <w:r w:rsidR="00B149B5">
        <w:rPr>
          <w:rFonts w:hAnsi="宋体" w:hint="eastAsia"/>
          <w:szCs w:val="21"/>
        </w:rPr>
        <w:t>：</w:t>
      </w:r>
      <w:r w:rsidR="00873F09" w:rsidRPr="00B149B5">
        <w:rPr>
          <w:rFonts w:hAnsi="宋体"/>
          <w:szCs w:val="21"/>
          <w:u w:val="single"/>
        </w:rPr>
        <w:t xml:space="preserve">         </w:t>
      </w:r>
      <w:r w:rsidR="00B149B5">
        <w:rPr>
          <w:rFonts w:hAnsi="宋体"/>
          <w:szCs w:val="21"/>
          <w:u w:val="single"/>
        </w:rPr>
        <w:t xml:space="preserve">        </w:t>
      </w:r>
      <w:r w:rsidR="00C05379">
        <w:rPr>
          <w:rFonts w:hAnsi="宋体" w:hint="eastAsia"/>
          <w:szCs w:val="21"/>
          <w:u w:val="single"/>
        </w:rPr>
        <w:t>无</w:t>
      </w:r>
      <w:r w:rsidR="00B149B5">
        <w:rPr>
          <w:rFonts w:hAnsi="宋体"/>
          <w:szCs w:val="21"/>
          <w:u w:val="single"/>
        </w:rPr>
        <w:t xml:space="preserve">             </w:t>
      </w:r>
      <w:r w:rsidR="00873F09" w:rsidRPr="00B149B5">
        <w:rPr>
          <w:rFonts w:hAnsi="宋体"/>
          <w:szCs w:val="21"/>
          <w:u w:val="single"/>
        </w:rPr>
        <w:t xml:space="preserve">    </w:t>
      </w:r>
      <w:r w:rsidR="00873F09" w:rsidRPr="00B149B5">
        <w:rPr>
          <w:rFonts w:hAnsi="宋体"/>
          <w:szCs w:val="21"/>
        </w:rPr>
        <w:t xml:space="preserve"> </w:t>
      </w:r>
      <w:r w:rsidR="00873F09" w:rsidRPr="00B149B5">
        <w:rPr>
          <w:rFonts w:hAnsi="宋体" w:hint="eastAsia"/>
          <w:szCs w:val="21"/>
        </w:rPr>
        <w:t>。</w:t>
      </w:r>
    </w:p>
    <w:p w14:paraId="3C999C16" w14:textId="77777777"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lastRenderedPageBreak/>
        <w:t>四、采购标的需满足的质量、安全、技术规格、物理特性等要求：</w:t>
      </w:r>
    </w:p>
    <w:p w14:paraId="5F128A8D"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1. </w:t>
      </w:r>
      <w:r w:rsidRPr="00C05379">
        <w:rPr>
          <w:rFonts w:hAnsi="宋体" w:hint="eastAsia"/>
          <w:bCs/>
          <w:szCs w:val="21"/>
        </w:rPr>
        <w:t>功能与软件环境要求</w:t>
      </w:r>
    </w:p>
    <w:p w14:paraId="655A3AF5"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1.1 </w:t>
      </w:r>
      <w:r w:rsidRPr="00C05379">
        <w:rPr>
          <w:rFonts w:hAnsi="宋体" w:hint="eastAsia"/>
          <w:bCs/>
          <w:szCs w:val="21"/>
        </w:rPr>
        <w:t>平台应支持多用户科研计算环境，具备科学计算、并行计算、深度学习、数值分析和并行可视化能力，能够满足多因素耦合配电网风险识别、事件链仿真、概率风险评估、故障溯源和模型训练等任务。</w:t>
      </w:r>
    </w:p>
    <w:p w14:paraId="5194ACE2"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1.2 </w:t>
      </w:r>
      <w:r w:rsidRPr="00C05379">
        <w:rPr>
          <w:rFonts w:hAnsi="宋体" w:hint="eastAsia"/>
          <w:bCs/>
          <w:szCs w:val="21"/>
        </w:rPr>
        <w:t>科学计算与开发环境应支持</w:t>
      </w:r>
      <w:r w:rsidRPr="00C05379">
        <w:rPr>
          <w:rFonts w:hAnsi="宋体" w:hint="eastAsia"/>
          <w:bCs/>
          <w:szCs w:val="21"/>
        </w:rPr>
        <w:t>BLAS</w:t>
      </w:r>
      <w:r w:rsidRPr="00C05379">
        <w:rPr>
          <w:rFonts w:hAnsi="宋体" w:hint="eastAsia"/>
          <w:bCs/>
          <w:szCs w:val="21"/>
        </w:rPr>
        <w:t>、</w:t>
      </w:r>
      <w:r w:rsidRPr="00C05379">
        <w:rPr>
          <w:rFonts w:hAnsi="宋体" w:hint="eastAsia"/>
          <w:bCs/>
          <w:szCs w:val="21"/>
        </w:rPr>
        <w:t>LAPACK</w:t>
      </w:r>
      <w:r w:rsidRPr="00C05379">
        <w:rPr>
          <w:rFonts w:hAnsi="宋体" w:hint="eastAsia"/>
          <w:bCs/>
          <w:szCs w:val="21"/>
        </w:rPr>
        <w:t>、</w:t>
      </w:r>
      <w:r w:rsidRPr="00C05379">
        <w:rPr>
          <w:rFonts w:hAnsi="宋体" w:hint="eastAsia"/>
          <w:bCs/>
          <w:szCs w:val="21"/>
        </w:rPr>
        <w:t>ScaLAPACK</w:t>
      </w:r>
      <w:r w:rsidRPr="00C05379">
        <w:rPr>
          <w:rFonts w:hAnsi="宋体" w:hint="eastAsia"/>
          <w:bCs/>
          <w:szCs w:val="21"/>
        </w:rPr>
        <w:t>、</w:t>
      </w:r>
      <w:r w:rsidRPr="00C05379">
        <w:rPr>
          <w:rFonts w:hAnsi="宋体" w:hint="eastAsia"/>
          <w:bCs/>
          <w:szCs w:val="21"/>
        </w:rPr>
        <w:t>FFTW</w:t>
      </w:r>
      <w:r w:rsidRPr="00C05379">
        <w:rPr>
          <w:rFonts w:hAnsi="宋体" w:hint="eastAsia"/>
          <w:bCs/>
          <w:szCs w:val="21"/>
        </w:rPr>
        <w:t>等科学计算库，支持</w:t>
      </w:r>
      <w:r w:rsidRPr="00C05379">
        <w:rPr>
          <w:rFonts w:hAnsi="宋体" w:hint="eastAsia"/>
          <w:bCs/>
          <w:szCs w:val="21"/>
        </w:rPr>
        <w:t>OpenMP</w:t>
      </w:r>
      <w:r w:rsidRPr="00C05379">
        <w:rPr>
          <w:rFonts w:hAnsi="宋体" w:hint="eastAsia"/>
          <w:bCs/>
          <w:szCs w:val="21"/>
        </w:rPr>
        <w:t>、</w:t>
      </w:r>
      <w:r w:rsidRPr="00C05379">
        <w:rPr>
          <w:rFonts w:hAnsi="宋体" w:hint="eastAsia"/>
          <w:bCs/>
          <w:szCs w:val="21"/>
        </w:rPr>
        <w:t>OpenMPI</w:t>
      </w:r>
      <w:r w:rsidRPr="00C05379">
        <w:rPr>
          <w:rFonts w:hAnsi="宋体" w:hint="eastAsia"/>
          <w:bCs/>
          <w:szCs w:val="21"/>
        </w:rPr>
        <w:t>等并行环境，并支持</w:t>
      </w:r>
      <w:r w:rsidRPr="00C05379">
        <w:rPr>
          <w:rFonts w:hAnsi="宋体" w:hint="eastAsia"/>
          <w:bCs/>
          <w:szCs w:val="21"/>
        </w:rPr>
        <w:t>C</w:t>
      </w:r>
      <w:r w:rsidRPr="00C05379">
        <w:rPr>
          <w:rFonts w:hAnsi="宋体" w:hint="eastAsia"/>
          <w:bCs/>
          <w:szCs w:val="21"/>
        </w:rPr>
        <w:t>、</w:t>
      </w:r>
      <w:r w:rsidRPr="00C05379">
        <w:rPr>
          <w:rFonts w:hAnsi="宋体" w:hint="eastAsia"/>
          <w:bCs/>
          <w:szCs w:val="21"/>
        </w:rPr>
        <w:t>C++</w:t>
      </w:r>
      <w:r w:rsidRPr="00C05379">
        <w:rPr>
          <w:rFonts w:hAnsi="宋体" w:hint="eastAsia"/>
          <w:bCs/>
          <w:szCs w:val="21"/>
        </w:rPr>
        <w:t>、</w:t>
      </w:r>
      <w:r w:rsidRPr="00C05379">
        <w:rPr>
          <w:rFonts w:hAnsi="宋体" w:hint="eastAsia"/>
          <w:bCs/>
          <w:szCs w:val="21"/>
        </w:rPr>
        <w:t>Fortran</w:t>
      </w:r>
      <w:r w:rsidRPr="00C05379">
        <w:rPr>
          <w:rFonts w:hAnsi="宋体" w:hint="eastAsia"/>
          <w:bCs/>
          <w:szCs w:val="21"/>
        </w:rPr>
        <w:t>、</w:t>
      </w:r>
      <w:r w:rsidRPr="00C05379">
        <w:rPr>
          <w:rFonts w:hAnsi="宋体" w:hint="eastAsia"/>
          <w:bCs/>
          <w:szCs w:val="21"/>
        </w:rPr>
        <w:t>Python</w:t>
      </w:r>
      <w:r w:rsidRPr="00C05379">
        <w:rPr>
          <w:rFonts w:hAnsi="宋体" w:hint="eastAsia"/>
          <w:bCs/>
          <w:szCs w:val="21"/>
        </w:rPr>
        <w:t>、</w:t>
      </w:r>
      <w:r w:rsidRPr="00C05379">
        <w:rPr>
          <w:rFonts w:hAnsi="宋体" w:hint="eastAsia"/>
          <w:bCs/>
          <w:szCs w:val="21"/>
        </w:rPr>
        <w:t>Java</w:t>
      </w:r>
      <w:r w:rsidRPr="00C05379">
        <w:rPr>
          <w:rFonts w:hAnsi="宋体" w:hint="eastAsia"/>
          <w:bCs/>
          <w:szCs w:val="21"/>
        </w:rPr>
        <w:t>及</w:t>
      </w:r>
      <w:r w:rsidRPr="00C05379">
        <w:rPr>
          <w:rFonts w:hAnsi="宋体" w:hint="eastAsia"/>
          <w:bCs/>
          <w:szCs w:val="21"/>
        </w:rPr>
        <w:t>MATLAB</w:t>
      </w:r>
      <w:r w:rsidRPr="00C05379">
        <w:rPr>
          <w:rFonts w:hAnsi="宋体" w:hint="eastAsia"/>
          <w:bCs/>
          <w:szCs w:val="21"/>
        </w:rPr>
        <w:t>等常用开发</w:t>
      </w:r>
      <w:r w:rsidRPr="00C05379">
        <w:rPr>
          <w:rFonts w:hAnsi="宋体" w:hint="eastAsia"/>
          <w:bCs/>
          <w:szCs w:val="21"/>
        </w:rPr>
        <w:t>/</w:t>
      </w:r>
      <w:r w:rsidRPr="00C05379">
        <w:rPr>
          <w:rFonts w:hAnsi="宋体" w:hint="eastAsia"/>
          <w:bCs/>
          <w:szCs w:val="21"/>
        </w:rPr>
        <w:t>调用环境。</w:t>
      </w:r>
    </w:p>
    <w:p w14:paraId="4FB938CF"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1.3 </w:t>
      </w:r>
      <w:r w:rsidRPr="00C05379">
        <w:rPr>
          <w:rFonts w:hAnsi="宋体" w:hint="eastAsia"/>
          <w:bCs/>
          <w:szCs w:val="21"/>
        </w:rPr>
        <w:t>深度学习环境应支持主流</w:t>
      </w:r>
      <w:r w:rsidRPr="00C05379">
        <w:rPr>
          <w:rFonts w:hAnsi="宋体" w:hint="eastAsia"/>
          <w:bCs/>
          <w:szCs w:val="21"/>
        </w:rPr>
        <w:t>GPU</w:t>
      </w:r>
      <w:r w:rsidRPr="00C05379">
        <w:rPr>
          <w:rFonts w:hAnsi="宋体" w:hint="eastAsia"/>
          <w:bCs/>
          <w:szCs w:val="21"/>
        </w:rPr>
        <w:t>并行计算与深度学习框架，能够满足现有</w:t>
      </w:r>
      <w:r w:rsidRPr="00C05379">
        <w:rPr>
          <w:rFonts w:hAnsi="宋体" w:hint="eastAsia"/>
          <w:bCs/>
          <w:szCs w:val="21"/>
        </w:rPr>
        <w:t>CUDA</w:t>
      </w:r>
      <w:r w:rsidRPr="00C05379">
        <w:rPr>
          <w:rFonts w:hAnsi="宋体" w:hint="eastAsia"/>
          <w:bCs/>
          <w:szCs w:val="21"/>
        </w:rPr>
        <w:t>生态程序的运行或提供功能等效、可迁移的</w:t>
      </w:r>
      <w:r w:rsidRPr="00C05379">
        <w:rPr>
          <w:rFonts w:hAnsi="宋体" w:hint="eastAsia"/>
          <w:bCs/>
          <w:szCs w:val="21"/>
        </w:rPr>
        <w:t>GPU</w:t>
      </w:r>
      <w:r w:rsidRPr="00C05379">
        <w:rPr>
          <w:rFonts w:hAnsi="宋体" w:hint="eastAsia"/>
          <w:bCs/>
          <w:szCs w:val="21"/>
        </w:rPr>
        <w:t>计算环境；支持命令行、</w:t>
      </w:r>
      <w:r w:rsidRPr="00C05379">
        <w:rPr>
          <w:rFonts w:hAnsi="宋体" w:hint="eastAsia"/>
          <w:bCs/>
          <w:szCs w:val="21"/>
        </w:rPr>
        <w:t>Python</w:t>
      </w:r>
      <w:r w:rsidRPr="00C05379">
        <w:rPr>
          <w:rFonts w:hAnsi="宋体" w:hint="eastAsia"/>
          <w:bCs/>
          <w:szCs w:val="21"/>
        </w:rPr>
        <w:t>及</w:t>
      </w:r>
      <w:r w:rsidRPr="00C05379">
        <w:rPr>
          <w:rFonts w:hAnsi="宋体" w:hint="eastAsia"/>
          <w:bCs/>
          <w:szCs w:val="21"/>
        </w:rPr>
        <w:t>MATLAB</w:t>
      </w:r>
      <w:r w:rsidRPr="00C05379">
        <w:rPr>
          <w:rFonts w:hAnsi="宋体" w:hint="eastAsia"/>
          <w:bCs/>
          <w:szCs w:val="21"/>
        </w:rPr>
        <w:t>等接口，能够实现</w:t>
      </w:r>
      <w:r w:rsidRPr="00C05379">
        <w:rPr>
          <w:rFonts w:hAnsi="宋体" w:hint="eastAsia"/>
          <w:bCs/>
          <w:szCs w:val="21"/>
        </w:rPr>
        <w:t>CPU/GPU</w:t>
      </w:r>
      <w:r w:rsidRPr="00C05379">
        <w:rPr>
          <w:rFonts w:hAnsi="宋体" w:hint="eastAsia"/>
          <w:bCs/>
          <w:szCs w:val="21"/>
        </w:rPr>
        <w:t>计算资源调用。</w:t>
      </w:r>
    </w:p>
    <w:p w14:paraId="01373CFB" w14:textId="0FC54DD2" w:rsidR="0000609F"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1.4 </w:t>
      </w:r>
      <w:r w:rsidRPr="00C05379">
        <w:rPr>
          <w:rFonts w:hAnsi="宋体" w:hint="eastAsia"/>
          <w:bCs/>
          <w:szCs w:val="21"/>
        </w:rPr>
        <w:t>并行可视化与数值分析环境应支持标量、向量、张量场数据分析，支持</w:t>
      </w:r>
      <w:r w:rsidRPr="00C05379">
        <w:rPr>
          <w:rFonts w:hAnsi="宋体" w:hint="eastAsia"/>
          <w:bCs/>
          <w:szCs w:val="21"/>
        </w:rPr>
        <w:t>2D/3D</w:t>
      </w:r>
      <w:r w:rsidRPr="00C05379">
        <w:rPr>
          <w:rFonts w:hAnsi="宋体" w:hint="eastAsia"/>
          <w:bCs/>
          <w:szCs w:val="21"/>
        </w:rPr>
        <w:t>、点、线、曲线及非结构化网格等数据形式，并提供</w:t>
      </w:r>
      <w:r w:rsidRPr="00C05379">
        <w:rPr>
          <w:rFonts w:hAnsi="宋体" w:hint="eastAsia"/>
          <w:bCs/>
          <w:szCs w:val="21"/>
        </w:rPr>
        <w:t>Python</w:t>
      </w:r>
      <w:r w:rsidRPr="00C05379">
        <w:rPr>
          <w:rFonts w:hAnsi="宋体" w:hint="eastAsia"/>
          <w:bCs/>
          <w:szCs w:val="21"/>
        </w:rPr>
        <w:t>、</w:t>
      </w:r>
      <w:r w:rsidRPr="00C05379">
        <w:rPr>
          <w:rFonts w:hAnsi="宋体" w:hint="eastAsia"/>
          <w:bCs/>
          <w:szCs w:val="21"/>
        </w:rPr>
        <w:t>C++</w:t>
      </w:r>
      <w:r w:rsidRPr="00C05379">
        <w:rPr>
          <w:rFonts w:hAnsi="宋体" w:hint="eastAsia"/>
          <w:bCs/>
          <w:szCs w:val="21"/>
        </w:rPr>
        <w:t>或</w:t>
      </w:r>
      <w:r w:rsidRPr="00C05379">
        <w:rPr>
          <w:rFonts w:hAnsi="宋体" w:hint="eastAsia"/>
          <w:bCs/>
          <w:szCs w:val="21"/>
        </w:rPr>
        <w:t>Java</w:t>
      </w:r>
      <w:r w:rsidRPr="00C05379">
        <w:rPr>
          <w:rFonts w:hAnsi="宋体" w:hint="eastAsia"/>
          <w:bCs/>
          <w:szCs w:val="21"/>
        </w:rPr>
        <w:t>等二次开发接口；应支持常用工程与科学计算、优化、统计分析、信号处理和多核</w:t>
      </w:r>
      <w:r w:rsidRPr="00C05379">
        <w:rPr>
          <w:rFonts w:hAnsi="宋体" w:hint="eastAsia"/>
          <w:bCs/>
          <w:szCs w:val="21"/>
        </w:rPr>
        <w:t>/</w:t>
      </w:r>
      <w:r w:rsidRPr="00C05379">
        <w:rPr>
          <w:rFonts w:hAnsi="宋体" w:hint="eastAsia"/>
          <w:bCs/>
          <w:szCs w:val="21"/>
        </w:rPr>
        <w:t>多处理器并行计算工具。</w:t>
      </w:r>
    </w:p>
    <w:p w14:paraId="0776E769" w14:textId="0233F0F5" w:rsid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2. </w:t>
      </w:r>
      <w:r w:rsidRPr="00C05379">
        <w:rPr>
          <w:rFonts w:hAnsi="宋体" w:hint="eastAsia"/>
          <w:bCs/>
          <w:szCs w:val="21"/>
        </w:rPr>
        <w:t>主要硬件技术参数</w:t>
      </w:r>
    </w:p>
    <w:p w14:paraId="1DAF934A" w14:textId="0BFC9F50" w:rsidR="00AD5F52" w:rsidRPr="00C05379" w:rsidRDefault="00AD5F52" w:rsidP="00C05379">
      <w:pPr>
        <w:tabs>
          <w:tab w:val="left" w:pos="900"/>
        </w:tabs>
        <w:adjustRightInd w:val="0"/>
        <w:snapToGrid w:val="0"/>
        <w:spacing w:line="360" w:lineRule="auto"/>
        <w:ind w:firstLineChars="200" w:firstLine="420"/>
        <w:rPr>
          <w:rFonts w:hAnsi="宋体" w:hint="eastAsia"/>
          <w:bCs/>
          <w:szCs w:val="21"/>
        </w:rPr>
      </w:pPr>
      <w:r>
        <w:rPr>
          <w:rFonts w:hAnsi="宋体" w:hint="eastAsia"/>
          <w:bCs/>
          <w:szCs w:val="21"/>
        </w:rPr>
        <w:t>（</w:t>
      </w:r>
      <w:r w:rsidRPr="00C05379">
        <w:rPr>
          <w:rFonts w:ascii="楷体" w:eastAsia="楷体" w:hAnsi="楷体"/>
          <w:bCs/>
          <w:sz w:val="22"/>
          <w:szCs w:val="22"/>
        </w:rPr>
        <w:t>*</w:t>
      </w:r>
      <w:r>
        <w:rPr>
          <w:rFonts w:ascii="楷体" w:eastAsia="楷体" w:hAnsi="楷体" w:hint="eastAsia"/>
          <w:bCs/>
          <w:sz w:val="22"/>
          <w:szCs w:val="22"/>
        </w:rPr>
        <w:t>为必须满足项，不满足将导致无效投标</w:t>
      </w:r>
      <w:r>
        <w:rPr>
          <w:rFonts w:hAnsi="宋体" w:hint="eastAsia"/>
          <w:bCs/>
          <w:szCs w:val="21"/>
        </w:rPr>
        <w:t>）</w:t>
      </w:r>
    </w:p>
    <w:p w14:paraId="77984FD4" w14:textId="18D7945E" w:rsidR="00C05379" w:rsidRPr="00C05379" w:rsidRDefault="00C05379" w:rsidP="00C05379">
      <w:pPr>
        <w:tabs>
          <w:tab w:val="left" w:pos="900"/>
        </w:tabs>
        <w:adjustRightInd w:val="0"/>
        <w:snapToGrid w:val="0"/>
        <w:spacing w:line="360" w:lineRule="auto"/>
        <w:ind w:firstLineChars="200" w:firstLine="440"/>
        <w:rPr>
          <w:rFonts w:hAnsi="宋体"/>
          <w:bCs/>
          <w:szCs w:val="21"/>
        </w:rPr>
      </w:pPr>
      <w:r w:rsidRPr="00C05379">
        <w:rPr>
          <w:rFonts w:ascii="楷体" w:eastAsia="楷体" w:hAnsi="楷体"/>
          <w:bCs/>
          <w:sz w:val="22"/>
          <w:szCs w:val="22"/>
        </w:rPr>
        <w:t>*</w:t>
      </w:r>
      <w:r w:rsidRPr="00C05379">
        <w:rPr>
          <w:rFonts w:hAnsi="宋体" w:hint="eastAsia"/>
          <w:bCs/>
          <w:szCs w:val="21"/>
        </w:rPr>
        <w:t xml:space="preserve">2.1 </w:t>
      </w:r>
      <w:r w:rsidRPr="00C05379">
        <w:rPr>
          <w:rFonts w:hAnsi="宋体" w:hint="eastAsia"/>
          <w:bCs/>
          <w:szCs w:val="21"/>
        </w:rPr>
        <w:t>处理器单元：双路服务器级中央处理器，每颗不少于</w:t>
      </w:r>
      <w:r w:rsidRPr="00C05379">
        <w:rPr>
          <w:rFonts w:hAnsi="宋体" w:hint="eastAsia"/>
          <w:bCs/>
          <w:szCs w:val="21"/>
        </w:rPr>
        <w:t>56</w:t>
      </w:r>
      <w:r w:rsidRPr="00C05379">
        <w:rPr>
          <w:rFonts w:hAnsi="宋体" w:hint="eastAsia"/>
          <w:bCs/>
          <w:szCs w:val="21"/>
        </w:rPr>
        <w:t>个物理核心，基础运行主频不低于</w:t>
      </w:r>
      <w:r w:rsidRPr="00C05379">
        <w:rPr>
          <w:rFonts w:hAnsi="宋体" w:hint="eastAsia"/>
          <w:bCs/>
          <w:szCs w:val="21"/>
        </w:rPr>
        <w:t>2.0 GHz</w:t>
      </w:r>
      <w:r w:rsidRPr="00C05379">
        <w:rPr>
          <w:rFonts w:hAnsi="宋体" w:hint="eastAsia"/>
          <w:bCs/>
          <w:szCs w:val="21"/>
        </w:rPr>
        <w:t>，末级高速缓存（</w:t>
      </w:r>
      <w:r w:rsidRPr="00C05379">
        <w:rPr>
          <w:rFonts w:hAnsi="宋体" w:hint="eastAsia"/>
          <w:bCs/>
          <w:szCs w:val="21"/>
        </w:rPr>
        <w:t>L3 Cache</w:t>
      </w:r>
      <w:r w:rsidRPr="00C05379">
        <w:rPr>
          <w:rFonts w:hAnsi="宋体" w:hint="eastAsia"/>
          <w:bCs/>
          <w:szCs w:val="21"/>
        </w:rPr>
        <w:t>）不低于</w:t>
      </w:r>
      <w:r w:rsidRPr="00C05379">
        <w:rPr>
          <w:rFonts w:hAnsi="宋体" w:hint="eastAsia"/>
          <w:bCs/>
          <w:szCs w:val="21"/>
        </w:rPr>
        <w:t>54 MB</w:t>
      </w:r>
      <w:r w:rsidRPr="00C05379">
        <w:rPr>
          <w:rFonts w:hAnsi="宋体" w:hint="eastAsia"/>
          <w:bCs/>
          <w:szCs w:val="21"/>
        </w:rPr>
        <w:t>，每颗处理器可同时处理不少于</w:t>
      </w:r>
      <w:r w:rsidRPr="00C05379">
        <w:rPr>
          <w:rFonts w:hAnsi="宋体" w:hint="eastAsia"/>
          <w:bCs/>
          <w:szCs w:val="21"/>
        </w:rPr>
        <w:t>104</w:t>
      </w:r>
      <w:r w:rsidRPr="00C05379">
        <w:rPr>
          <w:rFonts w:hAnsi="宋体" w:hint="eastAsia"/>
          <w:bCs/>
          <w:szCs w:val="21"/>
        </w:rPr>
        <w:t>条线程任务，符合</w:t>
      </w:r>
      <w:r w:rsidRPr="00C05379">
        <w:rPr>
          <w:rFonts w:hAnsi="宋体" w:hint="eastAsia"/>
          <w:bCs/>
          <w:szCs w:val="21"/>
        </w:rPr>
        <w:t>LGA4677</w:t>
      </w:r>
      <w:r w:rsidRPr="00C05379">
        <w:rPr>
          <w:rFonts w:hAnsi="宋体" w:hint="eastAsia"/>
          <w:bCs/>
          <w:szCs w:val="21"/>
        </w:rPr>
        <w:t>接口标准。</w:t>
      </w:r>
    </w:p>
    <w:p w14:paraId="293B6A0F" w14:textId="34273ECB" w:rsidR="00C05379" w:rsidRPr="00C05379" w:rsidRDefault="00C05379" w:rsidP="00C05379">
      <w:pPr>
        <w:tabs>
          <w:tab w:val="left" w:pos="900"/>
        </w:tabs>
        <w:adjustRightInd w:val="0"/>
        <w:snapToGrid w:val="0"/>
        <w:spacing w:line="360" w:lineRule="auto"/>
        <w:ind w:firstLineChars="200" w:firstLine="440"/>
        <w:rPr>
          <w:rFonts w:hAnsi="宋体"/>
          <w:bCs/>
          <w:szCs w:val="21"/>
        </w:rPr>
      </w:pPr>
      <w:r w:rsidRPr="00C05379">
        <w:rPr>
          <w:rFonts w:ascii="楷体" w:eastAsia="楷体" w:hAnsi="楷体"/>
          <w:bCs/>
          <w:sz w:val="22"/>
          <w:szCs w:val="22"/>
        </w:rPr>
        <w:t>*</w:t>
      </w:r>
      <w:r w:rsidRPr="00C05379">
        <w:rPr>
          <w:rFonts w:hAnsi="宋体" w:hint="eastAsia"/>
          <w:bCs/>
          <w:szCs w:val="21"/>
        </w:rPr>
        <w:t xml:space="preserve">2.2 </w:t>
      </w:r>
      <w:r w:rsidRPr="00C05379">
        <w:rPr>
          <w:rFonts w:hAnsi="宋体" w:hint="eastAsia"/>
          <w:bCs/>
          <w:szCs w:val="21"/>
        </w:rPr>
        <w:t>内存子系统：标准配置</w:t>
      </w:r>
      <w:r w:rsidRPr="00C05379">
        <w:rPr>
          <w:rFonts w:hAnsi="宋体" w:hint="eastAsia"/>
          <w:bCs/>
          <w:szCs w:val="21"/>
        </w:rPr>
        <w:t>DDR5 ECC</w:t>
      </w:r>
      <w:r w:rsidRPr="00C05379">
        <w:rPr>
          <w:rFonts w:hAnsi="宋体" w:hint="eastAsia"/>
          <w:bCs/>
          <w:szCs w:val="21"/>
        </w:rPr>
        <w:t>内存总容量不低于</w:t>
      </w:r>
      <w:r w:rsidRPr="00C05379">
        <w:rPr>
          <w:rFonts w:hAnsi="宋体" w:hint="eastAsia"/>
          <w:bCs/>
          <w:szCs w:val="21"/>
        </w:rPr>
        <w:t>256 GB</w:t>
      </w:r>
      <w:r w:rsidRPr="00C05379">
        <w:rPr>
          <w:rFonts w:hAnsi="宋体" w:hint="eastAsia"/>
          <w:bCs/>
          <w:szCs w:val="21"/>
        </w:rPr>
        <w:t>，最大可扩展容量不低于</w:t>
      </w:r>
      <w:r w:rsidRPr="00C05379">
        <w:rPr>
          <w:rFonts w:hAnsi="宋体" w:hint="eastAsia"/>
          <w:bCs/>
          <w:szCs w:val="21"/>
        </w:rPr>
        <w:t>512 GB</w:t>
      </w:r>
      <w:r w:rsidRPr="00C05379">
        <w:rPr>
          <w:rFonts w:hAnsi="宋体" w:hint="eastAsia"/>
          <w:bCs/>
          <w:szCs w:val="21"/>
        </w:rPr>
        <w:t>；主板物理内存插槽不少于</w:t>
      </w:r>
      <w:r w:rsidRPr="00C05379">
        <w:rPr>
          <w:rFonts w:hAnsi="宋体" w:hint="eastAsia"/>
          <w:bCs/>
          <w:szCs w:val="21"/>
        </w:rPr>
        <w:t>32</w:t>
      </w:r>
      <w:r w:rsidRPr="00C05379">
        <w:rPr>
          <w:rFonts w:hAnsi="宋体" w:hint="eastAsia"/>
          <w:bCs/>
          <w:szCs w:val="21"/>
        </w:rPr>
        <w:t>个，每颗处理器支持不少于</w:t>
      </w:r>
      <w:r w:rsidRPr="00C05379">
        <w:rPr>
          <w:rFonts w:hAnsi="宋体" w:hint="eastAsia"/>
          <w:bCs/>
          <w:szCs w:val="21"/>
        </w:rPr>
        <w:t>8</w:t>
      </w:r>
      <w:r w:rsidRPr="00C05379">
        <w:rPr>
          <w:rFonts w:hAnsi="宋体" w:hint="eastAsia"/>
          <w:bCs/>
          <w:szCs w:val="21"/>
        </w:rPr>
        <w:t>个内存通道；支持</w:t>
      </w:r>
      <w:r w:rsidRPr="00C05379">
        <w:rPr>
          <w:rFonts w:hAnsi="宋体" w:hint="eastAsia"/>
          <w:bCs/>
          <w:szCs w:val="21"/>
        </w:rPr>
        <w:t>ECC</w:t>
      </w:r>
      <w:r w:rsidRPr="00C05379">
        <w:rPr>
          <w:rFonts w:hAnsi="宋体" w:hint="eastAsia"/>
          <w:bCs/>
          <w:szCs w:val="21"/>
        </w:rPr>
        <w:t>错误校验与纠正，并具备内存镜像、内存热备等可靠性功能。</w:t>
      </w:r>
    </w:p>
    <w:p w14:paraId="6760869B"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2.3 </w:t>
      </w:r>
      <w:r w:rsidRPr="00C05379">
        <w:rPr>
          <w:rFonts w:hAnsi="宋体" w:hint="eastAsia"/>
          <w:bCs/>
          <w:szCs w:val="21"/>
        </w:rPr>
        <w:t>系统启动存储：配置固态硬盘（</w:t>
      </w:r>
      <w:r w:rsidRPr="00C05379">
        <w:rPr>
          <w:rFonts w:hAnsi="宋体" w:hint="eastAsia"/>
          <w:bCs/>
          <w:szCs w:val="21"/>
        </w:rPr>
        <w:t>SSD</w:t>
      </w:r>
      <w:r w:rsidRPr="00C05379">
        <w:rPr>
          <w:rFonts w:hAnsi="宋体" w:hint="eastAsia"/>
          <w:bCs/>
          <w:szCs w:val="21"/>
        </w:rPr>
        <w:t>），可用容量不低于</w:t>
      </w:r>
      <w:r w:rsidRPr="00C05379">
        <w:rPr>
          <w:rFonts w:hAnsi="宋体" w:hint="eastAsia"/>
          <w:bCs/>
          <w:szCs w:val="21"/>
        </w:rPr>
        <w:t>1 TB</w:t>
      </w:r>
      <w:r w:rsidRPr="00C05379">
        <w:rPr>
          <w:rFonts w:hAnsi="宋体" w:hint="eastAsia"/>
          <w:bCs/>
          <w:szCs w:val="21"/>
        </w:rPr>
        <w:t>。</w:t>
      </w:r>
    </w:p>
    <w:p w14:paraId="7D18DB3F"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2.4 </w:t>
      </w:r>
      <w:r w:rsidRPr="00C05379">
        <w:rPr>
          <w:rFonts w:hAnsi="宋体" w:hint="eastAsia"/>
          <w:bCs/>
          <w:szCs w:val="21"/>
        </w:rPr>
        <w:t>数据存储：数据存储总容量不低于</w:t>
      </w:r>
      <w:r w:rsidRPr="00C05379">
        <w:rPr>
          <w:rFonts w:hAnsi="宋体" w:hint="eastAsia"/>
          <w:bCs/>
          <w:szCs w:val="21"/>
        </w:rPr>
        <w:t>8 TB</w:t>
      </w:r>
      <w:r w:rsidRPr="00C05379">
        <w:rPr>
          <w:rFonts w:hAnsi="宋体" w:hint="eastAsia"/>
          <w:bCs/>
          <w:szCs w:val="21"/>
        </w:rPr>
        <w:t>；机箱提供不少于</w:t>
      </w:r>
      <w:r w:rsidRPr="00C05379">
        <w:rPr>
          <w:rFonts w:hAnsi="宋体" w:hint="eastAsia"/>
          <w:bCs/>
          <w:szCs w:val="21"/>
        </w:rPr>
        <w:t>12</w:t>
      </w:r>
      <w:r w:rsidRPr="00C05379">
        <w:rPr>
          <w:rFonts w:hAnsi="宋体" w:hint="eastAsia"/>
          <w:bCs/>
          <w:szCs w:val="21"/>
        </w:rPr>
        <w:t>个</w:t>
      </w:r>
      <w:r w:rsidRPr="00C05379">
        <w:rPr>
          <w:rFonts w:hAnsi="宋体" w:hint="eastAsia"/>
          <w:bCs/>
          <w:szCs w:val="21"/>
        </w:rPr>
        <w:t>3.5</w:t>
      </w:r>
      <w:r w:rsidRPr="00C05379">
        <w:rPr>
          <w:rFonts w:hAnsi="宋体" w:hint="eastAsia"/>
          <w:bCs/>
          <w:szCs w:val="21"/>
        </w:rPr>
        <w:t>英寸热插拔硬盘槽位；存储子系统支持</w:t>
      </w:r>
      <w:r w:rsidRPr="00C05379">
        <w:rPr>
          <w:rFonts w:hAnsi="宋体" w:hint="eastAsia"/>
          <w:bCs/>
          <w:szCs w:val="21"/>
        </w:rPr>
        <w:t>RAID 0</w:t>
      </w:r>
      <w:r w:rsidRPr="00C05379">
        <w:rPr>
          <w:rFonts w:hAnsi="宋体" w:hint="eastAsia"/>
          <w:bCs/>
          <w:szCs w:val="21"/>
        </w:rPr>
        <w:t>、</w:t>
      </w:r>
      <w:r w:rsidRPr="00C05379">
        <w:rPr>
          <w:rFonts w:hAnsi="宋体" w:hint="eastAsia"/>
          <w:bCs/>
          <w:szCs w:val="21"/>
        </w:rPr>
        <w:t>1</w:t>
      </w:r>
      <w:r w:rsidRPr="00C05379">
        <w:rPr>
          <w:rFonts w:hAnsi="宋体" w:hint="eastAsia"/>
          <w:bCs/>
          <w:szCs w:val="21"/>
        </w:rPr>
        <w:t>、</w:t>
      </w:r>
      <w:r w:rsidRPr="00C05379">
        <w:rPr>
          <w:rFonts w:hAnsi="宋体" w:hint="eastAsia"/>
          <w:bCs/>
          <w:szCs w:val="21"/>
        </w:rPr>
        <w:t>5</w:t>
      </w:r>
      <w:r w:rsidRPr="00C05379">
        <w:rPr>
          <w:rFonts w:hAnsi="宋体" w:hint="eastAsia"/>
          <w:bCs/>
          <w:szCs w:val="21"/>
        </w:rPr>
        <w:t>、</w:t>
      </w:r>
      <w:r w:rsidRPr="00C05379">
        <w:rPr>
          <w:rFonts w:hAnsi="宋体" w:hint="eastAsia"/>
          <w:bCs/>
          <w:szCs w:val="21"/>
        </w:rPr>
        <w:t>6</w:t>
      </w:r>
      <w:r w:rsidRPr="00C05379">
        <w:rPr>
          <w:rFonts w:hAnsi="宋体" w:hint="eastAsia"/>
          <w:bCs/>
          <w:szCs w:val="21"/>
        </w:rPr>
        <w:t>、</w:t>
      </w:r>
      <w:r w:rsidRPr="00C05379">
        <w:rPr>
          <w:rFonts w:hAnsi="宋体" w:hint="eastAsia"/>
          <w:bCs/>
          <w:szCs w:val="21"/>
        </w:rPr>
        <w:t>10</w:t>
      </w:r>
      <w:r w:rsidRPr="00C05379">
        <w:rPr>
          <w:rFonts w:hAnsi="宋体" w:hint="eastAsia"/>
          <w:bCs/>
          <w:szCs w:val="21"/>
        </w:rPr>
        <w:t>等常用独立磁盘冗余阵列模式。</w:t>
      </w:r>
    </w:p>
    <w:p w14:paraId="3D9FF227"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2.5 RAID</w:t>
      </w:r>
      <w:r w:rsidRPr="00C05379">
        <w:rPr>
          <w:rFonts w:hAnsi="宋体" w:hint="eastAsia"/>
          <w:bCs/>
          <w:szCs w:val="21"/>
        </w:rPr>
        <w:t>控制器：配置硬件</w:t>
      </w:r>
      <w:r w:rsidRPr="00C05379">
        <w:rPr>
          <w:rFonts w:hAnsi="宋体" w:hint="eastAsia"/>
          <w:bCs/>
          <w:szCs w:val="21"/>
        </w:rPr>
        <w:t>RAID</w:t>
      </w:r>
      <w:r w:rsidRPr="00C05379">
        <w:rPr>
          <w:rFonts w:hAnsi="宋体" w:hint="eastAsia"/>
          <w:bCs/>
          <w:szCs w:val="21"/>
        </w:rPr>
        <w:t>控制器不少于</w:t>
      </w:r>
      <w:r w:rsidRPr="00C05379">
        <w:rPr>
          <w:rFonts w:hAnsi="宋体" w:hint="eastAsia"/>
          <w:bCs/>
          <w:szCs w:val="21"/>
        </w:rPr>
        <w:t>1</w:t>
      </w:r>
      <w:r w:rsidRPr="00C05379">
        <w:rPr>
          <w:rFonts w:hAnsi="宋体" w:hint="eastAsia"/>
          <w:bCs/>
          <w:szCs w:val="21"/>
        </w:rPr>
        <w:t>个，板载缓存不低于</w:t>
      </w:r>
      <w:r w:rsidRPr="00C05379">
        <w:rPr>
          <w:rFonts w:hAnsi="宋体" w:hint="eastAsia"/>
          <w:bCs/>
          <w:szCs w:val="21"/>
        </w:rPr>
        <w:t>2 GB</w:t>
      </w:r>
      <w:r w:rsidRPr="00C05379">
        <w:rPr>
          <w:rFonts w:hAnsi="宋体" w:hint="eastAsia"/>
          <w:bCs/>
          <w:szCs w:val="21"/>
        </w:rPr>
        <w:t>，接口速率不低于</w:t>
      </w:r>
      <w:r w:rsidRPr="00C05379">
        <w:rPr>
          <w:rFonts w:hAnsi="宋体" w:hint="eastAsia"/>
          <w:bCs/>
          <w:szCs w:val="21"/>
        </w:rPr>
        <w:t>12 Gb/s</w:t>
      </w:r>
      <w:r w:rsidRPr="00C05379">
        <w:rPr>
          <w:rFonts w:hAnsi="宋体" w:hint="eastAsia"/>
          <w:bCs/>
          <w:szCs w:val="21"/>
        </w:rPr>
        <w:t>；具备掉电保护、在线</w:t>
      </w:r>
      <w:r w:rsidRPr="00C05379">
        <w:rPr>
          <w:rFonts w:hAnsi="宋体" w:hint="eastAsia"/>
          <w:bCs/>
          <w:szCs w:val="21"/>
        </w:rPr>
        <w:t>RAID</w:t>
      </w:r>
      <w:r w:rsidRPr="00C05379">
        <w:rPr>
          <w:rFonts w:hAnsi="宋体" w:hint="eastAsia"/>
          <w:bCs/>
          <w:szCs w:val="21"/>
        </w:rPr>
        <w:t>级别迁移及断电后保存阵列配置信息等功能。</w:t>
      </w:r>
    </w:p>
    <w:p w14:paraId="3C199C28"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2.6 </w:t>
      </w:r>
      <w:r w:rsidRPr="00C05379">
        <w:rPr>
          <w:rFonts w:hAnsi="宋体" w:hint="eastAsia"/>
          <w:bCs/>
          <w:szCs w:val="21"/>
        </w:rPr>
        <w:t>平台扩展能力：服务器平台应支持双路高核心数处理器，单颗处理器热设计功耗（</w:t>
      </w:r>
      <w:r w:rsidRPr="00C05379">
        <w:rPr>
          <w:rFonts w:hAnsi="宋体" w:hint="eastAsia"/>
          <w:bCs/>
          <w:szCs w:val="21"/>
        </w:rPr>
        <w:t>TDP</w:t>
      </w:r>
      <w:r w:rsidRPr="00C05379">
        <w:rPr>
          <w:rFonts w:hAnsi="宋体" w:hint="eastAsia"/>
          <w:bCs/>
          <w:szCs w:val="21"/>
        </w:rPr>
        <w:t>）支持能力不低于</w:t>
      </w:r>
      <w:r w:rsidRPr="00C05379">
        <w:rPr>
          <w:rFonts w:hAnsi="宋体" w:hint="eastAsia"/>
          <w:bCs/>
          <w:szCs w:val="21"/>
        </w:rPr>
        <w:t>350 W</w:t>
      </w:r>
      <w:r w:rsidRPr="00C05379">
        <w:rPr>
          <w:rFonts w:hAnsi="宋体" w:hint="eastAsia"/>
          <w:bCs/>
          <w:szCs w:val="21"/>
        </w:rPr>
        <w:t>；支持</w:t>
      </w:r>
      <w:r w:rsidRPr="00C05379">
        <w:rPr>
          <w:rFonts w:hAnsi="宋体" w:hint="eastAsia"/>
          <w:bCs/>
          <w:szCs w:val="21"/>
        </w:rPr>
        <w:t>DDR5 4800 MT/s</w:t>
      </w:r>
      <w:r w:rsidRPr="00C05379">
        <w:rPr>
          <w:rFonts w:hAnsi="宋体" w:hint="eastAsia"/>
          <w:bCs/>
          <w:szCs w:val="21"/>
        </w:rPr>
        <w:t>或更高规格内存；提供满足</w:t>
      </w:r>
      <w:r w:rsidRPr="00C05379">
        <w:rPr>
          <w:rFonts w:hAnsi="宋体" w:hint="eastAsia"/>
          <w:bCs/>
          <w:szCs w:val="21"/>
        </w:rPr>
        <w:t>GPU</w:t>
      </w:r>
      <w:r w:rsidRPr="00C05379">
        <w:rPr>
          <w:rFonts w:hAnsi="宋体" w:hint="eastAsia"/>
          <w:bCs/>
          <w:szCs w:val="21"/>
        </w:rPr>
        <w:t>、网络及存储扩展需要的</w:t>
      </w:r>
      <w:r w:rsidRPr="00C05379">
        <w:rPr>
          <w:rFonts w:hAnsi="宋体" w:hint="eastAsia"/>
          <w:bCs/>
          <w:szCs w:val="21"/>
        </w:rPr>
        <w:t>PCIe</w:t>
      </w:r>
      <w:r w:rsidRPr="00C05379">
        <w:rPr>
          <w:rFonts w:hAnsi="宋体" w:hint="eastAsia"/>
          <w:bCs/>
          <w:szCs w:val="21"/>
        </w:rPr>
        <w:t>高速扩展插槽，其中</w:t>
      </w:r>
      <w:r w:rsidRPr="00C05379">
        <w:rPr>
          <w:rFonts w:hAnsi="宋体" w:hint="eastAsia"/>
          <w:bCs/>
          <w:szCs w:val="21"/>
        </w:rPr>
        <w:t>PCIe 5.0 x16</w:t>
      </w:r>
      <w:r w:rsidRPr="00C05379">
        <w:rPr>
          <w:rFonts w:hAnsi="宋体" w:hint="eastAsia"/>
          <w:bCs/>
          <w:szCs w:val="21"/>
        </w:rPr>
        <w:t>或更高带宽插槽不少于</w:t>
      </w:r>
      <w:r w:rsidRPr="00C05379">
        <w:rPr>
          <w:rFonts w:hAnsi="宋体" w:hint="eastAsia"/>
          <w:bCs/>
          <w:szCs w:val="21"/>
        </w:rPr>
        <w:t>8</w:t>
      </w:r>
      <w:r w:rsidRPr="00C05379">
        <w:rPr>
          <w:rFonts w:hAnsi="宋体" w:hint="eastAsia"/>
          <w:bCs/>
          <w:szCs w:val="21"/>
        </w:rPr>
        <w:t>个。</w:t>
      </w:r>
    </w:p>
    <w:p w14:paraId="3D888A24"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2.7 </w:t>
      </w:r>
      <w:r w:rsidRPr="00C05379">
        <w:rPr>
          <w:rFonts w:hAnsi="宋体" w:hint="eastAsia"/>
          <w:bCs/>
          <w:szCs w:val="21"/>
        </w:rPr>
        <w:t>网络连接：配置双端口</w:t>
      </w:r>
      <w:r w:rsidRPr="00C05379">
        <w:rPr>
          <w:rFonts w:hAnsi="宋体" w:hint="eastAsia"/>
          <w:bCs/>
          <w:szCs w:val="21"/>
        </w:rPr>
        <w:t>10GbE</w:t>
      </w:r>
      <w:r w:rsidRPr="00C05379">
        <w:rPr>
          <w:rFonts w:hAnsi="宋体" w:hint="eastAsia"/>
          <w:bCs/>
          <w:szCs w:val="21"/>
        </w:rPr>
        <w:t>（万兆以太网）网络适配器，并具备千兆以太网</w:t>
      </w:r>
      <w:r w:rsidRPr="00C05379">
        <w:rPr>
          <w:rFonts w:hAnsi="宋体" w:hint="eastAsia"/>
          <w:bCs/>
          <w:szCs w:val="21"/>
        </w:rPr>
        <w:t>RJ45</w:t>
      </w:r>
      <w:r w:rsidRPr="00C05379">
        <w:rPr>
          <w:rFonts w:hAnsi="宋体" w:hint="eastAsia"/>
          <w:bCs/>
          <w:szCs w:val="21"/>
        </w:rPr>
        <w:t>接口及独立管理网络接口，满足科研数据传输与带外管理需求。</w:t>
      </w:r>
    </w:p>
    <w:p w14:paraId="3A28583A"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lastRenderedPageBreak/>
        <w:t>2.8 GPU</w:t>
      </w:r>
      <w:r w:rsidRPr="00C05379">
        <w:rPr>
          <w:rFonts w:hAnsi="宋体" w:hint="eastAsia"/>
          <w:bCs/>
          <w:szCs w:val="21"/>
        </w:rPr>
        <w:t>加速单元：配置</w:t>
      </w:r>
      <w:r w:rsidRPr="00C05379">
        <w:rPr>
          <w:rFonts w:hAnsi="宋体" w:hint="eastAsia"/>
          <w:bCs/>
          <w:szCs w:val="21"/>
        </w:rPr>
        <w:t>2</w:t>
      </w:r>
      <w:r w:rsidRPr="00C05379">
        <w:rPr>
          <w:rFonts w:hAnsi="宋体" w:hint="eastAsia"/>
          <w:bCs/>
          <w:szCs w:val="21"/>
        </w:rPr>
        <w:t>张高性能数据中心级</w:t>
      </w:r>
      <w:r w:rsidRPr="00C05379">
        <w:rPr>
          <w:rFonts w:hAnsi="宋体" w:hint="eastAsia"/>
          <w:bCs/>
          <w:szCs w:val="21"/>
        </w:rPr>
        <w:t>GPU</w:t>
      </w:r>
      <w:r w:rsidRPr="00C05379">
        <w:rPr>
          <w:rFonts w:hAnsi="宋体" w:hint="eastAsia"/>
          <w:bCs/>
          <w:szCs w:val="21"/>
        </w:rPr>
        <w:t>加速卡，</w:t>
      </w:r>
      <w:r w:rsidRPr="00C05379">
        <w:rPr>
          <w:rFonts w:hAnsi="宋体" w:hint="eastAsia"/>
          <w:bCs/>
          <w:szCs w:val="21"/>
        </w:rPr>
        <w:t>GPU</w:t>
      </w:r>
      <w:r w:rsidRPr="00C05379">
        <w:rPr>
          <w:rFonts w:hAnsi="宋体" w:hint="eastAsia"/>
          <w:bCs/>
          <w:szCs w:val="21"/>
        </w:rPr>
        <w:t>总显存容量不低于</w:t>
      </w:r>
      <w:r w:rsidRPr="00C05379">
        <w:rPr>
          <w:rFonts w:hAnsi="宋体" w:hint="eastAsia"/>
          <w:bCs/>
          <w:szCs w:val="21"/>
        </w:rPr>
        <w:t>282 GB</w:t>
      </w:r>
      <w:r w:rsidRPr="00C05379">
        <w:rPr>
          <w:rFonts w:hAnsi="宋体" w:hint="eastAsia"/>
          <w:bCs/>
          <w:szCs w:val="21"/>
        </w:rPr>
        <w:t>，支持</w:t>
      </w:r>
      <w:r w:rsidRPr="00C05379">
        <w:rPr>
          <w:rFonts w:hAnsi="宋体" w:hint="eastAsia"/>
          <w:bCs/>
          <w:szCs w:val="21"/>
        </w:rPr>
        <w:t>GPU</w:t>
      </w:r>
      <w:r w:rsidRPr="00C05379">
        <w:rPr>
          <w:rFonts w:hAnsi="宋体" w:hint="eastAsia"/>
          <w:bCs/>
          <w:szCs w:val="21"/>
        </w:rPr>
        <w:t>间高速互联；单卡采用</w:t>
      </w:r>
      <w:r w:rsidRPr="00C05379">
        <w:rPr>
          <w:rFonts w:hAnsi="宋体" w:hint="eastAsia"/>
          <w:bCs/>
          <w:szCs w:val="21"/>
        </w:rPr>
        <w:t>PCIe Gen4</w:t>
      </w:r>
      <w:r w:rsidRPr="00C05379">
        <w:rPr>
          <w:rFonts w:hAnsi="宋体" w:hint="eastAsia"/>
          <w:bCs/>
          <w:szCs w:val="21"/>
        </w:rPr>
        <w:t>或更高接口，整机具备不少于</w:t>
      </w:r>
      <w:r w:rsidRPr="00C05379">
        <w:rPr>
          <w:rFonts w:hAnsi="宋体" w:hint="eastAsia"/>
          <w:bCs/>
          <w:szCs w:val="21"/>
        </w:rPr>
        <w:t>8</w:t>
      </w:r>
      <w:r w:rsidRPr="00C05379">
        <w:rPr>
          <w:rFonts w:hAnsi="宋体" w:hint="eastAsia"/>
          <w:bCs/>
          <w:szCs w:val="21"/>
        </w:rPr>
        <w:t>张同类</w:t>
      </w:r>
      <w:r w:rsidRPr="00C05379">
        <w:rPr>
          <w:rFonts w:hAnsi="宋体" w:hint="eastAsia"/>
          <w:bCs/>
          <w:szCs w:val="21"/>
        </w:rPr>
        <w:t>GPU</w:t>
      </w:r>
      <w:r w:rsidRPr="00C05379">
        <w:rPr>
          <w:rFonts w:hAnsi="宋体" w:hint="eastAsia"/>
          <w:bCs/>
          <w:szCs w:val="21"/>
        </w:rPr>
        <w:t>的扩展能力；单卡</w:t>
      </w:r>
      <w:r w:rsidRPr="00C05379">
        <w:rPr>
          <w:rFonts w:hAnsi="宋体" w:hint="eastAsia"/>
          <w:bCs/>
          <w:szCs w:val="21"/>
        </w:rPr>
        <w:t xml:space="preserve">CUDA </w:t>
      </w:r>
      <w:r w:rsidRPr="00C05379">
        <w:rPr>
          <w:rFonts w:hAnsi="宋体" w:hint="eastAsia"/>
          <w:bCs/>
          <w:szCs w:val="21"/>
        </w:rPr>
        <w:t>核心不少于</w:t>
      </w:r>
      <w:r w:rsidRPr="00C05379">
        <w:rPr>
          <w:rFonts w:hAnsi="宋体" w:hint="eastAsia"/>
          <w:bCs/>
          <w:szCs w:val="21"/>
        </w:rPr>
        <w:t xml:space="preserve">16896 </w:t>
      </w:r>
      <w:r w:rsidRPr="00C05379">
        <w:rPr>
          <w:rFonts w:hAnsi="宋体" w:hint="eastAsia"/>
          <w:bCs/>
          <w:szCs w:val="21"/>
        </w:rPr>
        <w:t>颗</w:t>
      </w:r>
      <w:r w:rsidRPr="00C05379">
        <w:rPr>
          <w:rFonts w:hAnsi="宋体" w:hint="eastAsia"/>
          <w:bCs/>
          <w:szCs w:val="21"/>
        </w:rPr>
        <w:t xml:space="preserve"> </w:t>
      </w:r>
      <w:r w:rsidRPr="00C05379">
        <w:rPr>
          <w:rFonts w:hAnsi="宋体" w:hint="eastAsia"/>
          <w:bCs/>
          <w:szCs w:val="21"/>
        </w:rPr>
        <w:t>，</w:t>
      </w:r>
      <w:r w:rsidRPr="00C05379">
        <w:rPr>
          <w:rFonts w:hAnsi="宋体" w:hint="eastAsia"/>
          <w:bCs/>
          <w:szCs w:val="21"/>
        </w:rPr>
        <w:t>L2</w:t>
      </w:r>
      <w:r w:rsidRPr="00C05379">
        <w:rPr>
          <w:rFonts w:hAnsi="宋体" w:hint="eastAsia"/>
          <w:bCs/>
          <w:szCs w:val="21"/>
        </w:rPr>
        <w:t>缓存不低于</w:t>
      </w:r>
      <w:r w:rsidRPr="00C05379">
        <w:rPr>
          <w:rFonts w:hAnsi="宋体" w:hint="eastAsia"/>
          <w:bCs/>
          <w:szCs w:val="21"/>
        </w:rPr>
        <w:t>60M,</w:t>
      </w:r>
      <w:r w:rsidRPr="00C05379">
        <w:rPr>
          <w:rFonts w:hAnsi="宋体" w:hint="eastAsia"/>
          <w:bCs/>
          <w:szCs w:val="21"/>
        </w:rPr>
        <w:t>第</w:t>
      </w:r>
      <w:r w:rsidRPr="00C05379">
        <w:rPr>
          <w:rFonts w:hAnsi="宋体" w:hint="eastAsia"/>
          <w:bCs/>
          <w:szCs w:val="21"/>
        </w:rPr>
        <w:t xml:space="preserve"> 4 </w:t>
      </w:r>
      <w:r w:rsidRPr="00C05379">
        <w:rPr>
          <w:rFonts w:hAnsi="宋体" w:hint="eastAsia"/>
          <w:bCs/>
          <w:szCs w:val="21"/>
        </w:rPr>
        <w:t>代</w:t>
      </w:r>
      <w:r w:rsidRPr="00C05379">
        <w:rPr>
          <w:rFonts w:hAnsi="宋体" w:hint="eastAsia"/>
          <w:bCs/>
          <w:szCs w:val="21"/>
        </w:rPr>
        <w:t xml:space="preserve"> Tensor Core </w:t>
      </w:r>
      <w:r w:rsidRPr="00C05379">
        <w:rPr>
          <w:rFonts w:hAnsi="宋体" w:hint="eastAsia"/>
          <w:bCs/>
          <w:szCs w:val="21"/>
        </w:rPr>
        <w:t>总数不低于</w:t>
      </w:r>
      <w:r w:rsidRPr="00C05379">
        <w:rPr>
          <w:rFonts w:hAnsi="宋体" w:hint="eastAsia"/>
          <w:bCs/>
          <w:szCs w:val="21"/>
        </w:rPr>
        <w:t>528</w:t>
      </w:r>
      <w:r w:rsidRPr="00C05379">
        <w:rPr>
          <w:rFonts w:hAnsi="宋体" w:hint="eastAsia"/>
          <w:bCs/>
          <w:szCs w:val="21"/>
        </w:rPr>
        <w:t>颗。</w:t>
      </w:r>
    </w:p>
    <w:p w14:paraId="38CD780C" w14:textId="0F6F0C1E" w:rsidR="00C05379" w:rsidRPr="00C05379" w:rsidRDefault="00C05379" w:rsidP="00C05379">
      <w:pPr>
        <w:tabs>
          <w:tab w:val="left" w:pos="900"/>
        </w:tabs>
        <w:adjustRightInd w:val="0"/>
        <w:snapToGrid w:val="0"/>
        <w:spacing w:line="360" w:lineRule="auto"/>
        <w:ind w:firstLineChars="200" w:firstLine="440"/>
        <w:rPr>
          <w:rFonts w:hAnsi="宋体"/>
          <w:bCs/>
          <w:szCs w:val="21"/>
        </w:rPr>
      </w:pPr>
      <w:r w:rsidRPr="00C05379">
        <w:rPr>
          <w:rFonts w:ascii="楷体" w:eastAsia="楷体" w:hAnsi="楷体"/>
          <w:bCs/>
          <w:sz w:val="22"/>
          <w:szCs w:val="22"/>
        </w:rPr>
        <w:t>*</w:t>
      </w:r>
      <w:r w:rsidRPr="00C05379">
        <w:rPr>
          <w:rFonts w:hAnsi="宋体" w:hint="eastAsia"/>
          <w:bCs/>
          <w:szCs w:val="21"/>
        </w:rPr>
        <w:t xml:space="preserve">2.9 </w:t>
      </w:r>
      <w:r w:rsidRPr="00C05379">
        <w:rPr>
          <w:rFonts w:hAnsi="宋体" w:hint="eastAsia"/>
          <w:bCs/>
          <w:szCs w:val="21"/>
        </w:rPr>
        <w:t>电源供应系统：配置不少于</w:t>
      </w:r>
      <w:r w:rsidRPr="00C05379">
        <w:rPr>
          <w:rFonts w:hAnsi="宋体" w:hint="eastAsia"/>
          <w:bCs/>
          <w:szCs w:val="21"/>
        </w:rPr>
        <w:t>4</w:t>
      </w:r>
      <w:r w:rsidRPr="00C05379">
        <w:rPr>
          <w:rFonts w:hAnsi="宋体" w:hint="eastAsia"/>
          <w:bCs/>
          <w:szCs w:val="21"/>
        </w:rPr>
        <w:t>个高效能服务器电源模块，采用</w:t>
      </w:r>
      <w:r w:rsidRPr="00C05379">
        <w:rPr>
          <w:rFonts w:hAnsi="宋体" w:hint="eastAsia"/>
          <w:bCs/>
          <w:szCs w:val="21"/>
        </w:rPr>
        <w:t>2+2</w:t>
      </w:r>
      <w:r w:rsidRPr="00C05379">
        <w:rPr>
          <w:rFonts w:hAnsi="宋体" w:hint="eastAsia"/>
          <w:bCs/>
          <w:szCs w:val="21"/>
        </w:rPr>
        <w:t>冗余设计，单电源模块额定输出功率不低于</w:t>
      </w:r>
      <w:r w:rsidRPr="00C05379">
        <w:rPr>
          <w:rFonts w:hAnsi="宋体" w:hint="eastAsia"/>
          <w:bCs/>
          <w:szCs w:val="21"/>
        </w:rPr>
        <w:t>2700 W</w:t>
      </w:r>
      <w:r w:rsidRPr="00C05379">
        <w:rPr>
          <w:rFonts w:hAnsi="宋体" w:hint="eastAsia"/>
          <w:bCs/>
          <w:szCs w:val="21"/>
        </w:rPr>
        <w:t>，电源转换效率达到</w:t>
      </w:r>
      <w:r w:rsidRPr="00C05379">
        <w:rPr>
          <w:rFonts w:hAnsi="宋体" w:hint="eastAsia"/>
          <w:bCs/>
          <w:szCs w:val="21"/>
        </w:rPr>
        <w:t>80 PLUS</w:t>
      </w:r>
      <w:r w:rsidRPr="00C05379">
        <w:rPr>
          <w:rFonts w:hAnsi="宋体" w:hint="eastAsia"/>
          <w:bCs/>
          <w:szCs w:val="21"/>
        </w:rPr>
        <w:t>认证相应水平。</w:t>
      </w:r>
    </w:p>
    <w:p w14:paraId="3D832912"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2.10 </w:t>
      </w:r>
      <w:r w:rsidRPr="00C05379">
        <w:rPr>
          <w:rFonts w:hAnsi="宋体" w:hint="eastAsia"/>
          <w:bCs/>
          <w:szCs w:val="21"/>
        </w:rPr>
        <w:t>物理结构与机箱：采用标准≥</w:t>
      </w:r>
      <w:r w:rsidRPr="00C05379">
        <w:rPr>
          <w:rFonts w:hAnsi="宋体" w:hint="eastAsia"/>
          <w:bCs/>
          <w:szCs w:val="21"/>
        </w:rPr>
        <w:t>4U</w:t>
      </w:r>
      <w:r w:rsidRPr="00C05379">
        <w:rPr>
          <w:rFonts w:hAnsi="宋体" w:hint="eastAsia"/>
          <w:bCs/>
          <w:szCs w:val="21"/>
        </w:rPr>
        <w:t>机架式服务器机箱，适配</w:t>
      </w:r>
      <w:r w:rsidRPr="00C05379">
        <w:rPr>
          <w:rFonts w:hAnsi="宋体" w:hint="eastAsia"/>
          <w:bCs/>
          <w:szCs w:val="21"/>
        </w:rPr>
        <w:t>19</w:t>
      </w:r>
      <w:r w:rsidRPr="00C05379">
        <w:rPr>
          <w:rFonts w:hAnsi="宋体" w:hint="eastAsia"/>
          <w:bCs/>
          <w:szCs w:val="21"/>
        </w:rPr>
        <w:t>英寸标准机柜，配套免工具安装上架导轨；设备应可在常规机房环境稳定运行，工作温度范围支持</w:t>
      </w:r>
      <w:r w:rsidRPr="00C05379">
        <w:rPr>
          <w:rFonts w:hAnsi="宋体" w:hint="eastAsia"/>
          <w:bCs/>
          <w:szCs w:val="21"/>
        </w:rPr>
        <w:t xml:space="preserve">-5 </w:t>
      </w:r>
      <w:r w:rsidRPr="00C05379">
        <w:rPr>
          <w:rFonts w:hAnsi="宋体" w:hint="eastAsia"/>
          <w:bCs/>
          <w:szCs w:val="21"/>
        </w:rPr>
        <w:t>℃～</w:t>
      </w:r>
      <w:r w:rsidRPr="00C05379">
        <w:rPr>
          <w:rFonts w:hAnsi="宋体" w:hint="eastAsia"/>
          <w:bCs/>
          <w:szCs w:val="21"/>
        </w:rPr>
        <w:t xml:space="preserve">45 </w:t>
      </w:r>
      <w:r w:rsidRPr="00C05379">
        <w:rPr>
          <w:rFonts w:hAnsi="宋体" w:hint="eastAsia"/>
          <w:bCs/>
          <w:szCs w:val="21"/>
        </w:rPr>
        <w:t>℃，具备防静电、防电磁干扰及核心部件防震动设计。</w:t>
      </w:r>
    </w:p>
    <w:p w14:paraId="6BCB60AB"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2.11 </w:t>
      </w:r>
      <w:r w:rsidRPr="00C05379">
        <w:rPr>
          <w:rFonts w:hAnsi="宋体" w:hint="eastAsia"/>
          <w:bCs/>
          <w:szCs w:val="21"/>
        </w:rPr>
        <w:t>系统管理与监控：集成基板管理控制器（</w:t>
      </w:r>
      <w:r w:rsidRPr="00C05379">
        <w:rPr>
          <w:rFonts w:hAnsi="宋体" w:hint="eastAsia"/>
          <w:bCs/>
          <w:szCs w:val="21"/>
        </w:rPr>
        <w:t>BMC</w:t>
      </w:r>
      <w:r w:rsidRPr="00C05379">
        <w:rPr>
          <w:rFonts w:hAnsi="宋体" w:hint="eastAsia"/>
          <w:bCs/>
          <w:szCs w:val="21"/>
        </w:rPr>
        <w:t>），支持基于浏览器的</w:t>
      </w:r>
      <w:r w:rsidRPr="00C05379">
        <w:rPr>
          <w:rFonts w:hAnsi="宋体" w:hint="eastAsia"/>
          <w:bCs/>
          <w:szCs w:val="21"/>
        </w:rPr>
        <w:t>iKVM</w:t>
      </w:r>
      <w:r w:rsidRPr="00C05379">
        <w:rPr>
          <w:rFonts w:hAnsi="宋体" w:hint="eastAsia"/>
          <w:bCs/>
          <w:szCs w:val="21"/>
        </w:rPr>
        <w:t>（集成键盘、视频、鼠标）及</w:t>
      </w:r>
      <w:r w:rsidRPr="00C05379">
        <w:rPr>
          <w:rFonts w:hAnsi="宋体" w:hint="eastAsia"/>
          <w:bCs/>
          <w:szCs w:val="21"/>
        </w:rPr>
        <w:t>KVM over IP</w:t>
      </w:r>
      <w:r w:rsidRPr="00C05379">
        <w:rPr>
          <w:rFonts w:hAnsi="宋体" w:hint="eastAsia"/>
          <w:bCs/>
          <w:szCs w:val="21"/>
        </w:rPr>
        <w:t>远程管理；具备系统事件日志（</w:t>
      </w:r>
      <w:r w:rsidRPr="00C05379">
        <w:rPr>
          <w:rFonts w:hAnsi="宋体" w:hint="eastAsia"/>
          <w:bCs/>
          <w:szCs w:val="21"/>
        </w:rPr>
        <w:t>SEL</w:t>
      </w:r>
      <w:r w:rsidRPr="00C05379">
        <w:rPr>
          <w:rFonts w:hAnsi="宋体" w:hint="eastAsia"/>
          <w:bCs/>
          <w:szCs w:val="21"/>
        </w:rPr>
        <w:t>）和</w:t>
      </w:r>
      <w:r w:rsidRPr="00C05379">
        <w:rPr>
          <w:rFonts w:hAnsi="宋体" w:hint="eastAsia"/>
          <w:bCs/>
          <w:szCs w:val="21"/>
        </w:rPr>
        <w:t>BMC</w:t>
      </w:r>
      <w:r w:rsidRPr="00C05379">
        <w:rPr>
          <w:rFonts w:hAnsi="宋体" w:hint="eastAsia"/>
          <w:bCs/>
          <w:szCs w:val="21"/>
        </w:rPr>
        <w:t>运行日志记录能力，满足故障诊断与审计需要。</w:t>
      </w:r>
    </w:p>
    <w:p w14:paraId="356D5414" w14:textId="744864BF"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2.12 </w:t>
      </w:r>
      <w:r w:rsidRPr="00C05379">
        <w:rPr>
          <w:rFonts w:hAnsi="宋体" w:hint="eastAsia"/>
          <w:bCs/>
          <w:szCs w:val="21"/>
        </w:rPr>
        <w:t>用电适配：整机最大用电功率应不高于</w:t>
      </w:r>
      <w:r w:rsidRPr="00C05379">
        <w:rPr>
          <w:rFonts w:hAnsi="宋体" w:hint="eastAsia"/>
          <w:bCs/>
          <w:szCs w:val="21"/>
        </w:rPr>
        <w:t>11 kW</w:t>
      </w:r>
      <w:r w:rsidRPr="00C05379">
        <w:rPr>
          <w:rFonts w:hAnsi="宋体" w:hint="eastAsia"/>
          <w:bCs/>
          <w:szCs w:val="21"/>
        </w:rPr>
        <w:t>，以满足现有实验室供电与散热条件。</w:t>
      </w:r>
    </w:p>
    <w:p w14:paraId="564987CE" w14:textId="77777777"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3. </w:t>
      </w:r>
      <w:r w:rsidRPr="00C05379">
        <w:rPr>
          <w:rFonts w:hAnsi="宋体" w:hint="eastAsia"/>
          <w:bCs/>
          <w:szCs w:val="21"/>
        </w:rPr>
        <w:t>质量与安全要求</w:t>
      </w:r>
    </w:p>
    <w:p w14:paraId="20D71131" w14:textId="13D7277F" w:rsidR="00C05379" w:rsidRPr="00C05379" w:rsidRDefault="00C05379" w:rsidP="00C05379">
      <w:pPr>
        <w:tabs>
          <w:tab w:val="left" w:pos="900"/>
        </w:tabs>
        <w:adjustRightInd w:val="0"/>
        <w:snapToGrid w:val="0"/>
        <w:spacing w:line="360" w:lineRule="auto"/>
        <w:ind w:firstLineChars="200" w:firstLine="420"/>
        <w:rPr>
          <w:rFonts w:hAnsi="宋体"/>
          <w:bCs/>
          <w:szCs w:val="21"/>
        </w:rPr>
      </w:pPr>
      <w:r w:rsidRPr="00C05379">
        <w:rPr>
          <w:rFonts w:hAnsi="宋体" w:hint="eastAsia"/>
          <w:bCs/>
          <w:szCs w:val="21"/>
        </w:rPr>
        <w:t xml:space="preserve">3.1 </w:t>
      </w:r>
      <w:r w:rsidRPr="00C05379">
        <w:rPr>
          <w:rFonts w:hAnsi="宋体" w:hint="eastAsia"/>
          <w:bCs/>
          <w:szCs w:val="21"/>
        </w:rPr>
        <w:t>设备及核心组件应通过兼容性验证，符合国家现行电子信息设备、电气安全及电子元器件质量相关标准；机架式服务器应适配标准机柜安装，并满足稳定供电、通风散热和消防安全要求。</w:t>
      </w:r>
    </w:p>
    <w:p w14:paraId="106043D3" w14:textId="77777777" w:rsidR="00C05379" w:rsidRPr="00C95481" w:rsidRDefault="00C05379" w:rsidP="00E17608">
      <w:pPr>
        <w:tabs>
          <w:tab w:val="left" w:pos="900"/>
        </w:tabs>
        <w:adjustRightInd w:val="0"/>
        <w:snapToGrid w:val="0"/>
        <w:spacing w:line="360" w:lineRule="auto"/>
        <w:ind w:firstLineChars="200" w:firstLine="422"/>
        <w:rPr>
          <w:rFonts w:hAnsi="宋体"/>
          <w:b/>
          <w:szCs w:val="21"/>
        </w:rPr>
      </w:pPr>
    </w:p>
    <w:p w14:paraId="0E502799" w14:textId="7A5A9C9D"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五、采购标的需满足的服务标准、期限、效率等要求</w:t>
      </w:r>
    </w:p>
    <w:p w14:paraId="1D8DFDC5" w14:textId="525D4FEE" w:rsidR="001218F7" w:rsidRDefault="00094C16"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（一）</w:t>
      </w:r>
      <w:r w:rsidR="00873F09" w:rsidRPr="0012727F">
        <w:rPr>
          <w:rFonts w:ascii="宋体" w:hAnsi="宋体" w:hint="eastAsia"/>
          <w:szCs w:val="21"/>
        </w:rPr>
        <w:t xml:space="preserve">质保期： </w:t>
      </w:r>
      <w:r w:rsidR="00575012">
        <w:rPr>
          <w:rFonts w:ascii="宋体" w:hAnsi="宋体" w:hint="eastAsia"/>
          <w:szCs w:val="21"/>
        </w:rPr>
        <w:t>不少于</w:t>
      </w:r>
      <w:r w:rsidR="00873F09" w:rsidRPr="0012727F">
        <w:rPr>
          <w:rFonts w:ascii="宋体" w:hAnsi="宋体"/>
          <w:szCs w:val="21"/>
          <w:u w:val="single"/>
        </w:rPr>
        <w:t xml:space="preserve">  </w:t>
      </w:r>
      <w:r w:rsidR="00F74664">
        <w:rPr>
          <w:rFonts w:ascii="宋体" w:hAnsi="宋体"/>
          <w:szCs w:val="21"/>
          <w:u w:val="single"/>
        </w:rPr>
        <w:t>3</w:t>
      </w:r>
      <w:r w:rsidR="00873F09" w:rsidRPr="0012727F">
        <w:rPr>
          <w:rFonts w:ascii="宋体" w:hAnsi="宋体"/>
          <w:szCs w:val="21"/>
          <w:u w:val="single"/>
        </w:rPr>
        <w:t xml:space="preserve">  </w:t>
      </w:r>
      <w:r w:rsidR="00873F09" w:rsidRPr="0012727F">
        <w:rPr>
          <w:rFonts w:ascii="宋体" w:hAnsi="宋体" w:hint="eastAsia"/>
          <w:szCs w:val="21"/>
        </w:rPr>
        <w:t>年</w:t>
      </w:r>
      <w:r w:rsidR="00BB469B" w:rsidRPr="0012727F">
        <w:rPr>
          <w:rFonts w:ascii="宋体" w:hAnsi="宋体" w:hint="eastAsia"/>
          <w:szCs w:val="21"/>
        </w:rPr>
        <w:t>，</w:t>
      </w:r>
      <w:r w:rsidR="00BB469B" w:rsidRPr="0012727F">
        <w:rPr>
          <w:rFonts w:ascii="宋体" w:hAnsi="宋体" w:cs="宋体"/>
        </w:rPr>
        <w:t>质保期内免费维保</w:t>
      </w:r>
      <w:r w:rsidR="00361390">
        <w:rPr>
          <w:rFonts w:ascii="宋体" w:hAnsi="宋体" w:cs="宋体" w:hint="eastAsia"/>
        </w:rPr>
        <w:t>不少于</w:t>
      </w:r>
      <w:r w:rsidR="00D22E33" w:rsidRPr="0012727F">
        <w:rPr>
          <w:rFonts w:ascii="宋体" w:hAnsi="宋体"/>
          <w:szCs w:val="21"/>
          <w:u w:val="single"/>
        </w:rPr>
        <w:t xml:space="preserve">  </w:t>
      </w:r>
      <w:r w:rsidR="00F74664">
        <w:rPr>
          <w:rFonts w:ascii="宋体" w:hAnsi="宋体"/>
          <w:szCs w:val="21"/>
          <w:u w:val="single"/>
        </w:rPr>
        <w:t>1</w:t>
      </w:r>
      <w:r w:rsidR="00D22E33" w:rsidRPr="0012727F">
        <w:rPr>
          <w:rFonts w:ascii="宋体" w:hAnsi="宋体"/>
          <w:szCs w:val="21"/>
          <w:u w:val="single"/>
        </w:rPr>
        <w:t xml:space="preserve"> </w:t>
      </w:r>
      <w:r w:rsidR="00D22E33" w:rsidRPr="0012727F" w:rsidDel="00D22E33">
        <w:rPr>
          <w:rFonts w:ascii="宋体" w:hAnsi="宋体" w:cs="宋体"/>
        </w:rPr>
        <w:t xml:space="preserve"> </w:t>
      </w:r>
      <w:r w:rsidR="00BB469B" w:rsidRPr="0012727F">
        <w:rPr>
          <w:rFonts w:ascii="宋体" w:hAnsi="宋体" w:cs="宋体"/>
        </w:rPr>
        <w:t>次/年，免人工服务费。</w:t>
      </w:r>
      <w:r w:rsidR="00873F09" w:rsidRPr="0012727F">
        <w:rPr>
          <w:rFonts w:ascii="宋体" w:hAnsi="宋体" w:hint="eastAsia"/>
          <w:szCs w:val="21"/>
        </w:rPr>
        <w:t>质保期满后，仍需提供专业维修服务，投标人在投标文件中需注明维修服务单项报价。</w:t>
      </w:r>
      <w:r w:rsidR="00F74664" w:rsidRPr="00F74664">
        <w:rPr>
          <w:rFonts w:ascii="宋体" w:hAnsi="宋体" w:hint="eastAsia"/>
          <w:szCs w:val="21"/>
        </w:rPr>
        <w:t>提供终身免费技术支持</w:t>
      </w:r>
      <w:r w:rsidR="00F74664">
        <w:rPr>
          <w:rFonts w:ascii="宋体" w:hAnsi="宋体" w:hint="eastAsia"/>
          <w:szCs w:val="21"/>
        </w:rPr>
        <w:t>。</w:t>
      </w:r>
    </w:p>
    <w:p w14:paraId="446C43F0" w14:textId="3852FE47" w:rsidR="00785146" w:rsidRPr="0012727F" w:rsidRDefault="00E65CE7"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（二）</w:t>
      </w:r>
      <w:r w:rsidR="00873F09" w:rsidRPr="0012727F">
        <w:rPr>
          <w:rFonts w:ascii="宋体" w:hAnsi="宋体" w:hint="eastAsia"/>
          <w:szCs w:val="21"/>
        </w:rPr>
        <w:t>服务响应时间：接到维修电话后4小时内给予明确答复，8小时内到达现场维修。维修人员到现场后若问题特殊无法现场修复的，</w:t>
      </w:r>
      <w:r w:rsidR="00306DA8">
        <w:rPr>
          <w:rFonts w:ascii="宋体" w:hAnsi="宋体" w:hint="eastAsia"/>
          <w:szCs w:val="21"/>
        </w:rPr>
        <w:t>中标人</w:t>
      </w:r>
      <w:r w:rsidR="00873F09" w:rsidRPr="0012727F">
        <w:rPr>
          <w:rFonts w:ascii="宋体" w:hAnsi="宋体" w:hint="eastAsia"/>
          <w:szCs w:val="21"/>
        </w:rPr>
        <w:t>需在24小时内给出合理解决方案。</w:t>
      </w:r>
    </w:p>
    <w:p w14:paraId="79F6240D" w14:textId="50F46A5F" w:rsidR="00D12F04" w:rsidRDefault="00C53AA9"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（三）</w:t>
      </w:r>
      <w:r w:rsidR="00873F09" w:rsidRPr="0012727F">
        <w:rPr>
          <w:rFonts w:ascii="宋体" w:hAnsi="宋体"/>
          <w:szCs w:val="21"/>
        </w:rPr>
        <w:t>培训</w:t>
      </w:r>
      <w:r w:rsidR="00873F09" w:rsidRPr="0012727F">
        <w:rPr>
          <w:rFonts w:ascii="宋体" w:hAnsi="宋体" w:hint="eastAsia"/>
          <w:szCs w:val="21"/>
        </w:rPr>
        <w:t>要求：</w:t>
      </w:r>
      <w:r w:rsidR="00B04427">
        <w:rPr>
          <w:rFonts w:ascii="宋体" w:hAnsi="宋体" w:hint="eastAsia"/>
          <w:szCs w:val="21"/>
        </w:rPr>
        <w:t>中标人需</w:t>
      </w:r>
      <w:r w:rsidR="00801053" w:rsidRPr="005B6A13">
        <w:rPr>
          <w:rFonts w:ascii="宋体" w:hAnsi="宋体"/>
          <w:szCs w:val="21"/>
        </w:rPr>
        <w:t>提供培训电子资料及视频；</w:t>
      </w:r>
      <w:r w:rsidR="00801053" w:rsidRPr="00A86C18">
        <w:rPr>
          <w:rFonts w:ascii="宋体" w:hAnsi="宋体"/>
          <w:szCs w:val="21"/>
        </w:rPr>
        <w:t>免费为用户培训至少</w:t>
      </w:r>
      <w:r w:rsidR="00B7018C" w:rsidRPr="0012727F">
        <w:rPr>
          <w:rFonts w:ascii="宋体" w:hAnsi="宋体"/>
          <w:szCs w:val="21"/>
          <w:u w:val="single"/>
        </w:rPr>
        <w:t xml:space="preserve"> </w:t>
      </w:r>
      <w:r w:rsidR="00F74664">
        <w:rPr>
          <w:rFonts w:ascii="宋体" w:hAnsi="宋体"/>
          <w:szCs w:val="21"/>
          <w:u w:val="single"/>
        </w:rPr>
        <w:t>2</w:t>
      </w:r>
      <w:r w:rsidR="00B7018C" w:rsidRPr="0012727F">
        <w:rPr>
          <w:rFonts w:ascii="宋体" w:hAnsi="宋体"/>
          <w:szCs w:val="21"/>
          <w:u w:val="single"/>
        </w:rPr>
        <w:t xml:space="preserve"> </w:t>
      </w:r>
      <w:r w:rsidR="00801053" w:rsidRPr="005B6A13">
        <w:rPr>
          <w:rFonts w:ascii="宋体" w:hAnsi="宋体"/>
          <w:szCs w:val="21"/>
        </w:rPr>
        <w:t>名操作人员进行为期至少</w:t>
      </w:r>
      <w:r w:rsidR="008E6FAC" w:rsidRPr="0012727F">
        <w:rPr>
          <w:rFonts w:ascii="宋体" w:hAnsi="宋体"/>
          <w:szCs w:val="21"/>
          <w:u w:val="single"/>
        </w:rPr>
        <w:t xml:space="preserve">  </w:t>
      </w:r>
      <w:r w:rsidR="00F74664">
        <w:rPr>
          <w:rFonts w:ascii="宋体" w:hAnsi="宋体"/>
          <w:szCs w:val="21"/>
          <w:u w:val="single"/>
        </w:rPr>
        <w:t>1</w:t>
      </w:r>
      <w:r w:rsidR="008E6FAC" w:rsidRPr="0012727F">
        <w:rPr>
          <w:rFonts w:ascii="宋体" w:hAnsi="宋体"/>
          <w:szCs w:val="21"/>
          <w:u w:val="single"/>
        </w:rPr>
        <w:t xml:space="preserve">  </w:t>
      </w:r>
      <w:r w:rsidR="00801053" w:rsidRPr="005B6A13">
        <w:rPr>
          <w:rFonts w:ascii="宋体" w:hAnsi="宋体"/>
          <w:szCs w:val="21"/>
        </w:rPr>
        <w:t>天的现场操作培训以及应用培训，保证用户掌握有关设备的使用、维护、管理和应用等工作要求</w:t>
      </w:r>
      <w:r w:rsidR="000A57A8">
        <w:rPr>
          <w:rFonts w:ascii="宋体" w:hAnsi="宋体" w:hint="eastAsia"/>
          <w:szCs w:val="21"/>
        </w:rPr>
        <w:t>；同时提供</w:t>
      </w:r>
      <w:r w:rsidR="00801053" w:rsidRPr="00A86C18">
        <w:rPr>
          <w:rFonts w:ascii="宋体" w:hAnsi="宋体"/>
          <w:szCs w:val="21"/>
        </w:rPr>
        <w:t>不定期的免费提供相关设备应用方面的技术咨询等。</w:t>
      </w:r>
    </w:p>
    <w:p w14:paraId="4BA19A60" w14:textId="0048472B" w:rsidR="00F74664" w:rsidRDefault="00F74664"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（四）</w:t>
      </w:r>
      <w:r w:rsidRPr="00F74664">
        <w:rPr>
          <w:rFonts w:ascii="宋体" w:hAnsi="宋体" w:hint="eastAsia"/>
          <w:szCs w:val="21"/>
        </w:rPr>
        <w:t>安装调试：供应商应负责设备现场安装调试，包括服务器硬件、网络、存储、并行计算环境、编译器、科学计算库及GPU计算/深度学习环境等，使设备达到采购文件及投标（响应）文件约定的技术性能，并在现场完成用户操作培训。因设备本身原因在60天内调试未通过的，供应商须更换符合本项目技术性能要求的设备</w:t>
      </w:r>
      <w:r>
        <w:rPr>
          <w:rFonts w:ascii="宋体" w:hAnsi="宋体" w:hint="eastAsia"/>
          <w:szCs w:val="21"/>
        </w:rPr>
        <w:t>。</w:t>
      </w:r>
    </w:p>
    <w:p w14:paraId="6FDEF976" w14:textId="44DBAC10" w:rsidR="00F74664" w:rsidRDefault="00F74664"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（五）</w:t>
      </w:r>
      <w:r w:rsidRPr="00F74664">
        <w:rPr>
          <w:rFonts w:ascii="宋体" w:hAnsi="宋体" w:hint="eastAsia"/>
          <w:szCs w:val="21"/>
        </w:rPr>
        <w:t>其他服务要求：供应商应根据采购人安排，负责货物后续搬迁至创新港后的二次安装、调试，确保搬迁后设备各项功能和技术指标恢复正常</w:t>
      </w:r>
      <w:r>
        <w:rPr>
          <w:rFonts w:ascii="宋体" w:hAnsi="宋体" w:hint="eastAsia"/>
          <w:szCs w:val="21"/>
        </w:rPr>
        <w:t>。</w:t>
      </w:r>
    </w:p>
    <w:p w14:paraId="250BAB25" w14:textId="17246262" w:rsidR="00785146" w:rsidRDefault="00873F09" w:rsidP="00A86C18">
      <w:pPr>
        <w:tabs>
          <w:tab w:val="left" w:pos="420"/>
          <w:tab w:val="left" w:pos="900"/>
        </w:tabs>
        <w:adjustRightInd w:val="0"/>
        <w:snapToGrid w:val="0"/>
        <w:spacing w:line="360" w:lineRule="auto"/>
        <w:ind w:firstLineChars="200" w:firstLine="422"/>
        <w:rPr>
          <w:rFonts w:ascii="宋体" w:hAnsi="宋体"/>
          <w:b/>
          <w:szCs w:val="21"/>
        </w:rPr>
      </w:pPr>
      <w:r w:rsidRPr="00801053">
        <w:rPr>
          <w:rFonts w:ascii="宋体" w:hAnsi="宋体" w:hint="eastAsia"/>
          <w:b/>
          <w:szCs w:val="21"/>
        </w:rPr>
        <w:t>六、</w:t>
      </w:r>
      <w:r w:rsidRPr="00801053">
        <w:rPr>
          <w:rFonts w:ascii="宋体" w:hAnsi="宋体"/>
          <w:b/>
          <w:szCs w:val="21"/>
        </w:rPr>
        <w:t>采购标的的</w:t>
      </w:r>
      <w:r w:rsidRPr="00801053">
        <w:rPr>
          <w:rFonts w:ascii="宋体" w:hAnsi="宋体" w:hint="eastAsia"/>
          <w:b/>
          <w:szCs w:val="21"/>
        </w:rPr>
        <w:t>履约验收</w:t>
      </w:r>
      <w:r w:rsidR="008D094B">
        <w:rPr>
          <w:rFonts w:ascii="宋体" w:hAnsi="宋体" w:hint="eastAsia"/>
          <w:b/>
          <w:szCs w:val="21"/>
        </w:rPr>
        <w:t>标准</w:t>
      </w:r>
    </w:p>
    <w:tbl>
      <w:tblPr>
        <w:tblStyle w:val="ad"/>
        <w:tblW w:w="5000" w:type="pct"/>
        <w:jc w:val="center"/>
        <w:tblLook w:val="04A0" w:firstRow="1" w:lastRow="0" w:firstColumn="1" w:lastColumn="0" w:noHBand="0" w:noVBand="1"/>
      </w:tblPr>
      <w:tblGrid>
        <w:gridCol w:w="765"/>
        <w:gridCol w:w="3694"/>
        <w:gridCol w:w="4601"/>
      </w:tblGrid>
      <w:tr w:rsidR="00CF5863" w:rsidRPr="00E822B6" w14:paraId="7ECB72D1" w14:textId="77777777" w:rsidTr="007D5B34">
        <w:trPr>
          <w:trHeight w:val="567"/>
          <w:jc w:val="center"/>
        </w:trPr>
        <w:tc>
          <w:tcPr>
            <w:tcW w:w="9060" w:type="dxa"/>
            <w:gridSpan w:val="3"/>
            <w:vAlign w:val="center"/>
          </w:tcPr>
          <w:p w14:paraId="7541F7C7" w14:textId="77777777" w:rsidR="00CF5863" w:rsidRPr="00E822B6" w:rsidRDefault="00CF5863" w:rsidP="007D5B34">
            <w:pPr>
              <w:widowControl/>
              <w:adjustRightInd w:val="0"/>
              <w:snapToGrid w:val="0"/>
              <w:jc w:val="left"/>
              <w:textAlignment w:val="baseline"/>
              <w:rPr>
                <w:rFonts w:ascii="宋体" w:hAnsi="宋体"/>
                <w:b/>
                <w:bCs/>
                <w:color w:val="000000"/>
                <w:kern w:val="0"/>
                <w:szCs w:val="21"/>
              </w:rPr>
            </w:pPr>
            <w:bookmarkStart w:id="5" w:name="OLE_LINK3"/>
            <w:bookmarkEnd w:id="1"/>
            <w:bookmarkEnd w:id="2"/>
            <w:bookmarkEnd w:id="3"/>
            <w:r w:rsidRPr="00E822B6">
              <w:rPr>
                <w:rFonts w:ascii="宋体" w:hAnsi="宋体" w:hint="eastAsia"/>
                <w:b/>
                <w:bCs/>
                <w:color w:val="000000"/>
                <w:kern w:val="0"/>
                <w:szCs w:val="21"/>
              </w:rPr>
              <w:lastRenderedPageBreak/>
              <w:t>一、货物类项目验收要求</w:t>
            </w:r>
          </w:p>
        </w:tc>
      </w:tr>
      <w:tr w:rsidR="00CF5863" w:rsidRPr="00E822B6" w14:paraId="1BB8271D" w14:textId="77777777" w:rsidTr="007D5B34">
        <w:trPr>
          <w:trHeight w:val="567"/>
          <w:jc w:val="center"/>
        </w:trPr>
        <w:tc>
          <w:tcPr>
            <w:tcW w:w="765" w:type="dxa"/>
            <w:vAlign w:val="center"/>
          </w:tcPr>
          <w:p w14:paraId="5E00C0EC"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序号</w:t>
            </w:r>
          </w:p>
        </w:tc>
        <w:tc>
          <w:tcPr>
            <w:tcW w:w="3694" w:type="dxa"/>
            <w:vAlign w:val="center"/>
          </w:tcPr>
          <w:p w14:paraId="5DF60775"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功能或指标</w:t>
            </w:r>
          </w:p>
        </w:tc>
        <w:tc>
          <w:tcPr>
            <w:tcW w:w="4601" w:type="dxa"/>
            <w:vAlign w:val="center"/>
          </w:tcPr>
          <w:p w14:paraId="4288F8A8"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验收或测试方法</w:t>
            </w:r>
          </w:p>
        </w:tc>
      </w:tr>
      <w:tr w:rsidR="00CF5863" w:rsidRPr="00E822B6" w14:paraId="4DD1ECF0" w14:textId="77777777" w:rsidTr="007D5B34">
        <w:trPr>
          <w:trHeight w:val="567"/>
          <w:jc w:val="center"/>
        </w:trPr>
        <w:tc>
          <w:tcPr>
            <w:tcW w:w="9060" w:type="dxa"/>
            <w:gridSpan w:val="3"/>
            <w:vAlign w:val="center"/>
          </w:tcPr>
          <w:p w14:paraId="02C15476" w14:textId="77777777" w:rsidR="00CF5863" w:rsidRPr="00E822B6" w:rsidRDefault="00CF5863" w:rsidP="007D5B34">
            <w:pPr>
              <w:widowControl/>
              <w:adjustRightInd w:val="0"/>
              <w:snapToGrid w:val="0"/>
              <w:jc w:val="left"/>
              <w:textAlignment w:val="baseline"/>
              <w:rPr>
                <w:rFonts w:ascii="宋体" w:hAnsi="宋体"/>
                <w:b/>
                <w:color w:val="000000"/>
                <w:kern w:val="0"/>
                <w:szCs w:val="21"/>
              </w:rPr>
            </w:pPr>
            <w:r w:rsidRPr="00E822B6">
              <w:rPr>
                <w:rFonts w:ascii="宋体" w:hAnsi="宋体" w:hint="eastAsia"/>
                <w:b/>
                <w:color w:val="000000"/>
                <w:kern w:val="0"/>
                <w:szCs w:val="21"/>
              </w:rPr>
              <w:t>项目建设单位验收要求：</w:t>
            </w:r>
          </w:p>
        </w:tc>
      </w:tr>
      <w:tr w:rsidR="00CF5863" w:rsidRPr="00E822B6" w14:paraId="5919C972" w14:textId="77777777" w:rsidTr="007D5B34">
        <w:trPr>
          <w:trHeight w:val="567"/>
          <w:jc w:val="center"/>
        </w:trPr>
        <w:tc>
          <w:tcPr>
            <w:tcW w:w="765" w:type="dxa"/>
            <w:vAlign w:val="center"/>
          </w:tcPr>
          <w:p w14:paraId="097B844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1</w:t>
            </w:r>
          </w:p>
        </w:tc>
        <w:tc>
          <w:tcPr>
            <w:tcW w:w="3694" w:type="dxa"/>
            <w:vAlign w:val="center"/>
          </w:tcPr>
          <w:p w14:paraId="628DDD59"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货物外包装与外观无损伤</w:t>
            </w:r>
          </w:p>
        </w:tc>
        <w:tc>
          <w:tcPr>
            <w:tcW w:w="4601" w:type="dxa"/>
            <w:vAlign w:val="center"/>
          </w:tcPr>
          <w:p w14:paraId="77718575"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现场核查</w:t>
            </w:r>
          </w:p>
        </w:tc>
      </w:tr>
      <w:tr w:rsidR="00CF5863" w:rsidRPr="00E822B6" w14:paraId="3668EFCD" w14:textId="77777777" w:rsidTr="007D5B34">
        <w:trPr>
          <w:trHeight w:val="567"/>
          <w:jc w:val="center"/>
        </w:trPr>
        <w:tc>
          <w:tcPr>
            <w:tcW w:w="765" w:type="dxa"/>
            <w:vAlign w:val="center"/>
          </w:tcPr>
          <w:p w14:paraId="4D5202A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2</w:t>
            </w:r>
          </w:p>
        </w:tc>
        <w:tc>
          <w:tcPr>
            <w:tcW w:w="3694" w:type="dxa"/>
            <w:vAlign w:val="center"/>
          </w:tcPr>
          <w:p w14:paraId="5E3C1A74"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货物配置、包括备品备件、耗品耗材等提供齐全，货物实物品牌、规格、型号、配置数量与采购结果、合同约定相符。</w:t>
            </w:r>
          </w:p>
        </w:tc>
        <w:tc>
          <w:tcPr>
            <w:tcW w:w="4601" w:type="dxa"/>
            <w:vAlign w:val="center"/>
          </w:tcPr>
          <w:p w14:paraId="42CFBBEB"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依据《合同》及其附件（包括但不限于《采购需求》《供应商投标（响应）文件》《投标澄清函》《技术协议》等）约定，现场核查。</w:t>
            </w:r>
          </w:p>
        </w:tc>
      </w:tr>
      <w:tr w:rsidR="00CF5863" w:rsidRPr="00E822B6" w14:paraId="5150B6CA" w14:textId="77777777" w:rsidTr="007D5B34">
        <w:trPr>
          <w:trHeight w:val="567"/>
          <w:jc w:val="center"/>
        </w:trPr>
        <w:tc>
          <w:tcPr>
            <w:tcW w:w="765" w:type="dxa"/>
            <w:vAlign w:val="center"/>
          </w:tcPr>
          <w:p w14:paraId="72C4659C"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3</w:t>
            </w:r>
          </w:p>
        </w:tc>
        <w:tc>
          <w:tcPr>
            <w:tcW w:w="3694" w:type="dxa"/>
            <w:vAlign w:val="center"/>
          </w:tcPr>
          <w:p w14:paraId="737AFF37" w14:textId="77777777" w:rsidR="00CF5863" w:rsidRPr="00E822B6" w:rsidRDefault="00CF5863" w:rsidP="007D5B34">
            <w:pPr>
              <w:widowControl/>
              <w:adjustRightInd w:val="0"/>
              <w:snapToGrid w:val="0"/>
              <w:textAlignment w:val="baseline"/>
              <w:rPr>
                <w:rFonts w:ascii="宋体" w:hAnsi="宋体"/>
                <w:color w:val="000000" w:themeColor="text1"/>
                <w:kern w:val="0"/>
                <w:szCs w:val="21"/>
              </w:rPr>
            </w:pPr>
            <w:r w:rsidRPr="00E822B6">
              <w:rPr>
                <w:rFonts w:ascii="宋体" w:hAnsi="宋体" w:hint="eastAsia"/>
                <w:color w:val="000000"/>
                <w:kern w:val="0"/>
                <w:szCs w:val="21"/>
              </w:rPr>
              <w:t>所有功能和指标参数（包括边界极限值）达到采购结果合同约定要求。</w:t>
            </w:r>
          </w:p>
        </w:tc>
        <w:tc>
          <w:tcPr>
            <w:tcW w:w="4601" w:type="dxa"/>
            <w:vAlign w:val="center"/>
          </w:tcPr>
          <w:p w14:paraId="509DD066" w14:textId="6EB7E15D" w:rsidR="00CF5863" w:rsidRPr="00E822B6" w:rsidRDefault="00CF5863" w:rsidP="007D5B34">
            <w:pPr>
              <w:adjustRightInd w:val="0"/>
              <w:snapToGrid w:val="0"/>
              <w:rPr>
                <w:rFonts w:ascii="宋体" w:hAnsi="宋体"/>
                <w:kern w:val="0"/>
                <w:szCs w:val="21"/>
              </w:rPr>
            </w:pPr>
            <w:r w:rsidRPr="00E822B6">
              <w:rPr>
                <w:rFonts w:ascii="宋体" w:hAnsi="宋体" w:hint="eastAsia"/>
                <w:color w:val="000000"/>
                <w:kern w:val="0"/>
                <w:szCs w:val="21"/>
              </w:rPr>
              <w:t>依据《合同》及其附件（包括但不限于《采购需求》《供应商投标（响应）文件》《投标澄清函》《技术协议》等）约定，</w:t>
            </w:r>
            <w:r w:rsidR="00EE39D9">
              <w:rPr>
                <w:rFonts w:ascii="宋体" w:hAnsi="宋体" w:hint="eastAsia"/>
                <w:color w:val="000000"/>
                <w:kern w:val="0"/>
                <w:szCs w:val="21"/>
              </w:rPr>
              <w:t>通过现场核查、</w:t>
            </w:r>
            <w:r w:rsidRPr="00E822B6">
              <w:rPr>
                <w:rFonts w:ascii="宋体" w:hAnsi="宋体" w:hint="eastAsia"/>
                <w:color w:val="000000"/>
                <w:kern w:val="0"/>
                <w:szCs w:val="21"/>
              </w:rPr>
              <w:t>现场测试</w:t>
            </w:r>
            <w:r w:rsidR="00EE39D9">
              <w:rPr>
                <w:rFonts w:ascii="宋体" w:hAnsi="宋体" w:hint="eastAsia"/>
                <w:color w:val="000000"/>
                <w:kern w:val="0"/>
                <w:szCs w:val="21"/>
              </w:rPr>
              <w:t>、</w:t>
            </w:r>
            <w:r w:rsidRPr="00E822B6">
              <w:rPr>
                <w:rFonts w:ascii="宋体" w:hAnsi="宋体" w:hint="eastAsia"/>
                <w:color w:val="000000"/>
                <w:kern w:val="0"/>
                <w:szCs w:val="21"/>
              </w:rPr>
              <w:t>供应商应提供</w:t>
            </w:r>
            <w:r w:rsidR="00EE39D9" w:rsidRPr="00E822B6">
              <w:rPr>
                <w:rFonts w:ascii="宋体" w:hAnsi="宋体" w:hint="eastAsia"/>
                <w:color w:val="000000"/>
                <w:kern w:val="0"/>
                <w:szCs w:val="21"/>
              </w:rPr>
              <w:t>《供应商货物类项目完工报告》</w:t>
            </w:r>
            <w:r w:rsidRPr="00E822B6">
              <w:rPr>
                <w:rFonts w:ascii="宋体" w:hAnsi="宋体" w:hint="eastAsia"/>
                <w:color w:val="000000"/>
                <w:kern w:val="0"/>
                <w:szCs w:val="21"/>
              </w:rPr>
              <w:t>《产品出厂检测报告》《产品合格证书》《第三方检测报告》</w:t>
            </w:r>
            <w:r w:rsidR="00EE39D9">
              <w:rPr>
                <w:rFonts w:ascii="宋体" w:hAnsi="宋体" w:hint="eastAsia"/>
                <w:color w:val="000000"/>
                <w:kern w:val="0"/>
                <w:szCs w:val="21"/>
              </w:rPr>
              <w:t>（如有）</w:t>
            </w:r>
            <w:r w:rsidRPr="00E822B6">
              <w:rPr>
                <w:rFonts w:ascii="宋体" w:hAnsi="宋体" w:hint="eastAsia"/>
                <w:color w:val="000000"/>
                <w:kern w:val="0"/>
                <w:szCs w:val="21"/>
              </w:rPr>
              <w:t>等</w:t>
            </w:r>
            <w:r w:rsidR="00EE39D9">
              <w:rPr>
                <w:rFonts w:ascii="宋体" w:hAnsi="宋体" w:hint="eastAsia"/>
                <w:color w:val="000000"/>
                <w:kern w:val="0"/>
                <w:szCs w:val="21"/>
              </w:rPr>
              <w:t>一种或多种方式进行验收</w:t>
            </w:r>
            <w:r w:rsidRPr="00E822B6">
              <w:rPr>
                <w:rFonts w:ascii="宋体" w:hAnsi="宋体" w:hint="eastAsia"/>
                <w:color w:val="000000"/>
                <w:kern w:val="0"/>
                <w:szCs w:val="21"/>
              </w:rPr>
              <w:t>。</w:t>
            </w:r>
          </w:p>
        </w:tc>
      </w:tr>
      <w:tr w:rsidR="00CF5863" w:rsidRPr="00E822B6" w14:paraId="1AFC3DD8" w14:textId="77777777" w:rsidTr="007D5B34">
        <w:trPr>
          <w:trHeight w:val="567"/>
          <w:jc w:val="center"/>
        </w:trPr>
        <w:tc>
          <w:tcPr>
            <w:tcW w:w="765" w:type="dxa"/>
            <w:vAlign w:val="center"/>
          </w:tcPr>
          <w:p w14:paraId="2081462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4</w:t>
            </w:r>
          </w:p>
        </w:tc>
        <w:tc>
          <w:tcPr>
            <w:tcW w:w="3694" w:type="dxa"/>
            <w:vAlign w:val="center"/>
          </w:tcPr>
          <w:p w14:paraId="1A6C95FE" w14:textId="1352C3DD" w:rsidR="00CF5863" w:rsidRPr="00E822B6" w:rsidRDefault="003F57FA" w:rsidP="007D5B34">
            <w:pPr>
              <w:widowControl/>
              <w:adjustRightInd w:val="0"/>
              <w:snapToGrid w:val="0"/>
              <w:textAlignment w:val="baseline"/>
              <w:rPr>
                <w:rFonts w:ascii="宋体" w:hAnsi="宋体"/>
                <w:color w:val="000000"/>
                <w:kern w:val="0"/>
                <w:szCs w:val="21"/>
              </w:rPr>
            </w:pPr>
            <w:r w:rsidRPr="007435CD">
              <w:rPr>
                <w:rFonts w:ascii="宋体" w:hAnsi="宋体" w:hint="eastAsia"/>
                <w:color w:val="000000"/>
                <w:kern w:val="0"/>
                <w:szCs w:val="21"/>
              </w:rPr>
              <w:t>培训等</w:t>
            </w:r>
            <w:r>
              <w:rPr>
                <w:rFonts w:ascii="宋体" w:hAnsi="宋体" w:hint="eastAsia"/>
                <w:color w:val="000000"/>
                <w:kern w:val="0"/>
                <w:szCs w:val="21"/>
              </w:rPr>
              <w:t>合同服务要求</w:t>
            </w:r>
            <w:r w:rsidRPr="007435CD">
              <w:rPr>
                <w:rFonts w:ascii="宋体" w:hAnsi="宋体" w:hint="eastAsia"/>
                <w:color w:val="000000"/>
                <w:kern w:val="0"/>
                <w:szCs w:val="21"/>
              </w:rPr>
              <w:t>完成情况。</w:t>
            </w:r>
          </w:p>
        </w:tc>
        <w:tc>
          <w:tcPr>
            <w:tcW w:w="4601" w:type="dxa"/>
            <w:vAlign w:val="center"/>
          </w:tcPr>
          <w:p w14:paraId="52C2EC9E" w14:textId="3AECAA11"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现场核查</w:t>
            </w:r>
            <w:r w:rsidR="003F57FA">
              <w:rPr>
                <w:rFonts w:ascii="宋体" w:hAnsi="宋体" w:hint="eastAsia"/>
                <w:color w:val="000000"/>
                <w:kern w:val="0"/>
                <w:szCs w:val="21"/>
              </w:rPr>
              <w:t>。</w:t>
            </w:r>
            <w:r w:rsidR="003F57FA" w:rsidRPr="007435CD">
              <w:rPr>
                <w:rFonts w:ascii="宋体" w:hAnsi="宋体" w:hint="eastAsia"/>
                <w:color w:val="000000"/>
                <w:kern w:val="0"/>
                <w:szCs w:val="21"/>
              </w:rPr>
              <w:t>供应商须根据合同约定提供《培训视频》影像资料等。</w:t>
            </w:r>
          </w:p>
        </w:tc>
      </w:tr>
      <w:tr w:rsidR="00CF5863" w:rsidRPr="00E822B6" w14:paraId="08382BEF" w14:textId="77777777" w:rsidTr="007D5B34">
        <w:trPr>
          <w:trHeight w:val="567"/>
          <w:jc w:val="center"/>
        </w:trPr>
        <w:tc>
          <w:tcPr>
            <w:tcW w:w="765" w:type="dxa"/>
            <w:vAlign w:val="center"/>
          </w:tcPr>
          <w:p w14:paraId="59DD562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5</w:t>
            </w:r>
          </w:p>
        </w:tc>
        <w:tc>
          <w:tcPr>
            <w:tcW w:w="3694" w:type="dxa"/>
            <w:vAlign w:val="center"/>
          </w:tcPr>
          <w:p w14:paraId="1B3E98A5" w14:textId="58DF7B77" w:rsidR="00CF5863" w:rsidRPr="00E822B6" w:rsidRDefault="00BC1EC2" w:rsidP="007D5B34">
            <w:pPr>
              <w:widowControl/>
              <w:adjustRightInd w:val="0"/>
              <w:snapToGrid w:val="0"/>
              <w:textAlignment w:val="baseline"/>
              <w:rPr>
                <w:rFonts w:ascii="宋体" w:hAnsi="宋体"/>
                <w:color w:val="000000" w:themeColor="text1"/>
                <w:kern w:val="0"/>
                <w:szCs w:val="21"/>
              </w:rPr>
            </w:pPr>
            <w:r w:rsidRPr="00BC1EC2">
              <w:rPr>
                <w:rFonts w:ascii="宋体" w:hAnsi="宋体" w:hint="eastAsia"/>
                <w:color w:val="000000"/>
                <w:kern w:val="0"/>
                <w:szCs w:val="21"/>
              </w:rPr>
              <w:t>网络连接、开关机/重启、前后面板I/O接口、内存/PCIe等扩展接口及设备运行稳定性</w:t>
            </w:r>
          </w:p>
        </w:tc>
        <w:tc>
          <w:tcPr>
            <w:tcW w:w="4601" w:type="dxa"/>
            <w:vAlign w:val="center"/>
          </w:tcPr>
          <w:p w14:paraId="4B72A531" w14:textId="6AB197D6" w:rsidR="00CF5863" w:rsidRPr="00E822B6" w:rsidRDefault="00BC1EC2" w:rsidP="007D5B34">
            <w:pPr>
              <w:widowControl/>
              <w:adjustRightInd w:val="0"/>
              <w:snapToGrid w:val="0"/>
              <w:textAlignment w:val="baseline"/>
              <w:rPr>
                <w:rFonts w:ascii="宋体" w:hAnsi="宋体"/>
                <w:color w:val="000000"/>
                <w:kern w:val="0"/>
                <w:szCs w:val="21"/>
              </w:rPr>
            </w:pPr>
            <w:r w:rsidRPr="00BC1EC2">
              <w:rPr>
                <w:rFonts w:ascii="宋体" w:hAnsi="宋体" w:hint="eastAsia"/>
                <w:color w:val="000000"/>
                <w:kern w:val="0"/>
                <w:szCs w:val="21"/>
              </w:rPr>
              <w:t>现场逐项测试：网络连接正常；开关机和重启操作正常；USB、管理接口及其他数据/网络接口功能正常；内存、PCIe等扩展接口功能正常；通过试运行验证设备稳定运行</w:t>
            </w:r>
          </w:p>
        </w:tc>
      </w:tr>
      <w:tr w:rsidR="00CF5863" w:rsidRPr="00E822B6" w14:paraId="66010D9D" w14:textId="77777777" w:rsidTr="007D5B34">
        <w:trPr>
          <w:trHeight w:val="567"/>
          <w:jc w:val="center"/>
        </w:trPr>
        <w:tc>
          <w:tcPr>
            <w:tcW w:w="765" w:type="dxa"/>
            <w:vAlign w:val="center"/>
          </w:tcPr>
          <w:p w14:paraId="6DFA2F36"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6</w:t>
            </w:r>
          </w:p>
        </w:tc>
        <w:tc>
          <w:tcPr>
            <w:tcW w:w="8295" w:type="dxa"/>
            <w:gridSpan w:val="2"/>
            <w:vAlign w:val="center"/>
          </w:tcPr>
          <w:p w14:paraId="31F21E15"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提示：</w:t>
            </w:r>
          </w:p>
          <w:p w14:paraId="3078E206" w14:textId="05BA9B24"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1.经费负责人应当按照采购合同及其附件规定的每一项技术、服务、安全标准组织对供应商履约情况进行验收。</w:t>
            </w:r>
          </w:p>
          <w:p w14:paraId="2883C437"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2.《供应商货物类项目完工报告》《项目建设单位货物类项目完工自验收报告》《第三方检测报告》（如有）等与验收相关的材料由经费负责人妥善保管存档。</w:t>
            </w:r>
          </w:p>
          <w:p w14:paraId="620B491F" w14:textId="55786205"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3.</w:t>
            </w:r>
            <w:bookmarkStart w:id="6" w:name="OLE_LINK4"/>
            <w:r w:rsidRPr="00E822B6">
              <w:rPr>
                <w:rFonts w:ascii="宋体" w:hAnsi="宋体" w:hint="eastAsia"/>
                <w:color w:val="000000"/>
                <w:kern w:val="0"/>
                <w:szCs w:val="21"/>
              </w:rPr>
              <w:t>《技术协议》</w:t>
            </w:r>
            <w:bookmarkEnd w:id="6"/>
            <w:r w:rsidRPr="00E822B6">
              <w:rPr>
                <w:rFonts w:ascii="宋体" w:hAnsi="宋体" w:hint="eastAsia"/>
                <w:color w:val="000000"/>
                <w:kern w:val="0"/>
                <w:szCs w:val="21"/>
              </w:rPr>
              <w:t>作为合同有效组成部分，</w:t>
            </w:r>
            <w:r w:rsidR="00D36298">
              <w:rPr>
                <w:rFonts w:ascii="宋体" w:hAnsi="宋体" w:hint="eastAsia"/>
                <w:color w:val="000000"/>
                <w:kern w:val="0"/>
                <w:szCs w:val="21"/>
              </w:rPr>
              <w:t>由</w:t>
            </w:r>
            <w:r w:rsidRPr="00E822B6">
              <w:rPr>
                <w:rFonts w:ascii="宋体" w:hAnsi="宋体" w:hint="eastAsia"/>
                <w:color w:val="000000"/>
                <w:kern w:val="0"/>
                <w:szCs w:val="21"/>
              </w:rPr>
              <w:t>经费负责人和供应商应</w:t>
            </w:r>
            <w:r w:rsidR="00CD1229">
              <w:rPr>
                <w:rFonts w:ascii="宋体" w:hAnsi="宋体" w:hint="eastAsia"/>
                <w:color w:val="000000"/>
                <w:kern w:val="0"/>
                <w:szCs w:val="21"/>
              </w:rPr>
              <w:t>在</w:t>
            </w:r>
            <w:r w:rsidR="00CD1229" w:rsidRPr="00E822B6">
              <w:rPr>
                <w:rFonts w:ascii="宋体" w:hAnsi="宋体" w:hint="eastAsia"/>
                <w:color w:val="000000"/>
                <w:kern w:val="0"/>
                <w:szCs w:val="21"/>
              </w:rPr>
              <w:t>招标</w:t>
            </w:r>
            <w:r w:rsidR="00CD1229">
              <w:rPr>
                <w:rFonts w:ascii="宋体" w:hAnsi="宋体" w:hint="eastAsia"/>
                <w:color w:val="000000"/>
                <w:kern w:val="0"/>
                <w:szCs w:val="21"/>
              </w:rPr>
              <w:t>完成后</w:t>
            </w:r>
            <w:r w:rsidRPr="00E822B6">
              <w:rPr>
                <w:rFonts w:ascii="宋体" w:hAnsi="宋体" w:hint="eastAsia"/>
                <w:color w:val="000000"/>
                <w:kern w:val="0"/>
                <w:szCs w:val="21"/>
              </w:rPr>
              <w:t>第一时间根据采购招标结果</w:t>
            </w:r>
            <w:r w:rsidR="00915D65">
              <w:rPr>
                <w:rFonts w:ascii="宋体" w:hAnsi="宋体" w:hint="eastAsia"/>
                <w:color w:val="000000"/>
                <w:kern w:val="0"/>
                <w:szCs w:val="21"/>
              </w:rPr>
              <w:t>（即</w:t>
            </w:r>
            <w:r w:rsidR="00915D65" w:rsidRPr="00E822B6">
              <w:rPr>
                <w:rFonts w:ascii="宋体" w:hAnsi="宋体" w:hint="eastAsia"/>
                <w:color w:val="000000"/>
                <w:kern w:val="0"/>
                <w:szCs w:val="21"/>
              </w:rPr>
              <w:t>《采购需求》、《供应商</w:t>
            </w:r>
            <w:r w:rsidR="00915D65">
              <w:rPr>
                <w:rFonts w:ascii="宋体" w:hAnsi="宋体" w:hint="eastAsia"/>
                <w:color w:val="000000"/>
                <w:kern w:val="0"/>
                <w:szCs w:val="21"/>
              </w:rPr>
              <w:t>投标（</w:t>
            </w:r>
            <w:r w:rsidR="00915D65" w:rsidRPr="00E822B6">
              <w:rPr>
                <w:rFonts w:ascii="宋体" w:hAnsi="宋体" w:hint="eastAsia"/>
                <w:color w:val="000000"/>
                <w:kern w:val="0"/>
                <w:szCs w:val="21"/>
              </w:rPr>
              <w:t>响应</w:t>
            </w:r>
            <w:r w:rsidR="00915D65">
              <w:rPr>
                <w:rFonts w:ascii="宋体" w:hAnsi="宋体" w:hint="eastAsia"/>
                <w:color w:val="000000"/>
                <w:kern w:val="0"/>
                <w:szCs w:val="21"/>
              </w:rPr>
              <w:t>）</w:t>
            </w:r>
            <w:r w:rsidR="00915D65" w:rsidRPr="00E822B6">
              <w:rPr>
                <w:rFonts w:ascii="宋体" w:hAnsi="宋体" w:hint="eastAsia"/>
                <w:color w:val="000000"/>
                <w:kern w:val="0"/>
                <w:szCs w:val="21"/>
              </w:rPr>
              <w:t>文件》和《</w:t>
            </w:r>
            <w:r w:rsidR="00915D65">
              <w:rPr>
                <w:rFonts w:ascii="宋体" w:hAnsi="宋体" w:hint="eastAsia"/>
                <w:color w:val="000000"/>
                <w:kern w:val="0"/>
                <w:szCs w:val="21"/>
              </w:rPr>
              <w:t>投标</w:t>
            </w:r>
            <w:r w:rsidR="00915D65" w:rsidRPr="00E822B6">
              <w:rPr>
                <w:rFonts w:ascii="宋体" w:hAnsi="宋体" w:hint="eastAsia"/>
                <w:color w:val="000000"/>
                <w:kern w:val="0"/>
                <w:szCs w:val="21"/>
              </w:rPr>
              <w:t>澄清函》</w:t>
            </w:r>
            <w:r w:rsidR="00915D65">
              <w:rPr>
                <w:rFonts w:ascii="宋体" w:hAnsi="宋体" w:hint="eastAsia"/>
                <w:color w:val="000000"/>
                <w:kern w:val="0"/>
                <w:szCs w:val="21"/>
              </w:rPr>
              <w:t>等文件）</w:t>
            </w:r>
            <w:r w:rsidRPr="00E822B6">
              <w:rPr>
                <w:rFonts w:ascii="宋体" w:hAnsi="宋体" w:hint="eastAsia"/>
                <w:color w:val="000000"/>
                <w:kern w:val="0"/>
                <w:szCs w:val="21"/>
              </w:rPr>
              <w:t>签订，其内容</w:t>
            </w:r>
            <w:r w:rsidR="00E023CC">
              <w:rPr>
                <w:rFonts w:ascii="宋体" w:hAnsi="宋体" w:hint="eastAsia"/>
                <w:color w:val="000000"/>
                <w:kern w:val="0"/>
                <w:szCs w:val="21"/>
              </w:rPr>
              <w:t>应</w:t>
            </w:r>
            <w:r w:rsidR="00CD1229">
              <w:rPr>
                <w:rFonts w:ascii="宋体" w:hAnsi="宋体" w:hint="eastAsia"/>
                <w:color w:val="000000"/>
                <w:kern w:val="0"/>
                <w:szCs w:val="21"/>
              </w:rPr>
              <w:t>与</w:t>
            </w:r>
            <w:r w:rsidRPr="00E822B6">
              <w:rPr>
                <w:rFonts w:ascii="宋体" w:hAnsi="宋体" w:hint="eastAsia"/>
                <w:color w:val="000000"/>
                <w:kern w:val="0"/>
                <w:szCs w:val="21"/>
              </w:rPr>
              <w:t>采购招标结果</w:t>
            </w:r>
            <w:r w:rsidR="00E023CC">
              <w:rPr>
                <w:rFonts w:ascii="宋体" w:hAnsi="宋体" w:hint="eastAsia"/>
                <w:color w:val="000000"/>
                <w:kern w:val="0"/>
                <w:szCs w:val="21"/>
              </w:rPr>
              <w:t>保持</w:t>
            </w:r>
            <w:r w:rsidR="00CD1229">
              <w:rPr>
                <w:rFonts w:ascii="宋体" w:hAnsi="宋体" w:hint="eastAsia"/>
                <w:color w:val="000000"/>
                <w:kern w:val="0"/>
                <w:szCs w:val="21"/>
              </w:rPr>
              <w:t>一致</w:t>
            </w:r>
            <w:r w:rsidRPr="00E822B6">
              <w:rPr>
                <w:rFonts w:ascii="宋体" w:hAnsi="宋体" w:hint="eastAsia"/>
                <w:color w:val="000000"/>
                <w:kern w:val="0"/>
                <w:szCs w:val="21"/>
              </w:rPr>
              <w:t>。</w:t>
            </w:r>
            <w:r w:rsidR="00CD1229" w:rsidRPr="00E822B6">
              <w:rPr>
                <w:rFonts w:ascii="宋体" w:hAnsi="宋体" w:hint="eastAsia"/>
                <w:color w:val="000000"/>
                <w:kern w:val="0"/>
                <w:szCs w:val="21"/>
              </w:rPr>
              <w:t>《技术协议》</w:t>
            </w:r>
            <w:r w:rsidR="00CD1229">
              <w:rPr>
                <w:rFonts w:ascii="宋体" w:hAnsi="宋体" w:hint="eastAsia"/>
                <w:color w:val="000000"/>
                <w:kern w:val="0"/>
                <w:szCs w:val="21"/>
              </w:rPr>
              <w:t>中</w:t>
            </w:r>
            <w:r w:rsidR="00915D65">
              <w:rPr>
                <w:rFonts w:ascii="宋体" w:hAnsi="宋体" w:hint="eastAsia"/>
                <w:color w:val="000000"/>
                <w:kern w:val="0"/>
                <w:szCs w:val="21"/>
              </w:rPr>
              <w:t>一般</w:t>
            </w:r>
            <w:r w:rsidR="00CD1229">
              <w:rPr>
                <w:rFonts w:ascii="宋体" w:hAnsi="宋体" w:hint="eastAsia"/>
                <w:color w:val="000000"/>
                <w:kern w:val="0"/>
                <w:szCs w:val="21"/>
              </w:rPr>
              <w:t>包含</w:t>
            </w:r>
            <w:r w:rsidRPr="00E822B6">
              <w:rPr>
                <w:rFonts w:ascii="宋体" w:hAnsi="宋体" w:hint="eastAsia"/>
                <w:color w:val="000000"/>
                <w:kern w:val="0"/>
                <w:szCs w:val="21"/>
              </w:rPr>
              <w:t>配置、数量、</w:t>
            </w:r>
            <w:r w:rsidR="00381C4A">
              <w:rPr>
                <w:rFonts w:ascii="宋体" w:hAnsi="宋体" w:hint="eastAsia"/>
                <w:color w:val="000000"/>
                <w:kern w:val="0"/>
                <w:szCs w:val="21"/>
              </w:rPr>
              <w:t>价格、</w:t>
            </w:r>
            <w:r w:rsidRPr="00E822B6">
              <w:rPr>
                <w:rFonts w:ascii="宋体" w:hAnsi="宋体" w:hint="eastAsia"/>
                <w:color w:val="000000"/>
                <w:kern w:val="0"/>
                <w:szCs w:val="21"/>
              </w:rPr>
              <w:t>功能指标参数、服务承诺</w:t>
            </w:r>
            <w:r w:rsidR="00CD1229">
              <w:rPr>
                <w:rFonts w:ascii="宋体" w:hAnsi="宋体" w:hint="eastAsia"/>
                <w:color w:val="000000"/>
                <w:kern w:val="0"/>
                <w:szCs w:val="21"/>
              </w:rPr>
              <w:t>等</w:t>
            </w:r>
            <w:r w:rsidR="00121B7F">
              <w:rPr>
                <w:rFonts w:ascii="宋体" w:hAnsi="宋体" w:hint="eastAsia"/>
                <w:color w:val="000000"/>
                <w:kern w:val="0"/>
                <w:szCs w:val="21"/>
              </w:rPr>
              <w:t>内容</w:t>
            </w:r>
            <w:r w:rsidR="00CD1229" w:rsidRPr="00E822B6">
              <w:rPr>
                <w:rFonts w:ascii="宋体" w:hAnsi="宋体" w:hint="eastAsia"/>
                <w:color w:val="000000"/>
                <w:kern w:val="0"/>
                <w:szCs w:val="21"/>
              </w:rPr>
              <w:t>。</w:t>
            </w:r>
            <w:r w:rsidR="00CD1229" w:rsidRPr="00E822B6">
              <w:rPr>
                <w:rFonts w:ascii="宋体" w:hAnsi="宋体"/>
                <w:color w:val="000000"/>
                <w:kern w:val="0"/>
                <w:szCs w:val="21"/>
              </w:rPr>
              <w:t xml:space="preserve"> </w:t>
            </w:r>
          </w:p>
        </w:tc>
      </w:tr>
      <w:tr w:rsidR="00CF5863" w:rsidRPr="00E822B6" w14:paraId="72FC7F66" w14:textId="77777777" w:rsidTr="007D5B34">
        <w:trPr>
          <w:trHeight w:val="567"/>
          <w:jc w:val="center"/>
        </w:trPr>
        <w:tc>
          <w:tcPr>
            <w:tcW w:w="9060" w:type="dxa"/>
            <w:gridSpan w:val="3"/>
            <w:vAlign w:val="center"/>
          </w:tcPr>
          <w:p w14:paraId="51743AB1" w14:textId="5409B3EE"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b/>
                <w:color w:val="000000"/>
                <w:kern w:val="0"/>
                <w:szCs w:val="21"/>
              </w:rPr>
              <w:t>学校验收复核要求：</w:t>
            </w:r>
            <w:r w:rsidRPr="00E822B6">
              <w:rPr>
                <w:rFonts w:ascii="宋体" w:hAnsi="宋体" w:hint="eastAsia"/>
                <w:color w:val="000000"/>
                <w:kern w:val="0"/>
                <w:szCs w:val="21"/>
              </w:rPr>
              <w:t>经费负责人自验收通过后，将《学校采购货物类项目验收复核申请表》《学校采购项目验收报告》《供应商履约情况评价表》</w:t>
            </w:r>
            <w:r w:rsidR="002501FD" w:rsidRPr="00E822B6">
              <w:rPr>
                <w:rFonts w:ascii="宋体" w:hAnsi="宋体" w:hint="eastAsia"/>
                <w:color w:val="000000"/>
                <w:kern w:val="0"/>
                <w:szCs w:val="21"/>
              </w:rPr>
              <w:t>《供应商货物类项目完工报告》《项目建设单位货物类项目完工自验收报告》</w:t>
            </w:r>
            <w:r w:rsidRPr="00E822B6">
              <w:rPr>
                <w:rFonts w:ascii="宋体" w:hAnsi="宋体" w:hint="eastAsia"/>
                <w:color w:val="000000"/>
                <w:kern w:val="0"/>
                <w:szCs w:val="21"/>
              </w:rPr>
              <w:t>等相关资料，递交学校国资处，由国资处组织专家现场验收复核。</w:t>
            </w:r>
          </w:p>
        </w:tc>
      </w:tr>
      <w:tr w:rsidR="00CF5863" w:rsidRPr="00E822B6" w14:paraId="5D456D18" w14:textId="77777777" w:rsidTr="007D5B34">
        <w:trPr>
          <w:trHeight w:val="567"/>
          <w:jc w:val="center"/>
        </w:trPr>
        <w:tc>
          <w:tcPr>
            <w:tcW w:w="4459" w:type="dxa"/>
            <w:gridSpan w:val="2"/>
            <w:vAlign w:val="center"/>
          </w:tcPr>
          <w:p w14:paraId="14AE30AD"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验收时是否需要供应商提供样品</w:t>
            </w:r>
          </w:p>
        </w:tc>
        <w:tc>
          <w:tcPr>
            <w:tcW w:w="4601" w:type="dxa"/>
            <w:vAlign w:val="center"/>
          </w:tcPr>
          <w:p w14:paraId="798E259A" w14:textId="45AFBD43"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hint="eastAsia"/>
                <w:color w:val="000000"/>
                <w:kern w:val="0"/>
                <w:szCs w:val="21"/>
              </w:rPr>
              <w:t xml:space="preserve">是 </w:t>
            </w:r>
            <w:r w:rsidR="000C33A7" w:rsidRPr="003910D1">
              <w:rPr>
                <w:rFonts w:ascii="楷体" w:eastAsia="楷体" w:hAnsi="楷体"/>
                <w:sz w:val="22"/>
                <w:szCs w:val="22"/>
              </w:rPr>
              <w:sym w:font="Wingdings 2" w:char="F052"/>
            </w:r>
            <w:r w:rsidRPr="00E822B6">
              <w:rPr>
                <w:rFonts w:ascii="宋体" w:hAnsi="宋体" w:hint="eastAsia"/>
                <w:color w:val="000000"/>
                <w:kern w:val="0"/>
                <w:szCs w:val="21"/>
              </w:rPr>
              <w:t>否</w:t>
            </w:r>
          </w:p>
        </w:tc>
      </w:tr>
      <w:tr w:rsidR="00CF5863" w:rsidRPr="00E822B6" w14:paraId="38BCC809" w14:textId="77777777" w:rsidTr="007D5B34">
        <w:trPr>
          <w:trHeight w:val="567"/>
          <w:jc w:val="center"/>
        </w:trPr>
        <w:tc>
          <w:tcPr>
            <w:tcW w:w="4459" w:type="dxa"/>
            <w:gridSpan w:val="2"/>
            <w:vAlign w:val="center"/>
          </w:tcPr>
          <w:p w14:paraId="4B771E24"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验收时是否需供应商提供必要的其他设备</w:t>
            </w:r>
          </w:p>
        </w:tc>
        <w:tc>
          <w:tcPr>
            <w:tcW w:w="4601" w:type="dxa"/>
            <w:vAlign w:val="center"/>
          </w:tcPr>
          <w:p w14:paraId="33CC1E8D" w14:textId="5170477E"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color w:val="000000"/>
                <w:kern w:val="0"/>
                <w:szCs w:val="21"/>
              </w:rPr>
              <w:t>是</w:t>
            </w:r>
            <w:r w:rsidRPr="00E822B6">
              <w:rPr>
                <w:rFonts w:ascii="宋体" w:hAnsi="宋体" w:hint="eastAsia"/>
                <w:color w:val="000000"/>
                <w:kern w:val="0"/>
                <w:szCs w:val="21"/>
              </w:rPr>
              <w:t xml:space="preserve"> </w:t>
            </w:r>
            <w:r w:rsidR="000C33A7" w:rsidRPr="003910D1">
              <w:rPr>
                <w:rFonts w:ascii="楷体" w:eastAsia="楷体" w:hAnsi="楷体"/>
                <w:sz w:val="22"/>
                <w:szCs w:val="22"/>
              </w:rPr>
              <w:sym w:font="Wingdings 2" w:char="F052"/>
            </w:r>
            <w:r w:rsidRPr="00E822B6">
              <w:rPr>
                <w:rFonts w:ascii="宋体" w:hAnsi="宋体"/>
                <w:color w:val="000000"/>
                <w:kern w:val="0"/>
                <w:szCs w:val="21"/>
              </w:rPr>
              <w:t>否</w:t>
            </w:r>
          </w:p>
        </w:tc>
      </w:tr>
      <w:tr w:rsidR="00CF5863" w:rsidRPr="00E822B6" w14:paraId="2F5BEAF5" w14:textId="77777777" w:rsidTr="007D5B34">
        <w:trPr>
          <w:trHeight w:val="567"/>
          <w:jc w:val="center"/>
        </w:trPr>
        <w:tc>
          <w:tcPr>
            <w:tcW w:w="9060" w:type="dxa"/>
            <w:gridSpan w:val="3"/>
            <w:vAlign w:val="center"/>
          </w:tcPr>
          <w:p w14:paraId="3D52DFAE"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color w:val="000000"/>
                <w:kern w:val="0"/>
                <w:szCs w:val="21"/>
              </w:rPr>
              <w:t>二、</w:t>
            </w:r>
            <w:r w:rsidRPr="00E822B6">
              <w:rPr>
                <w:rFonts w:ascii="宋体" w:hAnsi="宋体" w:hint="eastAsia"/>
                <w:b/>
                <w:bCs/>
                <w:color w:val="000000"/>
                <w:kern w:val="0"/>
                <w:szCs w:val="21"/>
              </w:rPr>
              <w:t>服务类项目验收要求</w:t>
            </w:r>
          </w:p>
        </w:tc>
      </w:tr>
      <w:tr w:rsidR="00CF5863" w:rsidRPr="00E822B6" w14:paraId="753C7F83" w14:textId="77777777" w:rsidTr="007D5B34">
        <w:trPr>
          <w:trHeight w:val="567"/>
          <w:jc w:val="center"/>
        </w:trPr>
        <w:tc>
          <w:tcPr>
            <w:tcW w:w="9060" w:type="dxa"/>
            <w:gridSpan w:val="3"/>
            <w:vAlign w:val="center"/>
          </w:tcPr>
          <w:p w14:paraId="74517D30"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b/>
                <w:color w:val="000000"/>
                <w:kern w:val="0"/>
                <w:szCs w:val="21"/>
              </w:rPr>
              <w:t>项目建设单位验收要求：</w:t>
            </w:r>
            <w:bookmarkStart w:id="7" w:name="OLE_LINK35"/>
            <w:r w:rsidRPr="00E822B6">
              <w:rPr>
                <w:rFonts w:ascii="宋体" w:hAnsi="宋体" w:hint="eastAsia"/>
                <w:szCs w:val="21"/>
              </w:rPr>
              <w:t>根据项目特点对服务期内的服务履约实施情况进行考核，结合考核情况和服务效果进行验收。验收报告须经国资处备案。</w:t>
            </w:r>
            <w:bookmarkEnd w:id="7"/>
          </w:p>
        </w:tc>
      </w:tr>
      <w:tr w:rsidR="00CF5863" w:rsidRPr="00E822B6" w14:paraId="45622F2A" w14:textId="77777777" w:rsidTr="007D5B34">
        <w:trPr>
          <w:trHeight w:val="567"/>
          <w:jc w:val="center"/>
        </w:trPr>
        <w:tc>
          <w:tcPr>
            <w:tcW w:w="9060" w:type="dxa"/>
            <w:gridSpan w:val="3"/>
            <w:vAlign w:val="center"/>
          </w:tcPr>
          <w:p w14:paraId="2CF4C624"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b/>
                <w:color w:val="000000"/>
                <w:kern w:val="0"/>
                <w:szCs w:val="21"/>
              </w:rPr>
              <w:t>学校验收备案要求：</w:t>
            </w:r>
            <w:r w:rsidRPr="00E822B6">
              <w:rPr>
                <w:rFonts w:ascii="宋体" w:hAnsi="宋体" w:hint="eastAsia"/>
                <w:bCs/>
                <w:color w:val="000000"/>
                <w:kern w:val="0"/>
                <w:szCs w:val="21"/>
              </w:rPr>
              <w:t>项目单位提供《学校采购服务类项目验收报告》《服务类供应商履约情况评价表》</w:t>
            </w:r>
            <w:r w:rsidRPr="00E822B6">
              <w:rPr>
                <w:rFonts w:ascii="宋体" w:hAnsi="宋体" w:hint="eastAsia"/>
                <w:szCs w:val="21"/>
              </w:rPr>
              <w:t>。国资处可根据项目情况采用抽查等方式进行复核。</w:t>
            </w:r>
          </w:p>
        </w:tc>
      </w:tr>
      <w:tr w:rsidR="00CF5863" w:rsidRPr="00E822B6" w14:paraId="51A8B91B" w14:textId="77777777" w:rsidTr="007D5B34">
        <w:trPr>
          <w:trHeight w:val="567"/>
          <w:jc w:val="center"/>
        </w:trPr>
        <w:tc>
          <w:tcPr>
            <w:tcW w:w="9060" w:type="dxa"/>
            <w:gridSpan w:val="3"/>
            <w:vAlign w:val="center"/>
          </w:tcPr>
          <w:p w14:paraId="62B84129" w14:textId="77777777" w:rsidR="00CF5863" w:rsidRPr="00E822B6" w:rsidRDefault="00CF5863" w:rsidP="007D5B34">
            <w:pPr>
              <w:widowControl/>
              <w:adjustRightInd w:val="0"/>
              <w:snapToGrid w:val="0"/>
              <w:jc w:val="left"/>
              <w:textAlignment w:val="baseline"/>
              <w:rPr>
                <w:rFonts w:ascii="宋体" w:hAnsi="宋体"/>
                <w:color w:val="000000"/>
                <w:kern w:val="0"/>
                <w:szCs w:val="21"/>
              </w:rPr>
            </w:pPr>
            <w:r w:rsidRPr="00E822B6">
              <w:rPr>
                <w:rFonts w:ascii="宋体" w:hAnsi="宋体" w:hint="eastAsia"/>
                <w:b/>
                <w:bCs/>
                <w:color w:val="000000"/>
                <w:kern w:val="0"/>
                <w:szCs w:val="21"/>
              </w:rPr>
              <w:lastRenderedPageBreak/>
              <w:t>三、除现场验收外，需提供的其他验收要求</w:t>
            </w:r>
          </w:p>
        </w:tc>
      </w:tr>
      <w:tr w:rsidR="00CF5863" w:rsidRPr="00E822B6" w14:paraId="43173668" w14:textId="77777777" w:rsidTr="007D5B34">
        <w:trPr>
          <w:trHeight w:val="567"/>
          <w:jc w:val="center"/>
        </w:trPr>
        <w:tc>
          <w:tcPr>
            <w:tcW w:w="4459" w:type="dxa"/>
            <w:gridSpan w:val="2"/>
            <w:vAlign w:val="center"/>
          </w:tcPr>
          <w:p w14:paraId="50D21A46"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验收时是否</w:t>
            </w:r>
            <w:r w:rsidRPr="00E822B6">
              <w:rPr>
                <w:rFonts w:ascii="宋体" w:hAnsi="宋体"/>
                <w:color w:val="000000"/>
                <w:kern w:val="0"/>
                <w:szCs w:val="21"/>
              </w:rPr>
              <w:t>需提供第三方检测报告</w:t>
            </w:r>
          </w:p>
        </w:tc>
        <w:tc>
          <w:tcPr>
            <w:tcW w:w="4601" w:type="dxa"/>
            <w:vAlign w:val="center"/>
          </w:tcPr>
          <w:p w14:paraId="2746C4A0" w14:textId="77777777" w:rsidR="00CF5863" w:rsidRPr="00E822B6" w:rsidRDefault="00CF5863" w:rsidP="007D5B34">
            <w:pPr>
              <w:widowControl/>
              <w:adjustRightInd w:val="0"/>
              <w:snapToGrid w:val="0"/>
              <w:textAlignment w:val="baseline"/>
              <w:rPr>
                <w:rFonts w:ascii="宋体" w:hAnsi="宋体" w:cs="宋体"/>
                <w:color w:val="000000"/>
                <w:kern w:val="0"/>
                <w:szCs w:val="21"/>
              </w:rPr>
            </w:pPr>
          </w:p>
          <w:p w14:paraId="60F1F5C1" w14:textId="4DEB5E64"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color w:val="000000"/>
                <w:kern w:val="0"/>
                <w:szCs w:val="21"/>
              </w:rPr>
              <w:t>是</w:t>
            </w:r>
            <w:r w:rsidRPr="00E822B6">
              <w:rPr>
                <w:rFonts w:ascii="宋体" w:hAnsi="宋体" w:hint="eastAsia"/>
                <w:color w:val="000000"/>
                <w:kern w:val="0"/>
                <w:szCs w:val="21"/>
              </w:rPr>
              <w:t xml:space="preserve"> </w:t>
            </w:r>
            <w:r w:rsidR="000C33A7" w:rsidRPr="003910D1">
              <w:rPr>
                <w:rFonts w:ascii="楷体" w:eastAsia="楷体" w:hAnsi="楷体"/>
                <w:sz w:val="22"/>
                <w:szCs w:val="22"/>
              </w:rPr>
              <w:sym w:font="Wingdings 2" w:char="F052"/>
            </w:r>
            <w:r w:rsidRPr="00E822B6">
              <w:rPr>
                <w:rFonts w:ascii="宋体" w:hAnsi="宋体"/>
                <w:color w:val="000000"/>
                <w:kern w:val="0"/>
                <w:szCs w:val="21"/>
              </w:rPr>
              <w:t>否</w:t>
            </w:r>
          </w:p>
          <w:p w14:paraId="3D6DDFD4" w14:textId="77777777" w:rsidR="00CF5863" w:rsidRPr="00E822B6" w:rsidRDefault="00CF5863" w:rsidP="007D5B34">
            <w:pPr>
              <w:widowControl/>
              <w:adjustRightInd w:val="0"/>
              <w:snapToGrid w:val="0"/>
              <w:textAlignment w:val="baseline"/>
              <w:rPr>
                <w:rFonts w:ascii="宋体" w:hAnsi="宋体"/>
                <w:color w:val="000000"/>
                <w:kern w:val="0"/>
                <w:szCs w:val="21"/>
              </w:rPr>
            </w:pPr>
          </w:p>
          <w:p w14:paraId="3B30A560"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如需提供第三方检测报告，需满足下列要求：</w:t>
            </w:r>
          </w:p>
          <w:p w14:paraId="54453A27"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olor w:val="000000"/>
                <w:kern w:val="0"/>
                <w:szCs w:val="21"/>
              </w:rPr>
              <w:t>对于检测机构的要求：国家正规检测机构，出具的检测报告由验收复核专家认可之后作为验收复核通过的主要依据。</w:t>
            </w:r>
          </w:p>
          <w:p w14:paraId="7ED4C1AE"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olor w:val="000000"/>
                <w:kern w:val="0"/>
                <w:szCs w:val="21"/>
              </w:rPr>
              <w:t>对于检测执行标准的要求：各项检测项目标准以检测机构按照行业相关要求最新适用并执行的标准为准。</w:t>
            </w:r>
          </w:p>
        </w:tc>
      </w:tr>
      <w:bookmarkEnd w:id="5"/>
    </w:tbl>
    <w:p w14:paraId="38F80FC0" w14:textId="01A95579" w:rsidR="00D81319" w:rsidRDefault="00D81319" w:rsidP="00A86C18">
      <w:pPr>
        <w:adjustRightInd w:val="0"/>
        <w:snapToGrid w:val="0"/>
        <w:spacing w:line="360" w:lineRule="auto"/>
        <w:ind w:firstLineChars="200" w:firstLine="440"/>
        <w:rPr>
          <w:rFonts w:ascii="楷体" w:eastAsia="楷体" w:hAnsi="楷体"/>
          <w:color w:val="FF0000"/>
          <w:sz w:val="22"/>
          <w:szCs w:val="22"/>
        </w:rPr>
      </w:pPr>
    </w:p>
    <w:p w14:paraId="35F239AF" w14:textId="289BBA07" w:rsidR="00D81319" w:rsidRDefault="00D81319" w:rsidP="00A86C18">
      <w:pPr>
        <w:adjustRightInd w:val="0"/>
        <w:snapToGrid w:val="0"/>
        <w:spacing w:line="360" w:lineRule="auto"/>
        <w:ind w:firstLineChars="200" w:firstLine="440"/>
        <w:rPr>
          <w:rFonts w:ascii="楷体" w:eastAsia="楷体" w:hAnsi="楷体"/>
          <w:color w:val="FF0000"/>
          <w:sz w:val="22"/>
          <w:szCs w:val="22"/>
        </w:rPr>
      </w:pPr>
    </w:p>
    <w:p w14:paraId="793C7502" w14:textId="1211BC7B" w:rsidR="00D81319" w:rsidRPr="008D094B" w:rsidRDefault="00D81319" w:rsidP="00760039">
      <w:pPr>
        <w:adjustRightInd w:val="0"/>
        <w:snapToGrid w:val="0"/>
        <w:spacing w:line="360" w:lineRule="auto"/>
        <w:ind w:firstLineChars="200" w:firstLine="420"/>
      </w:pPr>
    </w:p>
    <w:sectPr w:rsidR="00D81319" w:rsidRPr="008D094B" w:rsidSect="00297819">
      <w:footerReference w:type="default" r:id="rId8"/>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A37A5" w14:textId="77777777" w:rsidR="00BD118C" w:rsidRDefault="00BD118C">
      <w:r>
        <w:separator/>
      </w:r>
    </w:p>
  </w:endnote>
  <w:endnote w:type="continuationSeparator" w:id="0">
    <w:p w14:paraId="2A17C1A4" w14:textId="77777777" w:rsidR="00BD118C" w:rsidRDefault="00BD1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黑体"/>
    <w:charset w:val="86"/>
    <w:family w:val="roman"/>
    <w:pitch w:val="variable"/>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A28B" w14:textId="6773BF61" w:rsidR="00785146" w:rsidRDefault="00873F09" w:rsidP="00A86C18">
    <w:pPr>
      <w:pStyle w:val="a7"/>
      <w:jc w:val="center"/>
    </w:pPr>
    <w:r>
      <w:fldChar w:fldCharType="begin"/>
    </w:r>
    <w:r>
      <w:instrText>PAGE   \* MERGEFORMAT</w:instrText>
    </w:r>
    <w:r>
      <w:fldChar w:fldCharType="separate"/>
    </w:r>
    <w:r w:rsidR="007D4F3E" w:rsidRPr="007D4F3E">
      <w:rPr>
        <w:noProof/>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A1593" w14:textId="77777777" w:rsidR="00BD118C" w:rsidRDefault="00BD118C">
      <w:r>
        <w:separator/>
      </w:r>
    </w:p>
  </w:footnote>
  <w:footnote w:type="continuationSeparator" w:id="0">
    <w:p w14:paraId="3031EB76" w14:textId="77777777" w:rsidR="00BD118C" w:rsidRDefault="00BD1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70E"/>
    <w:multiLevelType w:val="hybridMultilevel"/>
    <w:tmpl w:val="CD4203BC"/>
    <w:lvl w:ilvl="0" w:tplc="04BE511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61D5003B"/>
    <w:multiLevelType w:val="multilevel"/>
    <w:tmpl w:val="0680AE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BF6DB2"/>
    <w:multiLevelType w:val="hybridMultilevel"/>
    <w:tmpl w:val="CBBCA44C"/>
    <w:lvl w:ilvl="0" w:tplc="2E3645C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4" w15:restartNumberingAfterBreak="0">
    <w:nsid w:val="741D45CF"/>
    <w:multiLevelType w:val="multilevel"/>
    <w:tmpl w:val="A4CEDC40"/>
    <w:lvl w:ilvl="0">
      <w:start w:val="1"/>
      <w:numFmt w:val="chineseCounting"/>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left"/>
      <w:pPr>
        <w:tabs>
          <w:tab w:val="num" w:pos="6480"/>
        </w:tabs>
        <w:ind w:left="6480" w:hanging="360"/>
      </w:pPr>
      <w:rPr>
        <w:rFonts w:ascii="Times New Roman" w:hAnsi="Times New Roman" w:cs="Times New Roman"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0ADB"/>
    <w:rsid w:val="000045B7"/>
    <w:rsid w:val="0000609F"/>
    <w:rsid w:val="00012B28"/>
    <w:rsid w:val="000170BA"/>
    <w:rsid w:val="00017928"/>
    <w:rsid w:val="00017C9A"/>
    <w:rsid w:val="000345B6"/>
    <w:rsid w:val="00037EB6"/>
    <w:rsid w:val="0004707F"/>
    <w:rsid w:val="000578DF"/>
    <w:rsid w:val="00060610"/>
    <w:rsid w:val="00063B9E"/>
    <w:rsid w:val="000816A4"/>
    <w:rsid w:val="00090056"/>
    <w:rsid w:val="00092B2E"/>
    <w:rsid w:val="00094C16"/>
    <w:rsid w:val="000A209A"/>
    <w:rsid w:val="000A21C5"/>
    <w:rsid w:val="000A57A8"/>
    <w:rsid w:val="000B5F74"/>
    <w:rsid w:val="000C33A7"/>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910D1"/>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0607"/>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25DD"/>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5F52"/>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1EC2"/>
    <w:rsid w:val="00BC3D86"/>
    <w:rsid w:val="00BC7870"/>
    <w:rsid w:val="00BD0727"/>
    <w:rsid w:val="00BD118C"/>
    <w:rsid w:val="00BD11BC"/>
    <w:rsid w:val="00BD305E"/>
    <w:rsid w:val="00BE04B2"/>
    <w:rsid w:val="00BE12E8"/>
    <w:rsid w:val="00BE1EF1"/>
    <w:rsid w:val="00BE5444"/>
    <w:rsid w:val="00BF1C8F"/>
    <w:rsid w:val="00BF7E50"/>
    <w:rsid w:val="00C05379"/>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E7A6A"/>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4664"/>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F41F2"/>
  <w15:docId w15:val="{1C6CC87B-7A7C-4AFA-98F0-ECAAF90D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48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pPr>
      <w:spacing w:before="240" w:after="60"/>
      <w:jc w:val="center"/>
      <w:outlineLvl w:val="0"/>
    </w:pPr>
    <w:rPr>
      <w:rFonts w:ascii="Arial" w:hAnsi="Arial" w:cs="Arial"/>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Pr>
      <w:rFonts w:ascii="宋体" w:eastAsia="宋体" w:hAnsi="Courier New"/>
    </w:rPr>
  </w:style>
  <w:style w:type="character" w:customStyle="1" w:styleId="a8">
    <w:name w:val="页脚 字符"/>
    <w:link w:val="a7"/>
    <w:qFormat/>
    <w:rPr>
      <w:sz w:val="18"/>
    </w:rPr>
  </w:style>
  <w:style w:type="character" w:customStyle="1" w:styleId="ac">
    <w:name w:val="标题 字符"/>
    <w:link w:val="ab"/>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paragraph">
    <w:name w:val="paragraph"/>
    <w:basedOn w:val="a"/>
    <w:semiHidden/>
    <w:rsid w:val="00912013"/>
    <w:pPr>
      <w:widowControl/>
      <w:spacing w:before="100" w:beforeAutospacing="1" w:after="100" w:afterAutospacing="1"/>
      <w:jc w:val="left"/>
    </w:pPr>
    <w:rPr>
      <w:rFonts w:ascii="等线" w:eastAsia="等线" w:hAnsi="等线"/>
      <w:kern w:val="0"/>
      <w:sz w:val="24"/>
      <w:szCs w:val="24"/>
    </w:rPr>
  </w:style>
  <w:style w:type="character" w:styleId="af">
    <w:name w:val="annotation reference"/>
    <w:basedOn w:val="a0"/>
    <w:uiPriority w:val="99"/>
    <w:semiHidden/>
    <w:unhideWhenUsed/>
    <w:rsid w:val="00EB42C3"/>
    <w:rPr>
      <w:sz w:val="21"/>
      <w:szCs w:val="21"/>
    </w:rPr>
  </w:style>
  <w:style w:type="paragraph" w:styleId="af0">
    <w:name w:val="annotation text"/>
    <w:basedOn w:val="a"/>
    <w:link w:val="af1"/>
    <w:uiPriority w:val="99"/>
    <w:semiHidden/>
    <w:unhideWhenUsed/>
    <w:rsid w:val="00EB42C3"/>
    <w:pPr>
      <w:jc w:val="left"/>
    </w:pPr>
  </w:style>
  <w:style w:type="character" w:customStyle="1" w:styleId="af1">
    <w:name w:val="批注文字 字符"/>
    <w:basedOn w:val="a0"/>
    <w:link w:val="af0"/>
    <w:uiPriority w:val="99"/>
    <w:semiHidden/>
    <w:rsid w:val="00EB42C3"/>
    <w:rPr>
      <w:rFonts w:ascii="Times New Roman" w:eastAsia="宋体" w:hAnsi="Times New Roman" w:cs="Times New Roman"/>
      <w:kern w:val="2"/>
      <w:sz w:val="21"/>
    </w:rPr>
  </w:style>
  <w:style w:type="paragraph" w:styleId="af2">
    <w:name w:val="annotation subject"/>
    <w:basedOn w:val="af0"/>
    <w:next w:val="af0"/>
    <w:link w:val="af3"/>
    <w:uiPriority w:val="99"/>
    <w:semiHidden/>
    <w:unhideWhenUsed/>
    <w:rsid w:val="00EB42C3"/>
    <w:rPr>
      <w:b/>
      <w:bCs/>
    </w:rPr>
  </w:style>
  <w:style w:type="character" w:customStyle="1" w:styleId="af3">
    <w:name w:val="批注主题 字符"/>
    <w:basedOn w:val="af1"/>
    <w:link w:val="af2"/>
    <w:uiPriority w:val="99"/>
    <w:semiHidden/>
    <w:rsid w:val="00EB42C3"/>
    <w:rPr>
      <w:rFonts w:ascii="Times New Roman" w:eastAsia="宋体" w:hAnsi="Times New Roman" w:cs="Times New Roman"/>
      <w:b/>
      <w:bCs/>
      <w:kern w:val="2"/>
      <w:sz w:val="21"/>
    </w:rPr>
  </w:style>
  <w:style w:type="character" w:styleId="af4">
    <w:name w:val="Hyperlink"/>
    <w:basedOn w:val="a0"/>
    <w:uiPriority w:val="99"/>
    <w:semiHidden/>
    <w:unhideWhenUsed/>
    <w:rsid w:val="006772FA"/>
    <w:rPr>
      <w:color w:val="0000FF"/>
      <w:u w:val="single"/>
    </w:rPr>
  </w:style>
  <w:style w:type="paragraph" w:styleId="af5">
    <w:name w:val="Revision"/>
    <w:hidden/>
    <w:uiPriority w:val="99"/>
    <w:semiHidden/>
    <w:rsid w:val="008B5DBC"/>
    <w:rPr>
      <w:rFonts w:ascii="Times New Roman" w:eastAsia="宋体" w:hAnsi="Times New Roman" w:cs="Times New Roman"/>
      <w:kern w:val="2"/>
      <w:sz w:val="21"/>
    </w:rPr>
  </w:style>
  <w:style w:type="character" w:styleId="af6">
    <w:name w:val="Emphasis"/>
    <w:basedOn w:val="a0"/>
    <w:uiPriority w:val="20"/>
    <w:qFormat/>
    <w:rsid w:val="00B869C6"/>
    <w:rPr>
      <w:i/>
      <w:iCs/>
    </w:rPr>
  </w:style>
  <w:style w:type="character" w:styleId="af7">
    <w:name w:val="Strong"/>
    <w:basedOn w:val="a0"/>
    <w:uiPriority w:val="22"/>
    <w:qFormat/>
    <w:rsid w:val="00B869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3320">
      <w:bodyDiv w:val="1"/>
      <w:marLeft w:val="0"/>
      <w:marRight w:val="0"/>
      <w:marTop w:val="0"/>
      <w:marBottom w:val="0"/>
      <w:divBdr>
        <w:top w:val="none" w:sz="0" w:space="0" w:color="auto"/>
        <w:left w:val="none" w:sz="0" w:space="0" w:color="auto"/>
        <w:bottom w:val="none" w:sz="0" w:space="0" w:color="auto"/>
        <w:right w:val="none" w:sz="0" w:space="0" w:color="auto"/>
      </w:divBdr>
    </w:div>
    <w:div w:id="302194094">
      <w:bodyDiv w:val="1"/>
      <w:marLeft w:val="0"/>
      <w:marRight w:val="0"/>
      <w:marTop w:val="0"/>
      <w:marBottom w:val="0"/>
      <w:divBdr>
        <w:top w:val="none" w:sz="0" w:space="0" w:color="auto"/>
        <w:left w:val="none" w:sz="0" w:space="0" w:color="auto"/>
        <w:bottom w:val="none" w:sz="0" w:space="0" w:color="auto"/>
        <w:right w:val="none" w:sz="0" w:space="0" w:color="auto"/>
      </w:divBdr>
    </w:div>
    <w:div w:id="1381519843">
      <w:bodyDiv w:val="1"/>
      <w:marLeft w:val="0"/>
      <w:marRight w:val="0"/>
      <w:marTop w:val="0"/>
      <w:marBottom w:val="0"/>
      <w:divBdr>
        <w:top w:val="none" w:sz="0" w:space="0" w:color="auto"/>
        <w:left w:val="none" w:sz="0" w:space="0" w:color="auto"/>
        <w:bottom w:val="none" w:sz="0" w:space="0" w:color="auto"/>
        <w:right w:val="none" w:sz="0" w:space="0" w:color="auto"/>
      </w:divBdr>
      <w:divsChild>
        <w:div w:id="2027754973">
          <w:marLeft w:val="0"/>
          <w:marRight w:val="0"/>
          <w:marTop w:val="0"/>
          <w:marBottom w:val="0"/>
          <w:divBdr>
            <w:top w:val="none" w:sz="0" w:space="0" w:color="auto"/>
            <w:left w:val="none" w:sz="0" w:space="0" w:color="auto"/>
            <w:bottom w:val="none" w:sz="0" w:space="0" w:color="auto"/>
            <w:right w:val="none" w:sz="0" w:space="0" w:color="auto"/>
          </w:divBdr>
          <w:divsChild>
            <w:div w:id="4925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1678</TotalTime>
  <Pages>5</Pages>
  <Words>2309</Words>
  <Characters>2495</Characters>
  <Application>Microsoft Office Word</Application>
  <DocSecurity>0</DocSecurity>
  <Lines>99</Lines>
  <Paragraphs>96</Paragraphs>
  <ScaleCrop>false</ScaleCrop>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 x</cp:lastModifiedBy>
  <cp:revision>714</cp:revision>
  <dcterms:created xsi:type="dcterms:W3CDTF">2021-03-17T07:37:00Z</dcterms:created>
  <dcterms:modified xsi:type="dcterms:W3CDTF">2026-09-04T09:16:00Z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FD47254428C546C79753499200788EBF</vt:lpwstr>
  </property>
</Properties>
</file>