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F95" w:rsidRDefault="00F864C4">
      <w:pPr>
        <w:pStyle w:val="ad"/>
        <w:rPr>
          <w:rFonts w:ascii="宋体" w:hAnsi="宋体"/>
          <w:sz w:val="36"/>
        </w:rPr>
      </w:pPr>
      <w:bookmarkStart w:id="0" w:name="_Toc38367762"/>
      <w:r>
        <w:rPr>
          <w:rFonts w:ascii="宋体" w:hAnsi="宋体" w:hint="eastAsia"/>
          <w:sz w:val="36"/>
        </w:rPr>
        <w:t>【发电厂最小安全子系统和新能源发电模块】</w:t>
      </w:r>
    </w:p>
    <w:p w:rsidR="006C6F95" w:rsidRDefault="00F864C4">
      <w:pPr>
        <w:pStyle w:val="ad"/>
        <w:rPr>
          <w:rFonts w:ascii="宋体" w:hAnsi="宋体"/>
          <w:sz w:val="36"/>
        </w:rPr>
      </w:pPr>
      <w:r>
        <w:rPr>
          <w:rFonts w:ascii="宋体" w:hAnsi="宋体"/>
          <w:sz w:val="36"/>
        </w:rPr>
        <w:t>采购需求</w:t>
      </w:r>
      <w:bookmarkEnd w:id="0"/>
    </w:p>
    <w:p w:rsidR="006C6F95" w:rsidRDefault="00F864C4">
      <w:pPr>
        <w:tabs>
          <w:tab w:val="left" w:pos="900"/>
        </w:tabs>
        <w:spacing w:beforeLines="50" w:before="156" w:line="360" w:lineRule="auto"/>
        <w:rPr>
          <w:b/>
          <w:szCs w:val="21"/>
        </w:rPr>
      </w:pPr>
      <w:bookmarkStart w:id="1" w:name="_Toc219271393"/>
      <w:bookmarkStart w:id="2" w:name="_Toc172360661"/>
      <w:bookmarkStart w:id="3" w:name="_Toc158978330"/>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rsidR="006C6F95" w:rsidRDefault="00F864C4">
      <w:pPr>
        <w:tabs>
          <w:tab w:val="left" w:pos="900"/>
        </w:tabs>
        <w:spacing w:beforeLines="50" w:before="156" w:line="360" w:lineRule="auto"/>
        <w:rPr>
          <w:b/>
          <w:szCs w:val="21"/>
        </w:rPr>
      </w:pPr>
      <w:r>
        <w:rPr>
          <w:rFonts w:hAnsi="宋体"/>
          <w:b/>
          <w:szCs w:val="21"/>
        </w:rPr>
        <w:t>（一）采购</w:t>
      </w:r>
      <w:r>
        <w:rPr>
          <w:rFonts w:hAnsi="宋体" w:hint="eastAsia"/>
          <w:b/>
          <w:szCs w:val="21"/>
        </w:rPr>
        <w:t>标的</w:t>
      </w:r>
      <w:r>
        <w:rPr>
          <w:rFonts w:hAnsi="宋体"/>
          <w:b/>
          <w:szCs w:val="21"/>
        </w:rPr>
        <w:t>需实现的功能或者目标</w:t>
      </w:r>
    </w:p>
    <w:p w:rsidR="006C6F95" w:rsidRDefault="00F864C4">
      <w:pPr>
        <w:spacing w:before="156" w:line="360" w:lineRule="auto"/>
        <w:ind w:firstLine="420"/>
        <w:rPr>
          <w:color w:val="000000"/>
          <w:szCs w:val="28"/>
        </w:rPr>
      </w:pPr>
      <w:r>
        <w:rPr>
          <w:rFonts w:hint="eastAsia"/>
          <w:color w:val="000000"/>
          <w:szCs w:val="28"/>
        </w:rPr>
        <w:t>本项目</w:t>
      </w:r>
      <w:r>
        <w:rPr>
          <w:rFonts w:ascii="宋体" w:hAnsi="宋体" w:cs="等线"/>
        </w:rPr>
        <w:t>采购</w:t>
      </w:r>
      <w:r>
        <w:rPr>
          <w:rFonts w:hint="eastAsia"/>
          <w:color w:val="000000"/>
          <w:szCs w:val="28"/>
        </w:rPr>
        <w:t>发电厂最小安全子系统和新能源发电模块</w:t>
      </w:r>
      <w:r>
        <w:rPr>
          <w:rFonts w:hint="eastAsia"/>
          <w:color w:val="000000"/>
          <w:szCs w:val="28"/>
        </w:rPr>
        <w:t>1</w:t>
      </w:r>
      <w:r>
        <w:rPr>
          <w:rFonts w:hint="eastAsia"/>
          <w:color w:val="000000"/>
          <w:szCs w:val="28"/>
        </w:rPr>
        <w:t>套，是</w:t>
      </w:r>
      <w:r>
        <w:rPr>
          <w:rFonts w:ascii="宋体" w:hAnsi="宋体" w:cs="等线" w:hint="eastAsia"/>
        </w:rPr>
        <w:t>国家“十四五”重大项目“先进多功能强脉冲产生与应用”中强电磁脉冲试验系统的重要组成部分，采购作为内场效应试验中发电厂和新能源发电模块的强电磁脉冲试验的效应物。</w:t>
      </w:r>
    </w:p>
    <w:p w:rsidR="006C6F95" w:rsidRDefault="00F864C4">
      <w:pPr>
        <w:tabs>
          <w:tab w:val="left" w:pos="900"/>
        </w:tabs>
        <w:spacing w:beforeLines="50" w:before="156" w:line="360" w:lineRule="auto"/>
        <w:rPr>
          <w:b/>
          <w:szCs w:val="21"/>
        </w:rPr>
      </w:pPr>
      <w:r>
        <w:rPr>
          <w:rFonts w:hAnsi="宋体"/>
          <w:b/>
          <w:szCs w:val="21"/>
        </w:rPr>
        <w:t>（二）为落实政府采购政策需满足的要求</w:t>
      </w:r>
    </w:p>
    <w:p w:rsidR="006C6F95" w:rsidRDefault="00F864C4">
      <w:pPr>
        <w:spacing w:before="156" w:line="360" w:lineRule="auto"/>
        <w:ind w:firstLine="420"/>
        <w:rPr>
          <w:color w:val="000000"/>
          <w:szCs w:val="28"/>
        </w:rPr>
      </w:pPr>
      <w:r>
        <w:rPr>
          <w:rFonts w:hAnsi="宋体" w:hint="eastAsia"/>
          <w:szCs w:val="24"/>
        </w:rPr>
        <w:t>1</w:t>
      </w:r>
      <w:r>
        <w:rPr>
          <w:rFonts w:hAnsi="宋体"/>
          <w:szCs w:val="24"/>
        </w:rPr>
        <w:t>.</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w:t>
      </w:r>
      <w:proofErr w:type="gramStart"/>
      <w:r>
        <w:rPr>
          <w:rFonts w:hAnsi="宋体"/>
          <w:szCs w:val="24"/>
        </w:rPr>
        <w:t>声明函不真实</w:t>
      </w:r>
      <w:proofErr w:type="gramEnd"/>
      <w:r>
        <w:rPr>
          <w:color w:val="000000"/>
          <w:szCs w:val="28"/>
        </w:rPr>
        <w:t>的，应承担相应的法律责任。</w:t>
      </w:r>
    </w:p>
    <w:p w:rsidR="006C6F95" w:rsidRDefault="00F864C4">
      <w:pPr>
        <w:spacing w:before="156" w:line="360" w:lineRule="auto"/>
        <w:ind w:firstLine="420"/>
        <w:rPr>
          <w:color w:val="000000"/>
          <w:szCs w:val="28"/>
        </w:rPr>
      </w:pPr>
      <w:r>
        <w:rPr>
          <w:rFonts w:hint="eastAsia"/>
          <w:color w:val="000000"/>
          <w:szCs w:val="28"/>
        </w:rPr>
        <w:t>本项目采购标的对应的《中小企业划型标准规定》所属行业为：</w:t>
      </w:r>
      <w:r>
        <w:rPr>
          <w:rFonts w:hint="eastAsia"/>
          <w:color w:val="000000"/>
          <w:szCs w:val="28"/>
        </w:rPr>
        <w:t xml:space="preserve"> </w:t>
      </w:r>
      <w:r>
        <w:rPr>
          <w:rFonts w:hint="eastAsia"/>
          <w:color w:val="000000"/>
          <w:szCs w:val="28"/>
        </w:rPr>
        <w:t>工业</w:t>
      </w:r>
      <w:r>
        <w:rPr>
          <w:color w:val="000000"/>
          <w:szCs w:val="28"/>
        </w:rPr>
        <w:t xml:space="preserve"> </w:t>
      </w:r>
      <w:r>
        <w:rPr>
          <w:rFonts w:hint="eastAsia"/>
          <w:color w:val="000000"/>
          <w:szCs w:val="28"/>
        </w:rPr>
        <w:t>。</w:t>
      </w:r>
    </w:p>
    <w:p w:rsidR="006C6F95" w:rsidRDefault="00F864C4">
      <w:pPr>
        <w:spacing w:before="156" w:line="360" w:lineRule="auto"/>
        <w:ind w:firstLine="420"/>
        <w:rPr>
          <w:rFonts w:hAnsi="宋体"/>
          <w:color w:val="FF0000"/>
          <w:szCs w:val="24"/>
        </w:rPr>
      </w:pPr>
      <w:r>
        <w:rPr>
          <w:rFonts w:hint="eastAsia"/>
          <w:color w:val="000000"/>
          <w:szCs w:val="28"/>
        </w:rPr>
        <w:t>2</w:t>
      </w:r>
      <w:r>
        <w:rPr>
          <w:color w:val="000000"/>
          <w:szCs w:val="28"/>
        </w:rPr>
        <w:t>.</w:t>
      </w:r>
      <w:r>
        <w:rPr>
          <w:rFonts w:hint="eastAsia"/>
          <w:color w:val="000000"/>
          <w:szCs w:val="28"/>
        </w:rPr>
        <w:t xml:space="preserve"> </w:t>
      </w:r>
      <w:r>
        <w:rPr>
          <w:rFonts w:hint="eastAsia"/>
          <w:color w:val="000000"/>
          <w:szCs w:val="28"/>
        </w:rPr>
        <w:sym w:font="Wingdings 2" w:char="F052"/>
      </w:r>
      <w:r>
        <w:rPr>
          <w:rFonts w:hint="eastAsia"/>
          <w:color w:val="000000"/>
          <w:szCs w:val="28"/>
        </w:rPr>
        <w:t xml:space="preserve"> </w:t>
      </w:r>
      <w:r>
        <w:rPr>
          <w:rFonts w:hint="eastAsia"/>
          <w:color w:val="000000"/>
          <w:szCs w:val="28"/>
        </w:rPr>
        <w:t>本采购项目允许进口产品参加。</w:t>
      </w:r>
    </w:p>
    <w:p w:rsidR="006C6F95" w:rsidRDefault="00F864C4">
      <w:pPr>
        <w:tabs>
          <w:tab w:val="left" w:pos="900"/>
        </w:tabs>
        <w:spacing w:beforeLines="50" w:before="156" w:line="360" w:lineRule="auto"/>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rsidR="006C6F95" w:rsidRDefault="00F864C4">
      <w:pPr>
        <w:spacing w:before="156" w:line="360" w:lineRule="auto"/>
        <w:ind w:firstLine="420"/>
        <w:rPr>
          <w:rFonts w:hAnsi="宋体"/>
          <w:szCs w:val="24"/>
        </w:rPr>
      </w:pPr>
      <w:r>
        <w:rPr>
          <w:rFonts w:hAnsi="宋体" w:hint="eastAsia"/>
          <w:szCs w:val="24"/>
        </w:rPr>
        <w:t>符合行业规范。</w:t>
      </w:r>
    </w:p>
    <w:p w:rsidR="006C6F95" w:rsidRDefault="00F864C4">
      <w:pPr>
        <w:tabs>
          <w:tab w:val="left" w:pos="900"/>
        </w:tabs>
        <w:spacing w:beforeLines="50" w:before="156" w:line="360" w:lineRule="auto"/>
        <w:rPr>
          <w:rFonts w:hAnsi="宋体"/>
          <w:b/>
          <w:szCs w:val="21"/>
        </w:rPr>
      </w:pPr>
      <w:r>
        <w:rPr>
          <w:rFonts w:hAnsi="宋体" w:hint="eastAsia"/>
          <w:b/>
          <w:szCs w:val="21"/>
        </w:rPr>
        <w:t>三、采购标的概况</w:t>
      </w:r>
    </w:p>
    <w:p w:rsidR="006C6F95" w:rsidRDefault="00F864C4">
      <w:pPr>
        <w:spacing w:beforeLines="50" w:before="156" w:line="360" w:lineRule="auto"/>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Pr>
          <w:rFonts w:hint="eastAsia"/>
          <w:szCs w:val="28"/>
          <w:u w:val="single"/>
        </w:rPr>
        <w:t>发电厂最小安全子系统和新能源发电模块</w:t>
      </w:r>
      <w:r>
        <w:rPr>
          <w:rFonts w:hint="eastAsia"/>
          <w:szCs w:val="28"/>
          <w:u w:val="single"/>
        </w:rPr>
        <w:t xml:space="preserve"> </w:t>
      </w:r>
      <w:r>
        <w:rPr>
          <w:rFonts w:ascii="宋体" w:hAnsi="宋体"/>
          <w:szCs w:val="21"/>
          <w:u w:val="single"/>
        </w:rPr>
        <w:t xml:space="preserve"> </w:t>
      </w:r>
      <w:r>
        <w:rPr>
          <w:rFonts w:hAnsi="宋体"/>
          <w:szCs w:val="21"/>
        </w:rPr>
        <w:t xml:space="preserve">   </w:t>
      </w:r>
    </w:p>
    <w:p w:rsidR="006C6F95" w:rsidRDefault="00F864C4">
      <w:pPr>
        <w:spacing w:beforeLines="50" w:before="156" w:line="360" w:lineRule="auto"/>
        <w:rPr>
          <w:rFonts w:hAnsi="宋体"/>
          <w:szCs w:val="21"/>
          <w:u w:val="single"/>
        </w:rPr>
      </w:pPr>
      <w:r>
        <w:rPr>
          <w:rFonts w:hAnsi="宋体" w:hint="eastAsia"/>
          <w:szCs w:val="21"/>
        </w:rPr>
        <w:t>（二）采购数量及计量单位：</w:t>
      </w:r>
      <w:r>
        <w:rPr>
          <w:rFonts w:hAnsi="宋体"/>
          <w:szCs w:val="21"/>
          <w:u w:val="single"/>
        </w:rPr>
        <w:t xml:space="preserve">  1</w:t>
      </w:r>
      <w:r>
        <w:rPr>
          <w:rFonts w:hAnsi="宋体" w:hint="eastAsia"/>
          <w:szCs w:val="21"/>
          <w:u w:val="single"/>
        </w:rPr>
        <w:t>套</w:t>
      </w:r>
      <w:r>
        <w:rPr>
          <w:rFonts w:hAnsi="宋体"/>
          <w:szCs w:val="21"/>
          <w:u w:val="single"/>
        </w:rPr>
        <w:t xml:space="preserve">  </w:t>
      </w:r>
    </w:p>
    <w:p w:rsidR="006C6F95" w:rsidRDefault="00F864C4">
      <w:pPr>
        <w:spacing w:beforeLines="50" w:before="156" w:line="360" w:lineRule="auto"/>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335</w:t>
      </w:r>
      <w:r>
        <w:rPr>
          <w:rFonts w:hAnsi="宋体" w:hint="eastAsia"/>
          <w:szCs w:val="21"/>
          <w:u w:val="single"/>
        </w:rPr>
        <w:t>万</w:t>
      </w:r>
      <w:r>
        <w:rPr>
          <w:rFonts w:hAnsi="宋体"/>
          <w:szCs w:val="21"/>
          <w:u w:val="single"/>
        </w:rPr>
        <w:t xml:space="preserve"> </w:t>
      </w:r>
      <w:r>
        <w:rPr>
          <w:rFonts w:hAnsi="宋体" w:hint="eastAsia"/>
          <w:szCs w:val="21"/>
        </w:rPr>
        <w:t>元。</w:t>
      </w:r>
    </w:p>
    <w:p w:rsidR="006C6F95" w:rsidRDefault="00F864C4">
      <w:pPr>
        <w:spacing w:beforeLines="50" w:before="156" w:line="360" w:lineRule="auto"/>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sidR="00E362A7">
        <w:rPr>
          <w:rFonts w:hAnsi="宋体"/>
          <w:u w:val="single"/>
        </w:rPr>
        <w:t>5</w:t>
      </w:r>
      <w:r>
        <w:rPr>
          <w:rFonts w:hAnsi="宋体" w:hint="eastAsia"/>
          <w:u w:val="single"/>
        </w:rPr>
        <w:t>个</w:t>
      </w:r>
      <w:r>
        <w:rPr>
          <w:rFonts w:hAnsi="宋体" w:hint="eastAsia"/>
        </w:rPr>
        <w:t>月内。</w:t>
      </w:r>
    </w:p>
    <w:p w:rsidR="006C6F95" w:rsidRDefault="00F864C4">
      <w:pPr>
        <w:tabs>
          <w:tab w:val="left" w:pos="900"/>
        </w:tabs>
        <w:spacing w:beforeLines="50" w:before="156" w:line="360" w:lineRule="auto"/>
        <w:rPr>
          <w:rFonts w:hAnsi="宋体"/>
          <w:szCs w:val="21"/>
        </w:rPr>
      </w:pPr>
      <w:r>
        <w:rPr>
          <w:rFonts w:hAnsi="宋体" w:hint="eastAsia"/>
          <w:szCs w:val="21"/>
        </w:rPr>
        <w:t>（五）</w:t>
      </w:r>
      <w:r>
        <w:rPr>
          <w:rFonts w:hAnsi="宋体"/>
          <w:szCs w:val="21"/>
        </w:rPr>
        <w:t>交付地点：</w:t>
      </w:r>
      <w:r>
        <w:rPr>
          <w:rFonts w:hAnsi="宋体" w:hint="eastAsia"/>
          <w:szCs w:val="21"/>
          <w:u w:val="single"/>
        </w:rPr>
        <w:t xml:space="preserve"> </w:t>
      </w:r>
      <w:r>
        <w:rPr>
          <w:rFonts w:hAnsi="宋体" w:hint="eastAsia"/>
          <w:szCs w:val="21"/>
          <w:u w:val="single"/>
        </w:rPr>
        <w:t>创新港电磁脉冲试验区</w:t>
      </w:r>
      <w:r>
        <w:rPr>
          <w:rFonts w:hAnsi="宋体"/>
          <w:szCs w:val="21"/>
          <w:u w:val="single"/>
        </w:rPr>
        <w:t xml:space="preserve"> </w:t>
      </w:r>
      <w:r>
        <w:rPr>
          <w:rFonts w:hAnsi="宋体" w:hint="eastAsia"/>
          <w:szCs w:val="21"/>
        </w:rPr>
        <w:t>。</w:t>
      </w:r>
    </w:p>
    <w:p w:rsidR="006C6F95" w:rsidRDefault="00F864C4">
      <w:pPr>
        <w:tabs>
          <w:tab w:val="left" w:pos="900"/>
        </w:tabs>
        <w:spacing w:beforeLines="50" w:before="156" w:line="360" w:lineRule="auto"/>
        <w:rPr>
          <w:szCs w:val="21"/>
          <w:u w:val="single"/>
        </w:rPr>
      </w:pPr>
      <w:r>
        <w:rPr>
          <w:rFonts w:hAnsi="宋体" w:hint="eastAsia"/>
          <w:szCs w:val="21"/>
        </w:rPr>
        <w:t>（六）付款进度安排：</w:t>
      </w:r>
      <w:r w:rsidR="009E5425">
        <w:rPr>
          <w:rFonts w:hAnsi="宋体" w:hint="eastAsia"/>
          <w:szCs w:val="21"/>
          <w:u w:val="single"/>
        </w:rPr>
        <w:t>合同</w:t>
      </w:r>
      <w:r w:rsidR="009E5425">
        <w:rPr>
          <w:rFonts w:hAnsi="宋体"/>
          <w:szCs w:val="21"/>
          <w:u w:val="single"/>
        </w:rPr>
        <w:t>签订后付</w:t>
      </w:r>
      <w:r w:rsidR="009E5425">
        <w:rPr>
          <w:rFonts w:hAnsi="宋体"/>
          <w:szCs w:val="21"/>
          <w:u w:val="single"/>
        </w:rPr>
        <w:t>30%</w:t>
      </w:r>
      <w:r w:rsidR="009E5425">
        <w:rPr>
          <w:rFonts w:hAnsi="宋体"/>
          <w:szCs w:val="21"/>
          <w:u w:val="single"/>
        </w:rPr>
        <w:t>，</w:t>
      </w:r>
      <w:r w:rsidR="009E5425">
        <w:rPr>
          <w:rFonts w:hAnsi="宋体" w:hint="eastAsia"/>
          <w:szCs w:val="21"/>
          <w:u w:val="single"/>
        </w:rPr>
        <w:t>试验收合格后付款</w:t>
      </w:r>
      <w:r w:rsidR="009E5425">
        <w:rPr>
          <w:rFonts w:hAnsi="宋体"/>
          <w:szCs w:val="21"/>
          <w:u w:val="single"/>
        </w:rPr>
        <w:t>6</w:t>
      </w:r>
      <w:r w:rsidR="009E5425">
        <w:rPr>
          <w:rFonts w:hAnsi="宋体" w:hint="eastAsia"/>
          <w:szCs w:val="21"/>
          <w:u w:val="single"/>
        </w:rPr>
        <w:t>5%</w:t>
      </w:r>
      <w:r w:rsidR="009E5425">
        <w:rPr>
          <w:rFonts w:hAnsi="宋体" w:hint="eastAsia"/>
          <w:szCs w:val="21"/>
          <w:u w:val="single"/>
        </w:rPr>
        <w:t>，</w:t>
      </w:r>
      <w:r>
        <w:rPr>
          <w:rFonts w:hAnsi="宋体" w:hint="eastAsia"/>
          <w:szCs w:val="21"/>
          <w:u w:val="single"/>
        </w:rPr>
        <w:t>一年后无质量问题付余</w:t>
      </w:r>
      <w:r>
        <w:rPr>
          <w:rFonts w:hAnsi="宋体" w:hint="eastAsia"/>
          <w:szCs w:val="21"/>
          <w:u w:val="single"/>
        </w:rPr>
        <w:lastRenderedPageBreak/>
        <w:t>款</w:t>
      </w:r>
      <w:r>
        <w:rPr>
          <w:rFonts w:hAnsi="宋体" w:hint="eastAsia"/>
          <w:szCs w:val="21"/>
          <w:u w:val="single"/>
        </w:rPr>
        <w:t>5%</w:t>
      </w:r>
      <w:r>
        <w:rPr>
          <w:rFonts w:hAnsi="宋体" w:hint="eastAsia"/>
          <w:szCs w:val="21"/>
          <w:u w:val="single"/>
        </w:rPr>
        <w:t>。</w:t>
      </w:r>
    </w:p>
    <w:p w:rsidR="006C6F95" w:rsidRDefault="00F864C4">
      <w:pPr>
        <w:tabs>
          <w:tab w:val="left" w:pos="900"/>
        </w:tabs>
        <w:spacing w:beforeLines="50" w:before="156" w:line="360" w:lineRule="auto"/>
        <w:rPr>
          <w:rFonts w:hAnsi="宋体"/>
          <w:b/>
          <w:szCs w:val="21"/>
        </w:rPr>
      </w:pPr>
      <w:r>
        <w:rPr>
          <w:rFonts w:hAnsi="宋体" w:hint="eastAsia"/>
          <w:b/>
          <w:szCs w:val="21"/>
        </w:rPr>
        <w:t>四、采购标的需满足的质量、安全、技术规格、物理特性等要求：</w:t>
      </w:r>
      <w:r>
        <w:rPr>
          <w:rFonts w:hAnsi="宋体"/>
          <w:b/>
          <w:szCs w:val="21"/>
        </w:rPr>
        <w:t xml:space="preserve"> </w:t>
      </w:r>
    </w:p>
    <w:p w:rsidR="006C6F95" w:rsidRDefault="00F864C4">
      <w:pPr>
        <w:tabs>
          <w:tab w:val="left" w:pos="900"/>
        </w:tabs>
        <w:spacing w:beforeLines="50" w:before="156" w:line="360" w:lineRule="auto"/>
        <w:ind w:firstLineChars="200" w:firstLine="420"/>
        <w:rPr>
          <w:color w:val="000000"/>
          <w:szCs w:val="28"/>
        </w:rPr>
      </w:pPr>
      <w:r>
        <w:rPr>
          <w:rFonts w:hint="eastAsia"/>
          <w:color w:val="000000"/>
          <w:szCs w:val="28"/>
        </w:rPr>
        <w:t>本次采购主要分两部分，发电厂最小安全子系统和新能源发电模块（包含光伏</w:t>
      </w:r>
      <w:proofErr w:type="gramStart"/>
      <w:r>
        <w:rPr>
          <w:rFonts w:hint="eastAsia"/>
          <w:color w:val="000000"/>
          <w:szCs w:val="28"/>
        </w:rPr>
        <w:t>和风电</w:t>
      </w:r>
      <w:proofErr w:type="gramEnd"/>
      <w:r>
        <w:rPr>
          <w:rFonts w:hint="eastAsia"/>
          <w:color w:val="000000"/>
          <w:szCs w:val="28"/>
        </w:rPr>
        <w:t>两个模块），均用于强电磁脉冲辐照</w:t>
      </w:r>
      <w:r>
        <w:rPr>
          <w:rFonts w:hint="eastAsia"/>
          <w:color w:val="000000"/>
          <w:szCs w:val="28"/>
        </w:rPr>
        <w:t>/</w:t>
      </w:r>
      <w:r>
        <w:rPr>
          <w:rFonts w:hint="eastAsia"/>
          <w:color w:val="000000"/>
          <w:szCs w:val="28"/>
        </w:rPr>
        <w:t>注入效应试验。其中，发电厂最小安全子系统作为强电磁脉冲效应试验的被试对象，覆盖了发电厂的所有控制系统，包括有火电厂主控制系统、火电厂辅控制系统、火电厂移动系统、电气保护系统（如图</w:t>
      </w:r>
      <w:r>
        <w:rPr>
          <w:rFonts w:hint="eastAsia"/>
          <w:color w:val="000000"/>
          <w:szCs w:val="28"/>
        </w:rPr>
        <w:t>1</w:t>
      </w:r>
      <w:r>
        <w:rPr>
          <w:rFonts w:hint="eastAsia"/>
          <w:color w:val="000000"/>
          <w:szCs w:val="28"/>
        </w:rPr>
        <w:t>）；光伏模块以光伏组件经过直流电缆连接逆变器，采用逆变器对直流汇集能量进行逆变，完成光伏最小单元实际工作状态模拟（如图</w:t>
      </w:r>
      <w:r>
        <w:rPr>
          <w:rFonts w:hint="eastAsia"/>
          <w:color w:val="000000"/>
          <w:szCs w:val="28"/>
        </w:rPr>
        <w:t>2</w:t>
      </w:r>
      <w:r>
        <w:rPr>
          <w:rFonts w:hint="eastAsia"/>
          <w:color w:val="000000"/>
          <w:szCs w:val="28"/>
        </w:rPr>
        <w:t>）；风电模块包含</w:t>
      </w:r>
      <w:r>
        <w:rPr>
          <w:rFonts w:hint="eastAsia"/>
          <w:color w:val="000000"/>
          <w:szCs w:val="28"/>
        </w:rPr>
        <w:t>1.5MW</w:t>
      </w:r>
      <w:r>
        <w:rPr>
          <w:rFonts w:hint="eastAsia"/>
          <w:color w:val="000000"/>
          <w:szCs w:val="28"/>
        </w:rPr>
        <w:t>变频器、发电机、单变</w:t>
      </w:r>
      <w:proofErr w:type="gramStart"/>
      <w:r>
        <w:rPr>
          <w:rFonts w:hint="eastAsia"/>
          <w:color w:val="000000"/>
          <w:szCs w:val="28"/>
        </w:rPr>
        <w:t>桨</w:t>
      </w:r>
      <w:proofErr w:type="gramEnd"/>
      <w:r>
        <w:rPr>
          <w:rFonts w:hint="eastAsia"/>
          <w:color w:val="000000"/>
          <w:szCs w:val="28"/>
        </w:rPr>
        <w:t>系统、风电机组主控系统、变压器，组成完整通讯回路，可进行强电磁脉冲测试（如图</w:t>
      </w:r>
      <w:r>
        <w:rPr>
          <w:rFonts w:hint="eastAsia"/>
          <w:color w:val="000000"/>
          <w:szCs w:val="28"/>
        </w:rPr>
        <w:t>3</w:t>
      </w:r>
      <w:r>
        <w:rPr>
          <w:rFonts w:hint="eastAsia"/>
          <w:color w:val="000000"/>
          <w:szCs w:val="28"/>
        </w:rPr>
        <w:t>）。</w:t>
      </w:r>
    </w:p>
    <w:p w:rsidR="006C6F95" w:rsidRDefault="00F864C4">
      <w:pPr>
        <w:spacing w:before="156" w:line="360" w:lineRule="auto"/>
        <w:jc w:val="center"/>
        <w:rPr>
          <w:color w:val="000000"/>
          <w:szCs w:val="28"/>
        </w:rPr>
      </w:pPr>
      <w:r>
        <w:rPr>
          <w:noProof/>
        </w:rPr>
        <w:drawing>
          <wp:inline distT="0" distB="0" distL="0" distR="0">
            <wp:extent cx="3726180" cy="2049780"/>
            <wp:effectExtent l="0" t="0" r="7620" b="7620"/>
            <wp:docPr id="16280171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017161" name="图片 1"/>
                    <pic:cNvPicPr>
                      <a:picLocks noChangeAspect="1"/>
                    </pic:cNvPicPr>
                  </pic:nvPicPr>
                  <pic:blipFill>
                    <a:blip r:embed="rId7"/>
                    <a:stretch>
                      <a:fillRect/>
                    </a:stretch>
                  </pic:blipFill>
                  <pic:spPr>
                    <a:xfrm>
                      <a:off x="0" y="0"/>
                      <a:ext cx="3733365" cy="2054115"/>
                    </a:xfrm>
                    <a:prstGeom prst="rect">
                      <a:avLst/>
                    </a:prstGeom>
                  </pic:spPr>
                </pic:pic>
              </a:graphicData>
            </a:graphic>
          </wp:inline>
        </w:drawing>
      </w:r>
    </w:p>
    <w:p w:rsidR="006C6F95" w:rsidRDefault="00F864C4">
      <w:pPr>
        <w:spacing w:before="156" w:line="360" w:lineRule="auto"/>
        <w:jc w:val="center"/>
        <w:rPr>
          <w:szCs w:val="28"/>
        </w:rPr>
      </w:pPr>
      <w:r>
        <w:rPr>
          <w:szCs w:val="28"/>
        </w:rPr>
        <w:t>图</w:t>
      </w:r>
      <w:r>
        <w:rPr>
          <w:szCs w:val="28"/>
        </w:rPr>
        <w:t xml:space="preserve">1 </w:t>
      </w:r>
      <w:r>
        <w:rPr>
          <w:rFonts w:hint="eastAsia"/>
          <w:szCs w:val="28"/>
        </w:rPr>
        <w:t>发电厂最小安全子系统（火电）</w:t>
      </w:r>
    </w:p>
    <w:p w:rsidR="006C6F95" w:rsidRDefault="00F864C4">
      <w:pPr>
        <w:jc w:val="center"/>
        <w:rPr>
          <w:szCs w:val="24"/>
        </w:rPr>
      </w:pPr>
      <w:r>
        <w:rPr>
          <w:noProof/>
        </w:rPr>
        <w:drawing>
          <wp:inline distT="0" distB="0" distL="0" distR="0">
            <wp:extent cx="3390900" cy="2077720"/>
            <wp:effectExtent l="0" t="0" r="0" b="0"/>
            <wp:docPr id="35" name="图片 35"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图形用户界面&#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405202" cy="2086332"/>
                    </a:xfrm>
                    <a:prstGeom prst="rect">
                      <a:avLst/>
                    </a:prstGeom>
                    <a:noFill/>
                    <a:ln>
                      <a:noFill/>
                    </a:ln>
                  </pic:spPr>
                </pic:pic>
              </a:graphicData>
            </a:graphic>
          </wp:inline>
        </w:drawing>
      </w:r>
    </w:p>
    <w:p w:rsidR="006C6F95" w:rsidRDefault="00F864C4">
      <w:pPr>
        <w:spacing w:before="156" w:line="360" w:lineRule="auto"/>
        <w:jc w:val="center"/>
        <w:rPr>
          <w:szCs w:val="28"/>
        </w:rPr>
      </w:pPr>
      <w:r>
        <w:rPr>
          <w:szCs w:val="28"/>
        </w:rPr>
        <w:t>图</w:t>
      </w:r>
      <w:r>
        <w:rPr>
          <w:szCs w:val="28"/>
        </w:rPr>
        <w:t>2</w:t>
      </w:r>
      <w:r>
        <w:rPr>
          <w:szCs w:val="28"/>
        </w:rPr>
        <w:t>新能源光</w:t>
      </w:r>
      <w:proofErr w:type="gramStart"/>
      <w:r>
        <w:rPr>
          <w:szCs w:val="28"/>
        </w:rPr>
        <w:t>伏系统</w:t>
      </w:r>
      <w:proofErr w:type="gramEnd"/>
      <w:r>
        <w:rPr>
          <w:szCs w:val="28"/>
        </w:rPr>
        <w:t>组成图</w:t>
      </w:r>
    </w:p>
    <w:p w:rsidR="006C6F95" w:rsidRDefault="00F864C4">
      <w:pPr>
        <w:jc w:val="center"/>
        <w:rPr>
          <w:szCs w:val="24"/>
        </w:rPr>
      </w:pPr>
      <w:r>
        <w:rPr>
          <w:rFonts w:hint="eastAsia"/>
          <w:noProof/>
          <w:szCs w:val="24"/>
        </w:rPr>
        <w:lastRenderedPageBreak/>
        <w:drawing>
          <wp:inline distT="0" distB="0" distL="114300" distR="114300">
            <wp:extent cx="3192145" cy="1845310"/>
            <wp:effectExtent l="0" t="0" r="8255" b="254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9"/>
                    <a:stretch>
                      <a:fillRect/>
                    </a:stretch>
                  </pic:blipFill>
                  <pic:spPr>
                    <a:xfrm>
                      <a:off x="0" y="0"/>
                      <a:ext cx="3192145" cy="1845310"/>
                    </a:xfrm>
                    <a:prstGeom prst="rect">
                      <a:avLst/>
                    </a:prstGeom>
                  </pic:spPr>
                </pic:pic>
              </a:graphicData>
            </a:graphic>
          </wp:inline>
        </w:drawing>
      </w:r>
    </w:p>
    <w:p w:rsidR="006C6F95" w:rsidRDefault="00F864C4">
      <w:pPr>
        <w:spacing w:before="156" w:line="360" w:lineRule="auto"/>
        <w:jc w:val="center"/>
        <w:rPr>
          <w:szCs w:val="28"/>
        </w:rPr>
      </w:pPr>
      <w:r>
        <w:rPr>
          <w:szCs w:val="28"/>
        </w:rPr>
        <w:t>图</w:t>
      </w:r>
      <w:r>
        <w:rPr>
          <w:szCs w:val="28"/>
        </w:rPr>
        <w:t xml:space="preserve">3 </w:t>
      </w:r>
      <w:r>
        <w:rPr>
          <w:szCs w:val="28"/>
        </w:rPr>
        <w:t>新能源风电系统组成图</w:t>
      </w:r>
    </w:p>
    <w:p w:rsidR="006C6F95" w:rsidRDefault="00F864C4">
      <w:pPr>
        <w:tabs>
          <w:tab w:val="left" w:pos="900"/>
        </w:tabs>
        <w:spacing w:beforeLines="50" w:before="156" w:line="360" w:lineRule="auto"/>
        <w:ind w:firstLineChars="200" w:firstLine="420"/>
        <w:rPr>
          <w:color w:val="000000"/>
          <w:szCs w:val="28"/>
        </w:rPr>
      </w:pPr>
      <w:r>
        <w:rPr>
          <w:rFonts w:hint="eastAsia"/>
          <w:color w:val="000000"/>
          <w:szCs w:val="28"/>
        </w:rPr>
        <w:t>采购设备清单：</w:t>
      </w:r>
    </w:p>
    <w:tbl>
      <w:tblPr>
        <w:tblW w:w="8712" w:type="dxa"/>
        <w:jc w:val="center"/>
        <w:tblLook w:val="04A0" w:firstRow="1" w:lastRow="0" w:firstColumn="1" w:lastColumn="0" w:noHBand="0" w:noVBand="1"/>
      </w:tblPr>
      <w:tblGrid>
        <w:gridCol w:w="699"/>
        <w:gridCol w:w="2268"/>
        <w:gridCol w:w="3974"/>
        <w:gridCol w:w="704"/>
        <w:gridCol w:w="1067"/>
      </w:tblGrid>
      <w:tr w:rsidR="00364491">
        <w:trPr>
          <w:trHeight w:val="799"/>
          <w:jc w:val="center"/>
        </w:trPr>
        <w:tc>
          <w:tcPr>
            <w:tcW w:w="699"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序号</w:t>
            </w:r>
          </w:p>
        </w:tc>
        <w:tc>
          <w:tcPr>
            <w:tcW w:w="2268"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设备名称</w:t>
            </w:r>
          </w:p>
        </w:tc>
        <w:tc>
          <w:tcPr>
            <w:tcW w:w="3974"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hint="eastAsia"/>
                <w:sz w:val="20"/>
              </w:rPr>
              <w:t>主要技术指标或规格</w:t>
            </w:r>
          </w:p>
        </w:tc>
        <w:tc>
          <w:tcPr>
            <w:tcW w:w="704"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数量</w:t>
            </w:r>
          </w:p>
        </w:tc>
        <w:tc>
          <w:tcPr>
            <w:tcW w:w="1067"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备注</w:t>
            </w:r>
          </w:p>
        </w:tc>
      </w:tr>
      <w:tr w:rsidR="00364491">
        <w:trPr>
          <w:trHeight w:val="799"/>
          <w:jc w:val="center"/>
        </w:trPr>
        <w:tc>
          <w:tcPr>
            <w:tcW w:w="699"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1</w:t>
            </w:r>
          </w:p>
        </w:tc>
        <w:tc>
          <w:tcPr>
            <w:tcW w:w="2268"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发电厂最小安全子系统</w:t>
            </w:r>
          </w:p>
        </w:tc>
        <w:tc>
          <w:tcPr>
            <w:tcW w:w="3974" w:type="dxa"/>
            <w:tcBorders>
              <w:top w:val="single" w:sz="8" w:space="0" w:color="000000"/>
              <w:left w:val="nil"/>
              <w:bottom w:val="single" w:sz="8" w:space="0" w:color="000000"/>
              <w:right w:val="single" w:sz="4" w:space="0" w:color="auto"/>
            </w:tcBorders>
            <w:shd w:val="clear" w:color="000000" w:fill="FFFFFF"/>
            <w:vAlign w:val="center"/>
          </w:tcPr>
          <w:p w:rsidR="006C6F95" w:rsidRDefault="006C6F95">
            <w:pPr>
              <w:widowControl/>
              <w:outlineLvl w:val="1"/>
              <w:rPr>
                <w:rFonts w:ascii="宋体" w:hAnsi="宋体"/>
                <w:sz w:val="20"/>
              </w:rPr>
            </w:pPr>
          </w:p>
        </w:tc>
        <w:tc>
          <w:tcPr>
            <w:tcW w:w="704" w:type="dxa"/>
            <w:tcBorders>
              <w:top w:val="single" w:sz="8" w:space="0" w:color="000000"/>
              <w:left w:val="nil"/>
              <w:bottom w:val="single" w:sz="8" w:space="0" w:color="000000"/>
              <w:right w:val="single" w:sz="4" w:space="0" w:color="auto"/>
            </w:tcBorders>
            <w:shd w:val="clear" w:color="000000" w:fill="FFFFFF"/>
            <w:vAlign w:val="center"/>
          </w:tcPr>
          <w:p w:rsidR="006C6F95" w:rsidRDefault="006C6F95">
            <w:pPr>
              <w:widowControl/>
              <w:jc w:val="center"/>
              <w:outlineLvl w:val="1"/>
              <w:rPr>
                <w:rFonts w:ascii="宋体" w:hAnsi="宋体"/>
                <w:sz w:val="20"/>
              </w:rPr>
            </w:pPr>
          </w:p>
        </w:tc>
        <w:tc>
          <w:tcPr>
            <w:tcW w:w="1067" w:type="dxa"/>
            <w:tcBorders>
              <w:top w:val="single" w:sz="8" w:space="0" w:color="000000"/>
              <w:left w:val="nil"/>
              <w:bottom w:val="single" w:sz="8" w:space="0" w:color="000000"/>
              <w:right w:val="single" w:sz="4" w:space="0" w:color="auto"/>
            </w:tcBorders>
            <w:shd w:val="clear" w:color="000000" w:fill="FFFFFF"/>
            <w:vAlign w:val="center"/>
          </w:tcPr>
          <w:p w:rsidR="006C6F95" w:rsidRDefault="006C6F95">
            <w:pPr>
              <w:widowControl/>
              <w:jc w:val="center"/>
              <w:outlineLvl w:val="1"/>
              <w:rPr>
                <w:rFonts w:ascii="宋体" w:hAnsi="宋体"/>
                <w:sz w:val="20"/>
              </w:rPr>
            </w:pPr>
          </w:p>
        </w:tc>
      </w:tr>
      <w:tr w:rsidR="00364491">
        <w:trPr>
          <w:trHeight w:val="751"/>
          <w:jc w:val="center"/>
        </w:trPr>
        <w:tc>
          <w:tcPr>
            <w:tcW w:w="699" w:type="dxa"/>
            <w:tcBorders>
              <w:top w:val="single" w:sz="8" w:space="0" w:color="000000"/>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1.1</w:t>
            </w:r>
          </w:p>
        </w:tc>
        <w:tc>
          <w:tcPr>
            <w:tcW w:w="2268"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火电厂主控制系统</w:t>
            </w:r>
          </w:p>
        </w:tc>
        <w:tc>
          <w:tcPr>
            <w:tcW w:w="3974"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DCS分散式控制系统及控制系统闭环现场总线受控设备</w:t>
            </w:r>
            <w:r>
              <w:rPr>
                <w:rFonts w:ascii="宋体" w:hAnsi="宋体" w:hint="eastAsia"/>
                <w:sz w:val="20"/>
              </w:rPr>
              <w:t>：</w:t>
            </w:r>
          </w:p>
          <w:p w:rsidR="006C6F95" w:rsidRDefault="00F864C4">
            <w:pPr>
              <w:widowControl/>
              <w:outlineLvl w:val="1"/>
              <w:rPr>
                <w:rFonts w:ascii="宋体" w:hAnsi="宋体"/>
                <w:sz w:val="20"/>
              </w:rPr>
            </w:pPr>
            <w:r>
              <w:rPr>
                <w:rFonts w:ascii="宋体" w:hAnsi="宋体" w:hint="eastAsia"/>
                <w:sz w:val="20"/>
              </w:rPr>
              <w:t>1）全国产自主高性能双核处理器</w:t>
            </w:r>
          </w:p>
          <w:p w:rsidR="006C6F95" w:rsidRDefault="00F864C4">
            <w:pPr>
              <w:widowControl/>
              <w:outlineLvl w:val="1"/>
              <w:rPr>
                <w:rFonts w:ascii="宋体" w:hAnsi="宋体"/>
                <w:sz w:val="20"/>
              </w:rPr>
            </w:pPr>
            <w:r>
              <w:rPr>
                <w:rFonts w:ascii="宋体" w:hAnsi="宋体" w:hint="eastAsia"/>
                <w:sz w:val="20"/>
              </w:rPr>
              <w:t>2）支持最快 5ms 的快速控制回路，</w:t>
            </w:r>
          </w:p>
          <w:p w:rsidR="006C6F95" w:rsidRDefault="00F864C4">
            <w:pPr>
              <w:widowControl/>
              <w:outlineLvl w:val="1"/>
              <w:rPr>
                <w:rFonts w:ascii="宋体" w:hAnsi="宋体"/>
                <w:sz w:val="20"/>
              </w:rPr>
            </w:pPr>
            <w:r>
              <w:rPr>
                <w:rFonts w:ascii="宋体" w:hAnsi="宋体" w:hint="eastAsia"/>
                <w:sz w:val="20"/>
              </w:rPr>
              <w:t>3）千兆控制网络和确定型高速的IO(5Mbps)网络</w:t>
            </w:r>
          </w:p>
          <w:p w:rsidR="006C6F95" w:rsidRDefault="00F864C4">
            <w:pPr>
              <w:widowControl/>
              <w:outlineLvl w:val="1"/>
              <w:rPr>
                <w:rFonts w:ascii="宋体" w:hAnsi="宋体"/>
                <w:sz w:val="20"/>
              </w:rPr>
            </w:pPr>
            <w:r>
              <w:rPr>
                <w:rFonts w:ascii="宋体" w:hAnsi="宋体"/>
                <w:sz w:val="20"/>
              </w:rPr>
              <w:t>4</w:t>
            </w:r>
            <w:r>
              <w:rPr>
                <w:rFonts w:ascii="宋体" w:hAnsi="宋体" w:hint="eastAsia"/>
                <w:sz w:val="20"/>
              </w:rPr>
              <w:t>）SOE 分辨力≤1ms, SOE 可配</w:t>
            </w:r>
          </w:p>
          <w:p w:rsidR="006C6F95" w:rsidRDefault="00F864C4">
            <w:pPr>
              <w:widowControl/>
              <w:outlineLvl w:val="1"/>
              <w:rPr>
                <w:rFonts w:ascii="宋体" w:hAnsi="宋体"/>
                <w:color w:val="FF0000"/>
                <w:sz w:val="20"/>
              </w:rPr>
            </w:pPr>
            <w:r>
              <w:rPr>
                <w:rFonts w:ascii="宋体" w:hAnsi="宋体"/>
                <w:sz w:val="20"/>
              </w:rPr>
              <w:t>5</w:t>
            </w:r>
            <w:r>
              <w:rPr>
                <w:rFonts w:ascii="宋体" w:hAnsi="宋体" w:hint="eastAsia"/>
                <w:sz w:val="20"/>
              </w:rPr>
              <w:t>）冗余切换时间不超过4ms</w:t>
            </w:r>
          </w:p>
        </w:tc>
        <w:tc>
          <w:tcPr>
            <w:tcW w:w="704"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color w:val="000000"/>
                <w:sz w:val="20"/>
              </w:rPr>
              <w:t>1</w:t>
            </w:r>
            <w:r>
              <w:rPr>
                <w:rFonts w:ascii="宋体" w:hAnsi="宋体"/>
                <w:color w:val="000000"/>
                <w:sz w:val="20"/>
              </w:rPr>
              <w:t>套</w:t>
            </w:r>
          </w:p>
        </w:tc>
        <w:tc>
          <w:tcPr>
            <w:tcW w:w="1067" w:type="dxa"/>
            <w:vMerge w:val="restart"/>
            <w:tcBorders>
              <w:top w:val="single" w:sz="8" w:space="0" w:color="000000"/>
              <w:left w:val="nil"/>
              <w:right w:val="single" w:sz="8" w:space="0" w:color="000000"/>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采购/资产归采购方</w:t>
            </w:r>
            <w:r w:rsidR="00364491">
              <w:rPr>
                <w:rFonts w:ascii="宋体" w:hAnsi="宋体" w:hint="eastAsia"/>
                <w:sz w:val="20"/>
              </w:rPr>
              <w:t>/放置在采购方指定场地</w:t>
            </w:r>
          </w:p>
        </w:tc>
      </w:tr>
      <w:tr w:rsidR="00364491">
        <w:trPr>
          <w:trHeight w:val="704"/>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1.2</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火电厂辅控制系统</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PLC控制系统及控制系统闭环受控设备</w:t>
            </w:r>
            <w:r>
              <w:rPr>
                <w:rFonts w:ascii="宋体" w:hAnsi="宋体" w:hint="eastAsia"/>
                <w:sz w:val="20"/>
              </w:rPr>
              <w:t>：</w:t>
            </w:r>
          </w:p>
          <w:p w:rsidR="006C6F95" w:rsidRDefault="00F864C4">
            <w:pPr>
              <w:widowControl/>
              <w:outlineLvl w:val="1"/>
              <w:rPr>
                <w:rFonts w:ascii="宋体" w:hAnsi="宋体"/>
                <w:sz w:val="20"/>
              </w:rPr>
            </w:pPr>
            <w:r>
              <w:rPr>
                <w:rFonts w:ascii="宋体" w:hAnsi="宋体" w:hint="eastAsia"/>
                <w:sz w:val="20"/>
              </w:rPr>
              <w:t>1）采用冗余系统，双</w:t>
            </w:r>
            <w:proofErr w:type="gramStart"/>
            <w:r>
              <w:rPr>
                <w:rFonts w:ascii="宋体" w:hAnsi="宋体" w:hint="eastAsia"/>
                <w:sz w:val="20"/>
              </w:rPr>
              <w:t>机热备</w:t>
            </w:r>
            <w:proofErr w:type="gramEnd"/>
            <w:r>
              <w:rPr>
                <w:rFonts w:ascii="宋体" w:hAnsi="宋体" w:hint="eastAsia"/>
                <w:sz w:val="20"/>
              </w:rPr>
              <w:t>，CPU模块、电源模块等冗余配置，所有模块支持带电热插拔</w:t>
            </w:r>
          </w:p>
          <w:p w:rsidR="006C6F95" w:rsidRDefault="00F864C4">
            <w:pPr>
              <w:widowControl/>
              <w:outlineLvl w:val="1"/>
              <w:rPr>
                <w:rFonts w:ascii="宋体" w:hAnsi="宋体"/>
                <w:sz w:val="20"/>
              </w:rPr>
            </w:pPr>
            <w:r>
              <w:rPr>
                <w:rFonts w:ascii="宋体" w:hAnsi="宋体" w:hint="eastAsia"/>
                <w:sz w:val="20"/>
              </w:rPr>
              <w:t>2）分布式I/O模块采用1756系列的模块，每种类型</w:t>
            </w:r>
            <w:proofErr w:type="gramStart"/>
            <w:r>
              <w:rPr>
                <w:rFonts w:ascii="宋体" w:hAnsi="宋体" w:hint="eastAsia"/>
                <w:sz w:val="20"/>
              </w:rPr>
              <w:t>卡件各</w:t>
            </w:r>
            <w:proofErr w:type="gramEnd"/>
            <w:r>
              <w:rPr>
                <w:rFonts w:ascii="宋体" w:hAnsi="宋体" w:hint="eastAsia"/>
                <w:sz w:val="20"/>
              </w:rPr>
              <w:t>1块</w:t>
            </w:r>
          </w:p>
          <w:p w:rsidR="006C6F95" w:rsidRDefault="00F864C4">
            <w:pPr>
              <w:widowControl/>
              <w:outlineLvl w:val="1"/>
              <w:rPr>
                <w:rFonts w:ascii="宋体" w:hAnsi="宋体"/>
                <w:sz w:val="20"/>
              </w:rPr>
            </w:pPr>
            <w:r>
              <w:rPr>
                <w:rFonts w:ascii="宋体" w:hAnsi="宋体"/>
                <w:sz w:val="20"/>
              </w:rPr>
              <w:t>3</w:t>
            </w:r>
            <w:r>
              <w:rPr>
                <w:rFonts w:ascii="宋体" w:hAnsi="宋体" w:hint="eastAsia"/>
                <w:sz w:val="20"/>
              </w:rPr>
              <w:t>）可利用率至少为99.9%；系统CPU及电源负荷率</w:t>
            </w:r>
            <w:r>
              <w:rPr>
                <w:rFonts w:ascii="宋体" w:hAnsi="宋体" w:hint="eastAsia"/>
                <w:sz w:val="20"/>
              </w:rPr>
              <w:sym w:font="Symbol" w:char="F03C"/>
            </w:r>
            <w:r>
              <w:rPr>
                <w:rFonts w:ascii="宋体" w:hAnsi="宋体" w:hint="eastAsia"/>
                <w:sz w:val="20"/>
              </w:rPr>
              <w:t>50%；</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color w:val="000000"/>
                <w:sz w:val="20"/>
              </w:rPr>
              <w:t>1</w:t>
            </w:r>
            <w:r>
              <w:rPr>
                <w:rFonts w:ascii="宋体" w:hAnsi="宋体"/>
                <w:color w:val="000000"/>
                <w:sz w:val="20"/>
              </w:rPr>
              <w:t>套</w:t>
            </w:r>
          </w:p>
        </w:tc>
        <w:tc>
          <w:tcPr>
            <w:tcW w:w="1067" w:type="dxa"/>
            <w:vMerge/>
            <w:tcBorders>
              <w:left w:val="nil"/>
              <w:right w:val="single" w:sz="8" w:space="0" w:color="000000"/>
            </w:tcBorders>
            <w:shd w:val="clear" w:color="000000" w:fill="FFFFFF"/>
            <w:vAlign w:val="center"/>
          </w:tcPr>
          <w:p w:rsidR="006C6F95" w:rsidRDefault="006C6F95">
            <w:pPr>
              <w:jc w:val="center"/>
              <w:outlineLvl w:val="1"/>
              <w:rPr>
                <w:rFonts w:ascii="宋体" w:hAnsi="宋体"/>
                <w:sz w:val="20"/>
              </w:rPr>
            </w:pPr>
          </w:p>
        </w:tc>
      </w:tr>
      <w:tr w:rsidR="00364491">
        <w:trPr>
          <w:trHeight w:val="70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1.3</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火电厂移动系统</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包含服务器、移动终端、移动调试终端、NFC卡、</w:t>
            </w:r>
            <w:proofErr w:type="gramStart"/>
            <w:r>
              <w:rPr>
                <w:rFonts w:ascii="宋体" w:hAnsi="宋体"/>
                <w:sz w:val="20"/>
              </w:rPr>
              <w:t>蓝牙适配器</w:t>
            </w:r>
            <w:proofErr w:type="gramEnd"/>
            <w:r>
              <w:rPr>
                <w:rFonts w:ascii="宋体" w:hAnsi="宋体"/>
                <w:sz w:val="20"/>
              </w:rPr>
              <w:t>等</w:t>
            </w:r>
            <w:r>
              <w:rPr>
                <w:rFonts w:ascii="宋体" w:hAnsi="宋体" w:hint="eastAsia"/>
                <w:sz w:val="20"/>
              </w:rPr>
              <w:t>：</w:t>
            </w:r>
          </w:p>
          <w:p w:rsidR="006C6F95" w:rsidRDefault="00F864C4">
            <w:pPr>
              <w:widowControl/>
              <w:outlineLvl w:val="1"/>
              <w:rPr>
                <w:rFonts w:ascii="宋体" w:hAnsi="宋体"/>
                <w:sz w:val="20"/>
              </w:rPr>
            </w:pPr>
            <w:r>
              <w:rPr>
                <w:rFonts w:ascii="宋体" w:hAnsi="宋体" w:hint="eastAsia"/>
                <w:sz w:val="20"/>
              </w:rPr>
              <w:t>系统具有模块化能力，支持资源共享能力。</w:t>
            </w:r>
          </w:p>
          <w:p w:rsidR="006C6F95" w:rsidRDefault="00F864C4">
            <w:pPr>
              <w:widowControl/>
              <w:outlineLvl w:val="1"/>
              <w:rPr>
                <w:rFonts w:ascii="宋体" w:hAnsi="宋体"/>
                <w:sz w:val="20"/>
              </w:rPr>
            </w:pPr>
            <w:r>
              <w:rPr>
                <w:rFonts w:ascii="宋体" w:hAnsi="宋体" w:hint="eastAsia"/>
                <w:sz w:val="20"/>
              </w:rPr>
              <w:t>实时性：数据采集与传输延迟需控制在秒级，支持100+运行参数的实时监控</w:t>
            </w:r>
            <w:r>
              <w:rPr>
                <w:rFonts w:ascii="MS Mincho" w:eastAsia="MS Mincho" w:hAnsi="MS Mincho" w:cs="MS Mincho" w:hint="eastAsia"/>
                <w:sz w:val="20"/>
              </w:rPr>
              <w:t>‌</w:t>
            </w:r>
          </w:p>
          <w:p w:rsidR="006C6F95" w:rsidRDefault="00F864C4">
            <w:pPr>
              <w:widowControl/>
              <w:outlineLvl w:val="1"/>
              <w:rPr>
                <w:rFonts w:ascii="宋体" w:hAnsi="宋体"/>
                <w:color w:val="FF0000"/>
                <w:sz w:val="20"/>
              </w:rPr>
            </w:pPr>
            <w:r>
              <w:rPr>
                <w:rFonts w:ascii="宋体" w:hAnsi="宋体" w:hint="eastAsia"/>
                <w:sz w:val="20"/>
              </w:rPr>
              <w:t>支持API接口</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color w:val="000000"/>
                <w:sz w:val="20"/>
              </w:rPr>
              <w:t>1</w:t>
            </w:r>
            <w:r>
              <w:rPr>
                <w:rFonts w:ascii="宋体" w:hAnsi="宋体"/>
                <w:color w:val="000000"/>
                <w:sz w:val="20"/>
              </w:rPr>
              <w:t>套</w:t>
            </w:r>
          </w:p>
        </w:tc>
        <w:tc>
          <w:tcPr>
            <w:tcW w:w="1067" w:type="dxa"/>
            <w:vMerge/>
            <w:tcBorders>
              <w:left w:val="nil"/>
              <w:right w:val="single" w:sz="8" w:space="0" w:color="000000"/>
            </w:tcBorders>
            <w:shd w:val="clear" w:color="000000" w:fill="FFFFFF"/>
            <w:vAlign w:val="center"/>
          </w:tcPr>
          <w:p w:rsidR="006C6F95" w:rsidRDefault="006C6F95">
            <w:pPr>
              <w:jc w:val="center"/>
              <w:outlineLvl w:val="1"/>
              <w:rPr>
                <w:rFonts w:ascii="宋体" w:hAnsi="宋体"/>
                <w:sz w:val="20"/>
              </w:rPr>
            </w:pPr>
          </w:p>
        </w:tc>
      </w:tr>
      <w:tr w:rsidR="00364491">
        <w:trPr>
          <w:trHeight w:val="710"/>
          <w:jc w:val="center"/>
        </w:trPr>
        <w:tc>
          <w:tcPr>
            <w:tcW w:w="699" w:type="dxa"/>
            <w:tcBorders>
              <w:top w:val="nil"/>
              <w:left w:val="single" w:sz="8" w:space="0" w:color="000000"/>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1.4</w:t>
            </w:r>
          </w:p>
        </w:tc>
        <w:tc>
          <w:tcPr>
            <w:tcW w:w="2268" w:type="dxa"/>
            <w:tcBorders>
              <w:top w:val="nil"/>
              <w:left w:val="nil"/>
              <w:bottom w:val="single" w:sz="8" w:space="0" w:color="000000"/>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电气保护系统</w:t>
            </w:r>
          </w:p>
        </w:tc>
        <w:tc>
          <w:tcPr>
            <w:tcW w:w="3974" w:type="dxa"/>
            <w:tcBorders>
              <w:top w:val="nil"/>
              <w:left w:val="nil"/>
              <w:bottom w:val="single" w:sz="8" w:space="0" w:color="000000"/>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包含</w:t>
            </w:r>
            <w:proofErr w:type="gramStart"/>
            <w:r>
              <w:rPr>
                <w:rFonts w:ascii="宋体" w:hAnsi="宋体"/>
                <w:sz w:val="20"/>
              </w:rPr>
              <w:t>发变组保护系统</w:t>
            </w:r>
            <w:proofErr w:type="gramEnd"/>
            <w:r>
              <w:rPr>
                <w:rFonts w:ascii="宋体" w:hAnsi="宋体"/>
                <w:sz w:val="20"/>
              </w:rPr>
              <w:t>、</w:t>
            </w:r>
            <w:proofErr w:type="gramStart"/>
            <w:r>
              <w:rPr>
                <w:rFonts w:ascii="宋体" w:hAnsi="宋体"/>
                <w:sz w:val="20"/>
              </w:rPr>
              <w:t>综保装</w:t>
            </w:r>
            <w:proofErr w:type="gramEnd"/>
            <w:r>
              <w:rPr>
                <w:rFonts w:ascii="宋体" w:hAnsi="宋体"/>
                <w:sz w:val="20"/>
              </w:rPr>
              <w:t>置、电气远动装置</w:t>
            </w:r>
            <w:r>
              <w:rPr>
                <w:rFonts w:ascii="宋体" w:hAnsi="宋体" w:hint="eastAsia"/>
                <w:sz w:val="20"/>
              </w:rPr>
              <w:t>。</w:t>
            </w:r>
          </w:p>
          <w:p w:rsidR="006C6F95" w:rsidRDefault="00F864C4">
            <w:pPr>
              <w:widowControl/>
              <w:outlineLvl w:val="1"/>
              <w:rPr>
                <w:rFonts w:ascii="宋体" w:hAnsi="宋体"/>
                <w:sz w:val="20"/>
              </w:rPr>
            </w:pPr>
            <w:r>
              <w:rPr>
                <w:rFonts w:ascii="宋体" w:hAnsi="宋体"/>
                <w:sz w:val="20"/>
              </w:rPr>
              <w:t>发电机继电保护装置</w:t>
            </w:r>
            <w:r>
              <w:rPr>
                <w:rFonts w:ascii="宋体" w:hAnsi="宋体" w:hint="eastAsia"/>
                <w:sz w:val="20"/>
              </w:rPr>
              <w:t>：</w:t>
            </w:r>
          </w:p>
          <w:p w:rsidR="006C6F95" w:rsidRDefault="00F864C4">
            <w:pPr>
              <w:widowControl/>
              <w:outlineLvl w:val="1"/>
              <w:rPr>
                <w:rFonts w:ascii="宋体" w:hAnsi="宋体"/>
                <w:sz w:val="20"/>
              </w:rPr>
            </w:pPr>
            <w:r>
              <w:rPr>
                <w:rFonts w:ascii="宋体" w:hAnsi="宋体" w:hint="eastAsia"/>
                <w:sz w:val="20"/>
              </w:rPr>
              <w:lastRenderedPageBreak/>
              <w:t>1）保护应与差动保护及线路相间保护的后备保护相配合，保证动作的选择性；</w:t>
            </w:r>
          </w:p>
          <w:p w:rsidR="006C6F95" w:rsidRDefault="00F864C4">
            <w:pPr>
              <w:widowControl/>
              <w:outlineLvl w:val="1"/>
              <w:rPr>
                <w:rFonts w:ascii="宋体" w:hAnsi="宋体"/>
                <w:sz w:val="20"/>
              </w:rPr>
            </w:pPr>
            <w:r>
              <w:rPr>
                <w:rFonts w:ascii="宋体" w:hAnsi="宋体" w:hint="eastAsia"/>
                <w:sz w:val="20"/>
              </w:rPr>
              <w:t>2）反时限特性应能整定，以便与发电机定子或转子表层过热特性近似匹配;</w:t>
            </w:r>
          </w:p>
          <w:p w:rsidR="006C6F95" w:rsidRDefault="00F864C4">
            <w:pPr>
              <w:widowControl/>
              <w:outlineLvl w:val="1"/>
              <w:rPr>
                <w:rFonts w:ascii="宋体" w:hAnsi="宋体"/>
                <w:sz w:val="20"/>
              </w:rPr>
            </w:pPr>
            <w:r>
              <w:rPr>
                <w:rFonts w:ascii="宋体" w:hAnsi="宋体" w:hint="eastAsia"/>
                <w:sz w:val="20"/>
              </w:rPr>
              <w:t>3）反时限特性的长延时应可整定到1000s;</w:t>
            </w:r>
          </w:p>
          <w:p w:rsidR="006C6F95" w:rsidRDefault="00F864C4">
            <w:pPr>
              <w:widowControl/>
              <w:outlineLvl w:val="1"/>
              <w:rPr>
                <w:rFonts w:ascii="宋体" w:hAnsi="宋体"/>
                <w:sz w:val="20"/>
              </w:rPr>
            </w:pPr>
            <w:r>
              <w:rPr>
                <w:rFonts w:ascii="宋体" w:hAnsi="宋体" w:hint="eastAsia"/>
                <w:sz w:val="20"/>
              </w:rPr>
              <w:t>4）反时限整个特性应由信号段、反时限段、</w:t>
            </w:r>
            <w:proofErr w:type="gramStart"/>
            <w:r>
              <w:rPr>
                <w:rFonts w:ascii="宋体" w:hAnsi="宋体" w:hint="eastAsia"/>
                <w:sz w:val="20"/>
              </w:rPr>
              <w:t>速断段等</w:t>
            </w:r>
            <w:proofErr w:type="gramEnd"/>
            <w:r>
              <w:rPr>
                <w:rFonts w:ascii="宋体" w:hAnsi="宋体" w:hint="eastAsia"/>
                <w:sz w:val="20"/>
              </w:rPr>
              <w:t>三部分组成;</w:t>
            </w:r>
          </w:p>
          <w:p w:rsidR="006C6F95" w:rsidRDefault="00F864C4">
            <w:pPr>
              <w:widowControl/>
              <w:outlineLvl w:val="1"/>
              <w:rPr>
                <w:rFonts w:ascii="宋体" w:hAnsi="宋体"/>
                <w:sz w:val="20"/>
              </w:rPr>
            </w:pPr>
            <w:r>
              <w:rPr>
                <w:rFonts w:ascii="宋体" w:hAnsi="宋体" w:hint="eastAsia"/>
                <w:sz w:val="20"/>
              </w:rPr>
              <w:t>5）阻抗元件应具有偏移特性，正、反向阻抗均可分别整定；</w:t>
            </w:r>
          </w:p>
          <w:p w:rsidR="006C6F95" w:rsidRDefault="00F864C4">
            <w:pPr>
              <w:widowControl/>
              <w:outlineLvl w:val="1"/>
              <w:rPr>
                <w:rFonts w:ascii="宋体" w:hAnsi="宋体"/>
                <w:sz w:val="20"/>
              </w:rPr>
            </w:pPr>
            <w:r>
              <w:rPr>
                <w:rFonts w:ascii="宋体" w:hAnsi="宋体" w:hint="eastAsia"/>
                <w:sz w:val="20"/>
              </w:rPr>
              <w:t>6）当有电压元件时，应能防止电压互感器(TV)断线和电压切换时的误动；</w:t>
            </w:r>
          </w:p>
          <w:p w:rsidR="006C6F95" w:rsidRDefault="00F864C4">
            <w:pPr>
              <w:widowControl/>
              <w:outlineLvl w:val="1"/>
              <w:rPr>
                <w:rFonts w:ascii="宋体" w:hAnsi="宋体"/>
                <w:sz w:val="20"/>
              </w:rPr>
            </w:pPr>
            <w:r>
              <w:rPr>
                <w:rFonts w:ascii="宋体" w:hAnsi="宋体" w:hint="eastAsia"/>
                <w:sz w:val="20"/>
              </w:rPr>
              <w:t>7）用于励磁变压器的电流元件，应具有电流记忆功能，记忆时间不小于15s;</w:t>
            </w:r>
          </w:p>
          <w:p w:rsidR="006C6F95" w:rsidRDefault="00F864C4">
            <w:pPr>
              <w:widowControl/>
              <w:outlineLvl w:val="1"/>
              <w:rPr>
                <w:rFonts w:ascii="宋体" w:hAnsi="宋体"/>
                <w:sz w:val="20"/>
              </w:rPr>
            </w:pPr>
            <w:r>
              <w:rPr>
                <w:rFonts w:ascii="宋体" w:hAnsi="宋体" w:hint="eastAsia"/>
                <w:sz w:val="20"/>
              </w:rPr>
              <w:t>8）电流整定值允许误差±2.5%；阻抗整定值允许误差±5%；</w:t>
            </w:r>
          </w:p>
          <w:p w:rsidR="006C6F95" w:rsidRDefault="00F864C4">
            <w:pPr>
              <w:widowControl/>
              <w:outlineLvl w:val="1"/>
              <w:rPr>
                <w:rFonts w:ascii="宋体" w:hAnsi="宋体"/>
                <w:sz w:val="20"/>
              </w:rPr>
            </w:pPr>
            <w:r>
              <w:rPr>
                <w:rFonts w:ascii="宋体" w:hAnsi="宋体" w:hint="eastAsia"/>
                <w:sz w:val="20"/>
              </w:rPr>
              <w:t>9）电流元件返回系数不小于0.9；</w:t>
            </w:r>
          </w:p>
          <w:p w:rsidR="006C6F95" w:rsidRDefault="00F864C4">
            <w:pPr>
              <w:widowControl/>
              <w:outlineLvl w:val="1"/>
              <w:rPr>
                <w:rFonts w:ascii="宋体" w:hAnsi="宋体"/>
                <w:sz w:val="20"/>
              </w:rPr>
            </w:pPr>
            <w:r>
              <w:rPr>
                <w:rFonts w:ascii="宋体" w:hAnsi="宋体" w:hint="eastAsia"/>
                <w:sz w:val="20"/>
              </w:rPr>
              <w:t>10）保护固有延时不大于70ms;</w:t>
            </w:r>
          </w:p>
          <w:p w:rsidR="006C6F95" w:rsidRDefault="00F864C4">
            <w:pPr>
              <w:widowControl/>
              <w:outlineLvl w:val="1"/>
              <w:rPr>
                <w:rFonts w:ascii="宋体" w:hAnsi="宋体"/>
                <w:sz w:val="20"/>
              </w:rPr>
            </w:pPr>
            <w:r>
              <w:rPr>
                <w:rFonts w:ascii="宋体" w:hAnsi="宋体" w:hint="eastAsia"/>
                <w:sz w:val="20"/>
              </w:rPr>
              <w:t>11）反时限延时允许误差±5%。</w:t>
            </w:r>
          </w:p>
          <w:p w:rsidR="006C6F95" w:rsidRDefault="00F864C4">
            <w:pPr>
              <w:widowControl/>
              <w:outlineLvl w:val="1"/>
              <w:rPr>
                <w:rFonts w:ascii="宋体" w:hAnsi="宋体"/>
                <w:sz w:val="20"/>
              </w:rPr>
            </w:pPr>
            <w:proofErr w:type="gramStart"/>
            <w:r>
              <w:rPr>
                <w:rFonts w:ascii="宋体" w:hAnsi="宋体"/>
                <w:sz w:val="20"/>
              </w:rPr>
              <w:t>综保装置</w:t>
            </w:r>
            <w:proofErr w:type="gramEnd"/>
            <w:r>
              <w:rPr>
                <w:rFonts w:ascii="宋体" w:hAnsi="宋体" w:hint="eastAsia"/>
                <w:sz w:val="20"/>
              </w:rPr>
              <w:t>：</w:t>
            </w:r>
          </w:p>
          <w:p w:rsidR="006C6F95" w:rsidRDefault="00F864C4">
            <w:pPr>
              <w:widowControl/>
              <w:outlineLvl w:val="1"/>
              <w:rPr>
                <w:rFonts w:ascii="宋体" w:hAnsi="宋体"/>
                <w:sz w:val="20"/>
              </w:rPr>
            </w:pPr>
            <w:r>
              <w:rPr>
                <w:rFonts w:ascii="宋体" w:hAnsi="宋体" w:hint="eastAsia"/>
                <w:sz w:val="20"/>
              </w:rPr>
              <w:t>1） PT二次额定值：l00V，相CT二次额定值：5A，零序CT二次额定值：5A。</w:t>
            </w:r>
          </w:p>
          <w:p w:rsidR="006C6F95" w:rsidRDefault="00F864C4">
            <w:pPr>
              <w:widowControl/>
              <w:outlineLvl w:val="1"/>
              <w:rPr>
                <w:rFonts w:ascii="宋体" w:hAnsi="宋体"/>
                <w:sz w:val="20"/>
              </w:rPr>
            </w:pPr>
            <w:r>
              <w:rPr>
                <w:rFonts w:ascii="宋体" w:hAnsi="宋体" w:hint="eastAsia"/>
                <w:sz w:val="20"/>
              </w:rPr>
              <w:t>2）保护装置直流电源：DC 110V</w:t>
            </w:r>
          </w:p>
          <w:p w:rsidR="006C6F95" w:rsidRDefault="00F864C4">
            <w:pPr>
              <w:widowControl/>
              <w:outlineLvl w:val="1"/>
              <w:rPr>
                <w:rFonts w:ascii="宋体" w:hAnsi="宋体"/>
                <w:sz w:val="20"/>
              </w:rPr>
            </w:pPr>
            <w:r>
              <w:rPr>
                <w:rFonts w:ascii="宋体" w:hAnsi="宋体" w:hint="eastAsia"/>
                <w:sz w:val="20"/>
              </w:rPr>
              <w:t>3） 额定频率：50Hz</w:t>
            </w:r>
          </w:p>
          <w:p w:rsidR="006C6F95" w:rsidRDefault="00F864C4">
            <w:pPr>
              <w:widowControl/>
              <w:outlineLvl w:val="1"/>
              <w:rPr>
                <w:rFonts w:ascii="宋体" w:hAnsi="宋体"/>
                <w:sz w:val="20"/>
              </w:rPr>
            </w:pPr>
            <w:r>
              <w:rPr>
                <w:rFonts w:ascii="宋体" w:hAnsi="宋体" w:hint="eastAsia"/>
                <w:sz w:val="20"/>
              </w:rPr>
              <w:t>4）直流功率消耗正常时应小于15W，跳闸时小于25W。</w:t>
            </w:r>
          </w:p>
          <w:p w:rsidR="006C6F95" w:rsidRDefault="00F864C4">
            <w:pPr>
              <w:widowControl/>
              <w:outlineLvl w:val="1"/>
              <w:rPr>
                <w:rFonts w:ascii="宋体" w:hAnsi="宋体"/>
                <w:sz w:val="20"/>
              </w:rPr>
            </w:pPr>
            <w:r>
              <w:rPr>
                <w:rFonts w:ascii="宋体" w:hAnsi="宋体" w:hint="eastAsia"/>
                <w:sz w:val="20"/>
              </w:rPr>
              <w:t>5）输出接点容量：跳圈、</w:t>
            </w:r>
            <w:proofErr w:type="gramStart"/>
            <w:r>
              <w:rPr>
                <w:rFonts w:ascii="宋体" w:hAnsi="宋体" w:hint="eastAsia"/>
                <w:sz w:val="20"/>
              </w:rPr>
              <w:t>合圈出口</w:t>
            </w:r>
            <w:proofErr w:type="gramEnd"/>
            <w:r>
              <w:rPr>
                <w:rFonts w:ascii="宋体" w:hAnsi="宋体" w:hint="eastAsia"/>
                <w:sz w:val="20"/>
              </w:rPr>
              <w:t>：0.3～5A自适应（带操作板）；信号出口（常开接点）：5A ，DC110V（吸合）。</w:t>
            </w:r>
          </w:p>
          <w:p w:rsidR="006C6F95" w:rsidRDefault="00F864C4">
            <w:pPr>
              <w:widowControl/>
              <w:outlineLvl w:val="1"/>
              <w:rPr>
                <w:rFonts w:ascii="宋体" w:hAnsi="宋体"/>
                <w:sz w:val="20"/>
              </w:rPr>
            </w:pPr>
            <w:r>
              <w:rPr>
                <w:rFonts w:ascii="宋体" w:hAnsi="宋体" w:hint="eastAsia"/>
                <w:sz w:val="20"/>
              </w:rPr>
              <w:t>6）故障录波：记录故障前5个周波，故障后200个周波，要求可存储16组录波数据。录波数</w:t>
            </w:r>
            <w:proofErr w:type="gramStart"/>
            <w:r>
              <w:rPr>
                <w:rFonts w:ascii="宋体" w:hAnsi="宋体" w:hint="eastAsia"/>
                <w:sz w:val="20"/>
              </w:rPr>
              <w:t>据满足</w:t>
            </w:r>
            <w:proofErr w:type="gramEnd"/>
            <w:r>
              <w:rPr>
                <w:rFonts w:ascii="宋体" w:hAnsi="宋体" w:hint="eastAsia"/>
                <w:sz w:val="20"/>
              </w:rPr>
              <w:t>COMTRADE99标准。</w:t>
            </w:r>
          </w:p>
          <w:p w:rsidR="006C6F95" w:rsidRDefault="00F864C4">
            <w:pPr>
              <w:widowControl/>
              <w:outlineLvl w:val="1"/>
              <w:rPr>
                <w:rFonts w:ascii="宋体" w:hAnsi="宋体"/>
                <w:sz w:val="20"/>
              </w:rPr>
            </w:pPr>
            <w:r>
              <w:rPr>
                <w:rFonts w:ascii="宋体" w:hAnsi="宋体" w:hint="eastAsia"/>
                <w:sz w:val="20"/>
              </w:rPr>
              <w:t>7）事件记录容量：要求400个保护动作SOE记录；200个遥信变位SOE记录；50个运行事件记录；50个装置自诊断信息记录；</w:t>
            </w:r>
          </w:p>
          <w:p w:rsidR="006C6F95" w:rsidRDefault="006C6F95">
            <w:pPr>
              <w:widowControl/>
              <w:outlineLvl w:val="1"/>
              <w:rPr>
                <w:rFonts w:ascii="宋体" w:hAnsi="宋体"/>
                <w:sz w:val="20"/>
              </w:rPr>
            </w:pPr>
          </w:p>
          <w:p w:rsidR="006C6F95" w:rsidRDefault="00F864C4">
            <w:pPr>
              <w:widowControl/>
              <w:outlineLvl w:val="1"/>
              <w:rPr>
                <w:rFonts w:ascii="宋体" w:hAnsi="宋体"/>
                <w:sz w:val="20"/>
              </w:rPr>
            </w:pPr>
            <w:r>
              <w:rPr>
                <w:rFonts w:ascii="宋体" w:hAnsi="宋体"/>
                <w:sz w:val="20"/>
              </w:rPr>
              <w:t>电气远动装置</w:t>
            </w:r>
            <w:r>
              <w:rPr>
                <w:rFonts w:ascii="宋体" w:hAnsi="宋体" w:hint="eastAsia"/>
                <w:sz w:val="20"/>
              </w:rPr>
              <w:t>：CT绕组不少于4个，容量不小于30VA</w:t>
            </w:r>
          </w:p>
          <w:p w:rsidR="006C6F95" w:rsidRDefault="00F864C4">
            <w:pPr>
              <w:widowControl/>
              <w:outlineLvl w:val="1"/>
              <w:rPr>
                <w:rFonts w:ascii="宋体" w:hAnsi="宋体"/>
                <w:sz w:val="20"/>
              </w:rPr>
            </w:pPr>
            <w:r>
              <w:rPr>
                <w:rFonts w:ascii="宋体" w:hAnsi="宋体" w:hint="eastAsia"/>
                <w:sz w:val="20"/>
              </w:rPr>
              <w:t>1） 型式：3P；</w:t>
            </w:r>
          </w:p>
          <w:p w:rsidR="006C6F95" w:rsidRDefault="00F864C4">
            <w:pPr>
              <w:widowControl/>
              <w:outlineLvl w:val="1"/>
              <w:rPr>
                <w:rFonts w:ascii="宋体" w:hAnsi="宋体"/>
                <w:sz w:val="20"/>
              </w:rPr>
            </w:pPr>
            <w:r>
              <w:rPr>
                <w:rFonts w:ascii="宋体" w:hAnsi="宋体" w:hint="eastAsia"/>
                <w:sz w:val="20"/>
              </w:rPr>
              <w:t>2） 额定电压400V</w:t>
            </w:r>
          </w:p>
          <w:p w:rsidR="006C6F95" w:rsidRDefault="00F864C4">
            <w:pPr>
              <w:widowControl/>
              <w:outlineLvl w:val="1"/>
              <w:rPr>
                <w:rFonts w:ascii="宋体" w:hAnsi="宋体"/>
                <w:sz w:val="20"/>
              </w:rPr>
            </w:pPr>
            <w:r>
              <w:rPr>
                <w:rFonts w:ascii="宋体" w:hAnsi="宋体" w:hint="eastAsia"/>
                <w:sz w:val="20"/>
              </w:rPr>
              <w:t>3） 额定电流400A</w:t>
            </w:r>
          </w:p>
          <w:p w:rsidR="006C6F95" w:rsidRDefault="00F864C4">
            <w:pPr>
              <w:widowControl/>
              <w:outlineLvl w:val="1"/>
              <w:rPr>
                <w:rFonts w:ascii="宋体" w:hAnsi="宋体"/>
                <w:sz w:val="20"/>
              </w:rPr>
            </w:pPr>
            <w:r>
              <w:rPr>
                <w:rFonts w:ascii="宋体" w:hAnsi="宋体" w:hint="eastAsia"/>
                <w:sz w:val="20"/>
              </w:rPr>
              <w:t>4） 额定极限短路分断能力：100kA</w:t>
            </w:r>
          </w:p>
          <w:p w:rsidR="006C6F95" w:rsidRDefault="00F864C4">
            <w:pPr>
              <w:widowControl/>
              <w:outlineLvl w:val="1"/>
              <w:rPr>
                <w:rFonts w:ascii="宋体" w:hAnsi="宋体"/>
                <w:sz w:val="20"/>
              </w:rPr>
            </w:pPr>
            <w:r>
              <w:rPr>
                <w:rFonts w:ascii="宋体" w:hAnsi="宋体" w:hint="eastAsia"/>
                <w:sz w:val="20"/>
              </w:rPr>
              <w:t>5） 额定运行短路分断能力：100kA</w:t>
            </w:r>
          </w:p>
        </w:tc>
        <w:tc>
          <w:tcPr>
            <w:tcW w:w="704" w:type="dxa"/>
            <w:tcBorders>
              <w:top w:val="nil"/>
              <w:left w:val="nil"/>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color w:val="000000"/>
                <w:sz w:val="20"/>
              </w:rPr>
              <w:lastRenderedPageBreak/>
              <w:t>1</w:t>
            </w:r>
            <w:r>
              <w:rPr>
                <w:rFonts w:ascii="宋体" w:hAnsi="宋体"/>
                <w:color w:val="000000"/>
                <w:sz w:val="20"/>
              </w:rPr>
              <w:t>套</w:t>
            </w:r>
          </w:p>
        </w:tc>
        <w:tc>
          <w:tcPr>
            <w:tcW w:w="1067" w:type="dxa"/>
            <w:vMerge/>
            <w:tcBorders>
              <w:left w:val="nil"/>
              <w:bottom w:val="single" w:sz="8" w:space="0" w:color="000000"/>
              <w:right w:val="single" w:sz="8" w:space="0" w:color="000000"/>
            </w:tcBorders>
            <w:shd w:val="clear" w:color="000000" w:fill="FFFFFF"/>
            <w:vAlign w:val="center"/>
          </w:tcPr>
          <w:p w:rsidR="006C6F95" w:rsidRDefault="006C6F95">
            <w:pPr>
              <w:widowControl/>
              <w:jc w:val="center"/>
              <w:outlineLvl w:val="1"/>
              <w:rPr>
                <w:rFonts w:ascii="宋体" w:hAnsi="宋体"/>
                <w:sz w:val="20"/>
              </w:rPr>
            </w:pPr>
          </w:p>
        </w:tc>
      </w:tr>
      <w:tr w:rsidR="00364491">
        <w:trPr>
          <w:trHeight w:val="710"/>
          <w:jc w:val="center"/>
        </w:trPr>
        <w:tc>
          <w:tcPr>
            <w:tcW w:w="699" w:type="dxa"/>
            <w:tcBorders>
              <w:top w:val="single" w:sz="8" w:space="0" w:color="000000"/>
              <w:left w:val="single" w:sz="8" w:space="0" w:color="000000"/>
              <w:bottom w:val="single" w:sz="8" w:space="0" w:color="000000"/>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sz w:val="20"/>
              </w:rPr>
              <w:t>2</w:t>
            </w:r>
          </w:p>
        </w:tc>
        <w:tc>
          <w:tcPr>
            <w:tcW w:w="2268" w:type="dxa"/>
            <w:tcBorders>
              <w:top w:val="single" w:sz="8" w:space="0" w:color="000000"/>
              <w:left w:val="nil"/>
              <w:bottom w:val="single" w:sz="8" w:space="0" w:color="000000"/>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新能源发电模块</w:t>
            </w:r>
          </w:p>
        </w:tc>
        <w:tc>
          <w:tcPr>
            <w:tcW w:w="3974" w:type="dxa"/>
            <w:tcBorders>
              <w:top w:val="single" w:sz="8" w:space="0" w:color="000000"/>
              <w:left w:val="nil"/>
              <w:bottom w:val="single" w:sz="8" w:space="0" w:color="000000"/>
              <w:right w:val="single" w:sz="4" w:space="0" w:color="auto"/>
            </w:tcBorders>
            <w:shd w:val="clear" w:color="000000" w:fill="FFFFFF"/>
            <w:vAlign w:val="center"/>
          </w:tcPr>
          <w:p w:rsidR="006C6F95" w:rsidRDefault="006C6F95">
            <w:pPr>
              <w:widowControl/>
              <w:outlineLvl w:val="1"/>
              <w:rPr>
                <w:rFonts w:ascii="宋体" w:hAnsi="宋体"/>
                <w:color w:val="FF0000"/>
                <w:sz w:val="20"/>
              </w:rPr>
            </w:pPr>
          </w:p>
        </w:tc>
        <w:tc>
          <w:tcPr>
            <w:tcW w:w="704" w:type="dxa"/>
            <w:tcBorders>
              <w:top w:val="single" w:sz="8" w:space="0" w:color="000000"/>
              <w:left w:val="nil"/>
              <w:bottom w:val="single" w:sz="8" w:space="0" w:color="000000"/>
              <w:right w:val="single" w:sz="4" w:space="0" w:color="auto"/>
            </w:tcBorders>
            <w:shd w:val="clear" w:color="000000" w:fill="FFFFFF"/>
            <w:vAlign w:val="center"/>
          </w:tcPr>
          <w:p w:rsidR="006C6F95" w:rsidRDefault="006C6F95">
            <w:pPr>
              <w:widowControl/>
              <w:jc w:val="center"/>
              <w:outlineLvl w:val="1"/>
              <w:rPr>
                <w:rFonts w:ascii="宋体" w:hAnsi="宋体"/>
                <w:color w:val="000000"/>
                <w:sz w:val="20"/>
              </w:rPr>
            </w:pPr>
          </w:p>
        </w:tc>
        <w:tc>
          <w:tcPr>
            <w:tcW w:w="1067" w:type="dxa"/>
            <w:tcBorders>
              <w:top w:val="single" w:sz="8" w:space="0" w:color="000000"/>
              <w:left w:val="nil"/>
              <w:bottom w:val="single" w:sz="8" w:space="0" w:color="000000"/>
              <w:right w:val="single" w:sz="8" w:space="0" w:color="000000"/>
            </w:tcBorders>
            <w:shd w:val="clear" w:color="000000" w:fill="FFFFFF"/>
            <w:vAlign w:val="center"/>
          </w:tcPr>
          <w:p w:rsidR="006C6F95" w:rsidRDefault="006C6F95">
            <w:pPr>
              <w:widowControl/>
              <w:jc w:val="center"/>
              <w:outlineLvl w:val="1"/>
              <w:rPr>
                <w:rFonts w:ascii="宋体" w:hAnsi="宋体"/>
                <w:sz w:val="20"/>
              </w:rPr>
            </w:pPr>
          </w:p>
        </w:tc>
      </w:tr>
      <w:tr w:rsidR="00364491">
        <w:trPr>
          <w:trHeight w:val="706"/>
          <w:jc w:val="center"/>
        </w:trPr>
        <w:tc>
          <w:tcPr>
            <w:tcW w:w="699" w:type="dxa"/>
            <w:tcBorders>
              <w:top w:val="single" w:sz="8" w:space="0" w:color="000000"/>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lastRenderedPageBreak/>
              <w:t>2.1</w:t>
            </w:r>
          </w:p>
        </w:tc>
        <w:tc>
          <w:tcPr>
            <w:tcW w:w="2268"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风机主控系统</w:t>
            </w:r>
          </w:p>
        </w:tc>
        <w:tc>
          <w:tcPr>
            <w:tcW w:w="3974"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outlineLvl w:val="1"/>
              <w:rPr>
                <w:rFonts w:ascii="宋体" w:hAnsi="宋体"/>
                <w:sz w:val="20"/>
              </w:rPr>
            </w:pPr>
            <w:r>
              <w:rPr>
                <w:rFonts w:ascii="宋体" w:hAnsi="宋体"/>
                <w:sz w:val="20"/>
              </w:rPr>
              <w:t>包含变桨、发电机、安全链、变频系统控制</w:t>
            </w:r>
            <w:r>
              <w:rPr>
                <w:rFonts w:ascii="宋体" w:hAnsi="宋体" w:hint="eastAsia"/>
                <w:sz w:val="20"/>
              </w:rPr>
              <w:t>，主控系统技术要求：</w:t>
            </w:r>
          </w:p>
          <w:p w:rsidR="006C6F95" w:rsidRDefault="00F864C4">
            <w:pPr>
              <w:widowControl/>
              <w:outlineLvl w:val="1"/>
              <w:rPr>
                <w:rFonts w:ascii="宋体" w:hAnsi="宋体"/>
                <w:sz w:val="20"/>
              </w:rPr>
            </w:pPr>
            <w:r>
              <w:rPr>
                <w:rFonts w:ascii="宋体" w:hAnsi="宋体" w:hint="eastAsia"/>
                <w:sz w:val="20"/>
              </w:rPr>
              <w:t>1）主控制器满足主频1.6GHz以上，I/O配置需精确、灵活、通用性好。</w:t>
            </w:r>
          </w:p>
          <w:p w:rsidR="006C6F95" w:rsidRDefault="00F864C4">
            <w:pPr>
              <w:widowControl/>
              <w:outlineLvl w:val="1"/>
              <w:rPr>
                <w:rFonts w:ascii="宋体" w:hAnsi="宋体"/>
                <w:sz w:val="20"/>
              </w:rPr>
            </w:pPr>
            <w:r>
              <w:rPr>
                <w:rFonts w:ascii="宋体" w:hAnsi="宋体" w:hint="eastAsia"/>
                <w:sz w:val="20"/>
              </w:rPr>
              <w:t>2）在就地控制盘上应设置自动/手动方式切换开关。通过触摸屏MMI和键盘，可对风电机组进行开机、停机、手动偏航等操作。</w:t>
            </w:r>
          </w:p>
          <w:p w:rsidR="006C6F95" w:rsidRDefault="00F864C4">
            <w:pPr>
              <w:widowControl/>
              <w:outlineLvl w:val="1"/>
              <w:rPr>
                <w:rFonts w:ascii="宋体" w:hAnsi="宋体"/>
                <w:color w:val="FF0000"/>
                <w:sz w:val="20"/>
                <w:highlight w:val="yellow"/>
              </w:rPr>
            </w:pPr>
            <w:r>
              <w:rPr>
                <w:rFonts w:ascii="宋体" w:hAnsi="宋体" w:hint="eastAsia"/>
                <w:sz w:val="20"/>
              </w:rPr>
              <w:t>3）主控系统均须就地控制系统应具备操作闭锁功能，以实现机组自动控制和手动控制的操作闭锁、机组控制与中央监控系统的操作闭锁。</w:t>
            </w:r>
          </w:p>
        </w:tc>
        <w:tc>
          <w:tcPr>
            <w:tcW w:w="704" w:type="dxa"/>
            <w:tcBorders>
              <w:top w:val="single" w:sz="8" w:space="0" w:color="000000"/>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color w:val="000000"/>
                <w:sz w:val="20"/>
              </w:rPr>
              <w:t>1</w:t>
            </w:r>
            <w:r>
              <w:rPr>
                <w:rFonts w:ascii="宋体" w:hAnsi="宋体"/>
                <w:color w:val="000000"/>
                <w:sz w:val="20"/>
              </w:rPr>
              <w:t>套</w:t>
            </w:r>
          </w:p>
        </w:tc>
        <w:tc>
          <w:tcPr>
            <w:tcW w:w="1067" w:type="dxa"/>
            <w:vMerge w:val="restart"/>
            <w:tcBorders>
              <w:top w:val="single" w:sz="8" w:space="0" w:color="000000"/>
              <w:left w:val="nil"/>
              <w:right w:val="single" w:sz="8" w:space="0" w:color="000000"/>
            </w:tcBorders>
            <w:shd w:val="clear" w:color="000000" w:fill="FFFFFF"/>
            <w:vAlign w:val="center"/>
          </w:tcPr>
          <w:p w:rsidR="006C6F95" w:rsidRDefault="00F864C4">
            <w:pPr>
              <w:jc w:val="center"/>
              <w:outlineLvl w:val="1"/>
              <w:rPr>
                <w:rFonts w:ascii="宋体" w:hAnsi="宋体"/>
                <w:sz w:val="20"/>
              </w:rPr>
            </w:pPr>
            <w:r>
              <w:rPr>
                <w:rFonts w:ascii="宋体" w:hAnsi="宋体" w:hint="eastAsia"/>
                <w:sz w:val="20"/>
              </w:rPr>
              <w:t>采购/资产归采购方</w:t>
            </w:r>
            <w:r w:rsidR="00364491">
              <w:rPr>
                <w:rFonts w:ascii="宋体" w:hAnsi="宋体" w:hint="eastAsia"/>
                <w:sz w:val="20"/>
              </w:rPr>
              <w:t>/放置在采购方指定场地</w:t>
            </w: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2.2</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光伏组件</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1）峰值功率</w:t>
            </w:r>
            <w:r w:rsidR="002D52D9">
              <w:rPr>
                <w:rFonts w:ascii="宋体" w:hAnsi="宋体" w:hint="eastAsia"/>
                <w:sz w:val="20"/>
              </w:rPr>
              <w:t>：≥</w:t>
            </w:r>
            <w:r>
              <w:rPr>
                <w:rFonts w:ascii="宋体" w:hAnsi="宋体"/>
                <w:sz w:val="20"/>
              </w:rPr>
              <w:t>540 W</w:t>
            </w:r>
            <w:r w:rsidR="006C5D10">
              <w:rPr>
                <w:rFonts w:ascii="宋体" w:hAnsi="宋体" w:hint="eastAsia"/>
                <w:sz w:val="20"/>
              </w:rPr>
              <w:t>p</w:t>
            </w:r>
            <w:r>
              <w:rPr>
                <w:rFonts w:ascii="宋体" w:hAnsi="宋体" w:hint="eastAsia"/>
                <w:sz w:val="20"/>
              </w:rPr>
              <w:t>；</w:t>
            </w:r>
            <w:r>
              <w:rPr>
                <w:rFonts w:ascii="宋体" w:hAnsi="宋体"/>
                <w:sz w:val="20"/>
              </w:rPr>
              <w:br/>
            </w:r>
            <w:r>
              <w:rPr>
                <w:rFonts w:ascii="宋体" w:hAnsi="宋体" w:hint="eastAsia"/>
                <w:sz w:val="20"/>
              </w:rPr>
              <w:t>2）峰值工作电压</w:t>
            </w:r>
            <w:r w:rsidR="002D52D9">
              <w:rPr>
                <w:rFonts w:ascii="宋体" w:hAnsi="宋体" w:hint="eastAsia"/>
                <w:sz w:val="20"/>
              </w:rPr>
              <w:t>：≥</w:t>
            </w:r>
            <w:r>
              <w:rPr>
                <w:rFonts w:ascii="宋体" w:hAnsi="宋体"/>
                <w:sz w:val="20"/>
              </w:rPr>
              <w:t>41 V</w:t>
            </w:r>
            <w:r>
              <w:rPr>
                <w:rFonts w:ascii="宋体" w:hAnsi="宋体" w:hint="eastAsia"/>
                <w:sz w:val="20"/>
              </w:rPr>
              <w:t>；</w:t>
            </w:r>
            <w:r>
              <w:rPr>
                <w:rFonts w:ascii="宋体" w:hAnsi="宋体"/>
                <w:sz w:val="20"/>
              </w:rPr>
              <w:br/>
              <w:t>3</w:t>
            </w:r>
            <w:r>
              <w:rPr>
                <w:rFonts w:ascii="宋体" w:hAnsi="宋体" w:hint="eastAsia"/>
                <w:sz w:val="20"/>
              </w:rPr>
              <w:t>）峰值工作电流</w:t>
            </w:r>
            <w:r w:rsidR="002D52D9">
              <w:rPr>
                <w:rFonts w:ascii="宋体" w:hAnsi="宋体" w:hint="eastAsia"/>
                <w:sz w:val="20"/>
              </w:rPr>
              <w:t>：≥</w:t>
            </w:r>
            <w:r>
              <w:rPr>
                <w:rFonts w:ascii="宋体" w:hAnsi="宋体"/>
                <w:sz w:val="20"/>
              </w:rPr>
              <w:t>12 A</w:t>
            </w:r>
            <w:r>
              <w:rPr>
                <w:rFonts w:ascii="宋体" w:hAnsi="宋体" w:hint="eastAsia"/>
                <w:sz w:val="20"/>
              </w:rPr>
              <w:t>；</w:t>
            </w:r>
            <w:r>
              <w:rPr>
                <w:rFonts w:ascii="宋体" w:hAnsi="宋体"/>
                <w:sz w:val="20"/>
              </w:rPr>
              <w:br/>
              <w:t>4</w:t>
            </w:r>
            <w:r>
              <w:rPr>
                <w:rFonts w:ascii="宋体" w:hAnsi="宋体" w:hint="eastAsia"/>
                <w:sz w:val="20"/>
              </w:rPr>
              <w:t>）开路电压</w:t>
            </w:r>
            <w:r w:rsidR="002D52D9">
              <w:rPr>
                <w:rFonts w:ascii="宋体" w:hAnsi="宋体" w:hint="eastAsia"/>
                <w:sz w:val="20"/>
              </w:rPr>
              <w:t>：≥</w:t>
            </w:r>
            <w:r>
              <w:rPr>
                <w:rFonts w:ascii="宋体" w:hAnsi="宋体"/>
                <w:sz w:val="20"/>
              </w:rPr>
              <w:t>49 V</w:t>
            </w:r>
            <w:r>
              <w:rPr>
                <w:rFonts w:ascii="宋体" w:hAnsi="宋体" w:hint="eastAsia"/>
                <w:sz w:val="20"/>
              </w:rPr>
              <w:t>；</w:t>
            </w:r>
            <w:r>
              <w:rPr>
                <w:rFonts w:ascii="宋体" w:hAnsi="宋体"/>
                <w:sz w:val="20"/>
              </w:rPr>
              <w:br/>
              <w:t>5</w:t>
            </w:r>
            <w:r>
              <w:rPr>
                <w:rFonts w:ascii="宋体" w:hAnsi="宋体" w:hint="eastAsia"/>
                <w:sz w:val="20"/>
              </w:rPr>
              <w:t>）短路电流</w:t>
            </w:r>
            <w:r w:rsidR="002D52D9">
              <w:rPr>
                <w:rFonts w:ascii="宋体" w:hAnsi="宋体" w:hint="eastAsia"/>
                <w:sz w:val="20"/>
              </w:rPr>
              <w:t>：≥</w:t>
            </w:r>
            <w:r>
              <w:rPr>
                <w:rFonts w:ascii="宋体" w:hAnsi="宋体"/>
                <w:sz w:val="20"/>
              </w:rPr>
              <w:t>13 A</w:t>
            </w:r>
            <w:r>
              <w:rPr>
                <w:rFonts w:ascii="宋体" w:hAnsi="宋体" w:hint="eastAsia"/>
                <w:sz w:val="20"/>
              </w:rPr>
              <w:t>。</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bCs/>
                <w:kern w:val="0"/>
                <w:sz w:val="20"/>
              </w:rPr>
              <w:t>1</w:t>
            </w:r>
            <w:r>
              <w:rPr>
                <w:rFonts w:ascii="宋体" w:hAnsi="宋体"/>
                <w:bCs/>
                <w:kern w:val="0"/>
                <w:sz w:val="20"/>
              </w:rPr>
              <w:t>8</w:t>
            </w:r>
            <w:r>
              <w:rPr>
                <w:rFonts w:ascii="宋体" w:hAnsi="宋体" w:hint="eastAsia"/>
                <w:bCs/>
                <w:kern w:val="0"/>
                <w:sz w:val="20"/>
              </w:rPr>
              <w:t>块</w:t>
            </w:r>
          </w:p>
        </w:tc>
        <w:tc>
          <w:tcPr>
            <w:tcW w:w="1067" w:type="dxa"/>
            <w:vMerge/>
            <w:tcBorders>
              <w:left w:val="nil"/>
              <w:right w:val="single" w:sz="8" w:space="0" w:color="000000"/>
            </w:tcBorders>
            <w:shd w:val="clear" w:color="000000" w:fill="FFFFFF"/>
            <w:vAlign w:val="center"/>
          </w:tcPr>
          <w:p w:rsidR="006C6F95" w:rsidRDefault="006C6F95">
            <w:pPr>
              <w:jc w:val="center"/>
              <w:outlineLvl w:val="1"/>
              <w:rPr>
                <w:rFonts w:ascii="宋体" w:hAnsi="宋体"/>
                <w:sz w:val="20"/>
              </w:rPr>
            </w:pP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2.3</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光伏逆变器</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1）电路拓扑结构：半桥式；</w:t>
            </w:r>
            <w:r>
              <w:rPr>
                <w:rFonts w:ascii="宋体" w:hAnsi="宋体" w:hint="eastAsia"/>
                <w:sz w:val="20"/>
              </w:rPr>
              <w:br/>
              <w:t>2）输入电压范围：</w:t>
            </w:r>
            <w:r w:rsidR="002D52D9">
              <w:rPr>
                <w:rFonts w:ascii="宋体" w:hAnsi="宋体" w:hint="eastAsia"/>
                <w:sz w:val="20"/>
              </w:rPr>
              <w:t>包含</w:t>
            </w:r>
            <w:r>
              <w:rPr>
                <w:rFonts w:ascii="宋体" w:hAnsi="宋体"/>
                <w:sz w:val="20"/>
              </w:rPr>
              <w:t>180-850V</w:t>
            </w:r>
            <w:r>
              <w:rPr>
                <w:rFonts w:ascii="宋体" w:hAnsi="宋体" w:hint="eastAsia"/>
                <w:sz w:val="20"/>
              </w:rPr>
              <w:t>；</w:t>
            </w:r>
            <w:r>
              <w:rPr>
                <w:rFonts w:ascii="宋体" w:hAnsi="宋体"/>
                <w:sz w:val="20"/>
              </w:rPr>
              <w:br/>
              <w:t>3</w:t>
            </w:r>
            <w:r>
              <w:rPr>
                <w:rFonts w:ascii="宋体" w:hAnsi="宋体" w:hint="eastAsia"/>
                <w:sz w:val="20"/>
              </w:rPr>
              <w:t>）输出电压</w:t>
            </w:r>
            <w:r w:rsidRPr="002D52D9">
              <w:rPr>
                <w:sz w:val="20"/>
              </w:rPr>
              <w:t>：</w:t>
            </w:r>
            <w:r w:rsidR="002D52D9" w:rsidRPr="002D52D9">
              <w:rPr>
                <w:sz w:val="20"/>
              </w:rPr>
              <w:t>~</w:t>
            </w:r>
            <w:r w:rsidRPr="002D52D9">
              <w:rPr>
                <w:sz w:val="20"/>
              </w:rPr>
              <w:t>400V</w:t>
            </w:r>
            <w:r>
              <w:rPr>
                <w:rFonts w:ascii="宋体" w:hAnsi="宋体" w:hint="eastAsia"/>
                <w:sz w:val="20"/>
              </w:rPr>
              <w:t>。</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hint="eastAsia"/>
                <w:bCs/>
                <w:kern w:val="0"/>
                <w:sz w:val="20"/>
              </w:rPr>
              <w:t>2台</w:t>
            </w:r>
          </w:p>
        </w:tc>
        <w:tc>
          <w:tcPr>
            <w:tcW w:w="1067" w:type="dxa"/>
            <w:vMerge/>
            <w:tcBorders>
              <w:left w:val="nil"/>
              <w:right w:val="single" w:sz="8" w:space="0" w:color="000000"/>
            </w:tcBorders>
            <w:shd w:val="clear" w:color="000000" w:fill="FFFFFF"/>
            <w:vAlign w:val="center"/>
          </w:tcPr>
          <w:p w:rsidR="006C6F95" w:rsidRDefault="006C6F95">
            <w:pPr>
              <w:jc w:val="center"/>
              <w:outlineLvl w:val="1"/>
              <w:rPr>
                <w:rFonts w:ascii="宋体" w:hAnsi="宋体"/>
                <w:sz w:val="20"/>
              </w:rPr>
            </w:pP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2.4</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变压器</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1</w:t>
            </w:r>
            <w:r>
              <w:rPr>
                <w:rFonts w:ascii="宋体" w:hAnsi="宋体"/>
                <w:sz w:val="20"/>
              </w:rPr>
              <w:t>)</w:t>
            </w:r>
            <w:r>
              <w:rPr>
                <w:rFonts w:ascii="宋体" w:hAnsi="宋体" w:hint="eastAsia"/>
                <w:sz w:val="20"/>
              </w:rPr>
              <w:t>额定输入电压：400V/10kV(可选)</w:t>
            </w:r>
          </w:p>
          <w:p w:rsidR="006C6F95" w:rsidRDefault="00F864C4">
            <w:pPr>
              <w:widowControl/>
              <w:jc w:val="left"/>
              <w:outlineLvl w:val="1"/>
              <w:rPr>
                <w:rFonts w:ascii="宋体" w:hAnsi="宋体"/>
                <w:sz w:val="20"/>
              </w:rPr>
            </w:pPr>
            <w:r>
              <w:rPr>
                <w:rFonts w:ascii="宋体" w:hAnsi="宋体"/>
                <w:sz w:val="20"/>
              </w:rPr>
              <w:t>2)</w:t>
            </w:r>
            <w:r>
              <w:rPr>
                <w:rFonts w:ascii="宋体" w:hAnsi="宋体" w:hint="eastAsia"/>
                <w:sz w:val="20"/>
              </w:rPr>
              <w:t>额定输出电压：400V</w:t>
            </w:r>
          </w:p>
          <w:p w:rsidR="006C6F95" w:rsidRDefault="00F864C4">
            <w:pPr>
              <w:widowControl/>
              <w:jc w:val="left"/>
              <w:outlineLvl w:val="1"/>
              <w:rPr>
                <w:rFonts w:ascii="宋体" w:hAnsi="宋体"/>
                <w:sz w:val="20"/>
              </w:rPr>
            </w:pPr>
            <w:r>
              <w:rPr>
                <w:rFonts w:ascii="宋体" w:hAnsi="宋体" w:hint="eastAsia"/>
                <w:sz w:val="20"/>
              </w:rPr>
              <w:t>3</w:t>
            </w:r>
            <w:r>
              <w:rPr>
                <w:rFonts w:ascii="宋体" w:hAnsi="宋体"/>
                <w:sz w:val="20"/>
              </w:rPr>
              <w:t>)</w:t>
            </w:r>
            <w:r>
              <w:rPr>
                <w:rFonts w:ascii="宋体" w:hAnsi="宋体" w:hint="eastAsia"/>
                <w:sz w:val="20"/>
              </w:rPr>
              <w:t>容量：</w:t>
            </w:r>
            <w:r w:rsidR="002D52D9">
              <w:rPr>
                <w:rFonts w:ascii="宋体" w:hAnsi="宋体" w:hint="eastAsia"/>
                <w:sz w:val="20"/>
              </w:rPr>
              <w:t>≥</w:t>
            </w:r>
            <w:r>
              <w:rPr>
                <w:rFonts w:ascii="宋体" w:hAnsi="宋体" w:hint="eastAsia"/>
                <w:sz w:val="20"/>
              </w:rPr>
              <w:t>5</w:t>
            </w:r>
            <w:r>
              <w:rPr>
                <w:rFonts w:ascii="宋体" w:hAnsi="宋体"/>
                <w:sz w:val="20"/>
              </w:rPr>
              <w:t>00</w:t>
            </w:r>
            <w:r>
              <w:rPr>
                <w:rFonts w:ascii="宋体" w:hAnsi="宋体" w:hint="eastAsia"/>
                <w:sz w:val="20"/>
              </w:rPr>
              <w:t>k</w:t>
            </w:r>
            <w:r>
              <w:rPr>
                <w:rFonts w:ascii="宋体" w:hAnsi="宋体"/>
                <w:sz w:val="20"/>
              </w:rPr>
              <w:t>VA</w:t>
            </w:r>
          </w:p>
          <w:p w:rsidR="006C6F95" w:rsidRDefault="00F864C4">
            <w:pPr>
              <w:widowControl/>
              <w:jc w:val="left"/>
              <w:outlineLvl w:val="1"/>
              <w:rPr>
                <w:rFonts w:ascii="宋体" w:hAnsi="宋体"/>
                <w:sz w:val="20"/>
              </w:rPr>
            </w:pPr>
            <w:r>
              <w:rPr>
                <w:rFonts w:ascii="宋体" w:hAnsi="宋体"/>
                <w:sz w:val="20"/>
              </w:rPr>
              <w:t>4)</w:t>
            </w:r>
            <w:r>
              <w:rPr>
                <w:rFonts w:ascii="宋体" w:hAnsi="宋体" w:hint="eastAsia"/>
                <w:sz w:val="20"/>
              </w:rPr>
              <w:t>额定频率：50Hz</w:t>
            </w:r>
          </w:p>
          <w:p w:rsidR="006C6F95" w:rsidRDefault="00F864C4">
            <w:pPr>
              <w:widowControl/>
              <w:jc w:val="left"/>
              <w:outlineLvl w:val="1"/>
              <w:rPr>
                <w:rFonts w:ascii="宋体" w:hAnsi="宋体"/>
                <w:sz w:val="20"/>
              </w:rPr>
            </w:pPr>
            <w:r>
              <w:rPr>
                <w:rFonts w:ascii="宋体" w:hAnsi="宋体" w:hint="eastAsia"/>
                <w:sz w:val="20"/>
              </w:rPr>
              <w:t>5</w:t>
            </w:r>
            <w:r>
              <w:rPr>
                <w:rFonts w:ascii="宋体" w:hAnsi="宋体"/>
                <w:sz w:val="20"/>
              </w:rPr>
              <w:t>)</w:t>
            </w:r>
            <w:r>
              <w:rPr>
                <w:rFonts w:ascii="宋体" w:hAnsi="宋体" w:hint="eastAsia"/>
                <w:sz w:val="20"/>
              </w:rPr>
              <w:t>功率因数：额定工况≥0.95</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rPr>
                <w:rFonts w:ascii="宋体" w:hAnsi="宋体"/>
                <w:bCs/>
                <w:kern w:val="0"/>
                <w:sz w:val="20"/>
              </w:rPr>
            </w:pPr>
            <w:r>
              <w:rPr>
                <w:rFonts w:ascii="宋体" w:hAnsi="宋体" w:hint="eastAsia"/>
                <w:bCs/>
                <w:kern w:val="0"/>
                <w:sz w:val="20"/>
              </w:rPr>
              <w:t>1台</w:t>
            </w:r>
          </w:p>
        </w:tc>
        <w:tc>
          <w:tcPr>
            <w:tcW w:w="1067" w:type="dxa"/>
            <w:vMerge/>
            <w:tcBorders>
              <w:left w:val="nil"/>
              <w:bottom w:val="single" w:sz="4" w:space="0" w:color="auto"/>
              <w:right w:val="single" w:sz="8" w:space="0" w:color="000000"/>
            </w:tcBorders>
            <w:shd w:val="clear" w:color="000000" w:fill="FFFFFF"/>
            <w:vAlign w:val="center"/>
          </w:tcPr>
          <w:p w:rsidR="006C6F95" w:rsidRDefault="006C6F95">
            <w:pPr>
              <w:jc w:val="center"/>
              <w:outlineLvl w:val="1"/>
              <w:rPr>
                <w:rFonts w:ascii="宋体" w:hAnsi="宋体"/>
                <w:color w:val="000000"/>
                <w:sz w:val="20"/>
              </w:rPr>
            </w:pP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2.5</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发电机</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容量不小于1</w:t>
            </w:r>
            <w:r>
              <w:rPr>
                <w:rFonts w:ascii="宋体" w:hAnsi="宋体"/>
                <w:sz w:val="20"/>
              </w:rPr>
              <w:t>.5MW.</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rPr>
                <w:rFonts w:ascii="宋体" w:hAnsi="宋体"/>
                <w:bCs/>
                <w:kern w:val="0"/>
                <w:sz w:val="20"/>
              </w:rPr>
            </w:pPr>
            <w:r>
              <w:rPr>
                <w:rFonts w:ascii="宋体" w:hAnsi="宋体" w:hint="eastAsia"/>
                <w:color w:val="000000"/>
                <w:sz w:val="20"/>
              </w:rPr>
              <w:t>1</w:t>
            </w:r>
            <w:r>
              <w:rPr>
                <w:rFonts w:ascii="宋体" w:hAnsi="宋体"/>
                <w:color w:val="000000"/>
                <w:sz w:val="20"/>
              </w:rPr>
              <w:t>台</w:t>
            </w:r>
          </w:p>
        </w:tc>
        <w:tc>
          <w:tcPr>
            <w:tcW w:w="1067" w:type="dxa"/>
            <w:vMerge w:val="restart"/>
            <w:tcBorders>
              <w:top w:val="nil"/>
              <w:left w:val="nil"/>
              <w:right w:val="single" w:sz="8" w:space="0" w:color="000000"/>
            </w:tcBorders>
            <w:shd w:val="clear" w:color="000000" w:fill="FFFFFF"/>
            <w:vAlign w:val="center"/>
          </w:tcPr>
          <w:p w:rsidR="006C6F95" w:rsidRDefault="00F864C4">
            <w:pPr>
              <w:jc w:val="center"/>
              <w:outlineLvl w:val="1"/>
              <w:rPr>
                <w:rFonts w:ascii="宋体" w:hAnsi="宋体"/>
                <w:color w:val="000000"/>
                <w:sz w:val="20"/>
              </w:rPr>
            </w:pPr>
            <w:r>
              <w:rPr>
                <w:rFonts w:ascii="宋体" w:hAnsi="宋体" w:hint="eastAsia"/>
                <w:color w:val="000000"/>
                <w:sz w:val="20"/>
              </w:rPr>
              <w:t>供方配属已有设备/资产归供方</w:t>
            </w:r>
            <w:r w:rsidR="00364491">
              <w:rPr>
                <w:rFonts w:ascii="宋体" w:hAnsi="宋体" w:hint="eastAsia"/>
                <w:color w:val="000000"/>
                <w:sz w:val="20"/>
              </w:rPr>
              <w:t>/防止在供方场地（承诺可用于试验）</w:t>
            </w: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2.6</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sz w:val="20"/>
              </w:rPr>
              <w:t>变频器</w:t>
            </w:r>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容量不小于1</w:t>
            </w:r>
            <w:r>
              <w:rPr>
                <w:rFonts w:ascii="宋体" w:hAnsi="宋体"/>
                <w:sz w:val="20"/>
              </w:rPr>
              <w:t>.5MW.</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rPr>
                <w:rFonts w:ascii="宋体" w:hAnsi="宋体"/>
                <w:bCs/>
                <w:kern w:val="0"/>
                <w:sz w:val="20"/>
              </w:rPr>
            </w:pPr>
            <w:r>
              <w:rPr>
                <w:rFonts w:ascii="宋体" w:hAnsi="宋体" w:hint="eastAsia"/>
                <w:color w:val="000000"/>
                <w:sz w:val="20"/>
              </w:rPr>
              <w:t>1</w:t>
            </w:r>
            <w:r>
              <w:rPr>
                <w:rFonts w:ascii="宋体" w:hAnsi="宋体"/>
                <w:color w:val="000000"/>
                <w:sz w:val="20"/>
              </w:rPr>
              <w:t>台</w:t>
            </w:r>
          </w:p>
        </w:tc>
        <w:tc>
          <w:tcPr>
            <w:tcW w:w="1067" w:type="dxa"/>
            <w:vMerge/>
            <w:tcBorders>
              <w:left w:val="nil"/>
              <w:right w:val="single" w:sz="8" w:space="0" w:color="000000"/>
            </w:tcBorders>
            <w:shd w:val="clear" w:color="000000" w:fill="FFFFFF"/>
            <w:vAlign w:val="center"/>
          </w:tcPr>
          <w:p w:rsidR="006C6F95" w:rsidRDefault="006C6F95">
            <w:pPr>
              <w:jc w:val="center"/>
              <w:outlineLvl w:val="1"/>
              <w:rPr>
                <w:rFonts w:ascii="宋体" w:hAnsi="宋体"/>
                <w:color w:val="000000"/>
                <w:sz w:val="20"/>
              </w:rPr>
            </w:pPr>
          </w:p>
        </w:tc>
      </w:tr>
      <w:tr w:rsidR="00364491">
        <w:trPr>
          <w:trHeight w:val="560"/>
          <w:jc w:val="center"/>
        </w:trPr>
        <w:tc>
          <w:tcPr>
            <w:tcW w:w="699" w:type="dxa"/>
            <w:tcBorders>
              <w:top w:val="nil"/>
              <w:left w:val="single" w:sz="8" w:space="0" w:color="000000"/>
              <w:bottom w:val="single" w:sz="4" w:space="0" w:color="auto"/>
              <w:right w:val="single" w:sz="4" w:space="0" w:color="auto"/>
            </w:tcBorders>
            <w:shd w:val="clear" w:color="000000" w:fill="FFFFFF"/>
            <w:vAlign w:val="center"/>
          </w:tcPr>
          <w:p w:rsidR="006C6F95" w:rsidRDefault="00F864C4">
            <w:pPr>
              <w:widowControl/>
              <w:jc w:val="center"/>
              <w:outlineLvl w:val="1"/>
              <w:rPr>
                <w:rFonts w:ascii="宋体" w:hAnsi="宋体"/>
                <w:sz w:val="20"/>
              </w:rPr>
            </w:pPr>
            <w:r>
              <w:rPr>
                <w:rFonts w:ascii="宋体" w:hAnsi="宋体"/>
                <w:sz w:val="20"/>
              </w:rPr>
              <w:t>2.7</w:t>
            </w:r>
          </w:p>
        </w:tc>
        <w:tc>
          <w:tcPr>
            <w:tcW w:w="2268"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变</w:t>
            </w:r>
            <w:proofErr w:type="gramStart"/>
            <w:r>
              <w:rPr>
                <w:rFonts w:ascii="宋体" w:hAnsi="宋体" w:hint="eastAsia"/>
                <w:sz w:val="20"/>
              </w:rPr>
              <w:t>桨系统</w:t>
            </w:r>
            <w:proofErr w:type="gramEnd"/>
          </w:p>
        </w:tc>
        <w:tc>
          <w:tcPr>
            <w:tcW w:w="3974" w:type="dxa"/>
            <w:tcBorders>
              <w:top w:val="nil"/>
              <w:left w:val="nil"/>
              <w:bottom w:val="single" w:sz="4" w:space="0" w:color="auto"/>
              <w:right w:val="single" w:sz="4" w:space="0" w:color="auto"/>
            </w:tcBorders>
            <w:shd w:val="clear" w:color="000000" w:fill="FFFFFF"/>
            <w:vAlign w:val="center"/>
          </w:tcPr>
          <w:p w:rsidR="006C6F95" w:rsidRDefault="00F864C4">
            <w:pPr>
              <w:widowControl/>
              <w:jc w:val="left"/>
              <w:outlineLvl w:val="1"/>
              <w:rPr>
                <w:rFonts w:ascii="宋体" w:hAnsi="宋体"/>
                <w:sz w:val="20"/>
              </w:rPr>
            </w:pPr>
            <w:r>
              <w:rPr>
                <w:rFonts w:ascii="宋体" w:hAnsi="宋体" w:hint="eastAsia"/>
                <w:sz w:val="20"/>
              </w:rPr>
              <w:t>包含开关电源、超级电容、逆变器、变桨电机等。（包含在风机主控系统中）</w:t>
            </w:r>
          </w:p>
          <w:p w:rsidR="006C6F95" w:rsidRDefault="00F864C4">
            <w:pPr>
              <w:widowControl/>
              <w:jc w:val="left"/>
              <w:outlineLvl w:val="1"/>
              <w:rPr>
                <w:rFonts w:ascii="宋体" w:hAnsi="宋体"/>
                <w:sz w:val="20"/>
              </w:rPr>
            </w:pPr>
            <w:r>
              <w:rPr>
                <w:rFonts w:ascii="宋体" w:hAnsi="宋体" w:hint="eastAsia"/>
                <w:sz w:val="20"/>
              </w:rPr>
              <w:t>变桨：</w:t>
            </w:r>
          </w:p>
          <w:p w:rsidR="006C6F95" w:rsidRDefault="00F864C4">
            <w:pPr>
              <w:widowControl/>
              <w:numPr>
                <w:ilvl w:val="0"/>
                <w:numId w:val="1"/>
              </w:numPr>
              <w:jc w:val="left"/>
              <w:outlineLvl w:val="1"/>
              <w:rPr>
                <w:rFonts w:ascii="宋体" w:hAnsi="宋体"/>
                <w:sz w:val="20"/>
              </w:rPr>
            </w:pPr>
            <w:r>
              <w:rPr>
                <w:rFonts w:ascii="宋体" w:hAnsi="宋体" w:hint="eastAsia"/>
                <w:sz w:val="20"/>
              </w:rPr>
              <w:t>采用CANopen通讯协议进行信息交互，三支桨叶之间完全独立变桨控制；</w:t>
            </w:r>
          </w:p>
          <w:p w:rsidR="006C6F95" w:rsidRDefault="00F864C4">
            <w:pPr>
              <w:widowControl/>
              <w:numPr>
                <w:ilvl w:val="0"/>
                <w:numId w:val="1"/>
              </w:numPr>
              <w:jc w:val="left"/>
              <w:outlineLvl w:val="1"/>
              <w:rPr>
                <w:rFonts w:ascii="宋体" w:hAnsi="宋体"/>
                <w:sz w:val="20"/>
              </w:rPr>
            </w:pPr>
            <w:r>
              <w:rPr>
                <w:rFonts w:ascii="宋体" w:hAnsi="宋体" w:hint="eastAsia"/>
                <w:sz w:val="20"/>
              </w:rPr>
              <w:t>驱动器已通过CE认证，产品在EMC和LVD方面均通过评估认证。</w:t>
            </w:r>
          </w:p>
          <w:p w:rsidR="006C6F95" w:rsidRDefault="00F864C4">
            <w:pPr>
              <w:widowControl/>
              <w:numPr>
                <w:ilvl w:val="0"/>
                <w:numId w:val="1"/>
              </w:numPr>
              <w:jc w:val="left"/>
              <w:outlineLvl w:val="1"/>
              <w:rPr>
                <w:rFonts w:ascii="宋体" w:hAnsi="宋体"/>
                <w:sz w:val="20"/>
              </w:rPr>
            </w:pPr>
            <w:r>
              <w:rPr>
                <w:rFonts w:ascii="宋体" w:hAnsi="宋体" w:hint="eastAsia"/>
                <w:sz w:val="20"/>
              </w:rPr>
              <w:t>核心部件驱动器、超级电容、变桨电机均可模块式兼容配置，电气原理方案可应用 不同功率风电机组</w:t>
            </w:r>
          </w:p>
        </w:tc>
        <w:tc>
          <w:tcPr>
            <w:tcW w:w="704" w:type="dxa"/>
            <w:tcBorders>
              <w:top w:val="nil"/>
              <w:left w:val="nil"/>
              <w:bottom w:val="single" w:sz="4" w:space="0" w:color="auto"/>
              <w:right w:val="single" w:sz="4" w:space="0" w:color="auto"/>
            </w:tcBorders>
            <w:shd w:val="clear" w:color="000000" w:fill="FFFFFF"/>
            <w:vAlign w:val="center"/>
          </w:tcPr>
          <w:p w:rsidR="006C6F95" w:rsidRDefault="00F864C4">
            <w:pPr>
              <w:widowControl/>
              <w:jc w:val="center"/>
              <w:rPr>
                <w:rFonts w:ascii="宋体" w:hAnsi="宋体"/>
                <w:bCs/>
                <w:kern w:val="0"/>
                <w:sz w:val="20"/>
              </w:rPr>
            </w:pPr>
            <w:r>
              <w:rPr>
                <w:rFonts w:ascii="宋体" w:hAnsi="宋体" w:hint="eastAsia"/>
                <w:bCs/>
                <w:kern w:val="0"/>
                <w:sz w:val="20"/>
              </w:rPr>
              <w:t>1套</w:t>
            </w:r>
          </w:p>
        </w:tc>
        <w:tc>
          <w:tcPr>
            <w:tcW w:w="1067" w:type="dxa"/>
            <w:vMerge/>
            <w:tcBorders>
              <w:left w:val="nil"/>
              <w:bottom w:val="single" w:sz="4" w:space="0" w:color="auto"/>
              <w:right w:val="single" w:sz="8" w:space="0" w:color="000000"/>
            </w:tcBorders>
            <w:shd w:val="clear" w:color="000000" w:fill="FFFFFF"/>
            <w:vAlign w:val="center"/>
          </w:tcPr>
          <w:p w:rsidR="006C6F95" w:rsidRDefault="006C6F95">
            <w:pPr>
              <w:jc w:val="center"/>
              <w:outlineLvl w:val="1"/>
              <w:rPr>
                <w:rFonts w:ascii="宋体" w:hAnsi="宋体"/>
                <w:color w:val="000000"/>
                <w:sz w:val="20"/>
              </w:rPr>
            </w:pPr>
          </w:p>
        </w:tc>
      </w:tr>
    </w:tbl>
    <w:p w:rsidR="006C6F95" w:rsidRDefault="006C6F95"/>
    <w:p w:rsidR="006C6F95" w:rsidRDefault="00F864C4">
      <w:pPr>
        <w:tabs>
          <w:tab w:val="left" w:pos="900"/>
        </w:tabs>
        <w:spacing w:beforeLines="50" w:before="156" w:line="360" w:lineRule="auto"/>
        <w:ind w:firstLineChars="200" w:firstLine="422"/>
        <w:rPr>
          <w:b/>
          <w:szCs w:val="21"/>
        </w:rPr>
      </w:pPr>
      <w:r>
        <w:rPr>
          <w:rFonts w:hint="eastAsia"/>
          <w:b/>
          <w:szCs w:val="21"/>
        </w:rPr>
        <w:t>3</w:t>
      </w:r>
      <w:r>
        <w:rPr>
          <w:rFonts w:hint="eastAsia"/>
          <w:b/>
          <w:szCs w:val="21"/>
        </w:rPr>
        <w:t>、其他要求</w:t>
      </w:r>
    </w:p>
    <w:p w:rsidR="006C6F95" w:rsidRDefault="00F864C4">
      <w:pPr>
        <w:tabs>
          <w:tab w:val="left" w:pos="900"/>
        </w:tabs>
        <w:spacing w:beforeLines="50" w:before="156" w:line="360" w:lineRule="auto"/>
        <w:ind w:firstLineChars="200" w:firstLine="420"/>
        <w:rPr>
          <w:szCs w:val="21"/>
        </w:rPr>
      </w:pPr>
      <w:r>
        <w:rPr>
          <w:rFonts w:hint="eastAsia"/>
          <w:szCs w:val="21"/>
        </w:rPr>
        <w:t>3.1</w:t>
      </w:r>
      <w:r>
        <w:rPr>
          <w:rFonts w:hint="eastAsia"/>
          <w:szCs w:val="21"/>
        </w:rPr>
        <w:t>）供货商负责安装调试，并完成功能演示；</w:t>
      </w:r>
    </w:p>
    <w:p w:rsidR="006C6F95" w:rsidRDefault="00F864C4">
      <w:pPr>
        <w:tabs>
          <w:tab w:val="left" w:pos="900"/>
        </w:tabs>
        <w:spacing w:beforeLines="50" w:before="156" w:line="360" w:lineRule="auto"/>
        <w:ind w:firstLineChars="200" w:firstLine="420"/>
        <w:rPr>
          <w:szCs w:val="21"/>
        </w:rPr>
      </w:pPr>
      <w:r>
        <w:rPr>
          <w:szCs w:val="21"/>
        </w:rPr>
        <w:t>3.2</w:t>
      </w:r>
      <w:r>
        <w:rPr>
          <w:rFonts w:hint="eastAsia"/>
          <w:szCs w:val="21"/>
        </w:rPr>
        <w:t>）以上设备间接口兼容，；</w:t>
      </w:r>
    </w:p>
    <w:p w:rsidR="006C6F95" w:rsidRDefault="00F864C4">
      <w:pPr>
        <w:tabs>
          <w:tab w:val="left" w:pos="900"/>
        </w:tabs>
        <w:spacing w:beforeLines="50" w:before="156" w:line="360" w:lineRule="auto"/>
        <w:ind w:firstLineChars="200" w:firstLine="420"/>
        <w:rPr>
          <w:szCs w:val="21"/>
        </w:rPr>
      </w:pPr>
      <w:r>
        <w:rPr>
          <w:rFonts w:hint="eastAsia"/>
          <w:szCs w:val="21"/>
        </w:rPr>
        <w:lastRenderedPageBreak/>
        <w:t>3</w:t>
      </w:r>
      <w:r>
        <w:rPr>
          <w:szCs w:val="21"/>
        </w:rPr>
        <w:t>.3</w:t>
      </w:r>
      <w:r>
        <w:rPr>
          <w:rFonts w:hint="eastAsia"/>
          <w:szCs w:val="21"/>
        </w:rPr>
        <w:t>）</w:t>
      </w:r>
      <w:bookmarkStart w:id="4" w:name="_Hlk183376951"/>
      <w:r>
        <w:rPr>
          <w:szCs w:val="21"/>
        </w:rPr>
        <w:t>设备交付后，</w:t>
      </w:r>
      <w:r w:rsidR="00364491">
        <w:rPr>
          <w:szCs w:val="21"/>
        </w:rPr>
        <w:t>供方</w:t>
      </w:r>
      <w:r>
        <w:rPr>
          <w:szCs w:val="21"/>
        </w:rPr>
        <w:t>需派出技术人员配合开展</w:t>
      </w:r>
      <w:r>
        <w:rPr>
          <w:rFonts w:hint="eastAsia"/>
          <w:szCs w:val="21"/>
        </w:rPr>
        <w:t>典型效应试验。</w:t>
      </w:r>
    </w:p>
    <w:bookmarkEnd w:id="4"/>
    <w:p w:rsidR="006C6F95" w:rsidRDefault="00F864C4">
      <w:pPr>
        <w:tabs>
          <w:tab w:val="left" w:pos="900"/>
        </w:tabs>
        <w:spacing w:beforeLines="50" w:before="156" w:line="360" w:lineRule="auto"/>
        <w:rPr>
          <w:rFonts w:hAnsi="宋体"/>
          <w:b/>
          <w:szCs w:val="21"/>
        </w:rPr>
      </w:pPr>
      <w:r>
        <w:rPr>
          <w:rFonts w:hAnsi="宋体" w:hint="eastAsia"/>
          <w:b/>
          <w:szCs w:val="21"/>
        </w:rPr>
        <w:t>五、采购标的需满足的服务标准、期限、效率等要求</w:t>
      </w:r>
    </w:p>
    <w:p w:rsidR="006C6F95" w:rsidRDefault="00F864C4">
      <w:pPr>
        <w:numPr>
          <w:ilvl w:val="0"/>
          <w:numId w:val="2"/>
        </w:numPr>
        <w:tabs>
          <w:tab w:val="left" w:pos="900"/>
        </w:tabs>
        <w:spacing w:beforeLines="50" w:before="156" w:line="360" w:lineRule="auto"/>
        <w:rPr>
          <w:rFonts w:ascii="宋体" w:hAnsi="宋体"/>
          <w:szCs w:val="21"/>
        </w:rPr>
      </w:pPr>
      <w:r>
        <w:rPr>
          <w:rFonts w:ascii="宋体" w:hAnsi="宋体" w:hint="eastAsia"/>
          <w:szCs w:val="21"/>
        </w:rPr>
        <w:t xml:space="preserve">质保期： </w:t>
      </w:r>
      <w:r>
        <w:rPr>
          <w:rFonts w:ascii="宋体" w:hAnsi="宋体"/>
          <w:szCs w:val="21"/>
          <w:u w:val="single"/>
        </w:rPr>
        <w:t xml:space="preserve">  </w:t>
      </w:r>
      <w:r>
        <w:rPr>
          <w:rFonts w:ascii="宋体" w:hAnsi="宋体" w:cs="宋体"/>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w:t>
      </w:r>
      <w:proofErr w:type="gramStart"/>
      <w:r>
        <w:rPr>
          <w:rFonts w:ascii="宋体" w:hAnsi="宋体" w:cs="宋体"/>
        </w:rPr>
        <w:t>免费维保</w:t>
      </w:r>
      <w:proofErr w:type="gramEnd"/>
      <w:r>
        <w:rPr>
          <w:rFonts w:ascii="宋体" w:hAnsi="宋体" w:cs="宋体"/>
        </w:rPr>
        <w:t>≥2次/年，免人工服务费。</w:t>
      </w:r>
      <w:r>
        <w:rPr>
          <w:rFonts w:ascii="宋体" w:hAnsi="宋体" w:hint="eastAsia"/>
          <w:szCs w:val="21"/>
        </w:rPr>
        <w:t>质保期满后，仍需提供专业维修服务，投标人在投标文件中需注明维修服务单项报价。</w:t>
      </w:r>
    </w:p>
    <w:p w:rsidR="006C6F95" w:rsidRDefault="00F864C4">
      <w:pPr>
        <w:numPr>
          <w:ilvl w:val="0"/>
          <w:numId w:val="2"/>
        </w:numPr>
        <w:tabs>
          <w:tab w:val="left" w:pos="900"/>
        </w:tabs>
        <w:spacing w:beforeLines="50" w:before="156" w:line="360" w:lineRule="auto"/>
        <w:rPr>
          <w:rFonts w:ascii="宋体" w:hAnsi="宋体"/>
          <w:szCs w:val="21"/>
        </w:rPr>
      </w:pPr>
      <w:r>
        <w:rPr>
          <w:rFonts w:ascii="宋体" w:hAnsi="宋体" w:hint="eastAsia"/>
          <w:szCs w:val="21"/>
        </w:rPr>
        <w:t>服务响应时间：接到维修电话后4小时内给予明确答复，24小时内到达现场维修。维修人员到现场后若问题特殊无法现场修复的，供货方需在48小时内给出合理解决方案。</w:t>
      </w:r>
    </w:p>
    <w:p w:rsidR="006C6F95" w:rsidRDefault="00F864C4">
      <w:pPr>
        <w:pStyle w:val="af1"/>
        <w:numPr>
          <w:ilvl w:val="0"/>
          <w:numId w:val="2"/>
        </w:numPr>
        <w:tabs>
          <w:tab w:val="left" w:pos="709"/>
        </w:tabs>
        <w:spacing w:before="156" w:line="360" w:lineRule="auto"/>
        <w:ind w:firstLineChars="0"/>
        <w:rPr>
          <w:rFonts w:ascii="宋体" w:hAnsi="宋体" w:cs="宋体"/>
        </w:rPr>
      </w:pPr>
      <w:r>
        <w:rPr>
          <w:rFonts w:ascii="宋体" w:hAnsi="宋体"/>
          <w:szCs w:val="21"/>
        </w:rPr>
        <w:t>培训</w:t>
      </w:r>
      <w:r>
        <w:rPr>
          <w:rFonts w:ascii="宋体" w:hAnsi="宋体" w:hint="eastAsia"/>
          <w:szCs w:val="21"/>
        </w:rPr>
        <w:t>要求：</w:t>
      </w:r>
      <w:r>
        <w:rPr>
          <w:rFonts w:ascii="宋体" w:hAnsi="宋体" w:cs="宋体"/>
        </w:rPr>
        <w:t>提供培训电子资料；供方免费为用户培训至少</w:t>
      </w:r>
      <w:r>
        <w:rPr>
          <w:rFonts w:ascii="宋体" w:hAnsi="宋体" w:cs="宋体" w:hint="eastAsia"/>
          <w:u w:val="single"/>
        </w:rPr>
        <w:t>2</w:t>
      </w:r>
      <w:r>
        <w:rPr>
          <w:rFonts w:ascii="宋体" w:hAnsi="宋体" w:cs="宋体"/>
        </w:rPr>
        <w:t>名操作人员进行为期至少</w:t>
      </w:r>
      <w:r>
        <w:rPr>
          <w:rFonts w:ascii="宋体" w:hAnsi="宋体" w:cs="宋体" w:hint="eastAsia"/>
          <w:u w:val="single"/>
        </w:rPr>
        <w:t>1</w:t>
      </w:r>
      <w:r>
        <w:rPr>
          <w:rFonts w:ascii="宋体" w:hAnsi="宋体" w:cs="宋体"/>
        </w:rPr>
        <w:t>天的现场操作培训以及应用培训，保证用户</w:t>
      </w:r>
      <w:bookmarkStart w:id="5" w:name="_GoBack"/>
      <w:bookmarkEnd w:id="5"/>
      <w:r>
        <w:rPr>
          <w:rFonts w:ascii="宋体" w:hAnsi="宋体" w:cs="宋体"/>
        </w:rPr>
        <w:t xml:space="preserve">掌握有关设备的使用、维护、管理和应用等工作要求。不定期的免费提供相关设备应用方面的技术咨询等。 </w:t>
      </w:r>
    </w:p>
    <w:p w:rsidR="006C6F95" w:rsidRDefault="00F864C4">
      <w:pPr>
        <w:tabs>
          <w:tab w:val="left" w:pos="420"/>
          <w:tab w:val="left" w:pos="900"/>
        </w:tabs>
        <w:spacing w:beforeLines="50" w:before="156" w:line="360" w:lineRule="auto"/>
        <w:rPr>
          <w:rFonts w:ascii="宋体" w:hAnsi="宋体"/>
          <w:b/>
          <w:szCs w:val="21"/>
        </w:rPr>
      </w:pPr>
      <w:r>
        <w:rPr>
          <w:rFonts w:ascii="宋体" w:hAnsi="宋体" w:hint="eastAsia"/>
          <w:b/>
          <w:szCs w:val="21"/>
        </w:rPr>
        <w:t>六、</w:t>
      </w:r>
      <w:r>
        <w:rPr>
          <w:rFonts w:ascii="宋体" w:hAnsi="宋体"/>
          <w:b/>
          <w:szCs w:val="21"/>
        </w:rPr>
        <w:t>采购标的</w:t>
      </w:r>
      <w:proofErr w:type="gramStart"/>
      <w:r>
        <w:rPr>
          <w:rFonts w:ascii="宋体" w:hAnsi="宋体"/>
          <w:b/>
          <w:szCs w:val="21"/>
        </w:rPr>
        <w:t>的</w:t>
      </w:r>
      <w:proofErr w:type="gramEnd"/>
      <w:r>
        <w:rPr>
          <w:rFonts w:ascii="宋体" w:hAnsi="宋体" w:hint="eastAsia"/>
          <w:b/>
          <w:szCs w:val="21"/>
        </w:rPr>
        <w:t>履约验收标准</w:t>
      </w:r>
    </w:p>
    <w:tbl>
      <w:tblPr>
        <w:tblStyle w:val="af"/>
        <w:tblW w:w="8601" w:type="dxa"/>
        <w:tblLook w:val="04A0" w:firstRow="1" w:lastRow="0" w:firstColumn="1" w:lastColumn="0" w:noHBand="0" w:noVBand="1"/>
      </w:tblPr>
      <w:tblGrid>
        <w:gridCol w:w="726"/>
        <w:gridCol w:w="3507"/>
        <w:gridCol w:w="2254"/>
        <w:gridCol w:w="2114"/>
      </w:tblGrid>
      <w:tr w:rsidR="006C6F95">
        <w:trPr>
          <w:trHeight w:val="522"/>
        </w:trPr>
        <w:tc>
          <w:tcPr>
            <w:tcW w:w="8601" w:type="dxa"/>
            <w:gridSpan w:val="4"/>
            <w:vAlign w:val="center"/>
          </w:tcPr>
          <w:bookmarkEnd w:id="1"/>
          <w:bookmarkEnd w:id="2"/>
          <w:bookmarkEnd w:id="3"/>
          <w:p w:rsidR="006C6F95" w:rsidRDefault="00F864C4">
            <w:pPr>
              <w:widowControl/>
              <w:jc w:val="center"/>
              <w:textAlignment w:val="baseline"/>
              <w:rPr>
                <w:color w:val="000000"/>
                <w:kern w:val="0"/>
                <w:sz w:val="20"/>
                <w:szCs w:val="21"/>
              </w:rPr>
            </w:pPr>
            <w:r>
              <w:rPr>
                <w:color w:val="000000"/>
                <w:kern w:val="0"/>
                <w:sz w:val="20"/>
                <w:szCs w:val="21"/>
              </w:rPr>
              <w:t>现场的检验指标及方法</w:t>
            </w:r>
          </w:p>
        </w:tc>
      </w:tr>
      <w:tr w:rsidR="006C6F95">
        <w:trPr>
          <w:trHeight w:val="483"/>
        </w:trPr>
        <w:tc>
          <w:tcPr>
            <w:tcW w:w="726" w:type="dxa"/>
            <w:vAlign w:val="center"/>
          </w:tcPr>
          <w:p w:rsidR="006C6F95" w:rsidRDefault="00F864C4">
            <w:pPr>
              <w:widowControl/>
              <w:jc w:val="center"/>
              <w:textAlignment w:val="baseline"/>
              <w:rPr>
                <w:color w:val="000000"/>
                <w:kern w:val="0"/>
                <w:sz w:val="20"/>
                <w:szCs w:val="21"/>
              </w:rPr>
            </w:pPr>
            <w:r>
              <w:rPr>
                <w:color w:val="000000"/>
                <w:kern w:val="0"/>
                <w:sz w:val="20"/>
                <w:szCs w:val="21"/>
              </w:rPr>
              <w:t>序号</w:t>
            </w:r>
          </w:p>
        </w:tc>
        <w:tc>
          <w:tcPr>
            <w:tcW w:w="3507" w:type="dxa"/>
            <w:vAlign w:val="center"/>
          </w:tcPr>
          <w:p w:rsidR="006C6F95" w:rsidRDefault="00F864C4">
            <w:pPr>
              <w:widowControl/>
              <w:jc w:val="center"/>
              <w:textAlignment w:val="baseline"/>
              <w:rPr>
                <w:color w:val="000000"/>
                <w:kern w:val="0"/>
                <w:sz w:val="20"/>
                <w:szCs w:val="21"/>
              </w:rPr>
            </w:pPr>
            <w:r>
              <w:rPr>
                <w:color w:val="000000"/>
                <w:kern w:val="0"/>
                <w:sz w:val="20"/>
                <w:szCs w:val="21"/>
              </w:rPr>
              <w:t>功能或指标</w:t>
            </w:r>
          </w:p>
        </w:tc>
        <w:tc>
          <w:tcPr>
            <w:tcW w:w="4368" w:type="dxa"/>
            <w:gridSpan w:val="2"/>
            <w:vAlign w:val="center"/>
          </w:tcPr>
          <w:p w:rsidR="006C6F95" w:rsidRDefault="00F864C4">
            <w:pPr>
              <w:widowControl/>
              <w:jc w:val="center"/>
              <w:textAlignment w:val="baseline"/>
              <w:rPr>
                <w:color w:val="000000"/>
                <w:kern w:val="0"/>
                <w:sz w:val="20"/>
                <w:szCs w:val="21"/>
              </w:rPr>
            </w:pPr>
            <w:r>
              <w:rPr>
                <w:color w:val="000000"/>
                <w:kern w:val="0"/>
                <w:sz w:val="20"/>
                <w:szCs w:val="21"/>
              </w:rPr>
              <w:t>验收或测试方法</w:t>
            </w:r>
          </w:p>
        </w:tc>
      </w:tr>
      <w:tr w:rsidR="006C6F95">
        <w:tc>
          <w:tcPr>
            <w:tcW w:w="8601" w:type="dxa"/>
            <w:gridSpan w:val="4"/>
          </w:tcPr>
          <w:p w:rsidR="006C6F95" w:rsidRDefault="00F864C4">
            <w:pPr>
              <w:widowControl/>
              <w:jc w:val="left"/>
              <w:textAlignment w:val="baseline"/>
              <w:rPr>
                <w:rFonts w:ascii="黑体" w:eastAsia="黑体" w:hAnsi="黑体"/>
                <w:b/>
                <w:color w:val="000000"/>
                <w:kern w:val="0"/>
                <w:sz w:val="18"/>
                <w:szCs w:val="18"/>
              </w:rPr>
            </w:pPr>
            <w:r>
              <w:rPr>
                <w:rFonts w:ascii="黑体" w:eastAsia="黑体" w:hAnsi="黑体" w:hint="eastAsia"/>
                <w:b/>
                <w:color w:val="000000"/>
                <w:kern w:val="0"/>
                <w:sz w:val="18"/>
                <w:szCs w:val="18"/>
              </w:rPr>
              <w:t>项目建设单位验收要求：</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color w:val="000000"/>
                <w:kern w:val="0"/>
                <w:sz w:val="20"/>
                <w:szCs w:val="21"/>
              </w:rPr>
              <w:t>1</w:t>
            </w:r>
          </w:p>
        </w:tc>
        <w:tc>
          <w:tcPr>
            <w:tcW w:w="3507" w:type="dxa"/>
            <w:vAlign w:val="center"/>
          </w:tcPr>
          <w:p w:rsidR="006C6F95" w:rsidRDefault="00F864C4">
            <w:pPr>
              <w:widowControl/>
              <w:textAlignment w:val="baseline"/>
              <w:rPr>
                <w:color w:val="000000"/>
                <w:kern w:val="0"/>
                <w:sz w:val="18"/>
                <w:szCs w:val="18"/>
              </w:rPr>
            </w:pPr>
            <w:r>
              <w:rPr>
                <w:rFonts w:hint="eastAsia"/>
                <w:color w:val="000000"/>
                <w:kern w:val="0"/>
                <w:sz w:val="18"/>
                <w:szCs w:val="18"/>
              </w:rPr>
              <w:t>货物外包装与外观无损伤</w:t>
            </w:r>
          </w:p>
        </w:tc>
        <w:tc>
          <w:tcPr>
            <w:tcW w:w="4368" w:type="dxa"/>
            <w:gridSpan w:val="2"/>
            <w:vAlign w:val="center"/>
          </w:tcPr>
          <w:p w:rsidR="006C6F95" w:rsidRDefault="00F864C4">
            <w:pPr>
              <w:widowControl/>
              <w:jc w:val="left"/>
              <w:textAlignment w:val="baseline"/>
              <w:rPr>
                <w:color w:val="000000"/>
                <w:kern w:val="0"/>
                <w:sz w:val="18"/>
                <w:szCs w:val="18"/>
              </w:rPr>
            </w:pPr>
            <w:r>
              <w:rPr>
                <w:color w:val="000000"/>
                <w:kern w:val="0"/>
                <w:sz w:val="18"/>
                <w:szCs w:val="18"/>
              </w:rPr>
              <w:t>现场核查</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color w:val="000000"/>
                <w:kern w:val="0"/>
                <w:sz w:val="20"/>
                <w:szCs w:val="21"/>
              </w:rPr>
              <w:t>2</w:t>
            </w:r>
          </w:p>
        </w:tc>
        <w:tc>
          <w:tcPr>
            <w:tcW w:w="3507" w:type="dxa"/>
            <w:vAlign w:val="center"/>
          </w:tcPr>
          <w:p w:rsidR="006C6F95" w:rsidRDefault="00F864C4">
            <w:pPr>
              <w:widowControl/>
              <w:textAlignment w:val="baseline"/>
              <w:rPr>
                <w:color w:val="000000"/>
                <w:kern w:val="0"/>
                <w:sz w:val="18"/>
                <w:szCs w:val="18"/>
              </w:rPr>
            </w:pPr>
            <w:r>
              <w:rPr>
                <w:rFonts w:hint="eastAsia"/>
                <w:color w:val="000000"/>
                <w:kern w:val="0"/>
                <w:sz w:val="18"/>
                <w:szCs w:val="18"/>
              </w:rPr>
              <w:t>货物</w:t>
            </w:r>
            <w:r>
              <w:rPr>
                <w:color w:val="000000"/>
                <w:kern w:val="0"/>
                <w:sz w:val="18"/>
                <w:szCs w:val="18"/>
              </w:rPr>
              <w:t>配置、包括备品备件、</w:t>
            </w:r>
            <w:proofErr w:type="gramStart"/>
            <w:r>
              <w:rPr>
                <w:color w:val="000000"/>
                <w:kern w:val="0"/>
                <w:sz w:val="18"/>
                <w:szCs w:val="18"/>
              </w:rPr>
              <w:t>耗</w:t>
            </w:r>
            <w:r>
              <w:rPr>
                <w:rFonts w:hint="eastAsia"/>
                <w:color w:val="000000"/>
                <w:kern w:val="0"/>
                <w:sz w:val="18"/>
                <w:szCs w:val="18"/>
              </w:rPr>
              <w:t>品耗</w:t>
            </w:r>
            <w:r>
              <w:rPr>
                <w:color w:val="000000"/>
                <w:kern w:val="0"/>
                <w:sz w:val="18"/>
                <w:szCs w:val="18"/>
              </w:rPr>
              <w:t>材</w:t>
            </w:r>
            <w:proofErr w:type="gramEnd"/>
            <w:r>
              <w:rPr>
                <w:color w:val="000000"/>
                <w:kern w:val="0"/>
                <w:sz w:val="18"/>
                <w:szCs w:val="18"/>
              </w:rPr>
              <w:t>等提供齐全，</w:t>
            </w:r>
            <w:r>
              <w:rPr>
                <w:rFonts w:hint="eastAsia"/>
                <w:color w:val="000000"/>
                <w:kern w:val="0"/>
                <w:sz w:val="18"/>
                <w:szCs w:val="18"/>
              </w:rPr>
              <w:t>货物实物品牌、规格、型号、配置数量与采购结果、合同约定相符。</w:t>
            </w:r>
          </w:p>
        </w:tc>
        <w:tc>
          <w:tcPr>
            <w:tcW w:w="4368" w:type="dxa"/>
            <w:gridSpan w:val="2"/>
            <w:vAlign w:val="center"/>
          </w:tcPr>
          <w:p w:rsidR="006C6F95" w:rsidRDefault="00F864C4">
            <w:pPr>
              <w:widowControl/>
              <w:textAlignment w:val="baseline"/>
              <w:rPr>
                <w:color w:val="000000"/>
                <w:kern w:val="0"/>
                <w:sz w:val="18"/>
                <w:szCs w:val="18"/>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现场核查</w:t>
            </w:r>
            <w:r>
              <w:rPr>
                <w:rFonts w:hint="eastAsia"/>
                <w:color w:val="000000"/>
                <w:kern w:val="0"/>
                <w:sz w:val="18"/>
                <w:szCs w:val="18"/>
              </w:rPr>
              <w:t>。</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color w:val="000000"/>
                <w:kern w:val="0"/>
                <w:sz w:val="20"/>
                <w:szCs w:val="21"/>
              </w:rPr>
              <w:t>3</w:t>
            </w:r>
          </w:p>
        </w:tc>
        <w:tc>
          <w:tcPr>
            <w:tcW w:w="3507" w:type="dxa"/>
            <w:vAlign w:val="center"/>
          </w:tcPr>
          <w:p w:rsidR="006C6F95" w:rsidRDefault="00F864C4">
            <w:pPr>
              <w:widowControl/>
              <w:textAlignment w:val="baseline"/>
              <w:rPr>
                <w:color w:val="000000" w:themeColor="text1"/>
                <w:kern w:val="0"/>
                <w:sz w:val="18"/>
                <w:szCs w:val="18"/>
              </w:rPr>
            </w:pPr>
            <w:r>
              <w:rPr>
                <w:color w:val="000000"/>
                <w:kern w:val="0"/>
                <w:sz w:val="18"/>
                <w:szCs w:val="18"/>
              </w:rPr>
              <w:t>所有功能和指标参数</w:t>
            </w:r>
            <w:r>
              <w:rPr>
                <w:rFonts w:hint="eastAsia"/>
                <w:color w:val="000000"/>
                <w:kern w:val="0"/>
                <w:sz w:val="18"/>
                <w:szCs w:val="18"/>
              </w:rPr>
              <w:t>（</w:t>
            </w:r>
            <w:r>
              <w:rPr>
                <w:color w:val="000000"/>
                <w:kern w:val="0"/>
                <w:sz w:val="18"/>
                <w:szCs w:val="18"/>
              </w:rPr>
              <w:t>包括边界极限值</w:t>
            </w:r>
            <w:r>
              <w:rPr>
                <w:rFonts w:hint="eastAsia"/>
                <w:color w:val="000000"/>
                <w:kern w:val="0"/>
                <w:sz w:val="18"/>
                <w:szCs w:val="18"/>
              </w:rPr>
              <w:t>）</w:t>
            </w:r>
            <w:r>
              <w:rPr>
                <w:color w:val="000000"/>
                <w:kern w:val="0"/>
                <w:sz w:val="18"/>
                <w:szCs w:val="18"/>
              </w:rPr>
              <w:t>达到采购</w:t>
            </w:r>
            <w:r>
              <w:rPr>
                <w:rFonts w:hint="eastAsia"/>
                <w:color w:val="000000"/>
                <w:kern w:val="0"/>
                <w:sz w:val="18"/>
                <w:szCs w:val="18"/>
              </w:rPr>
              <w:t>结果合同约定</w:t>
            </w:r>
            <w:r>
              <w:rPr>
                <w:color w:val="000000"/>
                <w:kern w:val="0"/>
                <w:sz w:val="18"/>
                <w:szCs w:val="18"/>
              </w:rPr>
              <w:t>要求</w:t>
            </w:r>
            <w:r>
              <w:rPr>
                <w:rFonts w:hint="eastAsia"/>
                <w:color w:val="000000"/>
                <w:kern w:val="0"/>
                <w:sz w:val="18"/>
                <w:szCs w:val="18"/>
              </w:rPr>
              <w:t>。</w:t>
            </w:r>
          </w:p>
        </w:tc>
        <w:tc>
          <w:tcPr>
            <w:tcW w:w="4368" w:type="dxa"/>
            <w:gridSpan w:val="2"/>
            <w:vAlign w:val="center"/>
          </w:tcPr>
          <w:p w:rsidR="006C6F95" w:rsidRDefault="00F864C4">
            <w:pPr>
              <w:rPr>
                <w:rFonts w:hAnsi="宋体"/>
                <w:kern w:val="0"/>
                <w:sz w:val="20"/>
                <w:szCs w:val="21"/>
              </w:rPr>
            </w:pPr>
            <w:r>
              <w:rPr>
                <w:rFonts w:hint="eastAsia"/>
                <w:color w:val="000000"/>
                <w:kern w:val="0"/>
                <w:sz w:val="18"/>
                <w:szCs w:val="18"/>
              </w:rPr>
              <w:t>依据《合同》及其附件（包括但不限于《采购需求》《供应商投标（响应）文件》《投标澄清函》《技术协议》等）约定，</w:t>
            </w:r>
            <w:r>
              <w:rPr>
                <w:color w:val="000000"/>
                <w:kern w:val="0"/>
                <w:sz w:val="18"/>
                <w:szCs w:val="18"/>
              </w:rPr>
              <w:t>现场测试</w:t>
            </w:r>
            <w:r>
              <w:rPr>
                <w:rFonts w:hint="eastAsia"/>
                <w:color w:val="000000"/>
                <w:kern w:val="0"/>
                <w:sz w:val="18"/>
                <w:szCs w:val="18"/>
              </w:rPr>
              <w:t>，供应商应</w:t>
            </w:r>
            <w:r>
              <w:rPr>
                <w:color w:val="000000"/>
                <w:kern w:val="0"/>
                <w:sz w:val="18"/>
                <w:szCs w:val="18"/>
              </w:rPr>
              <w:t>提供</w:t>
            </w:r>
            <w:r>
              <w:rPr>
                <w:rFonts w:hint="eastAsia"/>
                <w:color w:val="000000"/>
                <w:kern w:val="0"/>
                <w:sz w:val="18"/>
                <w:szCs w:val="18"/>
              </w:rPr>
              <w:t>《产品出厂检测报告》。</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rFonts w:hint="eastAsia"/>
                <w:color w:val="000000"/>
                <w:kern w:val="0"/>
                <w:sz w:val="20"/>
                <w:szCs w:val="21"/>
              </w:rPr>
              <w:t>4</w:t>
            </w:r>
          </w:p>
        </w:tc>
        <w:tc>
          <w:tcPr>
            <w:tcW w:w="3507" w:type="dxa"/>
            <w:vAlign w:val="center"/>
          </w:tcPr>
          <w:p w:rsidR="006C6F95" w:rsidRDefault="00F864C4">
            <w:pPr>
              <w:widowControl/>
              <w:textAlignment w:val="baseline"/>
              <w:rPr>
                <w:color w:val="000000"/>
                <w:kern w:val="0"/>
                <w:sz w:val="18"/>
                <w:szCs w:val="18"/>
              </w:rPr>
            </w:pPr>
            <w:r>
              <w:rPr>
                <w:rFonts w:hint="eastAsia"/>
                <w:color w:val="000000"/>
                <w:kern w:val="0"/>
                <w:sz w:val="18"/>
                <w:szCs w:val="18"/>
              </w:rPr>
              <w:t>系统调试与标定</w:t>
            </w:r>
          </w:p>
        </w:tc>
        <w:tc>
          <w:tcPr>
            <w:tcW w:w="4368" w:type="dxa"/>
            <w:gridSpan w:val="2"/>
            <w:vAlign w:val="center"/>
          </w:tcPr>
          <w:p w:rsidR="006C6F95" w:rsidRDefault="00F864C4">
            <w:pPr>
              <w:rPr>
                <w:color w:val="000000"/>
                <w:kern w:val="0"/>
                <w:sz w:val="18"/>
                <w:szCs w:val="18"/>
              </w:rPr>
            </w:pPr>
            <w:r>
              <w:rPr>
                <w:rFonts w:hint="eastAsia"/>
                <w:color w:val="000000"/>
                <w:kern w:val="0"/>
                <w:sz w:val="18"/>
                <w:szCs w:val="18"/>
              </w:rPr>
              <w:t>完成至少</w:t>
            </w:r>
            <w:r>
              <w:rPr>
                <w:rFonts w:hint="eastAsia"/>
                <w:color w:val="000000"/>
                <w:kern w:val="0"/>
                <w:sz w:val="18"/>
                <w:szCs w:val="18"/>
              </w:rPr>
              <w:t>3</w:t>
            </w:r>
            <w:r>
              <w:rPr>
                <w:rFonts w:hint="eastAsia"/>
                <w:color w:val="000000"/>
                <w:kern w:val="0"/>
                <w:sz w:val="18"/>
                <w:szCs w:val="18"/>
              </w:rPr>
              <w:t>套电场</w:t>
            </w:r>
            <w:r>
              <w:rPr>
                <w:rFonts w:hint="eastAsia"/>
                <w:color w:val="000000"/>
                <w:kern w:val="0"/>
                <w:sz w:val="18"/>
                <w:szCs w:val="18"/>
              </w:rPr>
              <w:t>/</w:t>
            </w:r>
            <w:r>
              <w:rPr>
                <w:rFonts w:hint="eastAsia"/>
                <w:color w:val="000000"/>
                <w:kern w:val="0"/>
                <w:sz w:val="18"/>
                <w:szCs w:val="18"/>
              </w:rPr>
              <w:t>光传探头的标定演示。</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color w:val="000000"/>
                <w:kern w:val="0"/>
                <w:sz w:val="20"/>
                <w:szCs w:val="21"/>
              </w:rPr>
              <w:t>5</w:t>
            </w:r>
          </w:p>
        </w:tc>
        <w:tc>
          <w:tcPr>
            <w:tcW w:w="7875" w:type="dxa"/>
            <w:gridSpan w:val="3"/>
            <w:vAlign w:val="center"/>
          </w:tcPr>
          <w:p w:rsidR="006C6F95" w:rsidRDefault="00F864C4">
            <w:pPr>
              <w:widowControl/>
              <w:textAlignment w:val="baseline"/>
              <w:rPr>
                <w:color w:val="000000"/>
                <w:kern w:val="0"/>
                <w:sz w:val="18"/>
                <w:szCs w:val="18"/>
              </w:rPr>
            </w:pPr>
            <w:r>
              <w:rPr>
                <w:rFonts w:hint="eastAsia"/>
                <w:color w:val="000000"/>
                <w:kern w:val="0"/>
                <w:sz w:val="18"/>
                <w:szCs w:val="18"/>
              </w:rPr>
              <w:t>《供应商货物类项目完工报告》《项目建设单位货物类项目完工自验收报告》等与验收相关的材料由项目建设单位妥善保管存档。</w:t>
            </w:r>
          </w:p>
        </w:tc>
      </w:tr>
      <w:tr w:rsidR="006C6F95">
        <w:tc>
          <w:tcPr>
            <w:tcW w:w="8601" w:type="dxa"/>
            <w:gridSpan w:val="4"/>
          </w:tcPr>
          <w:p w:rsidR="006C6F95" w:rsidRDefault="00F864C4">
            <w:pPr>
              <w:widowControl/>
              <w:jc w:val="left"/>
              <w:textAlignment w:val="baseline"/>
              <w:rPr>
                <w:color w:val="000000"/>
                <w:kern w:val="0"/>
                <w:sz w:val="18"/>
                <w:szCs w:val="18"/>
              </w:rPr>
            </w:pPr>
            <w:r>
              <w:rPr>
                <w:rFonts w:ascii="黑体" w:eastAsia="黑体" w:hAnsi="黑体" w:hint="eastAsia"/>
                <w:b/>
                <w:color w:val="000000"/>
                <w:kern w:val="0"/>
                <w:sz w:val="18"/>
                <w:szCs w:val="18"/>
              </w:rPr>
              <w:t>学校验收复核要求：</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rFonts w:hint="eastAsia"/>
                <w:color w:val="000000"/>
                <w:kern w:val="0"/>
                <w:sz w:val="20"/>
                <w:szCs w:val="21"/>
              </w:rPr>
              <w:t>1</w:t>
            </w:r>
          </w:p>
        </w:tc>
        <w:tc>
          <w:tcPr>
            <w:tcW w:w="7875" w:type="dxa"/>
            <w:gridSpan w:val="3"/>
            <w:vAlign w:val="center"/>
          </w:tcPr>
          <w:p w:rsidR="006C6F95" w:rsidRDefault="00F864C4">
            <w:pPr>
              <w:widowControl/>
              <w:textAlignment w:val="baseline"/>
              <w:rPr>
                <w:color w:val="000000"/>
                <w:kern w:val="0"/>
                <w:sz w:val="18"/>
                <w:szCs w:val="18"/>
              </w:rPr>
            </w:pPr>
            <w:r>
              <w:rPr>
                <w:rFonts w:hint="eastAsia"/>
                <w:color w:val="000000"/>
                <w:kern w:val="0"/>
                <w:sz w:val="18"/>
                <w:szCs w:val="18"/>
              </w:rPr>
              <w:t>项目建设单位填写《学校采购货物类项目验收复核申请表》</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rFonts w:hint="eastAsia"/>
                <w:color w:val="000000"/>
                <w:kern w:val="0"/>
                <w:sz w:val="20"/>
                <w:szCs w:val="21"/>
              </w:rPr>
              <w:t>2</w:t>
            </w:r>
          </w:p>
        </w:tc>
        <w:tc>
          <w:tcPr>
            <w:tcW w:w="7875" w:type="dxa"/>
            <w:gridSpan w:val="3"/>
            <w:vAlign w:val="center"/>
          </w:tcPr>
          <w:p w:rsidR="006C6F95" w:rsidRDefault="00F864C4">
            <w:pPr>
              <w:widowControl/>
              <w:textAlignment w:val="baseline"/>
              <w:rPr>
                <w:color w:val="000000"/>
                <w:kern w:val="0"/>
                <w:sz w:val="18"/>
                <w:szCs w:val="18"/>
              </w:rPr>
            </w:pPr>
            <w:r>
              <w:rPr>
                <w:rFonts w:hint="eastAsia"/>
                <w:color w:val="000000"/>
                <w:kern w:val="0"/>
                <w:sz w:val="18"/>
                <w:szCs w:val="18"/>
              </w:rPr>
              <w:t>提供《供应商货物类项目完工报告》</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rFonts w:hint="eastAsia"/>
                <w:color w:val="000000"/>
                <w:kern w:val="0"/>
                <w:sz w:val="20"/>
                <w:szCs w:val="21"/>
              </w:rPr>
              <w:t>3</w:t>
            </w:r>
          </w:p>
        </w:tc>
        <w:tc>
          <w:tcPr>
            <w:tcW w:w="7875" w:type="dxa"/>
            <w:gridSpan w:val="3"/>
            <w:vAlign w:val="center"/>
          </w:tcPr>
          <w:p w:rsidR="006C6F95" w:rsidRDefault="00F864C4">
            <w:pPr>
              <w:widowControl/>
              <w:textAlignment w:val="baseline"/>
              <w:rPr>
                <w:color w:val="000000"/>
                <w:kern w:val="0"/>
                <w:sz w:val="18"/>
                <w:szCs w:val="18"/>
              </w:rPr>
            </w:pPr>
            <w:r>
              <w:rPr>
                <w:rFonts w:hint="eastAsia"/>
                <w:color w:val="000000"/>
                <w:kern w:val="0"/>
                <w:sz w:val="18"/>
                <w:szCs w:val="18"/>
              </w:rPr>
              <w:t>提供《项目建设单位货物类项目完工自验收报告》</w:t>
            </w:r>
          </w:p>
        </w:tc>
      </w:tr>
      <w:tr w:rsidR="006C6F95">
        <w:tc>
          <w:tcPr>
            <w:tcW w:w="726" w:type="dxa"/>
          </w:tcPr>
          <w:p w:rsidR="006C6F95" w:rsidRDefault="00F864C4">
            <w:pPr>
              <w:widowControl/>
              <w:spacing w:line="450" w:lineRule="atLeast"/>
              <w:jc w:val="center"/>
              <w:textAlignment w:val="baseline"/>
              <w:rPr>
                <w:color w:val="000000"/>
                <w:kern w:val="0"/>
                <w:sz w:val="20"/>
                <w:szCs w:val="21"/>
              </w:rPr>
            </w:pPr>
            <w:r>
              <w:rPr>
                <w:rFonts w:hint="eastAsia"/>
                <w:color w:val="000000"/>
                <w:kern w:val="0"/>
                <w:sz w:val="20"/>
                <w:szCs w:val="21"/>
              </w:rPr>
              <w:t>4</w:t>
            </w:r>
          </w:p>
        </w:tc>
        <w:tc>
          <w:tcPr>
            <w:tcW w:w="7875" w:type="dxa"/>
            <w:gridSpan w:val="3"/>
            <w:vAlign w:val="center"/>
          </w:tcPr>
          <w:p w:rsidR="006C6F95" w:rsidRDefault="00F864C4">
            <w:pPr>
              <w:widowControl/>
              <w:textAlignment w:val="baseline"/>
              <w:rPr>
                <w:color w:val="000000"/>
                <w:kern w:val="0"/>
                <w:sz w:val="18"/>
                <w:szCs w:val="18"/>
              </w:rPr>
            </w:pPr>
            <w:r>
              <w:rPr>
                <w:rFonts w:hint="eastAsia"/>
                <w:color w:val="000000"/>
                <w:kern w:val="0"/>
                <w:sz w:val="18"/>
                <w:szCs w:val="18"/>
              </w:rPr>
              <w:t>学校组织验收专家组现场复核供应商与项目建设单位货物到货完工验收完成情况</w:t>
            </w:r>
          </w:p>
        </w:tc>
      </w:tr>
      <w:tr w:rsidR="006C6F95">
        <w:trPr>
          <w:trHeight w:val="510"/>
        </w:trPr>
        <w:tc>
          <w:tcPr>
            <w:tcW w:w="4233" w:type="dxa"/>
            <w:gridSpan w:val="2"/>
            <w:vAlign w:val="center"/>
          </w:tcPr>
          <w:p w:rsidR="006C6F95" w:rsidRDefault="00F864C4">
            <w:pPr>
              <w:widowControl/>
              <w:textAlignment w:val="baseline"/>
              <w:rPr>
                <w:color w:val="000000"/>
                <w:kern w:val="0"/>
                <w:sz w:val="20"/>
                <w:szCs w:val="21"/>
              </w:rPr>
            </w:pPr>
            <w:r>
              <w:rPr>
                <w:color w:val="000000"/>
                <w:kern w:val="0"/>
                <w:sz w:val="20"/>
                <w:szCs w:val="21"/>
              </w:rPr>
              <w:t>验收时是否需要供应商提供样品</w:t>
            </w:r>
          </w:p>
        </w:tc>
        <w:tc>
          <w:tcPr>
            <w:tcW w:w="2254" w:type="dxa"/>
            <w:vAlign w:val="center"/>
          </w:tcPr>
          <w:p w:rsidR="006C6F95" w:rsidRDefault="00F864C4">
            <w:pPr>
              <w:widowControl/>
              <w:textAlignment w:val="baseline"/>
              <w:rPr>
                <w:kern w:val="0"/>
                <w:sz w:val="20"/>
                <w:szCs w:val="21"/>
              </w:rPr>
            </w:pPr>
            <w:r>
              <w:rPr>
                <w:kern w:val="0"/>
                <w:sz w:val="20"/>
                <w:szCs w:val="21"/>
              </w:rPr>
              <w:t>是</w:t>
            </w:r>
            <w:r>
              <w:rPr>
                <w:rFonts w:asciiTheme="minorEastAsia" w:hAnsiTheme="minorEastAsia" w:cs="宋体" w:hint="eastAsia"/>
                <w:kern w:val="0"/>
                <w:sz w:val="20"/>
                <w:szCs w:val="21"/>
              </w:rPr>
              <w:t>□</w:t>
            </w:r>
          </w:p>
        </w:tc>
        <w:tc>
          <w:tcPr>
            <w:tcW w:w="2114" w:type="dxa"/>
            <w:vAlign w:val="center"/>
          </w:tcPr>
          <w:p w:rsidR="006C6F95" w:rsidRDefault="00F864C4">
            <w:pPr>
              <w:widowControl/>
              <w:textAlignment w:val="baseline"/>
              <w:rPr>
                <w:kern w:val="0"/>
                <w:sz w:val="20"/>
                <w:szCs w:val="21"/>
              </w:rPr>
            </w:pPr>
            <w:r>
              <w:rPr>
                <w:kern w:val="0"/>
                <w:sz w:val="20"/>
                <w:szCs w:val="21"/>
              </w:rPr>
              <w:t>否</w:t>
            </w:r>
            <w:r>
              <w:rPr>
                <w:rFonts w:asciiTheme="minorEastAsia" w:hAnsiTheme="minorEastAsia" w:cs="宋体" w:hint="eastAsia"/>
                <w:kern w:val="0"/>
                <w:sz w:val="20"/>
                <w:szCs w:val="21"/>
              </w:rPr>
              <w:t>√</w:t>
            </w:r>
          </w:p>
        </w:tc>
      </w:tr>
      <w:tr w:rsidR="006C6F95">
        <w:trPr>
          <w:trHeight w:val="510"/>
        </w:trPr>
        <w:tc>
          <w:tcPr>
            <w:tcW w:w="4233" w:type="dxa"/>
            <w:gridSpan w:val="2"/>
            <w:vAlign w:val="center"/>
          </w:tcPr>
          <w:p w:rsidR="006C6F95" w:rsidRDefault="00F864C4">
            <w:pPr>
              <w:widowControl/>
              <w:textAlignment w:val="baseline"/>
              <w:rPr>
                <w:color w:val="000000"/>
                <w:kern w:val="0"/>
                <w:sz w:val="20"/>
                <w:szCs w:val="21"/>
              </w:rPr>
            </w:pPr>
            <w:r>
              <w:rPr>
                <w:color w:val="000000"/>
                <w:kern w:val="0"/>
                <w:sz w:val="20"/>
                <w:szCs w:val="21"/>
              </w:rPr>
              <w:t>验收时是否需供应商提供必要的其他设备</w:t>
            </w:r>
          </w:p>
        </w:tc>
        <w:tc>
          <w:tcPr>
            <w:tcW w:w="2254" w:type="dxa"/>
            <w:vAlign w:val="center"/>
          </w:tcPr>
          <w:p w:rsidR="006C6F95" w:rsidRDefault="00F864C4">
            <w:pPr>
              <w:widowControl/>
              <w:textAlignment w:val="baseline"/>
              <w:rPr>
                <w:kern w:val="0"/>
                <w:sz w:val="20"/>
                <w:szCs w:val="21"/>
              </w:rPr>
            </w:pPr>
            <w:r>
              <w:rPr>
                <w:kern w:val="0"/>
                <w:sz w:val="20"/>
                <w:szCs w:val="21"/>
              </w:rPr>
              <w:t>是</w:t>
            </w:r>
            <w:r>
              <w:rPr>
                <w:rFonts w:asciiTheme="minorEastAsia" w:hAnsiTheme="minorEastAsia" w:cs="宋体" w:hint="eastAsia"/>
                <w:kern w:val="0"/>
                <w:sz w:val="20"/>
                <w:szCs w:val="21"/>
              </w:rPr>
              <w:t>□</w:t>
            </w:r>
          </w:p>
        </w:tc>
        <w:tc>
          <w:tcPr>
            <w:tcW w:w="2114" w:type="dxa"/>
            <w:vAlign w:val="center"/>
          </w:tcPr>
          <w:p w:rsidR="006C6F95" w:rsidRDefault="00F864C4">
            <w:pPr>
              <w:widowControl/>
              <w:textAlignment w:val="baseline"/>
              <w:rPr>
                <w:kern w:val="0"/>
                <w:sz w:val="20"/>
                <w:szCs w:val="21"/>
              </w:rPr>
            </w:pPr>
            <w:r>
              <w:rPr>
                <w:kern w:val="0"/>
                <w:sz w:val="20"/>
                <w:szCs w:val="21"/>
              </w:rPr>
              <w:t>否</w:t>
            </w:r>
            <w:r>
              <w:rPr>
                <w:rFonts w:asciiTheme="minorEastAsia" w:hAnsiTheme="minorEastAsia" w:cs="宋体" w:hint="eastAsia"/>
                <w:kern w:val="0"/>
                <w:sz w:val="20"/>
                <w:szCs w:val="21"/>
              </w:rPr>
              <w:t>√</w:t>
            </w:r>
          </w:p>
        </w:tc>
      </w:tr>
      <w:tr w:rsidR="006C6F95">
        <w:trPr>
          <w:trHeight w:val="510"/>
        </w:trPr>
        <w:tc>
          <w:tcPr>
            <w:tcW w:w="8601" w:type="dxa"/>
            <w:gridSpan w:val="4"/>
            <w:vAlign w:val="center"/>
          </w:tcPr>
          <w:p w:rsidR="006C6F95" w:rsidRDefault="00F864C4">
            <w:pPr>
              <w:widowControl/>
              <w:textAlignment w:val="baseline"/>
              <w:rPr>
                <w:color w:val="000000"/>
                <w:kern w:val="0"/>
                <w:sz w:val="20"/>
                <w:szCs w:val="21"/>
              </w:rPr>
            </w:pPr>
            <w:r>
              <w:rPr>
                <w:color w:val="000000"/>
                <w:kern w:val="0"/>
                <w:sz w:val="20"/>
                <w:szCs w:val="21"/>
              </w:rPr>
              <w:lastRenderedPageBreak/>
              <w:t>除现场验收外，需提供的其他验收要求</w:t>
            </w:r>
          </w:p>
        </w:tc>
      </w:tr>
      <w:tr w:rsidR="006C6F95">
        <w:trPr>
          <w:trHeight w:val="360"/>
        </w:trPr>
        <w:tc>
          <w:tcPr>
            <w:tcW w:w="4233" w:type="dxa"/>
            <w:gridSpan w:val="2"/>
            <w:vAlign w:val="center"/>
          </w:tcPr>
          <w:p w:rsidR="006C6F95" w:rsidRDefault="00F864C4">
            <w:pPr>
              <w:widowControl/>
              <w:spacing w:line="450" w:lineRule="atLeast"/>
              <w:textAlignment w:val="baseline"/>
              <w:rPr>
                <w:color w:val="000000"/>
                <w:kern w:val="0"/>
                <w:sz w:val="20"/>
                <w:szCs w:val="21"/>
              </w:rPr>
            </w:pPr>
            <w:r>
              <w:rPr>
                <w:color w:val="000000"/>
                <w:kern w:val="0"/>
                <w:sz w:val="20"/>
                <w:szCs w:val="21"/>
              </w:rPr>
              <w:t>除现场验收外，是</w:t>
            </w:r>
            <w:r>
              <w:rPr>
                <w:rFonts w:asciiTheme="minorEastAsia" w:hAnsiTheme="minorEastAsia" w:cs="宋体" w:hint="eastAsia"/>
                <w:color w:val="000000"/>
                <w:kern w:val="0"/>
                <w:sz w:val="20"/>
                <w:szCs w:val="21"/>
              </w:rPr>
              <w:t>□</w:t>
            </w:r>
            <w:r>
              <w:rPr>
                <w:kern w:val="0"/>
                <w:sz w:val="20"/>
                <w:szCs w:val="21"/>
              </w:rPr>
              <w:t>否</w:t>
            </w:r>
            <w:r>
              <w:rPr>
                <w:rFonts w:asciiTheme="minorEastAsia" w:hAnsiTheme="minorEastAsia" w:cs="宋体" w:hint="eastAsia"/>
                <w:kern w:val="0"/>
                <w:sz w:val="20"/>
                <w:szCs w:val="21"/>
              </w:rPr>
              <w:t>√</w:t>
            </w:r>
            <w:r>
              <w:rPr>
                <w:kern w:val="0"/>
                <w:sz w:val="20"/>
                <w:szCs w:val="21"/>
              </w:rPr>
              <w:t>需提供第三方</w:t>
            </w:r>
            <w:r>
              <w:rPr>
                <w:color w:val="000000"/>
                <w:kern w:val="0"/>
                <w:sz w:val="20"/>
                <w:szCs w:val="21"/>
              </w:rPr>
              <w:t>检测报告</w:t>
            </w:r>
          </w:p>
          <w:p w:rsidR="006C6F95" w:rsidRDefault="006C6F95">
            <w:pPr>
              <w:widowControl/>
              <w:spacing w:line="450" w:lineRule="atLeast"/>
              <w:textAlignment w:val="baseline"/>
              <w:rPr>
                <w:color w:val="000000"/>
                <w:kern w:val="0"/>
                <w:sz w:val="20"/>
                <w:szCs w:val="21"/>
              </w:rPr>
            </w:pPr>
          </w:p>
        </w:tc>
        <w:tc>
          <w:tcPr>
            <w:tcW w:w="4368" w:type="dxa"/>
            <w:gridSpan w:val="2"/>
            <w:vAlign w:val="center"/>
          </w:tcPr>
          <w:p w:rsidR="006C6F95" w:rsidRDefault="00F864C4">
            <w:pPr>
              <w:widowControl/>
              <w:spacing w:line="450" w:lineRule="atLeast"/>
              <w:textAlignment w:val="baseline"/>
              <w:rPr>
                <w:color w:val="000000"/>
                <w:kern w:val="0"/>
                <w:sz w:val="20"/>
                <w:szCs w:val="21"/>
              </w:rPr>
            </w:pPr>
            <w:r>
              <w:rPr>
                <w:color w:val="000000"/>
                <w:kern w:val="0"/>
                <w:sz w:val="20"/>
                <w:szCs w:val="21"/>
              </w:rPr>
              <w:t>对于检测机构的要求：国家正规检测机构，出具的检测报告由验收复核专家认可之后作为验收复核通过的主要依据。</w:t>
            </w:r>
          </w:p>
          <w:p w:rsidR="006C6F95" w:rsidRDefault="00F864C4">
            <w:pPr>
              <w:widowControl/>
              <w:spacing w:line="450" w:lineRule="atLeast"/>
              <w:textAlignment w:val="baseline"/>
              <w:rPr>
                <w:color w:val="000000"/>
                <w:kern w:val="0"/>
                <w:sz w:val="20"/>
                <w:szCs w:val="21"/>
              </w:rPr>
            </w:pPr>
            <w:r>
              <w:rPr>
                <w:color w:val="000000"/>
                <w:kern w:val="0"/>
                <w:sz w:val="20"/>
                <w:szCs w:val="21"/>
              </w:rPr>
              <w:t>对于检测执行标准的要求：各项检测项目标准以检测机构按照行业相关要求最新适用并执行的标准为准。</w:t>
            </w:r>
          </w:p>
        </w:tc>
      </w:tr>
    </w:tbl>
    <w:p w:rsidR="006C6F95" w:rsidRDefault="006C6F95"/>
    <w:sectPr w:rsidR="006C6F95">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725C" w:rsidRDefault="0041725C">
      <w:r>
        <w:separator/>
      </w:r>
    </w:p>
  </w:endnote>
  <w:endnote w:type="continuationSeparator" w:id="0">
    <w:p w:rsidR="0041725C" w:rsidRDefault="0041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F95" w:rsidRDefault="00F864C4">
    <w:pPr>
      <w:pStyle w:val="a9"/>
      <w:jc w:val="center"/>
    </w:pPr>
    <w:r>
      <w:fldChar w:fldCharType="begin"/>
    </w:r>
    <w:r>
      <w:instrText>PAGE   \* MERGEFORMAT</w:instrText>
    </w:r>
    <w:r>
      <w:fldChar w:fldCharType="separate"/>
    </w:r>
    <w:r>
      <w:rPr>
        <w:lang w:val="zh-CN"/>
      </w:rPr>
      <w:t>4</w:t>
    </w:r>
    <w:r>
      <w:fldChar w:fldCharType="end"/>
    </w:r>
  </w:p>
  <w:p w:rsidR="006C6F95" w:rsidRDefault="006C6F9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725C" w:rsidRDefault="0041725C">
      <w:r>
        <w:separator/>
      </w:r>
    </w:p>
  </w:footnote>
  <w:footnote w:type="continuationSeparator" w:id="0">
    <w:p w:rsidR="0041725C" w:rsidRDefault="00417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E6B62EB"/>
    <w:multiLevelType w:val="singleLevel"/>
    <w:tmpl w:val="CE6B62EB"/>
    <w:lvl w:ilvl="0">
      <w:start w:val="1"/>
      <w:numFmt w:val="decimal"/>
      <w:suff w:val="nothing"/>
      <w:lvlText w:val="%1）"/>
      <w:lvlJc w:val="left"/>
    </w:lvl>
  </w:abstractNum>
  <w:abstractNum w:abstractNumId="1" w15:restartNumberingAfterBreak="0">
    <w:nsid w:val="1AD475B4"/>
    <w:multiLevelType w:val="multilevel"/>
    <w:tmpl w:val="1AD475B4"/>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45B7"/>
    <w:rsid w:val="00005BB0"/>
    <w:rsid w:val="00007818"/>
    <w:rsid w:val="00010F41"/>
    <w:rsid w:val="000170BA"/>
    <w:rsid w:val="00017C9A"/>
    <w:rsid w:val="00027D76"/>
    <w:rsid w:val="00050026"/>
    <w:rsid w:val="00053EFF"/>
    <w:rsid w:val="00090056"/>
    <w:rsid w:val="00095E14"/>
    <w:rsid w:val="000A209A"/>
    <w:rsid w:val="000C44F3"/>
    <w:rsid w:val="000C588B"/>
    <w:rsid w:val="001017B8"/>
    <w:rsid w:val="00105428"/>
    <w:rsid w:val="00117506"/>
    <w:rsid w:val="0012727F"/>
    <w:rsid w:val="00132A79"/>
    <w:rsid w:val="00140AF0"/>
    <w:rsid w:val="001507CE"/>
    <w:rsid w:val="00157667"/>
    <w:rsid w:val="001609FC"/>
    <w:rsid w:val="00162A76"/>
    <w:rsid w:val="00164666"/>
    <w:rsid w:val="00175F7D"/>
    <w:rsid w:val="00176534"/>
    <w:rsid w:val="0018461B"/>
    <w:rsid w:val="00185DAD"/>
    <w:rsid w:val="00192B6A"/>
    <w:rsid w:val="00197A15"/>
    <w:rsid w:val="001A3955"/>
    <w:rsid w:val="001B03C0"/>
    <w:rsid w:val="001B329D"/>
    <w:rsid w:val="001B712C"/>
    <w:rsid w:val="001C0880"/>
    <w:rsid w:val="001C41C3"/>
    <w:rsid w:val="001C7C84"/>
    <w:rsid w:val="001E04B9"/>
    <w:rsid w:val="001E47F2"/>
    <w:rsid w:val="001E5D14"/>
    <w:rsid w:val="001F2AD8"/>
    <w:rsid w:val="001F3F37"/>
    <w:rsid w:val="001F5803"/>
    <w:rsid w:val="00204BEE"/>
    <w:rsid w:val="002167BB"/>
    <w:rsid w:val="002204EA"/>
    <w:rsid w:val="002242C0"/>
    <w:rsid w:val="002275F6"/>
    <w:rsid w:val="002342E9"/>
    <w:rsid w:val="00237253"/>
    <w:rsid w:val="0023792E"/>
    <w:rsid w:val="00265056"/>
    <w:rsid w:val="0027255A"/>
    <w:rsid w:val="002815C8"/>
    <w:rsid w:val="002A07FA"/>
    <w:rsid w:val="002A4902"/>
    <w:rsid w:val="002A6571"/>
    <w:rsid w:val="002A7567"/>
    <w:rsid w:val="002B3A1B"/>
    <w:rsid w:val="002B6551"/>
    <w:rsid w:val="002C109A"/>
    <w:rsid w:val="002D52D9"/>
    <w:rsid w:val="002D68DE"/>
    <w:rsid w:val="002E2DFF"/>
    <w:rsid w:val="003027D7"/>
    <w:rsid w:val="00310E17"/>
    <w:rsid w:val="003113D4"/>
    <w:rsid w:val="00312967"/>
    <w:rsid w:val="0032638E"/>
    <w:rsid w:val="003458D7"/>
    <w:rsid w:val="00345D8D"/>
    <w:rsid w:val="003462CF"/>
    <w:rsid w:val="00353EC3"/>
    <w:rsid w:val="0036352F"/>
    <w:rsid w:val="00364491"/>
    <w:rsid w:val="003649AF"/>
    <w:rsid w:val="0037104D"/>
    <w:rsid w:val="00393930"/>
    <w:rsid w:val="003973EC"/>
    <w:rsid w:val="003B1B61"/>
    <w:rsid w:val="003D06DB"/>
    <w:rsid w:val="003D0F8A"/>
    <w:rsid w:val="003E4113"/>
    <w:rsid w:val="003E4FDA"/>
    <w:rsid w:val="0041725C"/>
    <w:rsid w:val="00426676"/>
    <w:rsid w:val="00426CB3"/>
    <w:rsid w:val="00433E8C"/>
    <w:rsid w:val="00437716"/>
    <w:rsid w:val="00453832"/>
    <w:rsid w:val="004579DD"/>
    <w:rsid w:val="00471513"/>
    <w:rsid w:val="0047638D"/>
    <w:rsid w:val="004951D7"/>
    <w:rsid w:val="00496124"/>
    <w:rsid w:val="00496A65"/>
    <w:rsid w:val="00496AD3"/>
    <w:rsid w:val="00497299"/>
    <w:rsid w:val="004A43F0"/>
    <w:rsid w:val="004B3DFE"/>
    <w:rsid w:val="004C15DB"/>
    <w:rsid w:val="004D49CA"/>
    <w:rsid w:val="004E36C2"/>
    <w:rsid w:val="004E4B14"/>
    <w:rsid w:val="00501176"/>
    <w:rsid w:val="0051081D"/>
    <w:rsid w:val="00510891"/>
    <w:rsid w:val="005204B7"/>
    <w:rsid w:val="00520A80"/>
    <w:rsid w:val="0052535A"/>
    <w:rsid w:val="0052669A"/>
    <w:rsid w:val="0053111A"/>
    <w:rsid w:val="00535042"/>
    <w:rsid w:val="00536024"/>
    <w:rsid w:val="005375E7"/>
    <w:rsid w:val="005377A3"/>
    <w:rsid w:val="0056277D"/>
    <w:rsid w:val="00562C62"/>
    <w:rsid w:val="005633CE"/>
    <w:rsid w:val="00571ADE"/>
    <w:rsid w:val="0058522B"/>
    <w:rsid w:val="005853E9"/>
    <w:rsid w:val="0059304A"/>
    <w:rsid w:val="005951EF"/>
    <w:rsid w:val="005B62C9"/>
    <w:rsid w:val="005C3DA0"/>
    <w:rsid w:val="005D12BB"/>
    <w:rsid w:val="005D1EFC"/>
    <w:rsid w:val="005E6A0A"/>
    <w:rsid w:val="005F1571"/>
    <w:rsid w:val="005F374F"/>
    <w:rsid w:val="005F401F"/>
    <w:rsid w:val="00611202"/>
    <w:rsid w:val="006237BE"/>
    <w:rsid w:val="006264E7"/>
    <w:rsid w:val="0063020C"/>
    <w:rsid w:val="00631099"/>
    <w:rsid w:val="00631FF8"/>
    <w:rsid w:val="0063425A"/>
    <w:rsid w:val="00636F27"/>
    <w:rsid w:val="00640733"/>
    <w:rsid w:val="00645A23"/>
    <w:rsid w:val="00663F2D"/>
    <w:rsid w:val="00665363"/>
    <w:rsid w:val="00676453"/>
    <w:rsid w:val="00676550"/>
    <w:rsid w:val="00676554"/>
    <w:rsid w:val="006878E9"/>
    <w:rsid w:val="006963CF"/>
    <w:rsid w:val="006C2918"/>
    <w:rsid w:val="006C5D10"/>
    <w:rsid w:val="006C6F95"/>
    <w:rsid w:val="006C782C"/>
    <w:rsid w:val="006D095D"/>
    <w:rsid w:val="006D4FB7"/>
    <w:rsid w:val="006E1505"/>
    <w:rsid w:val="006E540A"/>
    <w:rsid w:val="00703AC6"/>
    <w:rsid w:val="00710AA5"/>
    <w:rsid w:val="007151C6"/>
    <w:rsid w:val="00715B3F"/>
    <w:rsid w:val="00715ECE"/>
    <w:rsid w:val="00716E70"/>
    <w:rsid w:val="0074015F"/>
    <w:rsid w:val="007441F3"/>
    <w:rsid w:val="00747B4F"/>
    <w:rsid w:val="007554BB"/>
    <w:rsid w:val="0076501A"/>
    <w:rsid w:val="00774642"/>
    <w:rsid w:val="007823A3"/>
    <w:rsid w:val="007839AE"/>
    <w:rsid w:val="00785146"/>
    <w:rsid w:val="00791D33"/>
    <w:rsid w:val="00792AEA"/>
    <w:rsid w:val="00797D3A"/>
    <w:rsid w:val="007A374D"/>
    <w:rsid w:val="007A5DE1"/>
    <w:rsid w:val="007C4033"/>
    <w:rsid w:val="007D4766"/>
    <w:rsid w:val="007F4BD9"/>
    <w:rsid w:val="00800E12"/>
    <w:rsid w:val="00801053"/>
    <w:rsid w:val="008013FF"/>
    <w:rsid w:val="0080610F"/>
    <w:rsid w:val="008153D5"/>
    <w:rsid w:val="00823CA9"/>
    <w:rsid w:val="00830AD5"/>
    <w:rsid w:val="008403A0"/>
    <w:rsid w:val="00845672"/>
    <w:rsid w:val="0084652E"/>
    <w:rsid w:val="008516B9"/>
    <w:rsid w:val="00860346"/>
    <w:rsid w:val="0086564F"/>
    <w:rsid w:val="00870113"/>
    <w:rsid w:val="00871BE0"/>
    <w:rsid w:val="00873F09"/>
    <w:rsid w:val="0088438E"/>
    <w:rsid w:val="0089621F"/>
    <w:rsid w:val="008A5F54"/>
    <w:rsid w:val="008B5C0A"/>
    <w:rsid w:val="008C0BE7"/>
    <w:rsid w:val="008D094B"/>
    <w:rsid w:val="008D6771"/>
    <w:rsid w:val="008E4FCD"/>
    <w:rsid w:val="008F2ED3"/>
    <w:rsid w:val="008F56CD"/>
    <w:rsid w:val="00902581"/>
    <w:rsid w:val="00910DDA"/>
    <w:rsid w:val="00912013"/>
    <w:rsid w:val="00923C01"/>
    <w:rsid w:val="00925E61"/>
    <w:rsid w:val="00933030"/>
    <w:rsid w:val="009344BD"/>
    <w:rsid w:val="00940E7B"/>
    <w:rsid w:val="00946EF5"/>
    <w:rsid w:val="00957163"/>
    <w:rsid w:val="0096471F"/>
    <w:rsid w:val="0096748B"/>
    <w:rsid w:val="009770FE"/>
    <w:rsid w:val="009809DE"/>
    <w:rsid w:val="00984B9C"/>
    <w:rsid w:val="0099177F"/>
    <w:rsid w:val="00995789"/>
    <w:rsid w:val="009A4D4B"/>
    <w:rsid w:val="009B2EF0"/>
    <w:rsid w:val="009C70B0"/>
    <w:rsid w:val="009D2A00"/>
    <w:rsid w:val="009D3518"/>
    <w:rsid w:val="009D6A31"/>
    <w:rsid w:val="009E5425"/>
    <w:rsid w:val="009E64A1"/>
    <w:rsid w:val="009F6CAB"/>
    <w:rsid w:val="009F7A2C"/>
    <w:rsid w:val="00A047F0"/>
    <w:rsid w:val="00A15963"/>
    <w:rsid w:val="00A161FC"/>
    <w:rsid w:val="00A20CF2"/>
    <w:rsid w:val="00A301EF"/>
    <w:rsid w:val="00A50750"/>
    <w:rsid w:val="00A603FD"/>
    <w:rsid w:val="00A61746"/>
    <w:rsid w:val="00A765E9"/>
    <w:rsid w:val="00A865ED"/>
    <w:rsid w:val="00A9345A"/>
    <w:rsid w:val="00A93585"/>
    <w:rsid w:val="00AB48E9"/>
    <w:rsid w:val="00AC005D"/>
    <w:rsid w:val="00AC6F95"/>
    <w:rsid w:val="00AD0C19"/>
    <w:rsid w:val="00AD18C6"/>
    <w:rsid w:val="00AD5393"/>
    <w:rsid w:val="00AE1AFA"/>
    <w:rsid w:val="00AE1DFA"/>
    <w:rsid w:val="00AE67A6"/>
    <w:rsid w:val="00AF3FC9"/>
    <w:rsid w:val="00AF7468"/>
    <w:rsid w:val="00B015CE"/>
    <w:rsid w:val="00B144CC"/>
    <w:rsid w:val="00B151BE"/>
    <w:rsid w:val="00B1606A"/>
    <w:rsid w:val="00B262D9"/>
    <w:rsid w:val="00B27F24"/>
    <w:rsid w:val="00B30C46"/>
    <w:rsid w:val="00B34834"/>
    <w:rsid w:val="00B414B1"/>
    <w:rsid w:val="00B43698"/>
    <w:rsid w:val="00B4481B"/>
    <w:rsid w:val="00B47D0F"/>
    <w:rsid w:val="00B47D50"/>
    <w:rsid w:val="00B70E5D"/>
    <w:rsid w:val="00B72BD6"/>
    <w:rsid w:val="00B83AA3"/>
    <w:rsid w:val="00B91989"/>
    <w:rsid w:val="00B94A57"/>
    <w:rsid w:val="00BA359E"/>
    <w:rsid w:val="00BA612A"/>
    <w:rsid w:val="00BB2053"/>
    <w:rsid w:val="00BB469B"/>
    <w:rsid w:val="00BB6677"/>
    <w:rsid w:val="00BB7A38"/>
    <w:rsid w:val="00BC3D86"/>
    <w:rsid w:val="00BC7870"/>
    <w:rsid w:val="00BD0727"/>
    <w:rsid w:val="00BD29E8"/>
    <w:rsid w:val="00BD61D0"/>
    <w:rsid w:val="00BD6567"/>
    <w:rsid w:val="00BE12E8"/>
    <w:rsid w:val="00BE334C"/>
    <w:rsid w:val="00BE5444"/>
    <w:rsid w:val="00BF14CE"/>
    <w:rsid w:val="00C0675F"/>
    <w:rsid w:val="00C10219"/>
    <w:rsid w:val="00C1098B"/>
    <w:rsid w:val="00C15054"/>
    <w:rsid w:val="00C36A51"/>
    <w:rsid w:val="00C36BA1"/>
    <w:rsid w:val="00C471EE"/>
    <w:rsid w:val="00C6287C"/>
    <w:rsid w:val="00C63818"/>
    <w:rsid w:val="00C70732"/>
    <w:rsid w:val="00C82348"/>
    <w:rsid w:val="00CA42A9"/>
    <w:rsid w:val="00CA5B50"/>
    <w:rsid w:val="00CD153F"/>
    <w:rsid w:val="00CD2230"/>
    <w:rsid w:val="00CD50E0"/>
    <w:rsid w:val="00CD746F"/>
    <w:rsid w:val="00CE1975"/>
    <w:rsid w:val="00CE6216"/>
    <w:rsid w:val="00D04B4C"/>
    <w:rsid w:val="00D056CC"/>
    <w:rsid w:val="00D068AD"/>
    <w:rsid w:val="00D14B19"/>
    <w:rsid w:val="00D324D9"/>
    <w:rsid w:val="00D37A69"/>
    <w:rsid w:val="00D41788"/>
    <w:rsid w:val="00D44CB1"/>
    <w:rsid w:val="00D45ED1"/>
    <w:rsid w:val="00D550B0"/>
    <w:rsid w:val="00D56E82"/>
    <w:rsid w:val="00D57DB0"/>
    <w:rsid w:val="00D61F13"/>
    <w:rsid w:val="00D64FB7"/>
    <w:rsid w:val="00D722FE"/>
    <w:rsid w:val="00D94396"/>
    <w:rsid w:val="00D97FEA"/>
    <w:rsid w:val="00DB6ED1"/>
    <w:rsid w:val="00DC1928"/>
    <w:rsid w:val="00DC351F"/>
    <w:rsid w:val="00DD40B0"/>
    <w:rsid w:val="00DF07F6"/>
    <w:rsid w:val="00DF1842"/>
    <w:rsid w:val="00DF1EA0"/>
    <w:rsid w:val="00DF5062"/>
    <w:rsid w:val="00E02FC1"/>
    <w:rsid w:val="00E0581E"/>
    <w:rsid w:val="00E10AF4"/>
    <w:rsid w:val="00E1130A"/>
    <w:rsid w:val="00E12B61"/>
    <w:rsid w:val="00E13AEF"/>
    <w:rsid w:val="00E17FA5"/>
    <w:rsid w:val="00E22081"/>
    <w:rsid w:val="00E348CF"/>
    <w:rsid w:val="00E362A7"/>
    <w:rsid w:val="00E4264C"/>
    <w:rsid w:val="00E52ACB"/>
    <w:rsid w:val="00E73399"/>
    <w:rsid w:val="00E74CB1"/>
    <w:rsid w:val="00E7573D"/>
    <w:rsid w:val="00E821CF"/>
    <w:rsid w:val="00E85911"/>
    <w:rsid w:val="00E931F1"/>
    <w:rsid w:val="00EA2AFB"/>
    <w:rsid w:val="00EA4E10"/>
    <w:rsid w:val="00ED2A38"/>
    <w:rsid w:val="00F0580A"/>
    <w:rsid w:val="00F072C1"/>
    <w:rsid w:val="00F07693"/>
    <w:rsid w:val="00F10369"/>
    <w:rsid w:val="00F11016"/>
    <w:rsid w:val="00F116EE"/>
    <w:rsid w:val="00F132CE"/>
    <w:rsid w:val="00F17DEA"/>
    <w:rsid w:val="00F23A95"/>
    <w:rsid w:val="00F32CD8"/>
    <w:rsid w:val="00F35137"/>
    <w:rsid w:val="00F43286"/>
    <w:rsid w:val="00F463B1"/>
    <w:rsid w:val="00F46D59"/>
    <w:rsid w:val="00F57DCD"/>
    <w:rsid w:val="00F63BF9"/>
    <w:rsid w:val="00F65297"/>
    <w:rsid w:val="00F864C4"/>
    <w:rsid w:val="00F9789E"/>
    <w:rsid w:val="00FB00E1"/>
    <w:rsid w:val="00FB32BF"/>
    <w:rsid w:val="00FC0EDC"/>
    <w:rsid w:val="00FC1111"/>
    <w:rsid w:val="00FC3BB8"/>
    <w:rsid w:val="00FD5D3D"/>
    <w:rsid w:val="00FE1B41"/>
    <w:rsid w:val="00FE62AA"/>
    <w:rsid w:val="00FE7E60"/>
    <w:rsid w:val="00FF21F2"/>
    <w:rsid w:val="00FF339E"/>
    <w:rsid w:val="00FF47AD"/>
    <w:rsid w:val="00FF698C"/>
    <w:rsid w:val="199277D2"/>
    <w:rsid w:val="1BC72B84"/>
    <w:rsid w:val="282472EF"/>
    <w:rsid w:val="38003C16"/>
    <w:rsid w:val="4ECF52DB"/>
    <w:rsid w:val="4FAF6015"/>
    <w:rsid w:val="4FF92973"/>
    <w:rsid w:val="5CB20E01"/>
    <w:rsid w:val="68A5159A"/>
    <w:rsid w:val="70A002B6"/>
    <w:rsid w:val="71EC41F4"/>
    <w:rsid w:val="76B9776B"/>
    <w:rsid w:val="7B6E6E40"/>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EBD50"/>
  <w15:docId w15:val="{4FBFF228-D821-4B7B-B4ED-5AFD7516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character" w:customStyle="1" w:styleId="a6">
    <w:name w:val="纯文本 字符"/>
    <w:link w:val="a5"/>
    <w:qFormat/>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1">
    <w:name w:val="List Paragraph"/>
    <w:basedOn w:val="a"/>
    <w:uiPriority w:val="99"/>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qFormat/>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qFormat/>
    <w:rPr>
      <w:rFonts w:ascii="Times New Roman" w:eastAsia="宋体" w:hAnsi="Times New Roman" w:cs="Times New Roman"/>
      <w:kern w:val="2"/>
      <w:sz w:val="21"/>
    </w:rPr>
  </w:style>
  <w:style w:type="character" w:customStyle="1" w:styleId="03GFChar">
    <w:name w:val="03.GF报告正文 Char"/>
    <w:link w:val="03GF"/>
    <w:qFormat/>
    <w:locked/>
    <w:rPr>
      <w:rFonts w:ascii="Times New Roman" w:hAnsi="Times New Roman"/>
      <w:sz w:val="28"/>
      <w:szCs w:val="21"/>
    </w:rPr>
  </w:style>
  <w:style w:type="paragraph" w:customStyle="1" w:styleId="03GF">
    <w:name w:val="03.GF报告正文"/>
    <w:basedOn w:val="a"/>
    <w:link w:val="03GFChar"/>
    <w:qFormat/>
    <w:pPr>
      <w:widowControl/>
      <w:ind w:firstLineChars="200" w:firstLine="200"/>
    </w:pPr>
    <w:rPr>
      <w:rFonts w:eastAsiaTheme="minorEastAsia" w:cstheme="minorBidi"/>
      <w:kern w:val="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599</Words>
  <Characters>3415</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cp:lastModifiedBy>
  <cp:revision>34</cp:revision>
  <dcterms:created xsi:type="dcterms:W3CDTF">2025-03-24T06:51:00Z</dcterms:created>
  <dcterms:modified xsi:type="dcterms:W3CDTF">2026-08-24T02:16:00Z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3CA287DAC520452F940988AF23EC2ED5_13</vt:lpwstr>
  </property>
  <property fmtid="{D5CDD505-2E9C-101B-9397-08002B2CF9AE}" pid="4" name="KSOTemplateDocerSaveRecord">
    <vt:lpwstr>eyJoZGlkIjoiZWQwYjczZTIxMzM5NTE2NTZlMzIyZTdhOTY0NTczMmYiLCJ1c2VySWQiOiI2MDkyMDY2NDIifQ==</vt:lpwstr>
  </property>
</Properties>
</file>