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6695" w14:textId="77777777" w:rsidR="00064A71" w:rsidRPr="006230CB" w:rsidRDefault="00A14D13">
      <w:pPr>
        <w:pStyle w:val="ab"/>
        <w:rPr>
          <w:rFonts w:ascii="宋体" w:hAnsi="宋体"/>
          <w:sz w:val="36"/>
        </w:rPr>
      </w:pPr>
      <w:bookmarkStart w:id="0" w:name="_Toc38367762"/>
      <w:r>
        <w:rPr>
          <w:rFonts w:ascii="宋体" w:hAnsi="宋体" w:hint="eastAsia"/>
          <w:sz w:val="36"/>
        </w:rPr>
        <w:t>【</w:t>
      </w:r>
      <w:r w:rsidRPr="006230CB">
        <w:rPr>
          <w:rStyle w:val="fontstyle01"/>
        </w:rPr>
        <w:t>电场强化沸腾传热实验模块鉴定件电控盒</w:t>
      </w:r>
      <w:r w:rsidRPr="006230CB">
        <w:rPr>
          <w:rFonts w:ascii="宋体" w:hAnsi="宋体" w:hint="eastAsia"/>
          <w:sz w:val="36"/>
        </w:rPr>
        <w:t>】</w:t>
      </w:r>
      <w:r w:rsidRPr="006230CB">
        <w:rPr>
          <w:rFonts w:ascii="宋体" w:hAnsi="宋体"/>
          <w:sz w:val="36"/>
        </w:rPr>
        <w:t>采购需求</w:t>
      </w:r>
      <w:bookmarkEnd w:id="0"/>
    </w:p>
    <w:p w14:paraId="06E24395" w14:textId="77777777" w:rsidR="00064A71" w:rsidRPr="006230CB" w:rsidRDefault="00A14D13">
      <w:pPr>
        <w:tabs>
          <w:tab w:val="left" w:pos="900"/>
        </w:tabs>
        <w:spacing w:beforeLines="50" w:before="156" w:line="360" w:lineRule="auto"/>
        <w:rPr>
          <w:b/>
          <w:szCs w:val="21"/>
        </w:rPr>
      </w:pPr>
      <w:bookmarkStart w:id="1" w:name="_Toc219271393"/>
      <w:bookmarkStart w:id="2" w:name="_Toc172360661"/>
      <w:bookmarkStart w:id="3" w:name="_Toc158978330"/>
      <w:r w:rsidRPr="006230CB">
        <w:rPr>
          <w:rFonts w:hAnsi="宋体" w:hint="eastAsia"/>
          <w:b/>
          <w:szCs w:val="21"/>
        </w:rPr>
        <w:t>一、</w:t>
      </w:r>
      <w:r w:rsidRPr="006230CB">
        <w:rPr>
          <w:rFonts w:hAnsi="宋体"/>
          <w:b/>
          <w:szCs w:val="21"/>
        </w:rPr>
        <w:t>采购</w:t>
      </w:r>
      <w:r w:rsidRPr="006230CB">
        <w:rPr>
          <w:rFonts w:hAnsi="宋体" w:hint="eastAsia"/>
          <w:b/>
          <w:szCs w:val="21"/>
        </w:rPr>
        <w:t>标的</w:t>
      </w:r>
      <w:r w:rsidRPr="006230CB">
        <w:rPr>
          <w:rFonts w:hAnsi="宋体"/>
          <w:b/>
          <w:szCs w:val="21"/>
        </w:rPr>
        <w:t>需实现的功能或者目标，以及为落实政府采购政策需满足的要求：</w:t>
      </w:r>
    </w:p>
    <w:p w14:paraId="3147608E" w14:textId="77777777" w:rsidR="00064A71" w:rsidRPr="006230CB" w:rsidRDefault="00A14D13">
      <w:pPr>
        <w:tabs>
          <w:tab w:val="left" w:pos="900"/>
        </w:tabs>
        <w:spacing w:beforeLines="50" w:before="156" w:line="360" w:lineRule="auto"/>
        <w:rPr>
          <w:b/>
          <w:szCs w:val="21"/>
        </w:rPr>
      </w:pPr>
      <w:r w:rsidRPr="006230CB">
        <w:rPr>
          <w:rFonts w:hAnsi="宋体"/>
          <w:b/>
          <w:szCs w:val="21"/>
        </w:rPr>
        <w:t>（一）采购</w:t>
      </w:r>
      <w:r w:rsidRPr="006230CB">
        <w:rPr>
          <w:rFonts w:hAnsi="宋体" w:hint="eastAsia"/>
          <w:b/>
          <w:szCs w:val="21"/>
        </w:rPr>
        <w:t>标的</w:t>
      </w:r>
      <w:r w:rsidRPr="006230CB">
        <w:rPr>
          <w:rFonts w:hAnsi="宋体"/>
          <w:b/>
          <w:szCs w:val="21"/>
        </w:rPr>
        <w:t>需实现的功能或者目标</w:t>
      </w:r>
    </w:p>
    <w:p w14:paraId="0B5056C3" w14:textId="77777777" w:rsidR="00064A71" w:rsidRPr="006230CB" w:rsidRDefault="00A14D13">
      <w:pPr>
        <w:spacing w:before="156" w:line="360" w:lineRule="auto"/>
        <w:ind w:firstLine="420"/>
        <w:rPr>
          <w:rFonts w:ascii="宋体" w:hAnsi="宋体" w:cs="等线"/>
        </w:rPr>
      </w:pPr>
      <w:r w:rsidRPr="006230CB">
        <w:rPr>
          <w:rFonts w:ascii="宋体" w:hAnsi="宋体" w:cs="等线" w:hint="eastAsia"/>
        </w:rPr>
        <w:t>本项目采购电场强化沸腾传热实验模块鉴定件电控盒</w:t>
      </w:r>
      <w:r w:rsidRPr="006230CB">
        <w:rPr>
          <w:rFonts w:ascii="宋体" w:hAnsi="宋体" w:cs="等线" w:hint="eastAsia"/>
        </w:rPr>
        <w:t>1</w:t>
      </w:r>
      <w:r w:rsidRPr="006230CB">
        <w:rPr>
          <w:rFonts w:ascii="宋体" w:hAnsi="宋体" w:cs="等线" w:hint="eastAsia"/>
        </w:rPr>
        <w:t>套，主要用于支撑电场强化沸腾传热实验模块在地面开展机柜联测和各类空间应用测试，要求具备供配电、通信管理、消息处理、指令处理、故障处理、数据管理、时间码管理等功能。</w:t>
      </w:r>
    </w:p>
    <w:p w14:paraId="67DEC7D5" w14:textId="77777777" w:rsidR="00064A71" w:rsidRPr="006230CB" w:rsidRDefault="00A14D13">
      <w:pPr>
        <w:tabs>
          <w:tab w:val="left" w:pos="900"/>
        </w:tabs>
        <w:spacing w:beforeLines="50" w:before="156" w:line="360" w:lineRule="auto"/>
        <w:rPr>
          <w:b/>
          <w:szCs w:val="21"/>
        </w:rPr>
      </w:pPr>
      <w:r w:rsidRPr="006230CB">
        <w:rPr>
          <w:rFonts w:hAnsi="宋体"/>
          <w:b/>
          <w:szCs w:val="21"/>
        </w:rPr>
        <w:t>（二）为落实政府采购政策需满足的要求</w:t>
      </w:r>
    </w:p>
    <w:p w14:paraId="68A52A11" w14:textId="77777777" w:rsidR="00064A71" w:rsidRPr="006230CB" w:rsidRDefault="00A14D13">
      <w:pPr>
        <w:tabs>
          <w:tab w:val="left" w:pos="900"/>
        </w:tabs>
        <w:spacing w:line="360" w:lineRule="auto"/>
        <w:ind w:left="420"/>
        <w:rPr>
          <w:rFonts w:hAnsi="宋体"/>
          <w:szCs w:val="21"/>
        </w:rPr>
      </w:pPr>
      <w:r w:rsidRPr="006230CB">
        <w:rPr>
          <w:rFonts w:hAnsi="宋体" w:hint="eastAsia"/>
          <w:szCs w:val="24"/>
        </w:rPr>
        <w:t>1</w:t>
      </w:r>
      <w:r w:rsidRPr="006230CB">
        <w:rPr>
          <w:rFonts w:hAnsi="宋体"/>
          <w:szCs w:val="24"/>
        </w:rPr>
        <w:t>.</w:t>
      </w:r>
      <w:r w:rsidRPr="006230CB">
        <w:rPr>
          <w:rFonts w:hAnsi="宋体"/>
          <w:szCs w:val="24"/>
        </w:rPr>
        <w:t>根据</w:t>
      </w:r>
      <w:r w:rsidRPr="006230CB">
        <w:rPr>
          <w:rFonts w:hAnsi="宋体"/>
        </w:rPr>
        <w:t>《政府采购促进中小企业发展管理办法》</w:t>
      </w:r>
      <w:r w:rsidRPr="006230CB">
        <w:rPr>
          <w:rFonts w:hAnsi="宋体" w:hint="eastAsia"/>
        </w:rPr>
        <w:t>（财库【</w:t>
      </w:r>
      <w:r w:rsidRPr="006230CB">
        <w:rPr>
          <w:rFonts w:hAnsi="宋体" w:hint="eastAsia"/>
        </w:rPr>
        <w:t>2</w:t>
      </w:r>
      <w:r w:rsidRPr="006230CB">
        <w:rPr>
          <w:rFonts w:hAnsi="宋体"/>
        </w:rPr>
        <w:t>020</w:t>
      </w:r>
      <w:r w:rsidRPr="006230CB">
        <w:rPr>
          <w:rFonts w:hAnsi="宋体" w:hint="eastAsia"/>
        </w:rPr>
        <w:t>】</w:t>
      </w:r>
      <w:r w:rsidRPr="006230CB">
        <w:rPr>
          <w:rFonts w:hAnsi="宋体" w:hint="eastAsia"/>
        </w:rPr>
        <w:t>4</w:t>
      </w:r>
      <w:r w:rsidRPr="006230CB">
        <w:rPr>
          <w:rFonts w:hAnsi="宋体"/>
        </w:rPr>
        <w:t>6</w:t>
      </w:r>
      <w:r w:rsidRPr="006230CB">
        <w:rPr>
          <w:rFonts w:hAnsi="宋体" w:hint="eastAsia"/>
        </w:rPr>
        <w:t>号）</w:t>
      </w:r>
      <w:r w:rsidRPr="006230CB">
        <w:rPr>
          <w:rFonts w:hAnsi="宋体"/>
        </w:rPr>
        <w:t>规定，本项目</w:t>
      </w:r>
      <w:r w:rsidRPr="006230CB">
        <w:rPr>
          <w:rFonts w:hAnsi="宋体" w:hint="eastAsia"/>
        </w:rPr>
        <w:t>采购标的</w:t>
      </w:r>
      <w:r w:rsidRPr="006230CB">
        <w:rPr>
          <w:rFonts w:hAnsi="宋体"/>
        </w:rPr>
        <w:t>为</w:t>
      </w:r>
      <w:r w:rsidRPr="006230CB">
        <w:rPr>
          <w:rFonts w:hAnsi="宋体" w:hint="eastAsia"/>
        </w:rPr>
        <w:t>中小</w:t>
      </w:r>
      <w:r w:rsidRPr="006230CB">
        <w:rPr>
          <w:rFonts w:hAnsi="宋体"/>
        </w:rPr>
        <w:t>型企业</w:t>
      </w:r>
      <w:r w:rsidRPr="006230CB">
        <w:rPr>
          <w:rFonts w:hAnsi="宋体" w:hint="eastAsia"/>
        </w:rPr>
        <w:t>制造、承建或承接</w:t>
      </w:r>
      <w:r w:rsidRPr="006230CB">
        <w:rPr>
          <w:rFonts w:hAnsi="宋体"/>
          <w:szCs w:val="24"/>
        </w:rPr>
        <w:t>的，</w:t>
      </w:r>
      <w:r w:rsidRPr="006230CB">
        <w:rPr>
          <w:rFonts w:hAnsi="宋体"/>
        </w:rPr>
        <w:t>投标人应</w:t>
      </w:r>
      <w:r w:rsidRPr="006230CB">
        <w:rPr>
          <w:rFonts w:hAnsi="宋体" w:hint="eastAsia"/>
        </w:rPr>
        <w:t>提供办法规定的</w:t>
      </w:r>
      <w:r w:rsidRPr="006230CB">
        <w:rPr>
          <w:rFonts w:hAnsi="宋体"/>
          <w:szCs w:val="21"/>
        </w:rPr>
        <w:t>《中小企业声明函》</w:t>
      </w:r>
      <w:r w:rsidRPr="006230CB">
        <w:rPr>
          <w:rFonts w:hAnsi="宋体" w:hint="eastAsia"/>
          <w:szCs w:val="21"/>
        </w:rPr>
        <w:t>，否则不得享受相关中小企业扶持政策</w:t>
      </w:r>
      <w:r w:rsidRPr="006230CB">
        <w:rPr>
          <w:rFonts w:hAnsi="宋体"/>
          <w:szCs w:val="24"/>
        </w:rPr>
        <w:t>。投标人应对提交的中小企业声明函的真实性负责，提交的中小企业声明函</w:t>
      </w:r>
      <w:r w:rsidRPr="006230CB">
        <w:rPr>
          <w:rFonts w:hAnsi="宋体"/>
          <w:szCs w:val="24"/>
        </w:rPr>
        <w:t>不真实的，应承担相应的法律责任</w:t>
      </w:r>
      <w:r w:rsidRPr="006230CB">
        <w:rPr>
          <w:rFonts w:hAnsi="宋体"/>
          <w:szCs w:val="21"/>
        </w:rPr>
        <w:t>。</w:t>
      </w:r>
    </w:p>
    <w:p w14:paraId="63C851E7" w14:textId="77777777" w:rsidR="00064A71" w:rsidRPr="006230CB" w:rsidRDefault="00A14D13">
      <w:pPr>
        <w:tabs>
          <w:tab w:val="left" w:pos="900"/>
        </w:tabs>
        <w:spacing w:line="360" w:lineRule="auto"/>
        <w:ind w:left="420"/>
        <w:rPr>
          <w:rFonts w:hAnsi="宋体"/>
          <w:szCs w:val="24"/>
        </w:rPr>
      </w:pPr>
      <w:r w:rsidRPr="006230CB">
        <w:rPr>
          <w:rFonts w:hAnsi="宋体" w:hint="eastAsia"/>
          <w:szCs w:val="24"/>
        </w:rPr>
        <w:t>本项目采购标的对应的《</w:t>
      </w:r>
      <w:bookmarkStart w:id="4" w:name="OLE_LINK1"/>
      <w:r w:rsidRPr="006230CB">
        <w:rPr>
          <w:rFonts w:hAnsi="宋体" w:hint="eastAsia"/>
          <w:szCs w:val="24"/>
        </w:rPr>
        <w:t>中小企业划型标准规定</w:t>
      </w:r>
      <w:bookmarkEnd w:id="4"/>
      <w:r w:rsidRPr="006230CB">
        <w:rPr>
          <w:rFonts w:hAnsi="宋体" w:hint="eastAsia"/>
          <w:szCs w:val="24"/>
        </w:rPr>
        <w:t>》所属行业为：</w:t>
      </w:r>
      <w:r w:rsidRPr="006230CB">
        <w:rPr>
          <w:rFonts w:hAnsi="宋体" w:hint="eastAsia"/>
          <w:szCs w:val="24"/>
          <w:u w:val="single"/>
        </w:rPr>
        <w:t xml:space="preserve"> </w:t>
      </w:r>
      <w:r w:rsidRPr="006230CB">
        <w:rPr>
          <w:rFonts w:hAnsi="宋体" w:hint="eastAsia"/>
          <w:szCs w:val="24"/>
          <w:u w:val="single"/>
        </w:rPr>
        <w:t>工业</w:t>
      </w:r>
      <w:r w:rsidRPr="006230CB">
        <w:rPr>
          <w:rFonts w:hAnsi="宋体"/>
          <w:szCs w:val="24"/>
          <w:u w:val="single"/>
        </w:rPr>
        <w:t xml:space="preserve">      </w:t>
      </w:r>
      <w:r w:rsidRPr="006230CB">
        <w:rPr>
          <w:rFonts w:hAnsi="宋体" w:hint="eastAsia"/>
          <w:szCs w:val="24"/>
        </w:rPr>
        <w:t>。</w:t>
      </w:r>
    </w:p>
    <w:p w14:paraId="2B14551F" w14:textId="77777777" w:rsidR="00064A71" w:rsidRPr="006230CB" w:rsidRDefault="00A14D13">
      <w:pPr>
        <w:tabs>
          <w:tab w:val="left" w:pos="900"/>
        </w:tabs>
        <w:spacing w:line="360" w:lineRule="auto"/>
        <w:ind w:left="420"/>
        <w:rPr>
          <w:rFonts w:asciiTheme="minorEastAsia" w:hAnsiTheme="minorEastAsia" w:cs="宋体"/>
          <w:b/>
          <w:color w:val="000000"/>
          <w:kern w:val="0"/>
          <w:sz w:val="20"/>
          <w:szCs w:val="21"/>
        </w:rPr>
      </w:pPr>
      <w:r w:rsidRPr="006230CB">
        <w:rPr>
          <w:rFonts w:hAnsi="宋体" w:hint="eastAsia"/>
          <w:szCs w:val="24"/>
        </w:rPr>
        <w:t>2</w:t>
      </w:r>
      <w:r w:rsidRPr="006230CB">
        <w:rPr>
          <w:rFonts w:hAnsi="宋体"/>
          <w:szCs w:val="24"/>
        </w:rPr>
        <w:t>.</w:t>
      </w:r>
      <w:r w:rsidRPr="006230CB">
        <w:rPr>
          <w:rFonts w:asciiTheme="minorEastAsia" w:hAnsiTheme="minorEastAsia" w:cs="宋体" w:hint="eastAsia"/>
          <w:kern w:val="0"/>
          <w:sz w:val="20"/>
          <w:szCs w:val="21"/>
        </w:rPr>
        <w:t xml:space="preserve"> </w:t>
      </w:r>
      <w:r w:rsidRPr="006230CB">
        <w:rPr>
          <w:rFonts w:asciiTheme="minorEastAsia" w:hAnsiTheme="minorEastAsia" w:cs="宋体" w:hint="eastAsia"/>
          <w:b/>
          <w:color w:val="000000"/>
          <w:kern w:val="0"/>
          <w:sz w:val="20"/>
          <w:szCs w:val="21"/>
        </w:rPr>
        <w:t>□</w:t>
      </w:r>
      <w:r w:rsidRPr="006230CB">
        <w:rPr>
          <w:rFonts w:asciiTheme="minorEastAsia" w:hAnsiTheme="minorEastAsia" w:cs="宋体" w:hint="eastAsia"/>
          <w:b/>
          <w:color w:val="000000"/>
          <w:kern w:val="0"/>
          <w:sz w:val="20"/>
          <w:szCs w:val="21"/>
        </w:rPr>
        <w:t xml:space="preserve"> </w:t>
      </w:r>
      <w:r w:rsidRPr="006230CB">
        <w:rPr>
          <w:rFonts w:asciiTheme="minorEastAsia" w:hAnsiTheme="minorEastAsia" w:cs="宋体" w:hint="eastAsia"/>
          <w:b/>
          <w:color w:val="000000"/>
          <w:kern w:val="0"/>
          <w:sz w:val="20"/>
          <w:szCs w:val="21"/>
        </w:rPr>
        <w:t>本采购项目允许进口产品参加。</w:t>
      </w:r>
    </w:p>
    <w:p w14:paraId="461262A6" w14:textId="77777777" w:rsidR="00064A71" w:rsidRPr="006230CB" w:rsidRDefault="00A14D13">
      <w:pPr>
        <w:tabs>
          <w:tab w:val="left" w:pos="900"/>
        </w:tabs>
        <w:spacing w:line="360" w:lineRule="auto"/>
        <w:ind w:left="420" w:firstLineChars="100" w:firstLine="201"/>
        <w:rPr>
          <w:rFonts w:asciiTheme="minorEastAsia" w:hAnsiTheme="minorEastAsia" w:cs="宋体"/>
          <w:b/>
          <w:color w:val="000000"/>
          <w:kern w:val="0"/>
          <w:sz w:val="20"/>
          <w:szCs w:val="21"/>
        </w:rPr>
      </w:pPr>
      <w:r w:rsidRPr="006230CB">
        <w:rPr>
          <w:rFonts w:asciiTheme="minorEastAsia" w:hAnsiTheme="minorEastAsia" w:cs="宋体" w:hint="eastAsia"/>
          <w:b/>
          <w:color w:val="000000"/>
          <w:kern w:val="0"/>
          <w:sz w:val="20"/>
          <w:szCs w:val="21"/>
        </w:rPr>
        <w:t>（说明：请项目单位根据采购实际情况在“□”中打勾（</w:t>
      </w:r>
      <w:r w:rsidRPr="006230CB">
        <w:rPr>
          <w:rFonts w:asciiTheme="minorEastAsia" w:hAnsiTheme="minorEastAsia" w:cs="宋体" w:hint="eastAsia"/>
          <w:b/>
          <w:color w:val="000000"/>
          <w:kern w:val="0"/>
          <w:sz w:val="24"/>
          <w:szCs w:val="24"/>
        </w:rPr>
        <w:sym w:font="Wingdings 2" w:char="F052"/>
      </w:r>
      <w:r w:rsidRPr="006230CB">
        <w:rPr>
          <w:rFonts w:asciiTheme="minorEastAsia" w:hAnsiTheme="minorEastAsia" w:cs="宋体" w:hint="eastAsia"/>
          <w:b/>
          <w:color w:val="000000"/>
          <w:kern w:val="0"/>
          <w:sz w:val="24"/>
          <w:szCs w:val="24"/>
        </w:rPr>
        <w:t>）</w:t>
      </w:r>
      <w:r w:rsidRPr="006230CB">
        <w:rPr>
          <w:rFonts w:asciiTheme="minorEastAsia" w:hAnsiTheme="minorEastAsia" w:cs="宋体" w:hint="eastAsia"/>
          <w:b/>
          <w:color w:val="000000"/>
          <w:kern w:val="0"/>
          <w:sz w:val="20"/>
          <w:szCs w:val="21"/>
        </w:rPr>
        <w:t>。未进行勾选的，视为只接受本国产品参加）</w:t>
      </w:r>
    </w:p>
    <w:p w14:paraId="6B34270D" w14:textId="77777777" w:rsidR="00064A71" w:rsidRPr="006230CB" w:rsidRDefault="00A14D13">
      <w:pPr>
        <w:tabs>
          <w:tab w:val="left" w:pos="900"/>
        </w:tabs>
        <w:spacing w:beforeLines="50" w:before="156" w:line="360" w:lineRule="auto"/>
        <w:rPr>
          <w:szCs w:val="21"/>
        </w:rPr>
      </w:pPr>
      <w:r w:rsidRPr="006230CB">
        <w:rPr>
          <w:rFonts w:hAnsi="宋体" w:hint="eastAsia"/>
          <w:b/>
          <w:szCs w:val="21"/>
        </w:rPr>
        <w:t>二、</w:t>
      </w:r>
      <w:r w:rsidRPr="006230CB">
        <w:rPr>
          <w:rFonts w:hAnsi="宋体"/>
          <w:b/>
          <w:szCs w:val="21"/>
        </w:rPr>
        <w:t>采购</w:t>
      </w:r>
      <w:r w:rsidRPr="006230CB">
        <w:rPr>
          <w:rFonts w:hAnsi="宋体" w:hint="eastAsia"/>
          <w:b/>
          <w:szCs w:val="21"/>
        </w:rPr>
        <w:t>标的</w:t>
      </w:r>
      <w:r w:rsidRPr="006230CB">
        <w:rPr>
          <w:rFonts w:hAnsi="宋体"/>
          <w:b/>
          <w:szCs w:val="21"/>
        </w:rPr>
        <w:t>需执行的国家相关标准、行业标准、地方标准或者其他标准、规范：</w:t>
      </w:r>
    </w:p>
    <w:p w14:paraId="6D2E1300" w14:textId="77777777" w:rsidR="00064A71" w:rsidRPr="006230CB" w:rsidRDefault="00A14D13">
      <w:pPr>
        <w:tabs>
          <w:tab w:val="left" w:pos="900"/>
        </w:tabs>
        <w:spacing w:beforeLines="50" w:before="156" w:line="360" w:lineRule="auto"/>
        <w:ind w:firstLineChars="200" w:firstLine="420"/>
        <w:rPr>
          <w:szCs w:val="21"/>
        </w:rPr>
      </w:pPr>
      <w:r w:rsidRPr="006230CB">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183C21C" w14:textId="77777777" w:rsidR="00064A71" w:rsidRPr="006230CB" w:rsidRDefault="00A14D13">
      <w:pPr>
        <w:tabs>
          <w:tab w:val="left" w:pos="900"/>
        </w:tabs>
        <w:spacing w:beforeLines="50" w:before="156" w:line="360" w:lineRule="auto"/>
        <w:ind w:firstLineChars="200" w:firstLine="420"/>
        <w:rPr>
          <w:szCs w:val="21"/>
        </w:rPr>
      </w:pPr>
      <w:r w:rsidRPr="006230CB">
        <w:rPr>
          <w:rFonts w:hint="eastAsia"/>
          <w:szCs w:val="21"/>
        </w:rPr>
        <w:t>资质要求：拥有空间应用工程管理体系、标准规范体系</w:t>
      </w:r>
      <w:r w:rsidRPr="006230CB">
        <w:rPr>
          <w:rFonts w:hint="eastAsia"/>
          <w:szCs w:val="21"/>
        </w:rPr>
        <w:t>。</w:t>
      </w:r>
    </w:p>
    <w:p w14:paraId="4432E7F8" w14:textId="77777777" w:rsidR="00064A71" w:rsidRPr="006230CB" w:rsidRDefault="00A14D13">
      <w:pPr>
        <w:tabs>
          <w:tab w:val="left" w:pos="900"/>
        </w:tabs>
        <w:spacing w:beforeLines="50" w:before="156" w:line="360" w:lineRule="auto"/>
        <w:rPr>
          <w:rFonts w:hAnsi="宋体"/>
          <w:b/>
          <w:szCs w:val="21"/>
        </w:rPr>
      </w:pPr>
      <w:r w:rsidRPr="006230CB">
        <w:rPr>
          <w:rFonts w:hAnsi="宋体" w:hint="eastAsia"/>
          <w:b/>
          <w:szCs w:val="21"/>
        </w:rPr>
        <w:t>三、采购标的概况</w:t>
      </w:r>
    </w:p>
    <w:p w14:paraId="6FF9EFE7" w14:textId="77777777" w:rsidR="00064A71" w:rsidRPr="006230CB" w:rsidRDefault="00A14D13">
      <w:pPr>
        <w:spacing w:beforeLines="50" w:before="156" w:line="360" w:lineRule="auto"/>
        <w:rPr>
          <w:rFonts w:hAnsi="宋体"/>
          <w:szCs w:val="21"/>
        </w:rPr>
      </w:pPr>
      <w:r w:rsidRPr="006230CB">
        <w:rPr>
          <w:rFonts w:ascii="宋体" w:hAnsi="宋体" w:hint="eastAsia"/>
          <w:szCs w:val="21"/>
        </w:rPr>
        <w:t>（一）采购项目名称：</w:t>
      </w:r>
      <w:r w:rsidRPr="006230CB">
        <w:rPr>
          <w:rFonts w:ascii="宋体" w:hAnsi="宋体"/>
          <w:szCs w:val="21"/>
          <w:u w:val="single"/>
        </w:rPr>
        <w:t xml:space="preserve"> </w:t>
      </w:r>
      <w:r w:rsidRPr="006230CB">
        <w:rPr>
          <w:rFonts w:ascii="宋体" w:hAnsi="宋体"/>
          <w:szCs w:val="21"/>
          <w:u w:val="single"/>
        </w:rPr>
        <w:t>电场强化沸腾传热实验模块鉴定件电控盒</w:t>
      </w:r>
      <w:r w:rsidRPr="006230CB">
        <w:rPr>
          <w:rFonts w:ascii="宋体" w:hAnsi="宋体"/>
          <w:szCs w:val="21"/>
          <w:u w:val="single"/>
        </w:rPr>
        <w:t xml:space="preserve">  </w:t>
      </w:r>
      <w:r w:rsidRPr="006230CB">
        <w:rPr>
          <w:rFonts w:hAnsi="宋体"/>
          <w:szCs w:val="21"/>
        </w:rPr>
        <w:t xml:space="preserve">  </w:t>
      </w:r>
    </w:p>
    <w:p w14:paraId="627576D0" w14:textId="77777777" w:rsidR="00064A71" w:rsidRPr="006230CB" w:rsidRDefault="00A14D13">
      <w:pPr>
        <w:spacing w:beforeLines="50" w:before="156" w:line="360" w:lineRule="auto"/>
        <w:rPr>
          <w:rFonts w:hAnsi="宋体"/>
          <w:szCs w:val="21"/>
          <w:u w:val="single"/>
        </w:rPr>
      </w:pPr>
      <w:r w:rsidRPr="006230CB">
        <w:rPr>
          <w:rFonts w:hAnsi="宋体" w:hint="eastAsia"/>
          <w:szCs w:val="21"/>
        </w:rPr>
        <w:t>（二）采购数量及计量单位：</w:t>
      </w:r>
      <w:r w:rsidRPr="006230CB">
        <w:rPr>
          <w:rFonts w:hAnsi="宋体"/>
          <w:szCs w:val="21"/>
          <w:u w:val="single"/>
        </w:rPr>
        <w:t xml:space="preserve">   1</w:t>
      </w:r>
      <w:r w:rsidRPr="006230CB">
        <w:rPr>
          <w:rFonts w:hAnsi="宋体" w:hint="eastAsia"/>
          <w:szCs w:val="21"/>
          <w:u w:val="single"/>
        </w:rPr>
        <w:t>套</w:t>
      </w:r>
      <w:r w:rsidRPr="006230CB">
        <w:rPr>
          <w:rFonts w:hAnsi="宋体"/>
          <w:szCs w:val="21"/>
          <w:u w:val="single"/>
        </w:rPr>
        <w:t xml:space="preserve">      </w:t>
      </w:r>
    </w:p>
    <w:p w14:paraId="4F5BFA2E" w14:textId="77777777" w:rsidR="00064A71" w:rsidRPr="006230CB" w:rsidRDefault="00A14D13">
      <w:pPr>
        <w:spacing w:beforeLines="50" w:before="156" w:line="360" w:lineRule="auto"/>
        <w:rPr>
          <w:rFonts w:hAnsi="宋体"/>
          <w:szCs w:val="21"/>
        </w:rPr>
      </w:pPr>
      <w:r w:rsidRPr="006230CB">
        <w:rPr>
          <w:rFonts w:hAnsi="宋体" w:hint="eastAsia"/>
          <w:szCs w:val="21"/>
        </w:rPr>
        <w:t>（三）最高限价：人民币</w:t>
      </w:r>
      <w:r w:rsidRPr="006230CB">
        <w:rPr>
          <w:rFonts w:hAnsi="宋体" w:hint="eastAsia"/>
          <w:szCs w:val="21"/>
          <w:u w:val="single"/>
        </w:rPr>
        <w:t xml:space="preserve"> </w:t>
      </w:r>
      <w:r w:rsidRPr="006230CB">
        <w:rPr>
          <w:rFonts w:hAnsi="宋体"/>
          <w:szCs w:val="21"/>
          <w:u w:val="single"/>
        </w:rPr>
        <w:t xml:space="preserve">  64</w:t>
      </w:r>
      <w:r w:rsidRPr="006230CB">
        <w:rPr>
          <w:rFonts w:hAnsi="宋体" w:hint="eastAsia"/>
          <w:szCs w:val="21"/>
          <w:u w:val="single"/>
        </w:rPr>
        <w:t>万</w:t>
      </w:r>
      <w:r w:rsidRPr="006230CB">
        <w:rPr>
          <w:rFonts w:hAnsi="宋体"/>
          <w:szCs w:val="21"/>
          <w:u w:val="single"/>
        </w:rPr>
        <w:t xml:space="preserve">  </w:t>
      </w:r>
      <w:r w:rsidRPr="006230CB">
        <w:rPr>
          <w:rFonts w:hAnsi="宋体"/>
          <w:szCs w:val="21"/>
        </w:rPr>
        <w:t xml:space="preserve"> </w:t>
      </w:r>
      <w:r w:rsidRPr="006230CB">
        <w:rPr>
          <w:rFonts w:hAnsi="宋体" w:hint="eastAsia"/>
          <w:szCs w:val="21"/>
        </w:rPr>
        <w:t>元。</w:t>
      </w:r>
    </w:p>
    <w:p w14:paraId="169990C7" w14:textId="77777777" w:rsidR="00064A71" w:rsidRPr="006230CB" w:rsidRDefault="00A14D13">
      <w:pPr>
        <w:spacing w:beforeLines="50" w:before="156" w:line="360" w:lineRule="auto"/>
        <w:rPr>
          <w:szCs w:val="21"/>
        </w:rPr>
      </w:pPr>
      <w:r w:rsidRPr="006230CB">
        <w:rPr>
          <w:rFonts w:hAnsi="宋体" w:hint="eastAsia"/>
          <w:szCs w:val="21"/>
        </w:rPr>
        <w:t>（四）</w:t>
      </w:r>
      <w:r w:rsidRPr="006230CB">
        <w:rPr>
          <w:rFonts w:hAnsi="宋体"/>
          <w:szCs w:val="21"/>
        </w:rPr>
        <w:t>交付时间：</w:t>
      </w:r>
      <w:r w:rsidRPr="006230CB">
        <w:rPr>
          <w:rFonts w:hAnsi="宋体"/>
        </w:rPr>
        <w:t>合同签订后</w:t>
      </w:r>
      <w:r w:rsidRPr="006230CB">
        <w:rPr>
          <w:rFonts w:hAnsi="宋体"/>
          <w:u w:val="single"/>
        </w:rPr>
        <w:t xml:space="preserve">   </w:t>
      </w:r>
      <w:r w:rsidRPr="006230CB">
        <w:rPr>
          <w:rFonts w:hAnsi="宋体" w:hint="eastAsia"/>
          <w:u w:val="single"/>
        </w:rPr>
        <w:t>30</w:t>
      </w:r>
      <w:r w:rsidRPr="006230CB">
        <w:rPr>
          <w:rFonts w:hAnsi="宋体"/>
          <w:u w:val="single"/>
        </w:rPr>
        <w:t xml:space="preserve">    </w:t>
      </w:r>
      <w:r w:rsidRPr="006230CB">
        <w:rPr>
          <w:rFonts w:hAnsi="宋体" w:hint="eastAsia"/>
        </w:rPr>
        <w:t>天内。</w:t>
      </w:r>
    </w:p>
    <w:p w14:paraId="1C53E282" w14:textId="77777777" w:rsidR="00064A71" w:rsidRPr="006230CB" w:rsidRDefault="00A14D13">
      <w:pPr>
        <w:tabs>
          <w:tab w:val="left" w:pos="900"/>
        </w:tabs>
        <w:spacing w:beforeLines="50" w:before="156" w:line="360" w:lineRule="auto"/>
        <w:rPr>
          <w:rFonts w:hAnsi="宋体"/>
          <w:szCs w:val="21"/>
        </w:rPr>
      </w:pPr>
      <w:r w:rsidRPr="006230CB">
        <w:rPr>
          <w:rFonts w:hAnsi="宋体" w:hint="eastAsia"/>
          <w:szCs w:val="21"/>
        </w:rPr>
        <w:lastRenderedPageBreak/>
        <w:t>（五）</w:t>
      </w:r>
      <w:r w:rsidRPr="006230CB">
        <w:rPr>
          <w:rFonts w:hAnsi="宋体"/>
          <w:szCs w:val="21"/>
        </w:rPr>
        <w:t>交付地点：</w:t>
      </w:r>
      <w:r w:rsidRPr="006230CB">
        <w:rPr>
          <w:rFonts w:hAnsi="宋体" w:hint="eastAsia"/>
          <w:szCs w:val="21"/>
          <w:u w:val="single"/>
        </w:rPr>
        <w:t xml:space="preserve">  </w:t>
      </w:r>
      <w:r w:rsidRPr="006230CB">
        <w:rPr>
          <w:rFonts w:hAnsi="宋体" w:hint="eastAsia"/>
          <w:szCs w:val="21"/>
          <w:u w:val="single"/>
        </w:rPr>
        <w:t>北京市海淀区邓庄南路</w:t>
      </w:r>
      <w:r w:rsidRPr="006230CB">
        <w:rPr>
          <w:rFonts w:hAnsi="宋体" w:hint="eastAsia"/>
          <w:szCs w:val="21"/>
          <w:u w:val="single"/>
        </w:rPr>
        <w:t>9</w:t>
      </w:r>
      <w:r w:rsidRPr="006230CB">
        <w:rPr>
          <w:rFonts w:hAnsi="宋体" w:hint="eastAsia"/>
          <w:szCs w:val="21"/>
          <w:u w:val="single"/>
        </w:rPr>
        <w:t>号</w:t>
      </w:r>
      <w:r w:rsidRPr="006230CB">
        <w:rPr>
          <w:rFonts w:hAnsi="宋体"/>
          <w:szCs w:val="21"/>
          <w:u w:val="single"/>
        </w:rPr>
        <w:t xml:space="preserve">                   </w:t>
      </w:r>
      <w:r w:rsidRPr="006230CB">
        <w:rPr>
          <w:rFonts w:hAnsi="宋体" w:hint="eastAsia"/>
          <w:szCs w:val="21"/>
        </w:rPr>
        <w:t>。</w:t>
      </w:r>
    </w:p>
    <w:p w14:paraId="0A3726F7" w14:textId="77777777" w:rsidR="00064A71" w:rsidRPr="006230CB" w:rsidRDefault="00A14D13">
      <w:pPr>
        <w:tabs>
          <w:tab w:val="left" w:pos="900"/>
        </w:tabs>
        <w:spacing w:beforeLines="50" w:before="156" w:line="360" w:lineRule="auto"/>
        <w:rPr>
          <w:rFonts w:hAnsi="宋体"/>
          <w:szCs w:val="21"/>
        </w:rPr>
      </w:pPr>
      <w:r w:rsidRPr="006230CB">
        <w:rPr>
          <w:rFonts w:hAnsi="宋体" w:hint="eastAsia"/>
          <w:szCs w:val="21"/>
        </w:rPr>
        <w:t>（六）付款进度安排：</w:t>
      </w:r>
      <w:r w:rsidRPr="006230CB">
        <w:rPr>
          <w:rFonts w:hAnsi="宋体" w:hint="eastAsia"/>
          <w:szCs w:val="21"/>
          <w:u w:val="single"/>
        </w:rPr>
        <w:t xml:space="preserve">  </w:t>
      </w:r>
      <w:r w:rsidRPr="006230CB">
        <w:rPr>
          <w:rFonts w:hAnsi="宋体" w:hint="eastAsia"/>
          <w:szCs w:val="21"/>
          <w:u w:val="single"/>
        </w:rPr>
        <w:t>验收合格后付款</w:t>
      </w:r>
      <w:r w:rsidRPr="006230CB">
        <w:rPr>
          <w:rFonts w:hAnsi="宋体"/>
          <w:szCs w:val="21"/>
          <w:u w:val="single"/>
        </w:rPr>
        <w:t xml:space="preserve">                   </w:t>
      </w:r>
      <w:r w:rsidRPr="006230CB">
        <w:rPr>
          <w:rFonts w:hAnsi="宋体" w:hint="eastAsia"/>
          <w:szCs w:val="21"/>
        </w:rPr>
        <w:t>。</w:t>
      </w:r>
    </w:p>
    <w:p w14:paraId="75B71C42" w14:textId="77777777" w:rsidR="00064A71" w:rsidRPr="006230CB" w:rsidRDefault="00A14D13">
      <w:pPr>
        <w:tabs>
          <w:tab w:val="left" w:pos="900"/>
        </w:tabs>
        <w:spacing w:beforeLines="50" w:before="156" w:line="360" w:lineRule="auto"/>
        <w:rPr>
          <w:color w:val="FF0000"/>
          <w:szCs w:val="21"/>
        </w:rPr>
      </w:pPr>
      <w:r w:rsidRPr="006230CB">
        <w:rPr>
          <w:rFonts w:hAnsi="宋体" w:hint="eastAsia"/>
          <w:b/>
          <w:szCs w:val="21"/>
        </w:rPr>
        <w:t>四、采购标的需满足的质量、安全、技术规格、物理特性等要求：</w:t>
      </w:r>
    </w:p>
    <w:p w14:paraId="67F63F5D"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1 </w:t>
      </w:r>
      <w:r w:rsidRPr="006230CB">
        <w:rPr>
          <w:rFonts w:cs="Times New Roman" w:hint="eastAsia"/>
          <w:sz w:val="21"/>
          <w:szCs w:val="21"/>
        </w:rPr>
        <w:t>对电控盒提供供配电：</w:t>
      </w:r>
    </w:p>
    <w:p w14:paraId="6CE9C460"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1</w:t>
      </w:r>
      <w:r w:rsidRPr="006230CB">
        <w:rPr>
          <w:rFonts w:cs="Times New Roman" w:hint="eastAsia"/>
          <w:sz w:val="21"/>
          <w:szCs w:val="21"/>
        </w:rPr>
        <w:t>）直流</w:t>
      </w:r>
      <w:r w:rsidRPr="006230CB">
        <w:rPr>
          <w:rFonts w:cs="Times New Roman" w:hint="eastAsia"/>
          <w:sz w:val="21"/>
          <w:szCs w:val="21"/>
        </w:rPr>
        <w:t>100V</w:t>
      </w:r>
      <w:r w:rsidRPr="006230CB">
        <w:rPr>
          <w:rFonts w:cs="Times New Roman" w:hint="eastAsia"/>
          <w:sz w:val="21"/>
          <w:szCs w:val="21"/>
        </w:rPr>
        <w:t>：可调，不小于</w:t>
      </w:r>
      <w:r w:rsidRPr="006230CB">
        <w:rPr>
          <w:rFonts w:cs="Times New Roman" w:hint="eastAsia"/>
          <w:sz w:val="21"/>
          <w:szCs w:val="21"/>
        </w:rPr>
        <w:t>10</w:t>
      </w:r>
      <w:r w:rsidRPr="006230CB">
        <w:rPr>
          <w:rFonts w:cs="Times New Roman" w:hint="eastAsia"/>
          <w:sz w:val="21"/>
          <w:szCs w:val="21"/>
        </w:rPr>
        <w:t>路，不使用</w:t>
      </w:r>
      <w:r w:rsidRPr="006230CB">
        <w:rPr>
          <w:rFonts w:cs="Times New Roman" w:hint="eastAsia"/>
          <w:sz w:val="21"/>
          <w:szCs w:val="21"/>
        </w:rPr>
        <w:t>PWM</w:t>
      </w:r>
      <w:r w:rsidRPr="006230CB">
        <w:rPr>
          <w:rFonts w:cs="Times New Roman" w:hint="eastAsia"/>
          <w:sz w:val="21"/>
          <w:szCs w:val="21"/>
        </w:rPr>
        <w:t>控制，同时只使用</w:t>
      </w:r>
      <w:r w:rsidRPr="006230CB">
        <w:rPr>
          <w:rFonts w:cs="Times New Roman" w:hint="eastAsia"/>
          <w:sz w:val="21"/>
          <w:szCs w:val="21"/>
        </w:rPr>
        <w:t>1</w:t>
      </w:r>
      <w:r w:rsidRPr="006230CB">
        <w:rPr>
          <w:rFonts w:cs="Times New Roman" w:hint="eastAsia"/>
          <w:sz w:val="21"/>
          <w:szCs w:val="21"/>
        </w:rPr>
        <w:t>路；</w:t>
      </w:r>
      <w:r w:rsidRPr="006230CB">
        <w:rPr>
          <w:rFonts w:cs="Times New Roman" w:hint="eastAsia"/>
          <w:sz w:val="21"/>
          <w:szCs w:val="21"/>
        </w:rPr>
        <w:t>稳定可调范围为</w:t>
      </w:r>
      <w:r w:rsidRPr="006230CB">
        <w:rPr>
          <w:rFonts w:cs="Times New Roman" w:hint="eastAsia"/>
          <w:sz w:val="21"/>
          <w:szCs w:val="21"/>
        </w:rPr>
        <w:t>5-95V</w:t>
      </w:r>
      <w:r w:rsidRPr="006230CB">
        <w:rPr>
          <w:rFonts w:cs="Times New Roman" w:hint="eastAsia"/>
          <w:sz w:val="21"/>
          <w:szCs w:val="21"/>
        </w:rPr>
        <w:t>，调节步长为</w:t>
      </w:r>
      <w:r w:rsidRPr="006230CB">
        <w:rPr>
          <w:rFonts w:cs="Times New Roman" w:hint="eastAsia"/>
          <w:sz w:val="21"/>
          <w:szCs w:val="21"/>
        </w:rPr>
        <w:t>1V</w:t>
      </w:r>
      <w:r w:rsidRPr="006230CB">
        <w:rPr>
          <w:rFonts w:cs="Times New Roman" w:hint="eastAsia"/>
          <w:sz w:val="21"/>
          <w:szCs w:val="21"/>
        </w:rPr>
        <w:t>，精度±</w:t>
      </w:r>
      <w:r w:rsidRPr="006230CB">
        <w:rPr>
          <w:rFonts w:cs="Times New Roman" w:hint="eastAsia"/>
          <w:sz w:val="21"/>
          <w:szCs w:val="21"/>
        </w:rPr>
        <w:t>0.5V</w:t>
      </w:r>
      <w:r w:rsidRPr="006230CB">
        <w:rPr>
          <w:rFonts w:cs="Times New Roman" w:hint="eastAsia"/>
          <w:sz w:val="21"/>
          <w:szCs w:val="21"/>
        </w:rPr>
        <w:t>：</w:t>
      </w:r>
    </w:p>
    <w:p w14:paraId="5F1F7ECD"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2</w:t>
      </w:r>
      <w:r w:rsidRPr="006230CB">
        <w:rPr>
          <w:rFonts w:cs="Times New Roman" w:hint="eastAsia"/>
          <w:sz w:val="21"/>
          <w:szCs w:val="21"/>
        </w:rPr>
        <w:t>）直流</w:t>
      </w:r>
      <w:r w:rsidRPr="006230CB">
        <w:rPr>
          <w:rFonts w:cs="Times New Roman" w:hint="eastAsia"/>
          <w:sz w:val="21"/>
          <w:szCs w:val="21"/>
        </w:rPr>
        <w:t>20kV</w:t>
      </w:r>
      <w:r w:rsidRPr="006230CB">
        <w:rPr>
          <w:rFonts w:cs="Times New Roman" w:hint="eastAsia"/>
          <w:sz w:val="21"/>
          <w:szCs w:val="21"/>
        </w:rPr>
        <w:t>：可调，不小于</w:t>
      </w:r>
      <w:r w:rsidRPr="006230CB">
        <w:rPr>
          <w:rFonts w:cs="Times New Roman" w:hint="eastAsia"/>
          <w:sz w:val="21"/>
          <w:szCs w:val="21"/>
        </w:rPr>
        <w:t>2</w:t>
      </w:r>
      <w:r w:rsidRPr="006230CB">
        <w:rPr>
          <w:rFonts w:cs="Times New Roman" w:hint="eastAsia"/>
          <w:sz w:val="21"/>
          <w:szCs w:val="21"/>
        </w:rPr>
        <w:t>路，该项连接到电场装置，电场装置可视为一组平行的</w:t>
      </w:r>
      <w:r w:rsidRPr="006230CB">
        <w:rPr>
          <w:rFonts w:cs="Times New Roman" w:hint="eastAsia"/>
          <w:sz w:val="21"/>
          <w:szCs w:val="21"/>
        </w:rPr>
        <w:t>3</w:t>
      </w:r>
      <w:r w:rsidRPr="006230CB">
        <w:rPr>
          <w:rFonts w:cs="Times New Roman"/>
          <w:sz w:val="21"/>
          <w:szCs w:val="21"/>
        </w:rPr>
        <w:t>16</w:t>
      </w:r>
      <w:r w:rsidRPr="006230CB">
        <w:rPr>
          <w:rFonts w:cs="Times New Roman" w:hint="eastAsia"/>
          <w:sz w:val="21"/>
          <w:szCs w:val="21"/>
        </w:rPr>
        <w:t>不锈钢板，一块连接高电压，一块接地，板间间距为</w:t>
      </w:r>
      <w:r w:rsidRPr="006230CB">
        <w:rPr>
          <w:rFonts w:cs="Times New Roman" w:hint="eastAsia"/>
          <w:sz w:val="21"/>
          <w:szCs w:val="21"/>
        </w:rPr>
        <w:t>5mm</w:t>
      </w:r>
      <w:r w:rsidRPr="006230CB">
        <w:rPr>
          <w:rFonts w:cs="Times New Roman" w:hint="eastAsia"/>
          <w:sz w:val="21"/>
          <w:szCs w:val="21"/>
        </w:rPr>
        <w:t>，板间充斥液态绝缘工质；</w:t>
      </w:r>
    </w:p>
    <w:p w14:paraId="565055EA"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3</w:t>
      </w:r>
      <w:r w:rsidRPr="006230CB">
        <w:rPr>
          <w:rFonts w:cs="Times New Roman" w:hint="eastAsia"/>
          <w:sz w:val="21"/>
          <w:szCs w:val="21"/>
        </w:rPr>
        <w:t>）直流</w:t>
      </w:r>
      <w:r w:rsidRPr="006230CB">
        <w:rPr>
          <w:rFonts w:cs="Times New Roman" w:hint="eastAsia"/>
          <w:sz w:val="21"/>
          <w:szCs w:val="21"/>
        </w:rPr>
        <w:t>24V</w:t>
      </w:r>
      <w:r w:rsidRPr="006230CB">
        <w:rPr>
          <w:rFonts w:cs="Times New Roman" w:hint="eastAsia"/>
          <w:sz w:val="21"/>
          <w:szCs w:val="21"/>
        </w:rPr>
        <w:t>：不小于</w:t>
      </w:r>
      <w:r w:rsidRPr="006230CB">
        <w:rPr>
          <w:rFonts w:cs="Times New Roman" w:hint="eastAsia"/>
          <w:sz w:val="21"/>
          <w:szCs w:val="21"/>
        </w:rPr>
        <w:t>14</w:t>
      </w:r>
      <w:r w:rsidRPr="006230CB">
        <w:rPr>
          <w:rFonts w:cs="Times New Roman" w:hint="eastAsia"/>
          <w:sz w:val="21"/>
          <w:szCs w:val="21"/>
        </w:rPr>
        <w:t>路；</w:t>
      </w:r>
    </w:p>
    <w:p w14:paraId="62FCCADF"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4</w:t>
      </w:r>
      <w:r w:rsidRPr="006230CB">
        <w:rPr>
          <w:rFonts w:cs="Times New Roman" w:hint="eastAsia"/>
          <w:sz w:val="21"/>
          <w:szCs w:val="21"/>
        </w:rPr>
        <w:t>）</w:t>
      </w:r>
      <w:r w:rsidRPr="006230CB">
        <w:rPr>
          <w:rFonts w:cs="Times New Roman" w:hint="eastAsia"/>
          <w:sz w:val="21"/>
          <w:szCs w:val="21"/>
        </w:rPr>
        <w:t>24V</w:t>
      </w:r>
      <w:r w:rsidRPr="006230CB">
        <w:rPr>
          <w:rFonts w:cs="Times New Roman" w:hint="eastAsia"/>
          <w:sz w:val="21"/>
          <w:szCs w:val="21"/>
        </w:rPr>
        <w:t>可调：不少于</w:t>
      </w:r>
      <w:r w:rsidRPr="006230CB">
        <w:rPr>
          <w:rFonts w:cs="Times New Roman" w:hint="eastAsia"/>
          <w:sz w:val="21"/>
          <w:szCs w:val="21"/>
        </w:rPr>
        <w:t>2</w:t>
      </w:r>
      <w:r w:rsidRPr="006230CB">
        <w:rPr>
          <w:rFonts w:cs="Times New Roman" w:hint="eastAsia"/>
          <w:sz w:val="21"/>
          <w:szCs w:val="21"/>
        </w:rPr>
        <w:t>路，有效可调范围为</w:t>
      </w:r>
      <w:r w:rsidRPr="006230CB">
        <w:rPr>
          <w:rFonts w:cs="Times New Roman" w:hint="eastAsia"/>
          <w:sz w:val="21"/>
          <w:szCs w:val="21"/>
        </w:rPr>
        <w:t>17-24V</w:t>
      </w:r>
      <w:r w:rsidRPr="006230CB">
        <w:rPr>
          <w:rFonts w:cs="Times New Roman" w:hint="eastAsia"/>
          <w:sz w:val="21"/>
          <w:szCs w:val="21"/>
        </w:rPr>
        <w:t>，控制步长</w:t>
      </w:r>
      <w:r w:rsidRPr="006230CB">
        <w:rPr>
          <w:rFonts w:cs="Times New Roman" w:hint="eastAsia"/>
          <w:sz w:val="21"/>
          <w:szCs w:val="21"/>
        </w:rPr>
        <w:t>0.2V</w:t>
      </w:r>
      <w:r w:rsidRPr="006230CB">
        <w:rPr>
          <w:rFonts w:cs="Times New Roman" w:hint="eastAsia"/>
          <w:sz w:val="21"/>
          <w:szCs w:val="21"/>
        </w:rPr>
        <w:t>，不直接使用</w:t>
      </w:r>
      <w:r w:rsidRPr="006230CB">
        <w:rPr>
          <w:rFonts w:cs="Times New Roman" w:hint="eastAsia"/>
          <w:sz w:val="21"/>
          <w:szCs w:val="21"/>
        </w:rPr>
        <w:t>PWM</w:t>
      </w:r>
      <w:r w:rsidRPr="006230CB">
        <w:rPr>
          <w:rFonts w:cs="Times New Roman" w:hint="eastAsia"/>
          <w:sz w:val="21"/>
          <w:szCs w:val="21"/>
        </w:rPr>
        <w:t>控制避免</w:t>
      </w:r>
      <w:r w:rsidRPr="006230CB">
        <w:rPr>
          <w:rFonts w:cs="Times New Roman" w:hint="eastAsia"/>
          <w:sz w:val="21"/>
          <w:szCs w:val="21"/>
        </w:rPr>
        <w:t>LED</w:t>
      </w:r>
      <w:r w:rsidRPr="006230CB">
        <w:rPr>
          <w:rFonts w:cs="Times New Roman" w:hint="eastAsia"/>
          <w:sz w:val="21"/>
          <w:szCs w:val="21"/>
        </w:rPr>
        <w:t>灯频闪。</w:t>
      </w:r>
    </w:p>
    <w:p w14:paraId="16FFB730"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2</w:t>
      </w:r>
      <w:r w:rsidRPr="006230CB">
        <w:rPr>
          <w:rFonts w:cs="Times New Roman" w:hint="eastAsia"/>
          <w:sz w:val="21"/>
          <w:szCs w:val="21"/>
        </w:rPr>
        <w:t>模拟量采集路数：不小于</w:t>
      </w:r>
      <w:r w:rsidRPr="006230CB">
        <w:rPr>
          <w:rFonts w:cs="Times New Roman" w:hint="eastAsia"/>
          <w:sz w:val="21"/>
          <w:szCs w:val="21"/>
        </w:rPr>
        <w:t>55</w:t>
      </w:r>
      <w:r w:rsidRPr="006230CB">
        <w:rPr>
          <w:rFonts w:cs="Times New Roman" w:hint="eastAsia"/>
          <w:sz w:val="21"/>
          <w:szCs w:val="21"/>
        </w:rPr>
        <w:t>路，其中，加热片电压、高压电转换装置采集值为电压，加热片电流、高压电转换装置采集值为电流，热电偶采集值为微电流，流量计、压力传感器、差压传感器采集值为</w:t>
      </w:r>
      <w:r w:rsidRPr="006230CB">
        <w:rPr>
          <w:rFonts w:cs="Times New Roman" w:hint="eastAsia"/>
          <w:sz w:val="21"/>
          <w:szCs w:val="21"/>
        </w:rPr>
        <w:t>4-20mA</w:t>
      </w:r>
      <w:r w:rsidRPr="006230CB">
        <w:rPr>
          <w:rFonts w:cs="Times New Roman" w:hint="eastAsia"/>
          <w:sz w:val="21"/>
          <w:szCs w:val="21"/>
        </w:rPr>
        <w:t>电流。</w:t>
      </w:r>
      <w:r w:rsidRPr="006230CB">
        <w:rPr>
          <w:rFonts w:cs="Times New Roman" w:hint="eastAsia"/>
          <w:sz w:val="21"/>
          <w:szCs w:val="21"/>
        </w:rPr>
        <w:t>采集频率</w:t>
      </w:r>
      <w:r w:rsidRPr="006230CB">
        <w:rPr>
          <w:rFonts w:cs="Times New Roman" w:hint="eastAsia"/>
          <w:sz w:val="21"/>
          <w:szCs w:val="21"/>
        </w:rPr>
        <w:t>2Hz</w:t>
      </w:r>
      <w:r w:rsidRPr="006230CB">
        <w:rPr>
          <w:rFonts w:cs="Times New Roman" w:hint="eastAsia"/>
          <w:sz w:val="21"/>
          <w:szCs w:val="21"/>
        </w:rPr>
        <w:t>。</w:t>
      </w:r>
    </w:p>
    <w:p w14:paraId="6B236EAC"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3 </w:t>
      </w:r>
      <w:r w:rsidRPr="006230CB">
        <w:rPr>
          <w:rFonts w:cs="Times New Roman" w:hint="eastAsia"/>
          <w:sz w:val="21"/>
          <w:szCs w:val="21"/>
        </w:rPr>
        <w:t>模拟量输出路数：不小于</w:t>
      </w:r>
      <w:r w:rsidRPr="006230CB">
        <w:rPr>
          <w:rFonts w:cs="Times New Roman" w:hint="eastAsia"/>
          <w:sz w:val="21"/>
          <w:szCs w:val="21"/>
        </w:rPr>
        <w:t>2</w:t>
      </w:r>
      <w:r w:rsidRPr="006230CB">
        <w:rPr>
          <w:rFonts w:cs="Times New Roman" w:hint="eastAsia"/>
          <w:sz w:val="21"/>
          <w:szCs w:val="21"/>
        </w:rPr>
        <w:t>路，输出</w:t>
      </w:r>
      <w:r w:rsidRPr="006230CB">
        <w:rPr>
          <w:rFonts w:cs="Times New Roman" w:hint="eastAsia"/>
          <w:sz w:val="21"/>
          <w:szCs w:val="21"/>
        </w:rPr>
        <w:t>4 - 20 mA</w:t>
      </w:r>
      <w:r w:rsidRPr="006230CB">
        <w:rPr>
          <w:rFonts w:cs="Times New Roman" w:hint="eastAsia"/>
          <w:sz w:val="21"/>
          <w:szCs w:val="21"/>
        </w:rPr>
        <w:t>。</w:t>
      </w:r>
    </w:p>
    <w:p w14:paraId="4959AC34"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4 </w:t>
      </w:r>
      <w:r w:rsidRPr="006230CB">
        <w:rPr>
          <w:rFonts w:cs="Times New Roman" w:hint="eastAsia"/>
          <w:sz w:val="21"/>
          <w:szCs w:val="21"/>
        </w:rPr>
        <w:t>模拟量采集精度：</w:t>
      </w:r>
    </w:p>
    <w:p w14:paraId="10301A24"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1</w:t>
      </w:r>
      <w:r w:rsidRPr="006230CB">
        <w:rPr>
          <w:rFonts w:cs="Times New Roman" w:hint="eastAsia"/>
          <w:sz w:val="21"/>
          <w:szCs w:val="21"/>
        </w:rPr>
        <w:t>）压力传感器</w:t>
      </w:r>
      <w:r w:rsidRPr="006230CB">
        <w:rPr>
          <w:rFonts w:cs="Times New Roman" w:hint="eastAsia"/>
          <w:sz w:val="21"/>
          <w:szCs w:val="21"/>
        </w:rPr>
        <w:t>/</w:t>
      </w:r>
      <w:r w:rsidRPr="006230CB">
        <w:rPr>
          <w:rFonts w:cs="Times New Roman" w:hint="eastAsia"/>
          <w:sz w:val="21"/>
          <w:szCs w:val="21"/>
        </w:rPr>
        <w:t>差压传感器</w:t>
      </w:r>
      <w:r w:rsidRPr="006230CB">
        <w:rPr>
          <w:rFonts w:cs="Times New Roman" w:hint="eastAsia"/>
          <w:sz w:val="21"/>
          <w:szCs w:val="21"/>
        </w:rPr>
        <w:t>/</w:t>
      </w:r>
      <w:r w:rsidRPr="006230CB">
        <w:rPr>
          <w:rFonts w:cs="Times New Roman" w:hint="eastAsia"/>
          <w:sz w:val="21"/>
          <w:szCs w:val="21"/>
        </w:rPr>
        <w:t>涡轮流量计：电流范围</w:t>
      </w:r>
      <w:r w:rsidRPr="006230CB">
        <w:rPr>
          <w:rFonts w:cs="Times New Roman" w:hint="eastAsia"/>
          <w:sz w:val="21"/>
          <w:szCs w:val="21"/>
        </w:rPr>
        <w:t>4 - 20mA</w:t>
      </w:r>
      <w:r w:rsidRPr="006230CB">
        <w:rPr>
          <w:rFonts w:cs="Times New Roman" w:hint="eastAsia"/>
          <w:sz w:val="21"/>
          <w:szCs w:val="21"/>
        </w:rPr>
        <w:t>，信号电流采集精度</w:t>
      </w:r>
      <w:r w:rsidRPr="006230CB">
        <w:rPr>
          <w:rFonts w:cs="Times New Roman" w:hint="eastAsia"/>
          <w:sz w:val="21"/>
          <w:szCs w:val="21"/>
        </w:rPr>
        <w:t>1%</w:t>
      </w:r>
      <w:r w:rsidRPr="006230CB">
        <w:rPr>
          <w:rFonts w:cs="Times New Roman" w:hint="eastAsia"/>
          <w:sz w:val="21"/>
          <w:szCs w:val="21"/>
        </w:rPr>
        <w:t>；</w:t>
      </w:r>
    </w:p>
    <w:p w14:paraId="206782FD"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2</w:t>
      </w:r>
      <w:r w:rsidRPr="006230CB">
        <w:rPr>
          <w:rFonts w:cs="Times New Roman" w:hint="eastAsia"/>
          <w:sz w:val="21"/>
          <w:szCs w:val="21"/>
        </w:rPr>
        <w:t>）热电偶：</w:t>
      </w:r>
      <w:r w:rsidRPr="006230CB">
        <w:rPr>
          <w:rFonts w:cs="Times New Roman" w:hint="eastAsia"/>
          <w:sz w:val="21"/>
          <w:szCs w:val="21"/>
        </w:rPr>
        <w:t>T</w:t>
      </w:r>
      <w:r w:rsidRPr="006230CB">
        <w:rPr>
          <w:rFonts w:cs="Times New Roman" w:hint="eastAsia"/>
          <w:sz w:val="21"/>
          <w:szCs w:val="21"/>
        </w:rPr>
        <w:t>型热电偶，信号微电流采集绝对精度不低于</w:t>
      </w:r>
      <w:r w:rsidRPr="006230CB">
        <w:rPr>
          <w:rFonts w:cs="Times New Roman" w:hint="eastAsia"/>
          <w:sz w:val="21"/>
          <w:szCs w:val="21"/>
        </w:rPr>
        <w:t>0.5</w:t>
      </w:r>
      <w:r w:rsidRPr="006230CB">
        <w:rPr>
          <w:rFonts w:cs="Times New Roman" w:hint="eastAsia"/>
          <w:sz w:val="21"/>
          <w:szCs w:val="21"/>
        </w:rPr>
        <w:t>℃，测量范围</w:t>
      </w:r>
      <w:r w:rsidRPr="006230CB">
        <w:rPr>
          <w:rFonts w:cs="Times New Roman" w:hint="eastAsia"/>
          <w:sz w:val="21"/>
          <w:szCs w:val="21"/>
        </w:rPr>
        <w:t>-50</w:t>
      </w:r>
      <w:r w:rsidRPr="006230CB">
        <w:rPr>
          <w:rFonts w:cs="Times New Roman" w:hint="eastAsia"/>
          <w:sz w:val="21"/>
          <w:szCs w:val="21"/>
        </w:rPr>
        <w:t>℃</w:t>
      </w:r>
      <w:r w:rsidRPr="006230CB">
        <w:rPr>
          <w:rFonts w:cs="Times New Roman" w:hint="eastAsia"/>
          <w:sz w:val="21"/>
          <w:szCs w:val="21"/>
        </w:rPr>
        <w:t>~300</w:t>
      </w:r>
      <w:r w:rsidRPr="006230CB">
        <w:rPr>
          <w:rFonts w:cs="Times New Roman" w:hint="eastAsia"/>
          <w:sz w:val="21"/>
          <w:szCs w:val="21"/>
        </w:rPr>
        <w:t>℃；</w:t>
      </w:r>
    </w:p>
    <w:p w14:paraId="3E18E852"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3</w:t>
      </w:r>
      <w:r w:rsidRPr="006230CB">
        <w:rPr>
          <w:rFonts w:cs="Times New Roman" w:hint="eastAsia"/>
          <w:sz w:val="21"/>
          <w:szCs w:val="21"/>
        </w:rPr>
        <w:t>）芯片加热器：采集芯片加热器的供电</w:t>
      </w:r>
      <w:r w:rsidRPr="006230CB">
        <w:rPr>
          <w:rFonts w:cs="Times New Roman" w:hint="eastAsia"/>
          <w:sz w:val="21"/>
          <w:szCs w:val="21"/>
        </w:rPr>
        <w:t>电压电流，电压电流采集精度</w:t>
      </w:r>
      <w:r w:rsidRPr="006230CB">
        <w:rPr>
          <w:rFonts w:cs="Times New Roman" w:hint="eastAsia"/>
          <w:sz w:val="21"/>
          <w:szCs w:val="21"/>
        </w:rPr>
        <w:t>1%</w:t>
      </w:r>
      <w:r w:rsidRPr="006230CB">
        <w:rPr>
          <w:rFonts w:cs="Times New Roman" w:hint="eastAsia"/>
          <w:sz w:val="21"/>
          <w:szCs w:val="21"/>
        </w:rPr>
        <w:t>，</w:t>
      </w:r>
      <w:r w:rsidRPr="006230CB">
        <w:rPr>
          <w:rFonts w:cs="Times New Roman" w:hint="eastAsia"/>
          <w:sz w:val="21"/>
          <w:szCs w:val="21"/>
        </w:rPr>
        <w:t>电压范围采集范围</w:t>
      </w:r>
      <w:r w:rsidRPr="006230CB">
        <w:rPr>
          <w:rFonts w:cs="Times New Roman" w:hint="eastAsia"/>
          <w:sz w:val="21"/>
          <w:szCs w:val="21"/>
        </w:rPr>
        <w:t>0-100V</w:t>
      </w:r>
      <w:r w:rsidRPr="006230CB">
        <w:rPr>
          <w:rFonts w:cs="Times New Roman" w:hint="eastAsia"/>
          <w:sz w:val="21"/>
          <w:szCs w:val="21"/>
        </w:rPr>
        <w:t>，可调步长为</w:t>
      </w:r>
      <w:r w:rsidRPr="006230CB">
        <w:rPr>
          <w:rFonts w:cs="Times New Roman" w:hint="eastAsia"/>
          <w:sz w:val="21"/>
          <w:szCs w:val="21"/>
        </w:rPr>
        <w:t>1V</w:t>
      </w:r>
      <w:r w:rsidRPr="006230CB">
        <w:rPr>
          <w:rFonts w:cs="Times New Roman" w:hint="eastAsia"/>
          <w:sz w:val="21"/>
          <w:szCs w:val="21"/>
        </w:rPr>
        <w:t>，电流采集范围</w:t>
      </w:r>
      <w:r w:rsidRPr="006230CB">
        <w:rPr>
          <w:rFonts w:cs="Times New Roman" w:hint="eastAsia"/>
          <w:sz w:val="21"/>
          <w:szCs w:val="21"/>
        </w:rPr>
        <w:t>0-2A</w:t>
      </w:r>
    </w:p>
    <w:p w14:paraId="5C956568"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4</w:t>
      </w:r>
      <w:r w:rsidRPr="006230CB">
        <w:rPr>
          <w:rFonts w:cs="Times New Roman" w:hint="eastAsia"/>
          <w:sz w:val="21"/>
          <w:szCs w:val="21"/>
        </w:rPr>
        <w:t>）高压装置：采集高压装置的供电电压电流，</w:t>
      </w:r>
      <w:r w:rsidRPr="006230CB">
        <w:rPr>
          <w:rFonts w:cs="Times New Roman" w:hint="eastAsia"/>
          <w:sz w:val="21"/>
          <w:szCs w:val="21"/>
        </w:rPr>
        <w:t>电压范围采集范围</w:t>
      </w:r>
      <w:r w:rsidRPr="006230CB">
        <w:rPr>
          <w:rFonts w:cs="Times New Roman" w:hint="eastAsia"/>
          <w:sz w:val="21"/>
          <w:szCs w:val="21"/>
        </w:rPr>
        <w:t>0-20kV</w:t>
      </w:r>
      <w:r w:rsidRPr="006230CB">
        <w:rPr>
          <w:rFonts w:cs="Times New Roman" w:hint="eastAsia"/>
          <w:sz w:val="21"/>
          <w:szCs w:val="21"/>
        </w:rPr>
        <w:t>，可调步长为</w:t>
      </w:r>
      <w:r w:rsidRPr="006230CB">
        <w:rPr>
          <w:rFonts w:cs="Times New Roman" w:hint="eastAsia"/>
          <w:sz w:val="21"/>
          <w:szCs w:val="21"/>
        </w:rPr>
        <w:t>0.5kV</w:t>
      </w:r>
      <w:r w:rsidRPr="006230CB">
        <w:rPr>
          <w:rFonts w:cs="Times New Roman" w:hint="eastAsia"/>
          <w:sz w:val="21"/>
          <w:szCs w:val="21"/>
        </w:rPr>
        <w:t>，精度±</w:t>
      </w:r>
      <w:r w:rsidRPr="006230CB">
        <w:rPr>
          <w:rFonts w:cs="Times New Roman" w:hint="eastAsia"/>
          <w:sz w:val="21"/>
          <w:szCs w:val="21"/>
        </w:rPr>
        <w:t>0.25kV</w:t>
      </w:r>
      <w:r w:rsidRPr="006230CB">
        <w:rPr>
          <w:rFonts w:cs="Times New Roman" w:hint="eastAsia"/>
          <w:sz w:val="21"/>
          <w:szCs w:val="21"/>
        </w:rPr>
        <w:t>，电流采集范围</w:t>
      </w:r>
      <w:r w:rsidRPr="006230CB">
        <w:rPr>
          <w:rFonts w:cs="Times New Roman" w:hint="eastAsia"/>
          <w:sz w:val="21"/>
          <w:szCs w:val="21"/>
        </w:rPr>
        <w:t>0-100</w:t>
      </w:r>
      <w:r w:rsidRPr="006230CB">
        <w:rPr>
          <w:rFonts w:cs="Times New Roman"/>
          <w:sz w:val="21"/>
          <w:szCs w:val="21"/>
        </w:rPr>
        <w:t>0μ</w:t>
      </w:r>
      <w:r w:rsidRPr="006230CB">
        <w:rPr>
          <w:rFonts w:cs="Times New Roman" w:hint="eastAsia"/>
          <w:sz w:val="21"/>
          <w:szCs w:val="21"/>
        </w:rPr>
        <w:t>A</w:t>
      </w:r>
      <w:r w:rsidRPr="006230CB">
        <w:rPr>
          <w:rFonts w:cs="Times New Roman" w:hint="eastAsia"/>
          <w:sz w:val="21"/>
          <w:szCs w:val="21"/>
        </w:rPr>
        <w:t>，精度±</w:t>
      </w:r>
      <w:r w:rsidRPr="006230CB">
        <w:rPr>
          <w:rFonts w:cs="Times New Roman" w:hint="eastAsia"/>
          <w:sz w:val="21"/>
          <w:szCs w:val="21"/>
        </w:rPr>
        <w:t>50</w:t>
      </w:r>
      <w:r w:rsidRPr="006230CB">
        <w:rPr>
          <w:rFonts w:cs="Times New Roman"/>
          <w:sz w:val="21"/>
          <w:szCs w:val="21"/>
        </w:rPr>
        <w:t>μ</w:t>
      </w:r>
      <w:r w:rsidRPr="006230CB">
        <w:rPr>
          <w:rFonts w:cs="Times New Roman" w:hint="eastAsia"/>
          <w:sz w:val="21"/>
          <w:szCs w:val="21"/>
        </w:rPr>
        <w:t>A</w:t>
      </w:r>
      <w:r w:rsidRPr="006230CB">
        <w:rPr>
          <w:rFonts w:cs="Times New Roman" w:hint="eastAsia"/>
          <w:sz w:val="21"/>
          <w:szCs w:val="21"/>
        </w:rPr>
        <w:t>。</w:t>
      </w:r>
    </w:p>
    <w:p w14:paraId="6A603BE4"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5 </w:t>
      </w:r>
      <w:r w:rsidRPr="006230CB">
        <w:rPr>
          <w:rFonts w:cs="Times New Roman" w:hint="eastAsia"/>
          <w:sz w:val="21"/>
          <w:szCs w:val="21"/>
        </w:rPr>
        <w:t>对芯片加热器控制：</w:t>
      </w:r>
      <w:r w:rsidRPr="006230CB">
        <w:rPr>
          <w:rFonts w:cs="Times New Roman" w:hint="eastAsia"/>
          <w:sz w:val="21"/>
          <w:szCs w:val="21"/>
        </w:rPr>
        <w:t>10</w:t>
      </w:r>
      <w:r w:rsidRPr="006230CB">
        <w:rPr>
          <w:rFonts w:cs="Times New Roman" w:hint="eastAsia"/>
          <w:sz w:val="21"/>
          <w:szCs w:val="21"/>
        </w:rPr>
        <w:t>路芯片加热器能够通过指令控制切断和切换，每次只开一路，但需有备份。</w:t>
      </w:r>
    </w:p>
    <w:p w14:paraId="08E6965D"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6 </w:t>
      </w:r>
      <w:r w:rsidRPr="006230CB">
        <w:rPr>
          <w:rFonts w:cs="Times New Roman" w:hint="eastAsia"/>
          <w:sz w:val="21"/>
          <w:szCs w:val="21"/>
        </w:rPr>
        <w:t>高压装置控制：</w:t>
      </w:r>
      <w:r w:rsidRPr="006230CB">
        <w:rPr>
          <w:rFonts w:cs="Times New Roman" w:hint="eastAsia"/>
          <w:sz w:val="21"/>
          <w:szCs w:val="21"/>
        </w:rPr>
        <w:t>2</w:t>
      </w:r>
      <w:r w:rsidRPr="006230CB">
        <w:rPr>
          <w:rFonts w:cs="Times New Roman" w:hint="eastAsia"/>
          <w:sz w:val="21"/>
          <w:szCs w:val="21"/>
        </w:rPr>
        <w:t>路高压装置能够通过指令控制切断和切换，每次只开一路；</w:t>
      </w:r>
    </w:p>
    <w:p w14:paraId="11231CEB"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7  </w:t>
      </w:r>
      <w:r w:rsidRPr="006230CB">
        <w:rPr>
          <w:rFonts w:cs="Times New Roman" w:hint="eastAsia"/>
          <w:sz w:val="21"/>
          <w:szCs w:val="21"/>
        </w:rPr>
        <w:t>LED</w:t>
      </w:r>
      <w:r w:rsidRPr="006230CB">
        <w:rPr>
          <w:rFonts w:cs="Times New Roman" w:hint="eastAsia"/>
          <w:sz w:val="21"/>
          <w:szCs w:val="21"/>
        </w:rPr>
        <w:t>控制</w:t>
      </w:r>
      <w:r w:rsidRPr="006230CB">
        <w:rPr>
          <w:rFonts w:cs="Times New Roman" w:hint="eastAsia"/>
          <w:sz w:val="21"/>
          <w:szCs w:val="21"/>
        </w:rPr>
        <w:t>：</w:t>
      </w:r>
      <w:r w:rsidRPr="006230CB">
        <w:rPr>
          <w:rFonts w:cs="Times New Roman" w:hint="eastAsia"/>
          <w:sz w:val="21"/>
          <w:szCs w:val="21"/>
        </w:rPr>
        <w:t>2</w:t>
      </w:r>
      <w:r w:rsidRPr="006230CB">
        <w:rPr>
          <w:rFonts w:cs="Times New Roman" w:hint="eastAsia"/>
          <w:sz w:val="21"/>
          <w:szCs w:val="21"/>
        </w:rPr>
        <w:t>路</w:t>
      </w:r>
      <w:r w:rsidRPr="006230CB">
        <w:rPr>
          <w:rFonts w:cs="Times New Roman" w:hint="eastAsia"/>
          <w:sz w:val="21"/>
          <w:szCs w:val="21"/>
        </w:rPr>
        <w:t>LED</w:t>
      </w:r>
      <w:r w:rsidRPr="006230CB">
        <w:rPr>
          <w:rFonts w:cs="Times New Roman" w:hint="eastAsia"/>
          <w:sz w:val="21"/>
          <w:szCs w:val="21"/>
        </w:rPr>
        <w:t>可通过指令控制切断和切换，</w:t>
      </w:r>
      <w:r w:rsidRPr="006230CB">
        <w:rPr>
          <w:rFonts w:cs="Times New Roman" w:hint="eastAsia"/>
          <w:sz w:val="21"/>
          <w:szCs w:val="21"/>
        </w:rPr>
        <w:t>2</w:t>
      </w:r>
      <w:r w:rsidRPr="006230CB">
        <w:rPr>
          <w:rFonts w:cs="Times New Roman" w:hint="eastAsia"/>
          <w:sz w:val="21"/>
          <w:szCs w:val="21"/>
        </w:rPr>
        <w:t>路可同时开启；</w:t>
      </w:r>
    </w:p>
    <w:p w14:paraId="0B192084"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8 </w:t>
      </w:r>
      <w:r w:rsidRPr="006230CB">
        <w:rPr>
          <w:rFonts w:cs="Times New Roman" w:hint="eastAsia"/>
          <w:sz w:val="21"/>
          <w:szCs w:val="21"/>
        </w:rPr>
        <w:t>对外通</w:t>
      </w:r>
      <w:r w:rsidRPr="006230CB">
        <w:rPr>
          <w:rFonts w:cs="Times New Roman" w:hint="eastAsia"/>
          <w:sz w:val="21"/>
          <w:szCs w:val="21"/>
        </w:rPr>
        <w:t>讯接口：</w:t>
      </w:r>
      <w:r w:rsidRPr="006230CB">
        <w:rPr>
          <w:rFonts w:cs="Times New Roman" w:hint="eastAsia"/>
          <w:sz w:val="21"/>
          <w:szCs w:val="21"/>
        </w:rPr>
        <w:t>RS422</w:t>
      </w:r>
      <w:r w:rsidRPr="006230CB">
        <w:rPr>
          <w:rFonts w:cs="Times New Roman" w:hint="eastAsia"/>
          <w:sz w:val="21"/>
          <w:szCs w:val="21"/>
        </w:rPr>
        <w:t>实验主控单元</w:t>
      </w:r>
      <w:r w:rsidRPr="006230CB">
        <w:rPr>
          <w:rFonts w:cs="Times New Roman" w:hint="eastAsia"/>
          <w:sz w:val="21"/>
          <w:szCs w:val="21"/>
        </w:rPr>
        <w:t>1</w:t>
      </w:r>
      <w:r w:rsidRPr="006230CB">
        <w:rPr>
          <w:rFonts w:cs="Times New Roman" w:hint="eastAsia"/>
          <w:sz w:val="21"/>
          <w:szCs w:val="21"/>
        </w:rPr>
        <w:t>路，速率</w:t>
      </w:r>
      <w:r w:rsidRPr="006230CB">
        <w:rPr>
          <w:rFonts w:cs="Times New Roman" w:hint="eastAsia"/>
          <w:sz w:val="21"/>
          <w:szCs w:val="21"/>
        </w:rPr>
        <w:t>115200bps</w:t>
      </w:r>
      <w:r w:rsidRPr="006230CB">
        <w:rPr>
          <w:rFonts w:cs="Times New Roman" w:hint="eastAsia"/>
          <w:sz w:val="21"/>
          <w:szCs w:val="21"/>
        </w:rPr>
        <w:t>（容差</w:t>
      </w:r>
      <w:r w:rsidRPr="006230CB">
        <w:rPr>
          <w:rFonts w:cs="Times New Roman" w:hint="eastAsia"/>
          <w:sz w:val="21"/>
          <w:szCs w:val="21"/>
        </w:rPr>
        <w:t>3%</w:t>
      </w:r>
      <w:r w:rsidRPr="006230CB">
        <w:rPr>
          <w:rFonts w:cs="Times New Roman" w:hint="eastAsia"/>
          <w:sz w:val="21"/>
          <w:szCs w:val="21"/>
        </w:rPr>
        <w:t>）。</w:t>
      </w:r>
    </w:p>
    <w:p w14:paraId="5E0123D2"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 xml:space="preserve">9 </w:t>
      </w:r>
      <w:r w:rsidRPr="006230CB">
        <w:rPr>
          <w:rFonts w:cs="Times New Roman" w:hint="eastAsia"/>
          <w:sz w:val="21"/>
          <w:szCs w:val="21"/>
        </w:rPr>
        <w:t>外形尺寸（</w:t>
      </w:r>
      <w:r w:rsidRPr="006230CB">
        <w:rPr>
          <w:rFonts w:cs="Times New Roman" w:hint="eastAsia"/>
          <w:sz w:val="21"/>
          <w:szCs w:val="21"/>
        </w:rPr>
        <w:t>L</w:t>
      </w:r>
      <w:r w:rsidRPr="006230CB">
        <w:rPr>
          <w:rFonts w:cs="Times New Roman" w:hint="eastAsia"/>
          <w:sz w:val="21"/>
          <w:szCs w:val="21"/>
        </w:rPr>
        <w:t>×</w:t>
      </w:r>
      <w:r w:rsidRPr="006230CB">
        <w:rPr>
          <w:rFonts w:cs="Times New Roman" w:hint="eastAsia"/>
          <w:sz w:val="21"/>
          <w:szCs w:val="21"/>
        </w:rPr>
        <w:t>W</w:t>
      </w:r>
      <w:r w:rsidRPr="006230CB">
        <w:rPr>
          <w:rFonts w:cs="Times New Roman" w:hint="eastAsia"/>
          <w:sz w:val="21"/>
          <w:szCs w:val="21"/>
        </w:rPr>
        <w:t>×</w:t>
      </w:r>
      <w:r w:rsidRPr="006230CB">
        <w:rPr>
          <w:rFonts w:cs="Times New Roman" w:hint="eastAsia"/>
          <w:sz w:val="21"/>
          <w:szCs w:val="21"/>
        </w:rPr>
        <w:t>H</w:t>
      </w:r>
      <w:r w:rsidRPr="006230CB">
        <w:rPr>
          <w:rFonts w:cs="Times New Roman" w:hint="eastAsia"/>
          <w:sz w:val="21"/>
          <w:szCs w:val="21"/>
        </w:rPr>
        <w:t>）：≯</w:t>
      </w:r>
      <w:r w:rsidRPr="006230CB">
        <w:rPr>
          <w:rFonts w:cs="Times New Roman" w:hint="eastAsia"/>
          <w:sz w:val="21"/>
          <w:szCs w:val="21"/>
        </w:rPr>
        <w:t>245mm*355mm*100mm</w:t>
      </w:r>
      <w:r w:rsidRPr="006230CB">
        <w:rPr>
          <w:rFonts w:cs="Times New Roman" w:hint="eastAsia"/>
          <w:sz w:val="21"/>
          <w:szCs w:val="21"/>
        </w:rPr>
        <w:t>；（该尺寸为电控盒和高电压转换装置在内的所有电控装置的包络尺寸）。</w:t>
      </w:r>
    </w:p>
    <w:p w14:paraId="6CC80E25" w14:textId="77777777" w:rsidR="00064A71" w:rsidRPr="006230CB" w:rsidRDefault="00A14D13">
      <w:pPr>
        <w:pStyle w:val="AltC"/>
        <w:ind w:firstLineChars="200" w:firstLine="420"/>
        <w:rPr>
          <w:rFonts w:cs="Times New Roman"/>
          <w:sz w:val="21"/>
          <w:szCs w:val="21"/>
        </w:rPr>
      </w:pPr>
      <w:bookmarkStart w:id="5" w:name="_Toc115702728"/>
      <w:r w:rsidRPr="006230CB">
        <w:rPr>
          <w:rFonts w:cs="Times New Roman" w:hint="eastAsia"/>
          <w:sz w:val="21"/>
          <w:szCs w:val="21"/>
        </w:rPr>
        <w:lastRenderedPageBreak/>
        <w:t xml:space="preserve">10 </w:t>
      </w:r>
      <w:r w:rsidRPr="006230CB">
        <w:rPr>
          <w:rFonts w:cs="Times New Roman" w:hint="eastAsia"/>
          <w:sz w:val="21"/>
          <w:szCs w:val="21"/>
        </w:rPr>
        <w:t>技术条件和设计要求</w:t>
      </w:r>
      <w:bookmarkEnd w:id="5"/>
    </w:p>
    <w:p w14:paraId="51D39FFF" w14:textId="77777777" w:rsidR="00064A71" w:rsidRPr="006230CB" w:rsidRDefault="00A14D13">
      <w:pPr>
        <w:pStyle w:val="AltC"/>
        <w:ind w:firstLineChars="200" w:firstLine="420"/>
        <w:rPr>
          <w:rFonts w:cs="Times New Roman"/>
          <w:sz w:val="21"/>
          <w:szCs w:val="21"/>
        </w:rPr>
      </w:pPr>
      <w:bookmarkStart w:id="6" w:name="_Toc459033253"/>
      <w:bookmarkStart w:id="7" w:name="_Toc56592618"/>
      <w:bookmarkStart w:id="8" w:name="_Toc435199872"/>
      <w:bookmarkStart w:id="9" w:name="_Toc111201135"/>
      <w:bookmarkStart w:id="10" w:name="_Toc115702729"/>
      <w:bookmarkStart w:id="11" w:name="_Toc391469936"/>
      <w:r w:rsidRPr="006230CB">
        <w:rPr>
          <w:rFonts w:cs="Times New Roman" w:hint="eastAsia"/>
          <w:sz w:val="21"/>
          <w:szCs w:val="21"/>
        </w:rPr>
        <w:t>1</w:t>
      </w:r>
      <w:r w:rsidRPr="006230CB">
        <w:rPr>
          <w:rFonts w:cs="Times New Roman" w:hint="eastAsia"/>
          <w:sz w:val="21"/>
          <w:szCs w:val="21"/>
        </w:rPr>
        <w:t>）电磁兼容性要求</w:t>
      </w:r>
      <w:bookmarkEnd w:id="6"/>
      <w:bookmarkEnd w:id="7"/>
      <w:bookmarkEnd w:id="8"/>
      <w:bookmarkEnd w:id="9"/>
      <w:bookmarkEnd w:id="10"/>
      <w:bookmarkEnd w:id="11"/>
    </w:p>
    <w:p w14:paraId="3EADCB89" w14:textId="77777777" w:rsidR="00064A71" w:rsidRPr="006230CB" w:rsidRDefault="00A14D13">
      <w:pPr>
        <w:pStyle w:val="AltC"/>
        <w:ind w:firstLineChars="200" w:firstLine="420"/>
        <w:rPr>
          <w:rFonts w:cs="Times New Roman"/>
          <w:sz w:val="21"/>
          <w:szCs w:val="21"/>
        </w:rPr>
      </w:pPr>
      <w:bookmarkStart w:id="12" w:name="_Toc391469937"/>
      <w:r w:rsidRPr="006230CB">
        <w:rPr>
          <w:rFonts w:cs="Times New Roman" w:hint="eastAsia"/>
          <w:sz w:val="21"/>
          <w:szCs w:val="21"/>
        </w:rPr>
        <w:t>组件级产品不单独进行</w:t>
      </w:r>
      <w:r w:rsidRPr="006230CB">
        <w:rPr>
          <w:rFonts w:cs="Times New Roman" w:hint="eastAsia"/>
          <w:sz w:val="21"/>
          <w:szCs w:val="21"/>
        </w:rPr>
        <w:t>EMC</w:t>
      </w:r>
      <w:r w:rsidRPr="006230CB">
        <w:rPr>
          <w:rFonts w:cs="Times New Roman" w:hint="eastAsia"/>
          <w:sz w:val="21"/>
          <w:szCs w:val="21"/>
        </w:rPr>
        <w:t>试验，但要求设计满足《空间应用系统电磁兼容性大纲》和《空间应用系统电磁兼容性规范》执行。</w:t>
      </w:r>
    </w:p>
    <w:p w14:paraId="2C660EB4" w14:textId="77777777" w:rsidR="00064A71" w:rsidRPr="006230CB" w:rsidRDefault="00A14D13">
      <w:pPr>
        <w:pStyle w:val="AltC"/>
        <w:ind w:firstLineChars="200" w:firstLine="420"/>
        <w:rPr>
          <w:rFonts w:cs="Times New Roman"/>
          <w:sz w:val="21"/>
          <w:szCs w:val="21"/>
        </w:rPr>
      </w:pPr>
      <w:bookmarkStart w:id="13" w:name="_Toc111201138"/>
      <w:bookmarkStart w:id="14" w:name="_Toc435199876"/>
      <w:bookmarkStart w:id="15" w:name="_Toc56592621"/>
      <w:bookmarkStart w:id="16" w:name="_Toc459033257"/>
      <w:bookmarkStart w:id="17" w:name="_Toc115702730"/>
      <w:bookmarkEnd w:id="12"/>
      <w:r w:rsidRPr="006230CB">
        <w:rPr>
          <w:rFonts w:cs="Times New Roman" w:hint="eastAsia"/>
          <w:sz w:val="21"/>
          <w:szCs w:val="21"/>
        </w:rPr>
        <w:t>2</w:t>
      </w:r>
      <w:r w:rsidRPr="006230CB">
        <w:rPr>
          <w:rFonts w:cs="Times New Roman" w:hint="eastAsia"/>
          <w:sz w:val="21"/>
          <w:szCs w:val="21"/>
        </w:rPr>
        <w:t>）刚度要求</w:t>
      </w:r>
      <w:bookmarkEnd w:id="13"/>
      <w:bookmarkEnd w:id="14"/>
      <w:bookmarkEnd w:id="15"/>
      <w:bookmarkEnd w:id="16"/>
      <w:bookmarkEnd w:id="17"/>
    </w:p>
    <w:p w14:paraId="624ED140"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发射装载状态根据总体要求具体设计确定，发射基频不小于</w:t>
      </w:r>
      <w:r w:rsidRPr="006230CB">
        <w:rPr>
          <w:rFonts w:cs="Times New Roman" w:hint="eastAsia"/>
          <w:sz w:val="21"/>
          <w:szCs w:val="21"/>
        </w:rPr>
        <w:t>70Hz</w:t>
      </w:r>
      <w:r w:rsidRPr="006230CB">
        <w:rPr>
          <w:rFonts w:cs="Times New Roman" w:hint="eastAsia"/>
          <w:sz w:val="21"/>
          <w:szCs w:val="21"/>
        </w:rPr>
        <w:t>。</w:t>
      </w:r>
    </w:p>
    <w:p w14:paraId="04BE777E" w14:textId="77777777" w:rsidR="00064A71" w:rsidRPr="006230CB" w:rsidRDefault="00A14D13">
      <w:pPr>
        <w:pStyle w:val="AltC"/>
        <w:ind w:firstLineChars="200" w:firstLine="420"/>
        <w:rPr>
          <w:rFonts w:cs="Times New Roman"/>
          <w:sz w:val="21"/>
          <w:szCs w:val="21"/>
        </w:rPr>
      </w:pPr>
      <w:bookmarkStart w:id="18" w:name="_Toc111201139"/>
      <w:bookmarkStart w:id="19" w:name="_Toc115702731"/>
      <w:r w:rsidRPr="006230CB">
        <w:rPr>
          <w:rFonts w:cs="Times New Roman" w:hint="eastAsia"/>
          <w:sz w:val="21"/>
          <w:szCs w:val="21"/>
        </w:rPr>
        <w:t>3</w:t>
      </w:r>
      <w:r w:rsidRPr="006230CB">
        <w:rPr>
          <w:rFonts w:cs="Times New Roman" w:hint="eastAsia"/>
          <w:sz w:val="21"/>
          <w:szCs w:val="21"/>
        </w:rPr>
        <w:t>）热控接口</w:t>
      </w:r>
      <w:bookmarkEnd w:id="18"/>
      <w:bookmarkEnd w:id="19"/>
    </w:p>
    <w:p w14:paraId="19FADE30"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采用导热散热方式。</w:t>
      </w:r>
    </w:p>
    <w:p w14:paraId="549739B6" w14:textId="77777777" w:rsidR="00064A71" w:rsidRPr="006230CB" w:rsidRDefault="00A14D13">
      <w:pPr>
        <w:pStyle w:val="AltC"/>
        <w:ind w:firstLineChars="200" w:firstLine="420"/>
        <w:rPr>
          <w:rFonts w:cs="Times New Roman"/>
          <w:sz w:val="21"/>
          <w:szCs w:val="21"/>
        </w:rPr>
      </w:pPr>
      <w:r w:rsidRPr="006230CB">
        <w:rPr>
          <w:rFonts w:cs="Times New Roman"/>
          <w:sz w:val="21"/>
          <w:szCs w:val="21"/>
        </w:rPr>
        <w:t>11</w:t>
      </w:r>
      <w:r w:rsidRPr="006230CB">
        <w:rPr>
          <w:rFonts w:cs="Times New Roman" w:hint="eastAsia"/>
          <w:sz w:val="21"/>
          <w:szCs w:val="21"/>
        </w:rPr>
        <w:t>功率要求</w:t>
      </w:r>
    </w:p>
    <w:p w14:paraId="02E0D979"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要求电控盒功率不高</w:t>
      </w:r>
      <w:r w:rsidRPr="006230CB">
        <w:rPr>
          <w:rFonts w:cs="Times New Roman" w:hint="eastAsia"/>
          <w:sz w:val="21"/>
          <w:szCs w:val="21"/>
        </w:rPr>
        <w:t>于</w:t>
      </w:r>
      <w:r w:rsidRPr="006230CB">
        <w:rPr>
          <w:rFonts w:cs="Times New Roman" w:hint="eastAsia"/>
          <w:sz w:val="21"/>
          <w:szCs w:val="21"/>
        </w:rPr>
        <w:t>40W</w:t>
      </w:r>
      <w:r w:rsidRPr="006230CB">
        <w:rPr>
          <w:rFonts w:cs="Times New Roman" w:hint="eastAsia"/>
          <w:sz w:val="21"/>
          <w:szCs w:val="21"/>
        </w:rPr>
        <w:t>。</w:t>
      </w:r>
    </w:p>
    <w:p w14:paraId="482AA0DE" w14:textId="77777777" w:rsidR="00064A71" w:rsidRPr="006230CB" w:rsidRDefault="00A14D13">
      <w:pPr>
        <w:pStyle w:val="AltC"/>
        <w:ind w:firstLineChars="200" w:firstLine="420"/>
        <w:rPr>
          <w:rFonts w:cs="Times New Roman"/>
          <w:sz w:val="21"/>
          <w:szCs w:val="21"/>
        </w:rPr>
      </w:pPr>
      <w:bookmarkStart w:id="20" w:name="_Toc115702732"/>
      <w:r w:rsidRPr="006230CB">
        <w:rPr>
          <w:rFonts w:cs="Times New Roman" w:hint="eastAsia"/>
          <w:sz w:val="21"/>
          <w:szCs w:val="21"/>
        </w:rPr>
        <w:t>1</w:t>
      </w:r>
      <w:r w:rsidRPr="006230CB">
        <w:rPr>
          <w:rFonts w:cs="Times New Roman"/>
          <w:sz w:val="21"/>
          <w:szCs w:val="21"/>
        </w:rPr>
        <w:t>2</w:t>
      </w:r>
      <w:r w:rsidRPr="006230CB">
        <w:rPr>
          <w:rFonts w:cs="Times New Roman" w:hint="eastAsia"/>
          <w:sz w:val="21"/>
          <w:szCs w:val="21"/>
        </w:rPr>
        <w:t xml:space="preserve"> </w:t>
      </w:r>
      <w:r w:rsidRPr="006230CB">
        <w:rPr>
          <w:rFonts w:cs="Times New Roman" w:hint="eastAsia"/>
          <w:sz w:val="21"/>
          <w:szCs w:val="21"/>
        </w:rPr>
        <w:t>通用要求</w:t>
      </w:r>
      <w:bookmarkEnd w:id="20"/>
    </w:p>
    <w:p w14:paraId="266A3ECA" w14:textId="77777777" w:rsidR="00064A71" w:rsidRPr="006230CB" w:rsidRDefault="00A14D13">
      <w:pPr>
        <w:pStyle w:val="AltC"/>
        <w:ind w:firstLineChars="200" w:firstLine="420"/>
        <w:rPr>
          <w:rFonts w:cs="Times New Roman"/>
          <w:sz w:val="21"/>
          <w:szCs w:val="21"/>
        </w:rPr>
      </w:pPr>
      <w:bookmarkStart w:id="21" w:name="_Toc115702733"/>
      <w:bookmarkStart w:id="22" w:name="_Toc404691018"/>
      <w:bookmarkStart w:id="23" w:name="_Toc459033258"/>
      <w:bookmarkStart w:id="24" w:name="_Toc398642565"/>
      <w:bookmarkStart w:id="25" w:name="_Toc56592622"/>
      <w:bookmarkStart w:id="26" w:name="_Toc435199877"/>
      <w:bookmarkStart w:id="27" w:name="_Toc391469938"/>
      <w:bookmarkStart w:id="28" w:name="_Toc111201140"/>
      <w:bookmarkStart w:id="29" w:name="_Toc402722347"/>
      <w:bookmarkStart w:id="30" w:name="_Toc351135427"/>
      <w:bookmarkStart w:id="31" w:name="_Toc391469957"/>
      <w:r w:rsidRPr="006230CB">
        <w:rPr>
          <w:rFonts w:cs="Times New Roman" w:hint="eastAsia"/>
          <w:sz w:val="21"/>
          <w:szCs w:val="21"/>
        </w:rPr>
        <w:t>1</w:t>
      </w:r>
      <w:r w:rsidRPr="006230CB">
        <w:rPr>
          <w:rFonts w:cs="Times New Roman" w:hint="eastAsia"/>
          <w:sz w:val="21"/>
          <w:szCs w:val="21"/>
        </w:rPr>
        <w:t>）安全性、可靠性与维修性要求</w:t>
      </w:r>
      <w:bookmarkEnd w:id="21"/>
      <w:bookmarkEnd w:id="22"/>
      <w:bookmarkEnd w:id="23"/>
      <w:bookmarkEnd w:id="24"/>
      <w:bookmarkEnd w:id="25"/>
      <w:bookmarkEnd w:id="26"/>
      <w:bookmarkEnd w:id="27"/>
      <w:bookmarkEnd w:id="28"/>
      <w:bookmarkEnd w:id="29"/>
    </w:p>
    <w:p w14:paraId="54F79290"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依据载人航天工程空间应用系统安全性、可靠性和维修性相关要求执行。</w:t>
      </w:r>
    </w:p>
    <w:p w14:paraId="38BE8D95" w14:textId="77777777" w:rsidR="00064A71" w:rsidRPr="006230CB" w:rsidRDefault="00A14D13">
      <w:pPr>
        <w:pStyle w:val="AltC"/>
        <w:ind w:firstLineChars="200" w:firstLine="420"/>
        <w:rPr>
          <w:rFonts w:cs="Times New Roman"/>
          <w:sz w:val="21"/>
          <w:szCs w:val="21"/>
        </w:rPr>
      </w:pPr>
      <w:bookmarkStart w:id="32" w:name="_Toc404691019"/>
      <w:bookmarkStart w:id="33" w:name="_Toc115702734"/>
      <w:bookmarkStart w:id="34" w:name="_Toc56592623"/>
      <w:bookmarkStart w:id="35" w:name="_Toc459033270"/>
      <w:bookmarkStart w:id="36" w:name="_Toc402722348"/>
      <w:bookmarkStart w:id="37" w:name="_Toc435199889"/>
      <w:bookmarkStart w:id="38" w:name="_Toc111201141"/>
      <w:r w:rsidRPr="006230CB">
        <w:rPr>
          <w:rFonts w:cs="Times New Roman" w:hint="eastAsia"/>
          <w:sz w:val="21"/>
          <w:szCs w:val="21"/>
        </w:rPr>
        <w:t>2</w:t>
      </w:r>
      <w:r w:rsidRPr="006230CB">
        <w:rPr>
          <w:rFonts w:cs="Times New Roman" w:hint="eastAsia"/>
          <w:sz w:val="21"/>
          <w:szCs w:val="21"/>
        </w:rPr>
        <w:t>）环境适应性要求</w:t>
      </w:r>
      <w:bookmarkEnd w:id="32"/>
      <w:bookmarkEnd w:id="33"/>
      <w:bookmarkEnd w:id="34"/>
      <w:bookmarkEnd w:id="35"/>
      <w:bookmarkEnd w:id="36"/>
      <w:bookmarkEnd w:id="37"/>
      <w:bookmarkEnd w:id="38"/>
    </w:p>
    <w:p w14:paraId="014A5CDB"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按照《空间应用系统载人空间站任务环境试验矩阵表》，以总体下达的环境试验条件随模块一起进行鉴定级环境试验，特殊情况需经总体批准。</w:t>
      </w:r>
    </w:p>
    <w:p w14:paraId="1CD8FB3A"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在进行环境试验之前，编写试验大纲，报总体批准后进行，试验完成后上报试验报告。</w:t>
      </w:r>
    </w:p>
    <w:p w14:paraId="4B2AA65B" w14:textId="77777777" w:rsidR="00064A71" w:rsidRPr="006230CB" w:rsidRDefault="00A14D13">
      <w:pPr>
        <w:pStyle w:val="AltC"/>
        <w:ind w:firstLineChars="200" w:firstLine="420"/>
        <w:rPr>
          <w:rFonts w:cs="Times New Roman"/>
          <w:sz w:val="21"/>
          <w:szCs w:val="21"/>
        </w:rPr>
      </w:pPr>
      <w:bookmarkStart w:id="39" w:name="_Toc402722350"/>
      <w:bookmarkStart w:id="40" w:name="_Toc404691021"/>
      <w:bookmarkStart w:id="41" w:name="_Toc351135428"/>
      <w:bookmarkStart w:id="42" w:name="_Toc391469958"/>
      <w:bookmarkStart w:id="43" w:name="_Toc56592625"/>
      <w:bookmarkStart w:id="44" w:name="_Toc111201143"/>
      <w:bookmarkStart w:id="45" w:name="_Toc435199893"/>
      <w:bookmarkStart w:id="46" w:name="_Toc115702736"/>
      <w:bookmarkStart w:id="47" w:name="_Toc459033274"/>
      <w:bookmarkEnd w:id="30"/>
      <w:bookmarkEnd w:id="31"/>
      <w:r w:rsidRPr="006230CB">
        <w:rPr>
          <w:rFonts w:cs="Times New Roman" w:hint="eastAsia"/>
          <w:sz w:val="21"/>
          <w:szCs w:val="21"/>
        </w:rPr>
        <w:t>3</w:t>
      </w:r>
      <w:r w:rsidRPr="006230CB">
        <w:rPr>
          <w:rFonts w:cs="Times New Roman" w:hint="eastAsia"/>
          <w:sz w:val="21"/>
          <w:szCs w:val="21"/>
        </w:rPr>
        <w:t>）测试和试验要求</w:t>
      </w:r>
      <w:bookmarkEnd w:id="39"/>
      <w:bookmarkEnd w:id="40"/>
      <w:bookmarkEnd w:id="41"/>
      <w:bookmarkEnd w:id="42"/>
      <w:bookmarkEnd w:id="43"/>
      <w:bookmarkEnd w:id="44"/>
      <w:bookmarkEnd w:id="45"/>
      <w:bookmarkEnd w:id="46"/>
      <w:bookmarkEnd w:id="47"/>
    </w:p>
    <w:p w14:paraId="3E3CBE93"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制定鉴定件</w:t>
      </w:r>
      <w:r w:rsidRPr="006230CB">
        <w:rPr>
          <w:rFonts w:cs="Times New Roman" w:hint="eastAsia"/>
          <w:sz w:val="21"/>
          <w:szCs w:val="21"/>
        </w:rPr>
        <w:t>/</w:t>
      </w:r>
      <w:r w:rsidRPr="006230CB">
        <w:rPr>
          <w:rFonts w:cs="Times New Roman" w:hint="eastAsia"/>
          <w:sz w:val="21"/>
          <w:szCs w:val="21"/>
        </w:rPr>
        <w:t>正样件阶段的测试和试验计划，全面验证产品的技术指标、可靠性、安全性和质量，确保测试和试验质量。依照《空间应用系统实验舱</w:t>
      </w:r>
      <w:r w:rsidRPr="006230CB">
        <w:rPr>
          <w:rFonts w:cs="Times New Roman" w:hint="eastAsia"/>
          <w:sz w:val="21"/>
          <w:szCs w:val="21"/>
        </w:rPr>
        <w:t>II</w:t>
      </w:r>
      <w:r w:rsidRPr="006230CB">
        <w:rPr>
          <w:rFonts w:cs="Times New Roman" w:hint="eastAsia"/>
          <w:sz w:val="21"/>
          <w:szCs w:val="21"/>
        </w:rPr>
        <w:t>任务测试性工作要求》执行。</w:t>
      </w:r>
    </w:p>
    <w:p w14:paraId="3B67D08A" w14:textId="77777777" w:rsidR="00064A71" w:rsidRPr="006230CB" w:rsidRDefault="00A14D13">
      <w:pPr>
        <w:pStyle w:val="AltC"/>
        <w:ind w:firstLineChars="200" w:firstLine="420"/>
        <w:rPr>
          <w:rFonts w:cs="Times New Roman"/>
          <w:sz w:val="21"/>
          <w:szCs w:val="21"/>
        </w:rPr>
      </w:pPr>
      <w:bookmarkStart w:id="48" w:name="_Toc111201145"/>
      <w:bookmarkStart w:id="49" w:name="_Toc67567837"/>
      <w:bookmarkStart w:id="50" w:name="_Toc403653550"/>
      <w:bookmarkStart w:id="51" w:name="_Toc115702738"/>
      <w:bookmarkStart w:id="52" w:name="_Hlk67567649"/>
      <w:r w:rsidRPr="006230CB">
        <w:rPr>
          <w:rFonts w:cs="Times New Roman" w:hint="eastAsia"/>
          <w:sz w:val="21"/>
          <w:szCs w:val="21"/>
        </w:rPr>
        <w:t>4</w:t>
      </w:r>
      <w:r w:rsidRPr="006230CB">
        <w:rPr>
          <w:rFonts w:cs="Times New Roman" w:hint="eastAsia"/>
          <w:sz w:val="21"/>
          <w:szCs w:val="21"/>
        </w:rPr>
        <w:t>）产品质量保证</w:t>
      </w:r>
      <w:bookmarkEnd w:id="48"/>
      <w:bookmarkEnd w:id="49"/>
      <w:bookmarkEnd w:id="50"/>
      <w:bookmarkEnd w:id="51"/>
    </w:p>
    <w:p w14:paraId="18B80E62" w14:textId="77777777" w:rsidR="00064A71" w:rsidRPr="006230CB" w:rsidRDefault="00A14D13">
      <w:pPr>
        <w:pStyle w:val="AltC"/>
        <w:ind w:firstLineChars="200" w:firstLine="420"/>
        <w:rPr>
          <w:rFonts w:cs="Times New Roman"/>
          <w:sz w:val="21"/>
          <w:szCs w:val="21"/>
        </w:rPr>
      </w:pPr>
      <w:bookmarkStart w:id="53" w:name="_Toc398036899"/>
      <w:bookmarkStart w:id="54" w:name="_Toc111201146"/>
      <w:bookmarkStart w:id="55" w:name="_Toc70071259"/>
      <w:bookmarkStart w:id="56" w:name="_Toc396919533"/>
      <w:bookmarkStart w:id="57" w:name="_Toc115702739"/>
      <w:bookmarkStart w:id="58" w:name="_Toc375043376"/>
      <w:bookmarkStart w:id="59" w:name="_Toc535327522"/>
      <w:bookmarkStart w:id="60" w:name="_Toc396828482"/>
      <w:bookmarkStart w:id="61" w:name="_Toc470872826"/>
      <w:r w:rsidRPr="006230CB">
        <w:rPr>
          <w:rFonts w:cs="Times New Roman" w:hint="eastAsia"/>
          <w:sz w:val="21"/>
          <w:szCs w:val="21"/>
        </w:rPr>
        <w:t>①元器件选用、质量保证和管理</w:t>
      </w:r>
      <w:bookmarkEnd w:id="53"/>
      <w:bookmarkEnd w:id="54"/>
      <w:bookmarkEnd w:id="55"/>
      <w:bookmarkEnd w:id="56"/>
      <w:bookmarkEnd w:id="57"/>
      <w:bookmarkEnd w:id="58"/>
      <w:bookmarkEnd w:id="59"/>
      <w:bookmarkEnd w:id="60"/>
      <w:bookmarkEnd w:id="61"/>
    </w:p>
    <w:p w14:paraId="680C8DAE" w14:textId="77777777" w:rsidR="00064A71" w:rsidRPr="006230CB" w:rsidRDefault="00A14D13">
      <w:pPr>
        <w:pStyle w:val="AltC"/>
        <w:ind w:firstLineChars="200" w:firstLine="420"/>
        <w:rPr>
          <w:rFonts w:cs="Times New Roman"/>
          <w:sz w:val="21"/>
          <w:szCs w:val="21"/>
        </w:rPr>
      </w:pPr>
      <w:bookmarkStart w:id="62" w:name="_Toc391469970"/>
      <w:r w:rsidRPr="006230CB">
        <w:rPr>
          <w:rFonts w:cs="Times New Roman" w:hint="eastAsia"/>
          <w:sz w:val="21"/>
          <w:szCs w:val="21"/>
        </w:rPr>
        <w:t>元器件选型为军品级和进口工业级及以上，按照</w:t>
      </w:r>
      <w:r w:rsidRPr="006230CB">
        <w:rPr>
          <w:rFonts w:cs="Times New Roman" w:hint="eastAsia"/>
          <w:sz w:val="21"/>
          <w:szCs w:val="21"/>
        </w:rPr>
        <w:t>I</w:t>
      </w:r>
      <w:r w:rsidRPr="006230CB">
        <w:rPr>
          <w:rFonts w:cs="Times New Roman" w:hint="eastAsia"/>
          <w:sz w:val="21"/>
          <w:szCs w:val="21"/>
        </w:rPr>
        <w:t>级降额标准进行选型设计，需要提供元器件清单给总体进行查核。</w:t>
      </w:r>
    </w:p>
    <w:p w14:paraId="44A4425F" w14:textId="77777777" w:rsidR="00064A71" w:rsidRPr="006230CB" w:rsidRDefault="00A14D13">
      <w:pPr>
        <w:pStyle w:val="AltC"/>
        <w:ind w:firstLineChars="200" w:firstLine="420"/>
        <w:rPr>
          <w:rFonts w:cs="Times New Roman"/>
          <w:sz w:val="21"/>
          <w:szCs w:val="21"/>
        </w:rPr>
      </w:pPr>
      <w:bookmarkStart w:id="63" w:name="_Toc115702740"/>
      <w:bookmarkStart w:id="64" w:name="_Toc375043363"/>
      <w:bookmarkStart w:id="65" w:name="_Toc396919534"/>
      <w:bookmarkStart w:id="66" w:name="_Toc398036900"/>
      <w:bookmarkStart w:id="67" w:name="_Toc371502337"/>
      <w:bookmarkStart w:id="68" w:name="_Toc70071260"/>
      <w:bookmarkStart w:id="69" w:name="_Toc111201147"/>
      <w:bookmarkStart w:id="70" w:name="_Toc470872827"/>
      <w:bookmarkStart w:id="71" w:name="_Toc535327523"/>
      <w:bookmarkStart w:id="72" w:name="_Toc396828483"/>
      <w:bookmarkEnd w:id="62"/>
      <w:r w:rsidRPr="006230CB">
        <w:rPr>
          <w:rFonts w:cs="Times New Roman" w:hint="eastAsia"/>
          <w:sz w:val="21"/>
          <w:szCs w:val="21"/>
        </w:rPr>
        <w:t>②材料选用要求</w:t>
      </w:r>
      <w:bookmarkEnd w:id="63"/>
      <w:bookmarkEnd w:id="64"/>
      <w:bookmarkEnd w:id="65"/>
      <w:bookmarkEnd w:id="66"/>
      <w:bookmarkEnd w:id="67"/>
      <w:bookmarkEnd w:id="68"/>
      <w:bookmarkEnd w:id="69"/>
      <w:bookmarkEnd w:id="70"/>
      <w:bookmarkEnd w:id="71"/>
      <w:bookmarkEnd w:id="72"/>
    </w:p>
    <w:p w14:paraId="6C932182" w14:textId="77777777" w:rsidR="00064A71" w:rsidRPr="006230CB" w:rsidRDefault="00A14D13">
      <w:pPr>
        <w:pStyle w:val="AltC"/>
        <w:ind w:firstLineChars="200" w:firstLine="420"/>
        <w:rPr>
          <w:rFonts w:cs="Times New Roman"/>
          <w:sz w:val="21"/>
          <w:szCs w:val="21"/>
        </w:rPr>
      </w:pPr>
      <w:r w:rsidRPr="006230CB">
        <w:rPr>
          <w:rFonts w:cs="Times New Roman" w:hint="eastAsia"/>
          <w:sz w:val="21"/>
          <w:szCs w:val="21"/>
        </w:rPr>
        <w:t>原材料参考《空间应用系统常用金属材料优选目录》、《空间应用系统常用非金属材料优选目录》选用；紧固件参考《空间应用系统标准紧固件优选目录》选用，热控涂层参考《空间应用系统产品热控涂层选</w:t>
      </w:r>
      <w:r w:rsidRPr="006230CB">
        <w:rPr>
          <w:rFonts w:cs="Times New Roman" w:hint="eastAsia"/>
          <w:sz w:val="21"/>
          <w:szCs w:val="21"/>
        </w:rPr>
        <w:t>用规范》执行。</w:t>
      </w:r>
      <w:bookmarkEnd w:id="52"/>
    </w:p>
    <w:p w14:paraId="53C2A181" w14:textId="77777777" w:rsidR="00064A71" w:rsidRPr="006230CB" w:rsidRDefault="00A14D13">
      <w:pPr>
        <w:tabs>
          <w:tab w:val="left" w:pos="900"/>
        </w:tabs>
        <w:spacing w:beforeLines="50" w:before="156" w:line="360" w:lineRule="auto"/>
        <w:rPr>
          <w:rFonts w:hAnsi="宋体"/>
          <w:b/>
          <w:szCs w:val="21"/>
        </w:rPr>
      </w:pPr>
      <w:r w:rsidRPr="006230CB">
        <w:rPr>
          <w:rFonts w:hAnsi="宋体" w:hint="eastAsia"/>
          <w:b/>
          <w:szCs w:val="21"/>
        </w:rPr>
        <w:t>五、采购标的需满足的服务标准、期限、效率等要求</w:t>
      </w:r>
    </w:p>
    <w:p w14:paraId="50EBD3F3" w14:textId="77777777" w:rsidR="00064A71" w:rsidRPr="006230CB" w:rsidRDefault="00A14D13">
      <w:pPr>
        <w:numPr>
          <w:ilvl w:val="0"/>
          <w:numId w:val="1"/>
        </w:numPr>
        <w:tabs>
          <w:tab w:val="left" w:pos="900"/>
        </w:tabs>
        <w:spacing w:beforeLines="50" w:before="156" w:line="360" w:lineRule="auto"/>
        <w:rPr>
          <w:rFonts w:ascii="宋体" w:hAnsi="宋体"/>
          <w:szCs w:val="21"/>
        </w:rPr>
      </w:pPr>
      <w:r w:rsidRPr="006230CB">
        <w:rPr>
          <w:rFonts w:ascii="宋体" w:hAnsi="宋体" w:hint="eastAsia"/>
          <w:szCs w:val="21"/>
        </w:rPr>
        <w:lastRenderedPageBreak/>
        <w:t>质保期：</w:t>
      </w:r>
      <w:r w:rsidRPr="006230CB">
        <w:rPr>
          <w:rFonts w:ascii="宋体" w:hAnsi="宋体" w:hint="eastAsia"/>
          <w:szCs w:val="21"/>
        </w:rPr>
        <w:t xml:space="preserve"> </w:t>
      </w:r>
      <w:r w:rsidRPr="006230CB">
        <w:rPr>
          <w:rFonts w:ascii="宋体" w:hAnsi="宋体"/>
          <w:szCs w:val="21"/>
          <w:u w:val="single"/>
        </w:rPr>
        <w:t xml:space="preserve">  </w:t>
      </w:r>
      <w:r w:rsidRPr="006230CB">
        <w:rPr>
          <w:rFonts w:ascii="宋体" w:hAnsi="宋体" w:cs="宋体"/>
          <w:u w:val="single"/>
        </w:rPr>
        <w:t>≥</w:t>
      </w:r>
      <w:r w:rsidRPr="006230CB">
        <w:rPr>
          <w:rFonts w:ascii="宋体" w:hAnsi="宋体" w:cs="宋体" w:hint="eastAsia"/>
          <w:u w:val="single"/>
        </w:rPr>
        <w:t>1</w:t>
      </w:r>
      <w:r w:rsidRPr="006230CB">
        <w:rPr>
          <w:rFonts w:ascii="宋体" w:hAnsi="宋体"/>
          <w:szCs w:val="21"/>
          <w:u w:val="single"/>
        </w:rPr>
        <w:t xml:space="preserve">     </w:t>
      </w:r>
      <w:r w:rsidRPr="006230CB">
        <w:rPr>
          <w:rFonts w:ascii="宋体" w:hAnsi="宋体" w:hint="eastAsia"/>
          <w:szCs w:val="21"/>
        </w:rPr>
        <w:t>年，</w:t>
      </w:r>
      <w:r w:rsidRPr="006230CB">
        <w:rPr>
          <w:rFonts w:ascii="宋体" w:hAnsi="宋体" w:cs="宋体"/>
        </w:rPr>
        <w:t>质保期内免费维保</w:t>
      </w:r>
      <w:r w:rsidRPr="006230CB">
        <w:rPr>
          <w:rFonts w:ascii="宋体" w:hAnsi="宋体" w:cs="宋体"/>
        </w:rPr>
        <w:t>≥2</w:t>
      </w:r>
      <w:r w:rsidRPr="006230CB">
        <w:rPr>
          <w:rFonts w:ascii="宋体" w:hAnsi="宋体" w:cs="宋体"/>
        </w:rPr>
        <w:t>次</w:t>
      </w:r>
      <w:r w:rsidRPr="006230CB">
        <w:rPr>
          <w:rFonts w:ascii="宋体" w:hAnsi="宋体" w:cs="宋体"/>
        </w:rPr>
        <w:t>/</w:t>
      </w:r>
      <w:r w:rsidRPr="006230CB">
        <w:rPr>
          <w:rFonts w:ascii="宋体" w:hAnsi="宋体" w:cs="宋体"/>
        </w:rPr>
        <w:t>年，免人工服务费。</w:t>
      </w:r>
      <w:r w:rsidRPr="006230CB">
        <w:rPr>
          <w:rFonts w:ascii="宋体" w:hAnsi="宋体" w:hint="eastAsia"/>
          <w:szCs w:val="21"/>
        </w:rPr>
        <w:t>质保期满后，仍需提供专业维修服务，投标人在投标文件中需注明维修服务单项报价。</w:t>
      </w:r>
    </w:p>
    <w:p w14:paraId="54817A36" w14:textId="77777777" w:rsidR="00064A71" w:rsidRPr="006230CB" w:rsidRDefault="00A14D13">
      <w:pPr>
        <w:numPr>
          <w:ilvl w:val="0"/>
          <w:numId w:val="1"/>
        </w:numPr>
        <w:tabs>
          <w:tab w:val="left" w:pos="900"/>
        </w:tabs>
        <w:spacing w:beforeLines="50" w:before="156" w:line="360" w:lineRule="auto"/>
        <w:rPr>
          <w:rFonts w:ascii="宋体" w:hAnsi="宋体"/>
          <w:szCs w:val="21"/>
        </w:rPr>
      </w:pPr>
      <w:r w:rsidRPr="006230CB">
        <w:rPr>
          <w:rFonts w:ascii="宋体" w:hAnsi="宋体" w:hint="eastAsia"/>
          <w:szCs w:val="21"/>
        </w:rPr>
        <w:t>服务响应时间：接到维修电话后</w:t>
      </w:r>
      <w:r w:rsidRPr="006230CB">
        <w:rPr>
          <w:rFonts w:ascii="宋体" w:hAnsi="宋体" w:hint="eastAsia"/>
          <w:szCs w:val="21"/>
        </w:rPr>
        <w:t>4</w:t>
      </w:r>
      <w:r w:rsidRPr="006230CB">
        <w:rPr>
          <w:rFonts w:ascii="宋体" w:hAnsi="宋体" w:hint="eastAsia"/>
          <w:szCs w:val="21"/>
        </w:rPr>
        <w:t>小时内给予明确答复，</w:t>
      </w:r>
      <w:r w:rsidRPr="006230CB">
        <w:rPr>
          <w:rFonts w:ascii="宋体" w:hAnsi="宋体" w:hint="eastAsia"/>
          <w:szCs w:val="21"/>
        </w:rPr>
        <w:t>8</w:t>
      </w:r>
      <w:r w:rsidRPr="006230CB">
        <w:rPr>
          <w:rFonts w:ascii="宋体" w:hAnsi="宋体" w:hint="eastAsia"/>
          <w:szCs w:val="21"/>
        </w:rPr>
        <w:t>小时内到达现场维修。维修人员到现场后若问题特殊无法现场修复的，供货方需在</w:t>
      </w:r>
      <w:r w:rsidRPr="006230CB">
        <w:rPr>
          <w:rFonts w:ascii="宋体" w:hAnsi="宋体" w:hint="eastAsia"/>
          <w:szCs w:val="21"/>
        </w:rPr>
        <w:t>24</w:t>
      </w:r>
      <w:r w:rsidRPr="006230CB">
        <w:rPr>
          <w:rFonts w:ascii="宋体" w:hAnsi="宋体" w:hint="eastAsia"/>
          <w:szCs w:val="21"/>
        </w:rPr>
        <w:t>小时内给出合理解决方案。</w:t>
      </w:r>
    </w:p>
    <w:p w14:paraId="059F2125" w14:textId="77777777" w:rsidR="00064A71" w:rsidRPr="006230CB" w:rsidRDefault="00A14D13">
      <w:pPr>
        <w:pStyle w:val="ae"/>
        <w:numPr>
          <w:ilvl w:val="0"/>
          <w:numId w:val="1"/>
        </w:numPr>
        <w:tabs>
          <w:tab w:val="left" w:pos="709"/>
        </w:tabs>
        <w:spacing w:before="156" w:line="360" w:lineRule="auto"/>
        <w:ind w:firstLineChars="0"/>
        <w:rPr>
          <w:rFonts w:ascii="宋体" w:hAnsi="宋体"/>
          <w:b/>
          <w:szCs w:val="21"/>
        </w:rPr>
      </w:pPr>
      <w:r w:rsidRPr="006230CB">
        <w:rPr>
          <w:rFonts w:ascii="宋体" w:hAnsi="宋体"/>
          <w:szCs w:val="21"/>
        </w:rPr>
        <w:t>培训</w:t>
      </w:r>
      <w:r w:rsidRPr="006230CB">
        <w:rPr>
          <w:rFonts w:ascii="宋体" w:hAnsi="宋体" w:hint="eastAsia"/>
          <w:szCs w:val="21"/>
        </w:rPr>
        <w:t>要求：</w:t>
      </w:r>
      <w:r w:rsidRPr="006230CB">
        <w:rPr>
          <w:rFonts w:ascii="宋体" w:hAnsi="宋体" w:cs="宋体"/>
        </w:rPr>
        <w:t>提供培训电子资料及视频；供方免费为用户培训至少</w:t>
      </w:r>
      <w:r w:rsidRPr="006230CB">
        <w:rPr>
          <w:rFonts w:ascii="宋体" w:hAnsi="宋体" w:cs="宋体"/>
          <w:u w:val="single"/>
        </w:rPr>
        <w:t xml:space="preserve"> </w:t>
      </w:r>
      <w:r w:rsidRPr="006230CB">
        <w:rPr>
          <w:rFonts w:ascii="宋体" w:hAnsi="宋体" w:cs="宋体" w:hint="eastAsia"/>
          <w:u w:val="single"/>
        </w:rPr>
        <w:t>1</w:t>
      </w:r>
      <w:r w:rsidRPr="006230CB">
        <w:rPr>
          <w:rFonts w:ascii="宋体" w:hAnsi="宋体" w:cs="宋体"/>
          <w:u w:val="single"/>
        </w:rPr>
        <w:t xml:space="preserve"> </w:t>
      </w:r>
      <w:r w:rsidRPr="006230CB">
        <w:rPr>
          <w:rFonts w:ascii="宋体" w:hAnsi="宋体" w:cs="宋体"/>
        </w:rPr>
        <w:t>名操作人员进行为期至少</w:t>
      </w:r>
      <w:r w:rsidRPr="006230CB">
        <w:rPr>
          <w:rFonts w:ascii="宋体" w:hAnsi="宋体" w:cs="宋体"/>
          <w:u w:val="single"/>
        </w:rPr>
        <w:t xml:space="preserve"> </w:t>
      </w:r>
      <w:r w:rsidRPr="006230CB">
        <w:rPr>
          <w:rFonts w:ascii="宋体" w:hAnsi="宋体" w:cs="宋体" w:hint="eastAsia"/>
          <w:u w:val="single"/>
        </w:rPr>
        <w:t>2</w:t>
      </w:r>
      <w:r w:rsidRPr="006230CB">
        <w:rPr>
          <w:rFonts w:ascii="宋体" w:hAnsi="宋体" w:cs="宋体"/>
          <w:u w:val="single"/>
        </w:rPr>
        <w:t xml:space="preserve">  </w:t>
      </w:r>
      <w:r w:rsidRPr="006230CB">
        <w:rPr>
          <w:rFonts w:ascii="宋体" w:hAnsi="宋体" w:cs="宋体"/>
        </w:rPr>
        <w:t>天的现场操作培训以及应用培训，保证用户掌握有关设备</w:t>
      </w:r>
      <w:r w:rsidRPr="006230CB">
        <w:rPr>
          <w:rFonts w:ascii="宋体" w:hAnsi="宋体" w:cs="宋体"/>
        </w:rPr>
        <w:t>的使用、维护、管理和应用等工作要求。不定期的免费提供相关设备应用方面的技术咨询等。</w:t>
      </w:r>
      <w:r w:rsidRPr="006230CB">
        <w:rPr>
          <w:rFonts w:ascii="宋体" w:hAnsi="宋体" w:cs="宋体"/>
        </w:rPr>
        <w:t xml:space="preserve"> </w:t>
      </w:r>
    </w:p>
    <w:p w14:paraId="44C72F2E" w14:textId="77777777" w:rsidR="00064A71" w:rsidRPr="006230CB" w:rsidRDefault="00A14D13">
      <w:pPr>
        <w:tabs>
          <w:tab w:val="left" w:pos="420"/>
          <w:tab w:val="left" w:pos="900"/>
        </w:tabs>
        <w:spacing w:beforeLines="50" w:before="156" w:line="360" w:lineRule="auto"/>
        <w:rPr>
          <w:rFonts w:ascii="宋体" w:hAnsi="宋体"/>
          <w:b/>
          <w:szCs w:val="21"/>
        </w:rPr>
      </w:pPr>
      <w:r w:rsidRPr="006230CB">
        <w:rPr>
          <w:rFonts w:ascii="宋体" w:hAnsi="宋体" w:hint="eastAsia"/>
          <w:b/>
          <w:szCs w:val="21"/>
        </w:rPr>
        <w:t>六、</w:t>
      </w:r>
      <w:r w:rsidRPr="006230CB">
        <w:rPr>
          <w:rFonts w:ascii="宋体" w:hAnsi="宋体"/>
          <w:b/>
          <w:szCs w:val="21"/>
        </w:rPr>
        <w:t>采购标的的</w:t>
      </w:r>
      <w:r w:rsidRPr="006230CB">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064A71" w:rsidRPr="006230CB" w14:paraId="7E11C5F8" w14:textId="77777777">
        <w:trPr>
          <w:trHeight w:val="522"/>
        </w:trPr>
        <w:tc>
          <w:tcPr>
            <w:tcW w:w="8601" w:type="dxa"/>
            <w:gridSpan w:val="4"/>
            <w:vAlign w:val="center"/>
          </w:tcPr>
          <w:bookmarkEnd w:id="1"/>
          <w:bookmarkEnd w:id="2"/>
          <w:bookmarkEnd w:id="3"/>
          <w:p w14:paraId="2869CE08" w14:textId="77777777" w:rsidR="00064A71" w:rsidRPr="006230CB" w:rsidRDefault="00A14D13">
            <w:pPr>
              <w:widowControl/>
              <w:jc w:val="center"/>
              <w:textAlignment w:val="baseline"/>
              <w:rPr>
                <w:color w:val="000000"/>
                <w:kern w:val="0"/>
                <w:sz w:val="20"/>
                <w:szCs w:val="21"/>
              </w:rPr>
            </w:pPr>
            <w:r w:rsidRPr="006230CB">
              <w:rPr>
                <w:color w:val="000000"/>
                <w:kern w:val="0"/>
                <w:sz w:val="20"/>
                <w:szCs w:val="21"/>
              </w:rPr>
              <w:t>现场的检验指标及方法</w:t>
            </w:r>
          </w:p>
        </w:tc>
      </w:tr>
      <w:tr w:rsidR="00064A71" w:rsidRPr="006230CB" w14:paraId="49D30BB8" w14:textId="77777777">
        <w:trPr>
          <w:trHeight w:val="483"/>
        </w:trPr>
        <w:tc>
          <w:tcPr>
            <w:tcW w:w="726" w:type="dxa"/>
            <w:vAlign w:val="center"/>
          </w:tcPr>
          <w:p w14:paraId="0AE4BCB9" w14:textId="77777777" w:rsidR="00064A71" w:rsidRPr="006230CB" w:rsidRDefault="00A14D13">
            <w:pPr>
              <w:widowControl/>
              <w:jc w:val="center"/>
              <w:textAlignment w:val="baseline"/>
              <w:rPr>
                <w:color w:val="000000"/>
                <w:kern w:val="0"/>
                <w:sz w:val="20"/>
                <w:szCs w:val="21"/>
              </w:rPr>
            </w:pPr>
            <w:r w:rsidRPr="006230CB">
              <w:rPr>
                <w:color w:val="000000"/>
                <w:kern w:val="0"/>
                <w:sz w:val="20"/>
                <w:szCs w:val="21"/>
              </w:rPr>
              <w:t>序号</w:t>
            </w:r>
          </w:p>
        </w:tc>
        <w:tc>
          <w:tcPr>
            <w:tcW w:w="3507" w:type="dxa"/>
            <w:vAlign w:val="center"/>
          </w:tcPr>
          <w:p w14:paraId="0428C1FA" w14:textId="77777777" w:rsidR="00064A71" w:rsidRPr="006230CB" w:rsidRDefault="00A14D13">
            <w:pPr>
              <w:widowControl/>
              <w:jc w:val="center"/>
              <w:textAlignment w:val="baseline"/>
              <w:rPr>
                <w:color w:val="000000"/>
                <w:kern w:val="0"/>
                <w:sz w:val="20"/>
                <w:szCs w:val="21"/>
              </w:rPr>
            </w:pPr>
            <w:r w:rsidRPr="006230CB">
              <w:rPr>
                <w:color w:val="000000"/>
                <w:kern w:val="0"/>
                <w:sz w:val="20"/>
                <w:szCs w:val="21"/>
              </w:rPr>
              <w:t>功能或指标</w:t>
            </w:r>
          </w:p>
        </w:tc>
        <w:tc>
          <w:tcPr>
            <w:tcW w:w="4368" w:type="dxa"/>
            <w:gridSpan w:val="2"/>
            <w:vAlign w:val="center"/>
          </w:tcPr>
          <w:p w14:paraId="2AA65336" w14:textId="77777777" w:rsidR="00064A71" w:rsidRPr="006230CB" w:rsidRDefault="00A14D13">
            <w:pPr>
              <w:widowControl/>
              <w:jc w:val="center"/>
              <w:textAlignment w:val="baseline"/>
              <w:rPr>
                <w:color w:val="000000"/>
                <w:kern w:val="0"/>
                <w:sz w:val="20"/>
                <w:szCs w:val="21"/>
              </w:rPr>
            </w:pPr>
            <w:r w:rsidRPr="006230CB">
              <w:rPr>
                <w:color w:val="000000"/>
                <w:kern w:val="0"/>
                <w:sz w:val="20"/>
                <w:szCs w:val="21"/>
              </w:rPr>
              <w:t>验收或测试方法</w:t>
            </w:r>
          </w:p>
        </w:tc>
      </w:tr>
      <w:tr w:rsidR="00064A71" w:rsidRPr="006230CB" w14:paraId="7329D052" w14:textId="77777777">
        <w:tc>
          <w:tcPr>
            <w:tcW w:w="8601" w:type="dxa"/>
            <w:gridSpan w:val="4"/>
          </w:tcPr>
          <w:p w14:paraId="40756829" w14:textId="77777777" w:rsidR="00064A71" w:rsidRPr="006230CB" w:rsidRDefault="00A14D13">
            <w:pPr>
              <w:widowControl/>
              <w:jc w:val="left"/>
              <w:textAlignment w:val="baseline"/>
              <w:rPr>
                <w:rFonts w:ascii="黑体" w:eastAsia="黑体" w:hAnsi="黑体"/>
                <w:b/>
                <w:color w:val="000000"/>
                <w:kern w:val="0"/>
                <w:sz w:val="18"/>
                <w:szCs w:val="18"/>
              </w:rPr>
            </w:pPr>
            <w:r w:rsidRPr="006230CB">
              <w:rPr>
                <w:rFonts w:ascii="黑体" w:eastAsia="黑体" w:hAnsi="黑体" w:hint="eastAsia"/>
                <w:b/>
                <w:color w:val="000000"/>
                <w:kern w:val="0"/>
                <w:sz w:val="18"/>
                <w:szCs w:val="18"/>
              </w:rPr>
              <w:t>项目建设单位验收要求：</w:t>
            </w:r>
          </w:p>
        </w:tc>
      </w:tr>
      <w:tr w:rsidR="00064A71" w:rsidRPr="006230CB" w14:paraId="76DDB531" w14:textId="77777777">
        <w:tc>
          <w:tcPr>
            <w:tcW w:w="726" w:type="dxa"/>
          </w:tcPr>
          <w:p w14:paraId="2629DB6B" w14:textId="77777777" w:rsidR="00064A71" w:rsidRPr="006230CB" w:rsidRDefault="00A14D13">
            <w:pPr>
              <w:widowControl/>
              <w:spacing w:line="450" w:lineRule="atLeast"/>
              <w:jc w:val="center"/>
              <w:textAlignment w:val="baseline"/>
              <w:rPr>
                <w:color w:val="000000"/>
                <w:kern w:val="0"/>
                <w:sz w:val="20"/>
                <w:szCs w:val="21"/>
              </w:rPr>
            </w:pPr>
            <w:r w:rsidRPr="006230CB">
              <w:rPr>
                <w:color w:val="000000"/>
                <w:kern w:val="0"/>
                <w:sz w:val="20"/>
                <w:szCs w:val="21"/>
              </w:rPr>
              <w:t>1</w:t>
            </w:r>
          </w:p>
        </w:tc>
        <w:tc>
          <w:tcPr>
            <w:tcW w:w="3507" w:type="dxa"/>
            <w:vAlign w:val="center"/>
          </w:tcPr>
          <w:p w14:paraId="2ED354A4"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货物外包装与外观无损伤</w:t>
            </w:r>
          </w:p>
        </w:tc>
        <w:tc>
          <w:tcPr>
            <w:tcW w:w="4368" w:type="dxa"/>
            <w:gridSpan w:val="2"/>
            <w:vAlign w:val="center"/>
          </w:tcPr>
          <w:p w14:paraId="7C62D6F7" w14:textId="77777777" w:rsidR="00064A71" w:rsidRPr="006230CB" w:rsidRDefault="00A14D13">
            <w:pPr>
              <w:widowControl/>
              <w:jc w:val="left"/>
              <w:textAlignment w:val="baseline"/>
              <w:rPr>
                <w:color w:val="000000"/>
                <w:kern w:val="0"/>
                <w:sz w:val="18"/>
                <w:szCs w:val="18"/>
              </w:rPr>
            </w:pPr>
            <w:r w:rsidRPr="006230CB">
              <w:rPr>
                <w:color w:val="000000"/>
                <w:kern w:val="0"/>
                <w:sz w:val="18"/>
                <w:szCs w:val="18"/>
              </w:rPr>
              <w:t>现场核查</w:t>
            </w:r>
          </w:p>
        </w:tc>
      </w:tr>
      <w:tr w:rsidR="00064A71" w:rsidRPr="006230CB" w14:paraId="0C8A8130" w14:textId="77777777">
        <w:tc>
          <w:tcPr>
            <w:tcW w:w="726" w:type="dxa"/>
          </w:tcPr>
          <w:p w14:paraId="327D158F" w14:textId="77777777" w:rsidR="00064A71" w:rsidRPr="006230CB" w:rsidRDefault="00A14D13">
            <w:pPr>
              <w:widowControl/>
              <w:spacing w:line="450" w:lineRule="atLeast"/>
              <w:jc w:val="center"/>
              <w:textAlignment w:val="baseline"/>
              <w:rPr>
                <w:color w:val="000000"/>
                <w:kern w:val="0"/>
                <w:sz w:val="20"/>
                <w:szCs w:val="21"/>
              </w:rPr>
            </w:pPr>
            <w:r w:rsidRPr="006230CB">
              <w:rPr>
                <w:color w:val="000000"/>
                <w:kern w:val="0"/>
                <w:sz w:val="20"/>
                <w:szCs w:val="21"/>
              </w:rPr>
              <w:t>2</w:t>
            </w:r>
          </w:p>
        </w:tc>
        <w:tc>
          <w:tcPr>
            <w:tcW w:w="3507" w:type="dxa"/>
            <w:vAlign w:val="center"/>
          </w:tcPr>
          <w:p w14:paraId="03B0D310"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货物</w:t>
            </w:r>
            <w:r w:rsidRPr="006230CB">
              <w:rPr>
                <w:color w:val="000000"/>
                <w:kern w:val="0"/>
                <w:sz w:val="18"/>
                <w:szCs w:val="18"/>
              </w:rPr>
              <w:t>配置、包括备品备件、耗</w:t>
            </w:r>
            <w:r w:rsidRPr="006230CB">
              <w:rPr>
                <w:rFonts w:hint="eastAsia"/>
                <w:color w:val="000000"/>
                <w:kern w:val="0"/>
                <w:sz w:val="18"/>
                <w:szCs w:val="18"/>
              </w:rPr>
              <w:t>品耗</w:t>
            </w:r>
            <w:r w:rsidRPr="006230CB">
              <w:rPr>
                <w:color w:val="000000"/>
                <w:kern w:val="0"/>
                <w:sz w:val="18"/>
                <w:szCs w:val="18"/>
              </w:rPr>
              <w:t>材等提供齐全，</w:t>
            </w:r>
            <w:r w:rsidRPr="006230CB">
              <w:rPr>
                <w:rFonts w:hint="eastAsia"/>
                <w:color w:val="000000"/>
                <w:kern w:val="0"/>
                <w:sz w:val="18"/>
                <w:szCs w:val="18"/>
              </w:rPr>
              <w:t>货物实物品牌、规格、型号、配置数量与采购结果、合同约定相符。</w:t>
            </w:r>
          </w:p>
        </w:tc>
        <w:tc>
          <w:tcPr>
            <w:tcW w:w="4368" w:type="dxa"/>
            <w:gridSpan w:val="2"/>
            <w:vAlign w:val="center"/>
          </w:tcPr>
          <w:p w14:paraId="319DC48F"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依据《合同》及其附件（包括但不限于《采购需求》《供应商投标（响应）文件》《投标澄清函》《技术协议》等）约定，</w:t>
            </w:r>
            <w:r w:rsidRPr="006230CB">
              <w:rPr>
                <w:color w:val="000000"/>
                <w:kern w:val="0"/>
                <w:sz w:val="18"/>
                <w:szCs w:val="18"/>
              </w:rPr>
              <w:t>现场核查</w:t>
            </w:r>
            <w:r w:rsidRPr="006230CB">
              <w:rPr>
                <w:rFonts w:hint="eastAsia"/>
                <w:color w:val="000000"/>
                <w:kern w:val="0"/>
                <w:sz w:val="18"/>
                <w:szCs w:val="18"/>
              </w:rPr>
              <w:t>。</w:t>
            </w:r>
          </w:p>
        </w:tc>
      </w:tr>
      <w:tr w:rsidR="00064A71" w:rsidRPr="006230CB" w14:paraId="40AE372E" w14:textId="77777777">
        <w:tc>
          <w:tcPr>
            <w:tcW w:w="726" w:type="dxa"/>
          </w:tcPr>
          <w:p w14:paraId="388ABCBE" w14:textId="77777777" w:rsidR="00064A71" w:rsidRPr="006230CB" w:rsidRDefault="00A14D13">
            <w:pPr>
              <w:widowControl/>
              <w:spacing w:line="450" w:lineRule="atLeast"/>
              <w:jc w:val="center"/>
              <w:textAlignment w:val="baseline"/>
              <w:rPr>
                <w:color w:val="000000"/>
                <w:kern w:val="0"/>
                <w:sz w:val="20"/>
                <w:szCs w:val="21"/>
              </w:rPr>
            </w:pPr>
            <w:r w:rsidRPr="006230CB">
              <w:rPr>
                <w:color w:val="000000"/>
                <w:kern w:val="0"/>
                <w:sz w:val="20"/>
                <w:szCs w:val="21"/>
              </w:rPr>
              <w:t>3</w:t>
            </w:r>
          </w:p>
        </w:tc>
        <w:tc>
          <w:tcPr>
            <w:tcW w:w="3507" w:type="dxa"/>
            <w:vAlign w:val="center"/>
          </w:tcPr>
          <w:p w14:paraId="3D77A89B" w14:textId="77777777" w:rsidR="00064A71" w:rsidRPr="006230CB" w:rsidRDefault="00A14D13">
            <w:pPr>
              <w:widowControl/>
              <w:textAlignment w:val="baseline"/>
              <w:rPr>
                <w:color w:val="000000" w:themeColor="text1"/>
                <w:kern w:val="0"/>
                <w:sz w:val="18"/>
                <w:szCs w:val="18"/>
              </w:rPr>
            </w:pPr>
            <w:r w:rsidRPr="006230CB">
              <w:rPr>
                <w:color w:val="000000"/>
                <w:kern w:val="0"/>
                <w:sz w:val="18"/>
                <w:szCs w:val="18"/>
              </w:rPr>
              <w:t>所有功能和指标参数</w:t>
            </w:r>
            <w:r w:rsidRPr="006230CB">
              <w:rPr>
                <w:rFonts w:hint="eastAsia"/>
                <w:color w:val="000000"/>
                <w:kern w:val="0"/>
                <w:sz w:val="18"/>
                <w:szCs w:val="18"/>
              </w:rPr>
              <w:t>（</w:t>
            </w:r>
            <w:r w:rsidRPr="006230CB">
              <w:rPr>
                <w:color w:val="000000"/>
                <w:kern w:val="0"/>
                <w:sz w:val="18"/>
                <w:szCs w:val="18"/>
              </w:rPr>
              <w:t>包括边界极限值</w:t>
            </w:r>
            <w:r w:rsidRPr="006230CB">
              <w:rPr>
                <w:rFonts w:hint="eastAsia"/>
                <w:color w:val="000000"/>
                <w:kern w:val="0"/>
                <w:sz w:val="18"/>
                <w:szCs w:val="18"/>
              </w:rPr>
              <w:t>）</w:t>
            </w:r>
            <w:r w:rsidRPr="006230CB">
              <w:rPr>
                <w:color w:val="000000"/>
                <w:kern w:val="0"/>
                <w:sz w:val="18"/>
                <w:szCs w:val="18"/>
              </w:rPr>
              <w:t>达到采购</w:t>
            </w:r>
            <w:r w:rsidRPr="006230CB">
              <w:rPr>
                <w:rFonts w:hint="eastAsia"/>
                <w:color w:val="000000"/>
                <w:kern w:val="0"/>
                <w:sz w:val="18"/>
                <w:szCs w:val="18"/>
              </w:rPr>
              <w:t>结果合同约定</w:t>
            </w:r>
            <w:r w:rsidRPr="006230CB">
              <w:rPr>
                <w:color w:val="000000"/>
                <w:kern w:val="0"/>
                <w:sz w:val="18"/>
                <w:szCs w:val="18"/>
              </w:rPr>
              <w:t>要求</w:t>
            </w:r>
            <w:r w:rsidRPr="006230CB">
              <w:rPr>
                <w:rFonts w:hint="eastAsia"/>
                <w:color w:val="000000"/>
                <w:kern w:val="0"/>
                <w:sz w:val="18"/>
                <w:szCs w:val="18"/>
              </w:rPr>
              <w:t>。</w:t>
            </w:r>
          </w:p>
        </w:tc>
        <w:tc>
          <w:tcPr>
            <w:tcW w:w="4368" w:type="dxa"/>
            <w:gridSpan w:val="2"/>
            <w:vAlign w:val="center"/>
          </w:tcPr>
          <w:p w14:paraId="328C0525" w14:textId="77777777" w:rsidR="00064A71" w:rsidRPr="006230CB" w:rsidRDefault="00A14D13">
            <w:pPr>
              <w:rPr>
                <w:rFonts w:hAnsi="宋体"/>
                <w:kern w:val="0"/>
                <w:sz w:val="20"/>
                <w:szCs w:val="21"/>
              </w:rPr>
            </w:pPr>
            <w:r w:rsidRPr="006230CB">
              <w:rPr>
                <w:rFonts w:hint="eastAsia"/>
                <w:color w:val="000000"/>
                <w:kern w:val="0"/>
                <w:sz w:val="18"/>
                <w:szCs w:val="18"/>
              </w:rPr>
              <w:t>依据《合同》及其附件（包括但不限于《采购需求》《供应商投标（响应）文件》《投标澄清函》《技术协议》等）约定，</w:t>
            </w:r>
            <w:r w:rsidRPr="006230CB">
              <w:rPr>
                <w:color w:val="000000"/>
                <w:kern w:val="0"/>
                <w:sz w:val="18"/>
                <w:szCs w:val="18"/>
              </w:rPr>
              <w:t>现场测试</w:t>
            </w:r>
            <w:r w:rsidRPr="006230CB">
              <w:rPr>
                <w:rFonts w:hint="eastAsia"/>
                <w:color w:val="000000"/>
                <w:kern w:val="0"/>
                <w:sz w:val="18"/>
                <w:szCs w:val="18"/>
              </w:rPr>
              <w:t>，供应商应</w:t>
            </w:r>
            <w:r w:rsidRPr="006230CB">
              <w:rPr>
                <w:color w:val="000000"/>
                <w:kern w:val="0"/>
                <w:sz w:val="18"/>
                <w:szCs w:val="18"/>
              </w:rPr>
              <w:t>提供</w:t>
            </w:r>
            <w:r w:rsidRPr="006230CB">
              <w:rPr>
                <w:rFonts w:hint="eastAsia"/>
                <w:color w:val="000000"/>
                <w:kern w:val="0"/>
                <w:sz w:val="18"/>
                <w:szCs w:val="18"/>
              </w:rPr>
              <w:t>《产品出厂检测报告》《产品合格证书》和根据合同约定提供《第三方检测报告》。</w:t>
            </w:r>
          </w:p>
        </w:tc>
      </w:tr>
      <w:tr w:rsidR="00064A71" w:rsidRPr="006230CB" w14:paraId="02F28FC8" w14:textId="77777777">
        <w:tc>
          <w:tcPr>
            <w:tcW w:w="726" w:type="dxa"/>
          </w:tcPr>
          <w:p w14:paraId="7687B846" w14:textId="77777777" w:rsidR="00064A71" w:rsidRPr="006230CB" w:rsidRDefault="00A14D13">
            <w:pPr>
              <w:widowControl/>
              <w:spacing w:line="450" w:lineRule="atLeast"/>
              <w:jc w:val="center"/>
              <w:textAlignment w:val="baseline"/>
              <w:rPr>
                <w:color w:val="000000"/>
                <w:kern w:val="0"/>
                <w:sz w:val="20"/>
                <w:szCs w:val="21"/>
              </w:rPr>
            </w:pPr>
            <w:r w:rsidRPr="006230CB">
              <w:rPr>
                <w:color w:val="000000"/>
                <w:kern w:val="0"/>
                <w:sz w:val="20"/>
                <w:szCs w:val="21"/>
              </w:rPr>
              <w:t>4</w:t>
            </w:r>
          </w:p>
        </w:tc>
        <w:tc>
          <w:tcPr>
            <w:tcW w:w="3507" w:type="dxa"/>
            <w:vAlign w:val="center"/>
          </w:tcPr>
          <w:p w14:paraId="4FB54A18" w14:textId="77777777" w:rsidR="00064A71" w:rsidRPr="006230CB" w:rsidRDefault="00A14D13">
            <w:pPr>
              <w:widowControl/>
              <w:textAlignment w:val="baseline"/>
              <w:rPr>
                <w:color w:val="000000"/>
                <w:kern w:val="0"/>
                <w:sz w:val="18"/>
                <w:szCs w:val="18"/>
              </w:rPr>
            </w:pPr>
            <w:r w:rsidRPr="006230CB">
              <w:rPr>
                <w:color w:val="000000"/>
                <w:kern w:val="0"/>
                <w:sz w:val="18"/>
                <w:szCs w:val="18"/>
              </w:rPr>
              <w:t>提供</w:t>
            </w:r>
            <w:r w:rsidRPr="006230CB">
              <w:rPr>
                <w:rFonts w:hint="eastAsia"/>
                <w:color w:val="000000"/>
                <w:kern w:val="0"/>
                <w:sz w:val="18"/>
                <w:szCs w:val="18"/>
              </w:rPr>
              <w:t>《培训视频》影像资料</w:t>
            </w:r>
          </w:p>
        </w:tc>
        <w:tc>
          <w:tcPr>
            <w:tcW w:w="4368" w:type="dxa"/>
            <w:gridSpan w:val="2"/>
            <w:vAlign w:val="center"/>
          </w:tcPr>
          <w:p w14:paraId="78E84D83" w14:textId="77777777" w:rsidR="00064A71" w:rsidRPr="006230CB" w:rsidRDefault="00A14D13">
            <w:pPr>
              <w:widowControl/>
              <w:textAlignment w:val="baseline"/>
              <w:rPr>
                <w:color w:val="000000"/>
                <w:kern w:val="0"/>
                <w:sz w:val="18"/>
                <w:szCs w:val="18"/>
              </w:rPr>
            </w:pPr>
            <w:r w:rsidRPr="006230CB">
              <w:rPr>
                <w:color w:val="000000"/>
                <w:kern w:val="0"/>
                <w:sz w:val="18"/>
                <w:szCs w:val="18"/>
              </w:rPr>
              <w:t>现场核查</w:t>
            </w:r>
          </w:p>
        </w:tc>
      </w:tr>
      <w:tr w:rsidR="00064A71" w:rsidRPr="006230CB" w14:paraId="20A3287C" w14:textId="77777777">
        <w:tc>
          <w:tcPr>
            <w:tcW w:w="726" w:type="dxa"/>
          </w:tcPr>
          <w:p w14:paraId="2E82A26E" w14:textId="77777777" w:rsidR="00064A71" w:rsidRPr="006230CB" w:rsidRDefault="00A14D13">
            <w:pPr>
              <w:widowControl/>
              <w:spacing w:line="450" w:lineRule="atLeast"/>
              <w:jc w:val="center"/>
              <w:textAlignment w:val="baseline"/>
              <w:rPr>
                <w:color w:val="000000"/>
                <w:kern w:val="0"/>
                <w:sz w:val="20"/>
                <w:szCs w:val="21"/>
              </w:rPr>
            </w:pPr>
            <w:r w:rsidRPr="006230CB">
              <w:rPr>
                <w:rFonts w:hint="eastAsia"/>
                <w:color w:val="000000"/>
                <w:kern w:val="0"/>
                <w:sz w:val="20"/>
                <w:szCs w:val="21"/>
              </w:rPr>
              <w:t>5</w:t>
            </w:r>
          </w:p>
        </w:tc>
        <w:tc>
          <w:tcPr>
            <w:tcW w:w="3507" w:type="dxa"/>
            <w:vAlign w:val="center"/>
          </w:tcPr>
          <w:p w14:paraId="649E2755" w14:textId="77777777" w:rsidR="00064A71" w:rsidRPr="006230CB" w:rsidRDefault="00A14D13">
            <w:pPr>
              <w:widowControl/>
              <w:textAlignment w:val="baseline"/>
              <w:rPr>
                <w:color w:val="000000" w:themeColor="text1"/>
                <w:kern w:val="0"/>
                <w:sz w:val="18"/>
                <w:szCs w:val="18"/>
              </w:rPr>
            </w:pPr>
            <w:r w:rsidRPr="006230CB">
              <w:rPr>
                <w:color w:val="000000"/>
                <w:kern w:val="0"/>
                <w:sz w:val="18"/>
                <w:szCs w:val="18"/>
              </w:rPr>
              <w:t>验证</w:t>
            </w:r>
            <w:r w:rsidRPr="006230CB">
              <w:rPr>
                <w:rFonts w:hint="eastAsia"/>
                <w:color w:val="000000"/>
                <w:kern w:val="0"/>
                <w:sz w:val="18"/>
                <w:szCs w:val="18"/>
              </w:rPr>
              <w:t>测试设备的运行稳定性</w:t>
            </w:r>
          </w:p>
        </w:tc>
        <w:tc>
          <w:tcPr>
            <w:tcW w:w="4368" w:type="dxa"/>
            <w:gridSpan w:val="2"/>
            <w:vAlign w:val="center"/>
          </w:tcPr>
          <w:p w14:paraId="2257E2C3"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试运行</w:t>
            </w:r>
            <w:r w:rsidRPr="006230CB">
              <w:rPr>
                <w:color w:val="000000"/>
                <w:kern w:val="0"/>
                <w:sz w:val="18"/>
                <w:szCs w:val="18"/>
              </w:rPr>
              <w:t>验证</w:t>
            </w:r>
            <w:r w:rsidRPr="006230CB">
              <w:rPr>
                <w:rFonts w:hint="eastAsia"/>
                <w:color w:val="000000"/>
                <w:kern w:val="0"/>
                <w:sz w:val="18"/>
                <w:szCs w:val="18"/>
              </w:rPr>
              <w:t>测试设备运行稳定达标</w:t>
            </w:r>
          </w:p>
        </w:tc>
      </w:tr>
      <w:tr w:rsidR="00064A71" w:rsidRPr="006230CB" w14:paraId="36FD7FA5" w14:textId="77777777">
        <w:tc>
          <w:tcPr>
            <w:tcW w:w="726" w:type="dxa"/>
          </w:tcPr>
          <w:p w14:paraId="2E54E820" w14:textId="77777777" w:rsidR="00064A71" w:rsidRPr="006230CB" w:rsidRDefault="00A14D13">
            <w:pPr>
              <w:widowControl/>
              <w:spacing w:line="450" w:lineRule="atLeast"/>
              <w:jc w:val="center"/>
              <w:textAlignment w:val="baseline"/>
              <w:rPr>
                <w:color w:val="000000"/>
                <w:kern w:val="0"/>
                <w:sz w:val="20"/>
                <w:szCs w:val="21"/>
              </w:rPr>
            </w:pPr>
            <w:r w:rsidRPr="006230CB">
              <w:rPr>
                <w:rFonts w:hint="eastAsia"/>
                <w:color w:val="000000"/>
                <w:kern w:val="0"/>
                <w:sz w:val="20"/>
                <w:szCs w:val="21"/>
              </w:rPr>
              <w:t>6</w:t>
            </w:r>
          </w:p>
        </w:tc>
        <w:tc>
          <w:tcPr>
            <w:tcW w:w="7875" w:type="dxa"/>
            <w:gridSpan w:val="3"/>
            <w:vAlign w:val="center"/>
          </w:tcPr>
          <w:p w14:paraId="0A59ED9E"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064A71" w:rsidRPr="006230CB" w14:paraId="1F217755" w14:textId="77777777">
        <w:tc>
          <w:tcPr>
            <w:tcW w:w="8601" w:type="dxa"/>
            <w:gridSpan w:val="4"/>
          </w:tcPr>
          <w:p w14:paraId="3616AE17" w14:textId="77777777" w:rsidR="00064A71" w:rsidRPr="006230CB" w:rsidRDefault="00A14D13">
            <w:pPr>
              <w:widowControl/>
              <w:jc w:val="left"/>
              <w:textAlignment w:val="baseline"/>
              <w:rPr>
                <w:color w:val="000000"/>
                <w:kern w:val="0"/>
                <w:sz w:val="18"/>
                <w:szCs w:val="18"/>
              </w:rPr>
            </w:pPr>
            <w:r w:rsidRPr="006230CB">
              <w:rPr>
                <w:rFonts w:ascii="黑体" w:eastAsia="黑体" w:hAnsi="黑体" w:hint="eastAsia"/>
                <w:b/>
                <w:color w:val="000000"/>
                <w:kern w:val="0"/>
                <w:sz w:val="18"/>
                <w:szCs w:val="18"/>
              </w:rPr>
              <w:t>学校验收复核要求：</w:t>
            </w:r>
          </w:p>
        </w:tc>
      </w:tr>
      <w:tr w:rsidR="00064A71" w:rsidRPr="006230CB" w14:paraId="6888692C" w14:textId="77777777">
        <w:tc>
          <w:tcPr>
            <w:tcW w:w="726" w:type="dxa"/>
          </w:tcPr>
          <w:p w14:paraId="61EBBC96" w14:textId="77777777" w:rsidR="00064A71" w:rsidRPr="006230CB" w:rsidRDefault="00A14D13">
            <w:pPr>
              <w:widowControl/>
              <w:spacing w:line="450" w:lineRule="atLeast"/>
              <w:jc w:val="center"/>
              <w:textAlignment w:val="baseline"/>
              <w:rPr>
                <w:color w:val="000000"/>
                <w:kern w:val="0"/>
                <w:sz w:val="20"/>
                <w:szCs w:val="21"/>
              </w:rPr>
            </w:pPr>
            <w:r w:rsidRPr="006230CB">
              <w:rPr>
                <w:rFonts w:hint="eastAsia"/>
                <w:color w:val="000000"/>
                <w:kern w:val="0"/>
                <w:sz w:val="20"/>
                <w:szCs w:val="21"/>
              </w:rPr>
              <w:t>1</w:t>
            </w:r>
          </w:p>
        </w:tc>
        <w:tc>
          <w:tcPr>
            <w:tcW w:w="7875" w:type="dxa"/>
            <w:gridSpan w:val="3"/>
            <w:vAlign w:val="center"/>
          </w:tcPr>
          <w:p w14:paraId="2BAEB5FD"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项目建设单位填写《学校采购货物类项目验收复核申请表》</w:t>
            </w:r>
          </w:p>
        </w:tc>
      </w:tr>
      <w:tr w:rsidR="00064A71" w:rsidRPr="006230CB" w14:paraId="351A88BC" w14:textId="77777777">
        <w:tc>
          <w:tcPr>
            <w:tcW w:w="726" w:type="dxa"/>
          </w:tcPr>
          <w:p w14:paraId="5437BB03" w14:textId="77777777" w:rsidR="00064A71" w:rsidRPr="006230CB" w:rsidRDefault="00A14D13">
            <w:pPr>
              <w:widowControl/>
              <w:spacing w:line="450" w:lineRule="atLeast"/>
              <w:jc w:val="center"/>
              <w:textAlignment w:val="baseline"/>
              <w:rPr>
                <w:color w:val="000000"/>
                <w:kern w:val="0"/>
                <w:sz w:val="20"/>
                <w:szCs w:val="21"/>
              </w:rPr>
            </w:pPr>
            <w:r w:rsidRPr="006230CB">
              <w:rPr>
                <w:rFonts w:hint="eastAsia"/>
                <w:color w:val="000000"/>
                <w:kern w:val="0"/>
                <w:sz w:val="20"/>
                <w:szCs w:val="21"/>
              </w:rPr>
              <w:t>2</w:t>
            </w:r>
          </w:p>
        </w:tc>
        <w:tc>
          <w:tcPr>
            <w:tcW w:w="7875" w:type="dxa"/>
            <w:gridSpan w:val="3"/>
            <w:vAlign w:val="center"/>
          </w:tcPr>
          <w:p w14:paraId="790E4FDB"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提供《供应商货物类项目完工报告》</w:t>
            </w:r>
          </w:p>
        </w:tc>
      </w:tr>
      <w:tr w:rsidR="00064A71" w:rsidRPr="006230CB" w14:paraId="56EFC627" w14:textId="77777777">
        <w:tc>
          <w:tcPr>
            <w:tcW w:w="726" w:type="dxa"/>
          </w:tcPr>
          <w:p w14:paraId="55FC57A8" w14:textId="77777777" w:rsidR="00064A71" w:rsidRPr="006230CB" w:rsidRDefault="00A14D13">
            <w:pPr>
              <w:widowControl/>
              <w:spacing w:line="450" w:lineRule="atLeast"/>
              <w:jc w:val="center"/>
              <w:textAlignment w:val="baseline"/>
              <w:rPr>
                <w:color w:val="000000"/>
                <w:kern w:val="0"/>
                <w:sz w:val="20"/>
                <w:szCs w:val="21"/>
              </w:rPr>
            </w:pPr>
            <w:r w:rsidRPr="006230CB">
              <w:rPr>
                <w:rFonts w:hint="eastAsia"/>
                <w:color w:val="000000"/>
                <w:kern w:val="0"/>
                <w:sz w:val="20"/>
                <w:szCs w:val="21"/>
              </w:rPr>
              <w:t>3</w:t>
            </w:r>
          </w:p>
        </w:tc>
        <w:tc>
          <w:tcPr>
            <w:tcW w:w="7875" w:type="dxa"/>
            <w:gridSpan w:val="3"/>
            <w:vAlign w:val="center"/>
          </w:tcPr>
          <w:p w14:paraId="4CBBAD2F"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提供《项目建设单位货物类项目完工自验收报告》</w:t>
            </w:r>
          </w:p>
        </w:tc>
      </w:tr>
      <w:tr w:rsidR="00064A71" w:rsidRPr="006230CB" w14:paraId="3FE3377A" w14:textId="77777777">
        <w:tc>
          <w:tcPr>
            <w:tcW w:w="726" w:type="dxa"/>
          </w:tcPr>
          <w:p w14:paraId="4791BD74" w14:textId="77777777" w:rsidR="00064A71" w:rsidRPr="006230CB" w:rsidRDefault="00A14D13">
            <w:pPr>
              <w:widowControl/>
              <w:spacing w:line="450" w:lineRule="atLeast"/>
              <w:jc w:val="center"/>
              <w:textAlignment w:val="baseline"/>
              <w:rPr>
                <w:color w:val="000000"/>
                <w:kern w:val="0"/>
                <w:sz w:val="20"/>
                <w:szCs w:val="21"/>
              </w:rPr>
            </w:pPr>
            <w:r w:rsidRPr="006230CB">
              <w:rPr>
                <w:rFonts w:hint="eastAsia"/>
                <w:color w:val="000000"/>
                <w:kern w:val="0"/>
                <w:sz w:val="20"/>
                <w:szCs w:val="21"/>
              </w:rPr>
              <w:t>4</w:t>
            </w:r>
          </w:p>
        </w:tc>
        <w:tc>
          <w:tcPr>
            <w:tcW w:w="7875" w:type="dxa"/>
            <w:gridSpan w:val="3"/>
            <w:vAlign w:val="center"/>
          </w:tcPr>
          <w:p w14:paraId="3D1DEB93" w14:textId="77777777" w:rsidR="00064A71" w:rsidRPr="006230CB" w:rsidRDefault="00A14D13">
            <w:pPr>
              <w:widowControl/>
              <w:textAlignment w:val="baseline"/>
              <w:rPr>
                <w:color w:val="000000"/>
                <w:kern w:val="0"/>
                <w:sz w:val="18"/>
                <w:szCs w:val="18"/>
              </w:rPr>
            </w:pPr>
            <w:r w:rsidRPr="006230CB">
              <w:rPr>
                <w:rFonts w:hint="eastAsia"/>
                <w:color w:val="000000"/>
                <w:kern w:val="0"/>
                <w:sz w:val="18"/>
                <w:szCs w:val="18"/>
              </w:rPr>
              <w:t>学校组织验收专家组现场复核供应商与项目建设单位货物到货完工验收完成情况</w:t>
            </w:r>
          </w:p>
        </w:tc>
      </w:tr>
      <w:tr w:rsidR="00064A71" w:rsidRPr="006230CB" w14:paraId="26F24525" w14:textId="77777777">
        <w:trPr>
          <w:trHeight w:val="510"/>
        </w:trPr>
        <w:tc>
          <w:tcPr>
            <w:tcW w:w="4233" w:type="dxa"/>
            <w:gridSpan w:val="2"/>
            <w:vAlign w:val="center"/>
          </w:tcPr>
          <w:p w14:paraId="0AD40B54" w14:textId="77777777" w:rsidR="00064A71" w:rsidRPr="006230CB" w:rsidRDefault="00A14D13">
            <w:pPr>
              <w:widowControl/>
              <w:textAlignment w:val="baseline"/>
              <w:rPr>
                <w:color w:val="000000"/>
                <w:kern w:val="0"/>
                <w:sz w:val="20"/>
                <w:szCs w:val="21"/>
              </w:rPr>
            </w:pPr>
            <w:r w:rsidRPr="006230CB">
              <w:rPr>
                <w:color w:val="000000"/>
                <w:kern w:val="0"/>
                <w:sz w:val="20"/>
                <w:szCs w:val="21"/>
              </w:rPr>
              <w:t>验收时是否需要供应商提供样品</w:t>
            </w:r>
          </w:p>
        </w:tc>
        <w:tc>
          <w:tcPr>
            <w:tcW w:w="2254" w:type="dxa"/>
            <w:vAlign w:val="center"/>
          </w:tcPr>
          <w:p w14:paraId="03C35E5A" w14:textId="77777777" w:rsidR="00064A71" w:rsidRPr="006230CB" w:rsidRDefault="00A14D13">
            <w:pPr>
              <w:widowControl/>
              <w:textAlignment w:val="baseline"/>
              <w:rPr>
                <w:color w:val="000000"/>
                <w:kern w:val="0"/>
                <w:sz w:val="20"/>
                <w:szCs w:val="21"/>
              </w:rPr>
            </w:pPr>
            <w:r w:rsidRPr="006230CB">
              <w:rPr>
                <w:color w:val="000000"/>
                <w:kern w:val="0"/>
                <w:sz w:val="20"/>
                <w:szCs w:val="21"/>
              </w:rPr>
              <w:t>是</w:t>
            </w:r>
            <w:r w:rsidRPr="006230CB">
              <w:rPr>
                <w:rFonts w:asciiTheme="minorEastAsia" w:hAnsiTheme="minorEastAsia" w:cs="宋体" w:hint="eastAsia"/>
                <w:color w:val="000000"/>
                <w:kern w:val="0"/>
                <w:sz w:val="20"/>
                <w:szCs w:val="21"/>
              </w:rPr>
              <w:t>□</w:t>
            </w:r>
          </w:p>
        </w:tc>
        <w:tc>
          <w:tcPr>
            <w:tcW w:w="2114" w:type="dxa"/>
            <w:vAlign w:val="center"/>
          </w:tcPr>
          <w:p w14:paraId="79074516" w14:textId="77777777" w:rsidR="00064A71" w:rsidRPr="006230CB" w:rsidRDefault="00A14D13">
            <w:pPr>
              <w:widowControl/>
              <w:textAlignment w:val="baseline"/>
              <w:rPr>
                <w:color w:val="000000"/>
                <w:kern w:val="0"/>
                <w:sz w:val="20"/>
                <w:szCs w:val="21"/>
              </w:rPr>
            </w:pPr>
            <w:r w:rsidRPr="006230CB">
              <w:rPr>
                <w:color w:val="000000"/>
                <w:kern w:val="0"/>
                <w:sz w:val="20"/>
                <w:szCs w:val="21"/>
              </w:rPr>
              <w:t>否</w:t>
            </w:r>
            <w:r w:rsidRPr="006230CB">
              <w:rPr>
                <w:rFonts w:asciiTheme="minorEastAsia" w:hAnsiTheme="minorEastAsia" w:cs="宋体" w:hint="eastAsia"/>
                <w:color w:val="000000"/>
                <w:kern w:val="0"/>
                <w:sz w:val="20"/>
                <w:szCs w:val="21"/>
              </w:rPr>
              <w:sym w:font="Wingdings 2" w:char="F0A2"/>
            </w:r>
          </w:p>
        </w:tc>
      </w:tr>
      <w:tr w:rsidR="00064A71" w:rsidRPr="006230CB" w14:paraId="15DC157B" w14:textId="77777777">
        <w:trPr>
          <w:trHeight w:val="510"/>
        </w:trPr>
        <w:tc>
          <w:tcPr>
            <w:tcW w:w="4233" w:type="dxa"/>
            <w:gridSpan w:val="2"/>
            <w:vAlign w:val="center"/>
          </w:tcPr>
          <w:p w14:paraId="37536280" w14:textId="77777777" w:rsidR="00064A71" w:rsidRPr="006230CB" w:rsidRDefault="00A14D13">
            <w:pPr>
              <w:widowControl/>
              <w:textAlignment w:val="baseline"/>
              <w:rPr>
                <w:color w:val="000000"/>
                <w:kern w:val="0"/>
                <w:sz w:val="20"/>
                <w:szCs w:val="21"/>
              </w:rPr>
            </w:pPr>
            <w:r w:rsidRPr="006230CB">
              <w:rPr>
                <w:color w:val="000000"/>
                <w:kern w:val="0"/>
                <w:sz w:val="20"/>
                <w:szCs w:val="21"/>
              </w:rPr>
              <w:t>验收时是否需供应商提供必要的其他设备</w:t>
            </w:r>
          </w:p>
        </w:tc>
        <w:tc>
          <w:tcPr>
            <w:tcW w:w="2254" w:type="dxa"/>
            <w:vAlign w:val="center"/>
          </w:tcPr>
          <w:p w14:paraId="14F69BF9" w14:textId="77777777" w:rsidR="00064A71" w:rsidRPr="006230CB" w:rsidRDefault="00A14D13">
            <w:pPr>
              <w:widowControl/>
              <w:textAlignment w:val="baseline"/>
              <w:rPr>
                <w:color w:val="000000"/>
                <w:kern w:val="0"/>
                <w:sz w:val="20"/>
                <w:szCs w:val="21"/>
              </w:rPr>
            </w:pPr>
            <w:r w:rsidRPr="006230CB">
              <w:rPr>
                <w:color w:val="000000"/>
                <w:kern w:val="0"/>
                <w:sz w:val="20"/>
                <w:szCs w:val="21"/>
              </w:rPr>
              <w:t>是</w:t>
            </w:r>
            <w:r w:rsidRPr="006230CB">
              <w:rPr>
                <w:rFonts w:asciiTheme="minorEastAsia" w:hAnsiTheme="minorEastAsia" w:cs="宋体" w:hint="eastAsia"/>
                <w:color w:val="000000"/>
                <w:kern w:val="0"/>
                <w:sz w:val="20"/>
                <w:szCs w:val="21"/>
              </w:rPr>
              <w:t>□</w:t>
            </w:r>
          </w:p>
        </w:tc>
        <w:tc>
          <w:tcPr>
            <w:tcW w:w="2114" w:type="dxa"/>
            <w:vAlign w:val="center"/>
          </w:tcPr>
          <w:p w14:paraId="53CA6045" w14:textId="77777777" w:rsidR="00064A71" w:rsidRPr="006230CB" w:rsidRDefault="00A14D13">
            <w:pPr>
              <w:widowControl/>
              <w:textAlignment w:val="baseline"/>
              <w:rPr>
                <w:color w:val="000000"/>
                <w:kern w:val="0"/>
                <w:sz w:val="20"/>
                <w:szCs w:val="21"/>
              </w:rPr>
            </w:pPr>
            <w:r w:rsidRPr="006230CB">
              <w:rPr>
                <w:color w:val="000000"/>
                <w:kern w:val="0"/>
                <w:sz w:val="20"/>
                <w:szCs w:val="21"/>
              </w:rPr>
              <w:t>否</w:t>
            </w:r>
            <w:r w:rsidRPr="006230CB">
              <w:rPr>
                <w:rFonts w:asciiTheme="minorEastAsia" w:hAnsiTheme="minorEastAsia" w:cs="宋体" w:hint="eastAsia"/>
                <w:color w:val="000000"/>
                <w:kern w:val="0"/>
                <w:sz w:val="20"/>
                <w:szCs w:val="21"/>
              </w:rPr>
              <w:sym w:font="Wingdings 2" w:char="F0A2"/>
            </w:r>
          </w:p>
        </w:tc>
      </w:tr>
      <w:tr w:rsidR="00064A71" w:rsidRPr="006230CB" w14:paraId="63F8565C" w14:textId="77777777">
        <w:trPr>
          <w:trHeight w:val="510"/>
        </w:trPr>
        <w:tc>
          <w:tcPr>
            <w:tcW w:w="8601" w:type="dxa"/>
            <w:gridSpan w:val="4"/>
            <w:vAlign w:val="center"/>
          </w:tcPr>
          <w:p w14:paraId="3730BE11" w14:textId="77777777" w:rsidR="00064A71" w:rsidRPr="006230CB" w:rsidRDefault="00A14D13">
            <w:pPr>
              <w:widowControl/>
              <w:textAlignment w:val="baseline"/>
              <w:rPr>
                <w:color w:val="000000"/>
                <w:kern w:val="0"/>
                <w:sz w:val="20"/>
                <w:szCs w:val="21"/>
              </w:rPr>
            </w:pPr>
            <w:r w:rsidRPr="006230CB">
              <w:rPr>
                <w:color w:val="000000"/>
                <w:kern w:val="0"/>
                <w:sz w:val="20"/>
                <w:szCs w:val="21"/>
              </w:rPr>
              <w:t>除现场验收外，需提供的其他验收要求</w:t>
            </w:r>
          </w:p>
        </w:tc>
      </w:tr>
      <w:tr w:rsidR="00064A71" w14:paraId="0CF15CC0" w14:textId="77777777">
        <w:trPr>
          <w:trHeight w:val="360"/>
        </w:trPr>
        <w:tc>
          <w:tcPr>
            <w:tcW w:w="4233" w:type="dxa"/>
            <w:gridSpan w:val="2"/>
            <w:vAlign w:val="center"/>
          </w:tcPr>
          <w:p w14:paraId="4915EC80" w14:textId="77777777" w:rsidR="00064A71" w:rsidRPr="006230CB" w:rsidRDefault="00A14D13">
            <w:pPr>
              <w:widowControl/>
              <w:spacing w:line="450" w:lineRule="atLeast"/>
              <w:textAlignment w:val="baseline"/>
              <w:rPr>
                <w:color w:val="000000"/>
                <w:kern w:val="0"/>
                <w:sz w:val="20"/>
                <w:szCs w:val="21"/>
              </w:rPr>
            </w:pPr>
            <w:r w:rsidRPr="006230CB">
              <w:rPr>
                <w:color w:val="000000"/>
                <w:kern w:val="0"/>
                <w:sz w:val="20"/>
                <w:szCs w:val="21"/>
              </w:rPr>
              <w:lastRenderedPageBreak/>
              <w:t>除现场验收外，是</w:t>
            </w:r>
            <w:r w:rsidRPr="006230CB">
              <w:rPr>
                <w:rFonts w:asciiTheme="minorEastAsia" w:hAnsiTheme="minorEastAsia" w:cs="宋体" w:hint="eastAsia"/>
                <w:color w:val="000000"/>
                <w:kern w:val="0"/>
                <w:sz w:val="20"/>
                <w:szCs w:val="21"/>
              </w:rPr>
              <w:t>□</w:t>
            </w:r>
            <w:r w:rsidRPr="006230CB">
              <w:rPr>
                <w:color w:val="000000"/>
                <w:kern w:val="0"/>
                <w:sz w:val="20"/>
                <w:szCs w:val="21"/>
              </w:rPr>
              <w:t>否</w:t>
            </w:r>
            <w:r w:rsidRPr="006230CB">
              <w:rPr>
                <w:rFonts w:asciiTheme="minorEastAsia" w:hAnsiTheme="minorEastAsia" w:cs="宋体" w:hint="eastAsia"/>
                <w:color w:val="000000"/>
                <w:kern w:val="0"/>
                <w:sz w:val="20"/>
                <w:szCs w:val="21"/>
              </w:rPr>
              <w:t>☑</w:t>
            </w:r>
            <w:r w:rsidRPr="006230CB">
              <w:rPr>
                <w:color w:val="000000"/>
                <w:kern w:val="0"/>
                <w:sz w:val="20"/>
                <w:szCs w:val="21"/>
              </w:rPr>
              <w:t>需提供第三方检测报告</w:t>
            </w:r>
          </w:p>
          <w:p w14:paraId="691EC59C" w14:textId="77777777" w:rsidR="00064A71" w:rsidRPr="006230CB" w:rsidRDefault="00064A71">
            <w:pPr>
              <w:widowControl/>
              <w:spacing w:line="450" w:lineRule="atLeast"/>
              <w:textAlignment w:val="baseline"/>
              <w:rPr>
                <w:color w:val="000000"/>
                <w:kern w:val="0"/>
                <w:sz w:val="20"/>
                <w:szCs w:val="21"/>
              </w:rPr>
            </w:pPr>
          </w:p>
        </w:tc>
        <w:tc>
          <w:tcPr>
            <w:tcW w:w="4368" w:type="dxa"/>
            <w:gridSpan w:val="2"/>
            <w:vAlign w:val="center"/>
          </w:tcPr>
          <w:p w14:paraId="5C8FED14" w14:textId="77777777" w:rsidR="00064A71" w:rsidRPr="006230CB" w:rsidRDefault="00A14D13">
            <w:pPr>
              <w:widowControl/>
              <w:spacing w:line="450" w:lineRule="atLeast"/>
              <w:textAlignment w:val="baseline"/>
              <w:rPr>
                <w:color w:val="000000"/>
                <w:kern w:val="0"/>
                <w:sz w:val="20"/>
                <w:szCs w:val="21"/>
              </w:rPr>
            </w:pPr>
            <w:r w:rsidRPr="006230CB">
              <w:rPr>
                <w:color w:val="000000"/>
                <w:kern w:val="0"/>
                <w:sz w:val="20"/>
                <w:szCs w:val="21"/>
              </w:rPr>
              <w:t>对于检测机构的要求：国家正规检测机构，出具的检测报告由验收复核专家认可之后作为验收复核通过的主要依据。</w:t>
            </w:r>
          </w:p>
          <w:p w14:paraId="1886F854" w14:textId="77777777" w:rsidR="00064A71" w:rsidRDefault="00A14D13">
            <w:pPr>
              <w:widowControl/>
              <w:spacing w:line="450" w:lineRule="atLeast"/>
              <w:textAlignment w:val="baseline"/>
              <w:rPr>
                <w:color w:val="000000"/>
                <w:kern w:val="0"/>
                <w:sz w:val="20"/>
                <w:szCs w:val="21"/>
              </w:rPr>
            </w:pPr>
            <w:r w:rsidRPr="006230CB">
              <w:rPr>
                <w:color w:val="000000"/>
                <w:kern w:val="0"/>
                <w:sz w:val="20"/>
                <w:szCs w:val="21"/>
              </w:rPr>
              <w:t>对于检测执行标准的要求：各项检测项目标准以检测机构按照行业相关要求最新适用并执行的标准为准。</w:t>
            </w:r>
          </w:p>
        </w:tc>
      </w:tr>
    </w:tbl>
    <w:p w14:paraId="227FE800" w14:textId="77777777" w:rsidR="00064A71" w:rsidRDefault="00064A71"/>
    <w:sectPr w:rsidR="00064A71">
      <w:footerReference w:type="default" r:id="rId7"/>
      <w:pgSz w:w="11906" w:h="16838"/>
      <w:pgMar w:top="1240" w:right="1800" w:bottom="524"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DA2D" w14:textId="77777777" w:rsidR="00A14D13" w:rsidRDefault="00A14D13">
      <w:r>
        <w:separator/>
      </w:r>
    </w:p>
  </w:endnote>
  <w:endnote w:type="continuationSeparator" w:id="0">
    <w:p w14:paraId="0CA4CBD2" w14:textId="77777777" w:rsidR="00A14D13" w:rsidRDefault="00A1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lyphLessFont">
    <w:altName w:val="Cambria"/>
    <w:charset w:val="00"/>
    <w:family w:val="roman"/>
    <w:pitch w:val="default"/>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423D" w14:textId="77777777" w:rsidR="00064A71" w:rsidRDefault="00A14D13">
    <w:pPr>
      <w:pStyle w:val="a7"/>
      <w:jc w:val="center"/>
    </w:pPr>
    <w:r>
      <w:fldChar w:fldCharType="begin"/>
    </w:r>
    <w:r>
      <w:instrText>PAGE   \* MERGEFORMAT</w:instrText>
    </w:r>
    <w:r>
      <w:fldChar w:fldCharType="separate"/>
    </w:r>
    <w:r>
      <w:rPr>
        <w:lang w:val="zh-CN"/>
      </w:rPr>
      <w:t>5</w:t>
    </w:r>
    <w:r>
      <w:fldChar w:fldCharType="end"/>
    </w:r>
  </w:p>
  <w:p w14:paraId="7C2BCEC9" w14:textId="77777777" w:rsidR="00064A71" w:rsidRDefault="00064A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3D0E" w14:textId="77777777" w:rsidR="00A14D13" w:rsidRDefault="00A14D13">
      <w:r>
        <w:separator/>
      </w:r>
    </w:p>
  </w:footnote>
  <w:footnote w:type="continuationSeparator" w:id="0">
    <w:p w14:paraId="70F406A6" w14:textId="77777777" w:rsidR="00A14D13" w:rsidRDefault="00A1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1FC5"/>
    <w:rsid w:val="000170BA"/>
    <w:rsid w:val="00017C9A"/>
    <w:rsid w:val="00064A71"/>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D301F"/>
    <w:rsid w:val="003E4113"/>
    <w:rsid w:val="003E4FDA"/>
    <w:rsid w:val="00417FFC"/>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A7D9E"/>
    <w:rsid w:val="005B62C9"/>
    <w:rsid w:val="005C3DA0"/>
    <w:rsid w:val="005E6A0A"/>
    <w:rsid w:val="005F1571"/>
    <w:rsid w:val="005F401F"/>
    <w:rsid w:val="00611202"/>
    <w:rsid w:val="006230CB"/>
    <w:rsid w:val="006237BE"/>
    <w:rsid w:val="00636F27"/>
    <w:rsid w:val="00640733"/>
    <w:rsid w:val="006878E9"/>
    <w:rsid w:val="006C1703"/>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2278"/>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3158A"/>
    <w:rsid w:val="00946EF5"/>
    <w:rsid w:val="0099177F"/>
    <w:rsid w:val="00995789"/>
    <w:rsid w:val="009B2EF0"/>
    <w:rsid w:val="009D3518"/>
    <w:rsid w:val="009F6CAB"/>
    <w:rsid w:val="009F7A2C"/>
    <w:rsid w:val="00A047F0"/>
    <w:rsid w:val="00A14D13"/>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64B38"/>
    <w:rsid w:val="00C82348"/>
    <w:rsid w:val="00CD153F"/>
    <w:rsid w:val="00CD2230"/>
    <w:rsid w:val="00CD4160"/>
    <w:rsid w:val="00CD50E0"/>
    <w:rsid w:val="00D04B4C"/>
    <w:rsid w:val="00D324D9"/>
    <w:rsid w:val="00D41788"/>
    <w:rsid w:val="00D45ED1"/>
    <w:rsid w:val="00D56E82"/>
    <w:rsid w:val="00D84F7F"/>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A26DD"/>
    <w:rsid w:val="00F072C1"/>
    <w:rsid w:val="00F07693"/>
    <w:rsid w:val="00F10369"/>
    <w:rsid w:val="00F17DEA"/>
    <w:rsid w:val="00F27223"/>
    <w:rsid w:val="00F35137"/>
    <w:rsid w:val="00F43286"/>
    <w:rsid w:val="00F57DCD"/>
    <w:rsid w:val="00F9789E"/>
    <w:rsid w:val="00FB00E1"/>
    <w:rsid w:val="00FC1111"/>
    <w:rsid w:val="00FC3BB8"/>
    <w:rsid w:val="00FE1B41"/>
    <w:rsid w:val="00FF21F2"/>
    <w:rsid w:val="00FF339E"/>
    <w:rsid w:val="00FF47AD"/>
    <w:rsid w:val="00FF698C"/>
    <w:rsid w:val="1BC72B84"/>
    <w:rsid w:val="24DA038C"/>
    <w:rsid w:val="26831BBC"/>
    <w:rsid w:val="4FAF6015"/>
    <w:rsid w:val="676E37C1"/>
    <w:rsid w:val="6F9B7B46"/>
    <w:rsid w:val="71A37A6C"/>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78278-7062-401F-942F-85EFD60F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fontstyle01">
    <w:name w:val="fontstyle01"/>
    <w:basedOn w:val="a0"/>
    <w:qFormat/>
    <w:rPr>
      <w:rFonts w:ascii="GlyphLessFont" w:hAnsi="GlyphLessFont" w:hint="default"/>
      <w:color w:val="000000"/>
      <w:sz w:val="30"/>
      <w:szCs w:val="30"/>
    </w:rPr>
  </w:style>
  <w:style w:type="paragraph" w:customStyle="1" w:styleId="AltC">
    <w:name w:val="一级条款 Alt+C"/>
    <w:basedOn w:val="a"/>
    <w:uiPriority w:val="17"/>
    <w:qFormat/>
    <w:pPr>
      <w:spacing w:line="360" w:lineRule="auto"/>
    </w:pPr>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cp:lastModifiedBy>
  <cp:revision>2</cp:revision>
  <dcterms:created xsi:type="dcterms:W3CDTF">2025-12-23T05:11:00Z</dcterms:created>
  <dcterms:modified xsi:type="dcterms:W3CDTF">2025-12-23T05:11:00Z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07E497F988C34F33AAC18DADD8D95DF8_13</vt:lpwstr>
  </property>
  <property fmtid="{D5CDD505-2E9C-101B-9397-08002B2CF9AE}" pid="4" name="KSOTemplateDocerSaveRecord">
    <vt:lpwstr>eyJoZGlkIjoiZjI4MDU3YjYwMWRjNjMxNmQ4OTQ0MGU0NDFhMzFmMTUiLCJ1c2VySWQiOiI2ODk0NzU2NTQifQ==</vt:lpwstr>
  </property>
</Properties>
</file>