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146" w:rsidRDefault="00873F09">
      <w:pPr>
        <w:pStyle w:val="ab"/>
        <w:rPr>
          <w:rFonts w:ascii="宋体" w:hAnsi="宋体"/>
          <w:sz w:val="36"/>
        </w:rPr>
      </w:pPr>
      <w:bookmarkStart w:id="0" w:name="_Toc38367762"/>
      <w:r>
        <w:rPr>
          <w:rFonts w:ascii="宋体" w:hAnsi="宋体" w:hint="eastAsia"/>
          <w:sz w:val="36"/>
        </w:rPr>
        <w:t>【</w:t>
      </w:r>
      <w:r w:rsidR="008377FD" w:rsidRPr="008377FD">
        <w:rPr>
          <w:rFonts w:ascii="宋体" w:hAnsi="宋体" w:hint="eastAsia"/>
          <w:sz w:val="36"/>
        </w:rPr>
        <w:t>雁塔校区游泳馆除湿设备购置</w:t>
      </w:r>
      <w:r>
        <w:rPr>
          <w:rFonts w:ascii="宋体" w:hAnsi="宋体" w:hint="eastAsia"/>
          <w:sz w:val="36"/>
        </w:rPr>
        <w:t>】</w:t>
      </w:r>
      <w:r>
        <w:rPr>
          <w:rFonts w:ascii="宋体" w:hAnsi="宋体"/>
          <w:sz w:val="36"/>
        </w:rPr>
        <w:t>采购需求</w:t>
      </w:r>
      <w:bookmarkEnd w:id="0"/>
    </w:p>
    <w:p w:rsidR="00785146" w:rsidRDefault="00873F09" w:rsidP="00095408">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rsidP="00095408">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8377FD" w:rsidRDefault="008377FD">
      <w:pPr>
        <w:autoSpaceDE w:val="0"/>
        <w:autoSpaceDN w:val="0"/>
        <w:adjustRightInd w:val="0"/>
        <w:spacing w:before="50" w:line="360" w:lineRule="auto"/>
        <w:ind w:firstLineChars="200" w:firstLine="420"/>
        <w:rPr>
          <w:rFonts w:ascii="宋体" w:hAnsi="宋体" w:cs="宋体"/>
          <w:bCs/>
          <w:szCs w:val="21"/>
        </w:rPr>
      </w:pPr>
      <w:r>
        <w:rPr>
          <w:rFonts w:ascii="宋体" w:hAnsi="宋体" w:cs="宋体" w:hint="eastAsia"/>
          <w:bCs/>
          <w:szCs w:val="21"/>
        </w:rPr>
        <w:t>本项目采购五集一体泳池除湿恒温变频热泵4套，用于5</w:t>
      </w:r>
      <w:r>
        <w:rPr>
          <w:rFonts w:ascii="宋体" w:hAnsi="宋体" w:cs="宋体"/>
          <w:bCs/>
          <w:szCs w:val="21"/>
        </w:rPr>
        <w:t>0</w:t>
      </w:r>
      <w:r>
        <w:rPr>
          <w:rFonts w:ascii="宋体" w:hAnsi="宋体" w:cs="宋体" w:hint="eastAsia"/>
          <w:bCs/>
          <w:szCs w:val="21"/>
        </w:rPr>
        <w:t>*21米标准泳池,</w:t>
      </w:r>
      <w:r w:rsidR="00B9730E">
        <w:rPr>
          <w:rFonts w:ascii="宋体" w:hAnsi="宋体" w:cs="宋体" w:hint="eastAsia"/>
          <w:bCs/>
          <w:szCs w:val="21"/>
        </w:rPr>
        <w:t>对</w:t>
      </w:r>
      <w:r>
        <w:rPr>
          <w:rFonts w:ascii="宋体" w:hAnsi="宋体" w:cs="宋体" w:hint="eastAsia"/>
          <w:bCs/>
          <w:szCs w:val="21"/>
        </w:rPr>
        <w:t>室内场馆空气中的湿度温度智能控制</w:t>
      </w:r>
      <w:r w:rsidR="00B9730E">
        <w:rPr>
          <w:rFonts w:ascii="宋体" w:hAnsi="宋体" w:cs="宋体" w:hint="eastAsia"/>
          <w:bCs/>
          <w:szCs w:val="21"/>
        </w:rPr>
        <w:t>，</w:t>
      </w:r>
      <w:r w:rsidR="001C68ED" w:rsidRPr="008005BD">
        <w:rPr>
          <w:rFonts w:ascii="宋体" w:hAnsi="宋体" w:hint="eastAsia"/>
          <w:szCs w:val="21"/>
        </w:rPr>
        <w:t>达到节能减排的目的</w:t>
      </w:r>
      <w:r w:rsidR="001C68ED">
        <w:rPr>
          <w:rFonts w:ascii="宋体" w:hAnsi="宋体" w:hint="eastAsia"/>
          <w:szCs w:val="21"/>
        </w:rPr>
        <w:t>，</w:t>
      </w:r>
      <w:r w:rsidR="001C68ED" w:rsidRPr="003C0B1E">
        <w:rPr>
          <w:rFonts w:ascii="宋体" w:hAnsi="宋体" w:hint="eastAsia"/>
          <w:szCs w:val="21"/>
        </w:rPr>
        <w:t>确保游泳馆内设施设备正常使用，为师生员工营造安全健康的游泳环境</w:t>
      </w:r>
      <w:r w:rsidR="001C68ED">
        <w:rPr>
          <w:rFonts w:ascii="宋体" w:hAnsi="宋体" w:hint="eastAsia"/>
          <w:szCs w:val="21"/>
        </w:rPr>
        <w:t>。</w:t>
      </w:r>
    </w:p>
    <w:p w:rsidR="00785146" w:rsidRDefault="00873F09" w:rsidP="00095408">
      <w:pPr>
        <w:tabs>
          <w:tab w:val="left" w:pos="900"/>
        </w:tabs>
        <w:spacing w:beforeLines="50" w:before="156" w:line="360" w:lineRule="auto"/>
        <w:rPr>
          <w:b/>
          <w:szCs w:val="21"/>
        </w:rPr>
      </w:pPr>
      <w:r>
        <w:rPr>
          <w:rFonts w:hAnsi="宋体"/>
          <w:b/>
          <w:szCs w:val="21"/>
        </w:rPr>
        <w:t>（二）为落实政府采购政策需满足的要求</w:t>
      </w:r>
    </w:p>
    <w:p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rsidR="00D10653"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sidR="00556F72">
        <w:rPr>
          <w:rFonts w:hAnsi="宋体" w:hint="eastAsia"/>
          <w:szCs w:val="24"/>
          <w:u w:val="single"/>
        </w:rPr>
        <w:t xml:space="preserve">  </w:t>
      </w:r>
      <w:r w:rsidR="00D10653">
        <w:rPr>
          <w:rFonts w:hAnsi="宋体" w:hint="eastAsia"/>
          <w:szCs w:val="24"/>
          <w:u w:val="single"/>
        </w:rPr>
        <w:t>工业</w:t>
      </w:r>
      <w:r w:rsidR="00556F72">
        <w:rPr>
          <w:rFonts w:hAnsi="宋体" w:hint="eastAsia"/>
          <w:szCs w:val="24"/>
          <w:u w:val="single"/>
        </w:rPr>
        <w:t xml:space="preserve">      </w:t>
      </w:r>
      <w:r>
        <w:rPr>
          <w:rFonts w:hAnsi="宋体" w:hint="eastAsia"/>
          <w:szCs w:val="24"/>
        </w:rPr>
        <w:t>。</w:t>
      </w:r>
    </w:p>
    <w:p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D10653">
        <w:rPr>
          <w:rFonts w:asciiTheme="minorEastAsia" w:hAnsiTheme="minorEastAsia" w:cs="宋体" w:hint="eastAsia"/>
          <w:b/>
          <w:color w:val="000000"/>
          <w:kern w:val="0"/>
          <w:sz w:val="20"/>
          <w:szCs w:val="21"/>
        </w:rPr>
        <w:t>2</w:t>
      </w:r>
      <w:r w:rsidRPr="00D10653">
        <w:rPr>
          <w:rFonts w:asciiTheme="minorEastAsia" w:hAnsiTheme="minorEastAsia" w:cs="宋体"/>
          <w:b/>
          <w:color w:val="000000"/>
          <w:kern w:val="0"/>
          <w:sz w:val="20"/>
          <w:szCs w:val="21"/>
        </w:rPr>
        <w:t>.</w:t>
      </w:r>
      <w:r w:rsidR="00D10653" w:rsidRPr="00D10653">
        <w:rPr>
          <w:rFonts w:asciiTheme="minorEastAsia" w:hAnsiTheme="minorEastAsia" w:cs="宋体" w:hint="eastAsia"/>
          <w:b/>
          <w:color w:val="000000"/>
          <w:kern w:val="0"/>
          <w:sz w:val="24"/>
          <w:szCs w:val="24"/>
        </w:rPr>
        <w:t xml:space="preserve"> </w:t>
      </w:r>
      <w:r w:rsidR="00D10653" w:rsidRPr="00F07693">
        <w:rPr>
          <w:rFonts w:asciiTheme="minorEastAsia" w:hAnsiTheme="minorEastAsia" w:cs="宋体" w:hint="eastAsia"/>
          <w:b/>
          <w:color w:val="000000"/>
          <w:kern w:val="0"/>
          <w:sz w:val="24"/>
          <w:szCs w:val="24"/>
        </w:rPr>
        <w:sym w:font="Wingdings 2" w:char="F052"/>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bookmarkStart w:id="4" w:name="_Hlk212651160"/>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bookmarkEnd w:id="4"/>
    <w:p w:rsidR="00785146" w:rsidRDefault="00873F09" w:rsidP="00095408">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rsidP="00095408">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85146" w:rsidRDefault="00873F09" w:rsidP="00095408">
      <w:pPr>
        <w:tabs>
          <w:tab w:val="left" w:pos="900"/>
        </w:tabs>
        <w:spacing w:beforeLines="50" w:before="156" w:line="360" w:lineRule="auto"/>
        <w:rPr>
          <w:rFonts w:hAnsi="宋体"/>
          <w:b/>
          <w:szCs w:val="21"/>
        </w:rPr>
      </w:pPr>
      <w:r>
        <w:rPr>
          <w:rFonts w:hAnsi="宋体" w:hint="eastAsia"/>
          <w:b/>
          <w:szCs w:val="21"/>
        </w:rPr>
        <w:t>三、采购标的概况</w:t>
      </w:r>
    </w:p>
    <w:p w:rsidR="00785146" w:rsidRPr="00580182" w:rsidRDefault="00873F09" w:rsidP="00095408">
      <w:pPr>
        <w:spacing w:beforeLines="50" w:before="156" w:line="360" w:lineRule="auto"/>
        <w:rPr>
          <w:rFonts w:hAnsi="宋体"/>
          <w:szCs w:val="21"/>
          <w:u w:val="single"/>
        </w:rPr>
      </w:pPr>
      <w:r>
        <w:rPr>
          <w:rFonts w:ascii="宋体" w:hAnsi="宋体" w:hint="eastAsia"/>
          <w:szCs w:val="21"/>
        </w:rPr>
        <w:t>（一）采购项目名称：</w:t>
      </w:r>
      <w:r w:rsidR="00D10653" w:rsidRPr="00580182">
        <w:rPr>
          <w:rFonts w:ascii="宋体" w:hAnsi="宋体" w:hint="eastAsia"/>
          <w:szCs w:val="21"/>
          <w:u w:val="single"/>
        </w:rPr>
        <w:t>雁塔校区游泳馆除湿设备购置</w:t>
      </w:r>
    </w:p>
    <w:p w:rsidR="00785146" w:rsidRDefault="00873F09" w:rsidP="00095408">
      <w:pPr>
        <w:spacing w:beforeLines="50" w:before="156" w:line="360" w:lineRule="auto"/>
        <w:rPr>
          <w:rFonts w:hAnsi="宋体"/>
          <w:szCs w:val="21"/>
          <w:u w:val="single"/>
        </w:rPr>
      </w:pPr>
      <w:r>
        <w:rPr>
          <w:rFonts w:hAnsi="宋体" w:hint="eastAsia"/>
          <w:szCs w:val="21"/>
        </w:rPr>
        <w:t>（二）采购数量及计量单位：</w:t>
      </w:r>
      <w:r w:rsidR="00D10653" w:rsidRPr="003B2A94">
        <w:rPr>
          <w:rFonts w:hAnsi="宋体" w:hint="eastAsia"/>
          <w:szCs w:val="21"/>
          <w:u w:val="single"/>
        </w:rPr>
        <w:t>4</w:t>
      </w:r>
      <w:r w:rsidR="00D10653">
        <w:rPr>
          <w:rFonts w:hAnsi="宋体" w:hint="eastAsia"/>
          <w:szCs w:val="21"/>
        </w:rPr>
        <w:t>套</w:t>
      </w:r>
    </w:p>
    <w:p w:rsidR="00785146" w:rsidRDefault="00873F09" w:rsidP="00095408">
      <w:pPr>
        <w:spacing w:beforeLines="50" w:before="156" w:line="360" w:lineRule="auto"/>
        <w:rPr>
          <w:rFonts w:hAnsi="宋体"/>
          <w:szCs w:val="21"/>
        </w:rPr>
      </w:pPr>
      <w:r>
        <w:rPr>
          <w:rFonts w:hAnsi="宋体" w:hint="eastAsia"/>
          <w:szCs w:val="21"/>
        </w:rPr>
        <w:t>（三）最高限价：人民币</w:t>
      </w:r>
      <w:r w:rsidR="00D10653">
        <w:rPr>
          <w:rFonts w:hAnsi="宋体" w:hint="eastAsia"/>
          <w:szCs w:val="21"/>
          <w:u w:val="single"/>
        </w:rPr>
        <w:t xml:space="preserve"> </w:t>
      </w:r>
      <w:r w:rsidR="00C03DF2">
        <w:rPr>
          <w:rFonts w:hAnsi="宋体" w:hint="eastAsia"/>
          <w:szCs w:val="21"/>
          <w:u w:val="single"/>
        </w:rPr>
        <w:t>2980000</w:t>
      </w:r>
      <w:r w:rsidR="00D10653">
        <w:rPr>
          <w:rFonts w:hAnsi="宋体" w:hint="eastAsia"/>
          <w:szCs w:val="21"/>
          <w:u w:val="single"/>
        </w:rPr>
        <w:t xml:space="preserve"> </w:t>
      </w:r>
      <w:r>
        <w:rPr>
          <w:rFonts w:hAnsi="宋体" w:hint="eastAsia"/>
          <w:szCs w:val="21"/>
        </w:rPr>
        <w:t>元。</w:t>
      </w:r>
    </w:p>
    <w:p w:rsidR="00785146" w:rsidRDefault="00873F09" w:rsidP="00095408">
      <w:pPr>
        <w:spacing w:beforeLines="50" w:before="156" w:line="360" w:lineRule="auto"/>
        <w:rPr>
          <w:szCs w:val="21"/>
        </w:rPr>
      </w:pPr>
      <w:r>
        <w:rPr>
          <w:rFonts w:hAnsi="宋体" w:hint="eastAsia"/>
          <w:szCs w:val="21"/>
        </w:rPr>
        <w:t>（四）</w:t>
      </w:r>
      <w:r>
        <w:rPr>
          <w:rFonts w:hAnsi="宋体"/>
          <w:szCs w:val="21"/>
        </w:rPr>
        <w:t>交付时间：</w:t>
      </w:r>
      <w:r>
        <w:rPr>
          <w:rFonts w:hAnsi="宋体"/>
        </w:rPr>
        <w:t>合同签订</w:t>
      </w:r>
      <w:r w:rsidRPr="00D10653">
        <w:rPr>
          <w:rFonts w:hAnsi="宋体"/>
          <w:szCs w:val="21"/>
        </w:rPr>
        <w:t>后</w:t>
      </w:r>
      <w:r w:rsidR="00D10653" w:rsidRPr="00D10653">
        <w:rPr>
          <w:rFonts w:hAnsi="宋体" w:hint="eastAsia"/>
          <w:u w:val="single"/>
        </w:rPr>
        <w:t xml:space="preserve"> </w:t>
      </w:r>
      <w:r w:rsidR="00196BCA">
        <w:rPr>
          <w:rFonts w:hAnsi="宋体" w:hint="eastAsia"/>
          <w:u w:val="single"/>
        </w:rPr>
        <w:t>45</w:t>
      </w:r>
      <w:r w:rsidR="00D10653" w:rsidRPr="00B9730E">
        <w:rPr>
          <w:rFonts w:hAnsi="宋体" w:hint="eastAsia"/>
          <w:szCs w:val="21"/>
          <w:u w:val="single"/>
        </w:rPr>
        <w:t xml:space="preserve"> </w:t>
      </w:r>
      <w:r w:rsidRPr="00D10653">
        <w:rPr>
          <w:rFonts w:hAnsi="宋体" w:hint="eastAsia"/>
          <w:szCs w:val="21"/>
        </w:rPr>
        <w:t>天内</w:t>
      </w:r>
      <w:r>
        <w:rPr>
          <w:rFonts w:hAnsi="宋体" w:hint="eastAsia"/>
        </w:rPr>
        <w:t>。</w:t>
      </w:r>
    </w:p>
    <w:p w:rsidR="00785146" w:rsidRDefault="00873F09" w:rsidP="00095408">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sidR="00D10653" w:rsidRPr="00D10653">
        <w:rPr>
          <w:rFonts w:hAnsi="宋体" w:hint="eastAsia"/>
          <w:szCs w:val="21"/>
          <w:u w:val="single"/>
        </w:rPr>
        <w:t>雁塔校区</w:t>
      </w:r>
      <w:r w:rsidR="00A41B6F">
        <w:rPr>
          <w:rFonts w:hAnsi="宋体" w:hint="eastAsia"/>
          <w:szCs w:val="21"/>
          <w:u w:val="single"/>
        </w:rPr>
        <w:t>游泳馆</w:t>
      </w:r>
      <w:r w:rsidR="00D10653">
        <w:rPr>
          <w:rFonts w:hAnsi="宋体" w:hint="eastAsia"/>
          <w:szCs w:val="21"/>
          <w:u w:val="single"/>
        </w:rPr>
        <w:t xml:space="preserve"> </w:t>
      </w:r>
      <w:r>
        <w:rPr>
          <w:rFonts w:hAnsi="宋体" w:hint="eastAsia"/>
          <w:szCs w:val="21"/>
        </w:rPr>
        <w:t>。</w:t>
      </w:r>
    </w:p>
    <w:p w:rsidR="00785146" w:rsidRPr="00D10653" w:rsidRDefault="00873F09" w:rsidP="00095408">
      <w:pPr>
        <w:tabs>
          <w:tab w:val="left" w:pos="900"/>
        </w:tabs>
        <w:spacing w:beforeLines="50" w:before="156" w:line="360" w:lineRule="auto"/>
        <w:rPr>
          <w:rFonts w:hAnsi="宋体"/>
          <w:szCs w:val="21"/>
        </w:rPr>
      </w:pPr>
      <w:r>
        <w:rPr>
          <w:rFonts w:hAnsi="宋体" w:hint="eastAsia"/>
          <w:szCs w:val="21"/>
        </w:rPr>
        <w:lastRenderedPageBreak/>
        <w:t>（六）付款进度安排：</w:t>
      </w:r>
      <w:r w:rsidR="00D10653">
        <w:rPr>
          <w:rFonts w:hAnsi="宋体" w:hint="eastAsia"/>
          <w:szCs w:val="21"/>
          <w:u w:val="single"/>
        </w:rPr>
        <w:t xml:space="preserve"> </w:t>
      </w:r>
      <w:r w:rsidR="00D10653">
        <w:rPr>
          <w:rFonts w:hAnsi="宋体" w:hint="eastAsia"/>
          <w:szCs w:val="21"/>
          <w:u w:val="single"/>
        </w:rPr>
        <w:t>到货后安装调试，</w:t>
      </w:r>
      <w:r w:rsidR="008B0E85">
        <w:rPr>
          <w:rFonts w:hAnsi="宋体" w:hint="eastAsia"/>
          <w:szCs w:val="21"/>
          <w:u w:val="single"/>
        </w:rPr>
        <w:t>招标方</w:t>
      </w:r>
      <w:r w:rsidR="00D10653">
        <w:rPr>
          <w:rFonts w:hAnsi="宋体" w:hint="eastAsia"/>
          <w:szCs w:val="21"/>
          <w:u w:val="single"/>
        </w:rPr>
        <w:t>验收合格后支付合同总价的</w:t>
      </w:r>
      <w:r w:rsidR="00D10653">
        <w:rPr>
          <w:rFonts w:hAnsi="宋体" w:hint="eastAsia"/>
          <w:szCs w:val="21"/>
          <w:u w:val="single"/>
        </w:rPr>
        <w:t>95%</w:t>
      </w:r>
      <w:r w:rsidR="00D10653">
        <w:rPr>
          <w:rFonts w:hAnsi="宋体" w:hint="eastAsia"/>
          <w:szCs w:val="21"/>
          <w:u w:val="single"/>
        </w:rPr>
        <w:t>，剩余</w:t>
      </w:r>
      <w:r w:rsidR="00D10653">
        <w:rPr>
          <w:rFonts w:hAnsi="宋体" w:hint="eastAsia"/>
          <w:szCs w:val="21"/>
          <w:u w:val="single"/>
        </w:rPr>
        <w:t>5%</w:t>
      </w:r>
      <w:r w:rsidR="00D10653">
        <w:rPr>
          <w:rFonts w:hAnsi="宋体" w:hint="eastAsia"/>
          <w:szCs w:val="21"/>
          <w:u w:val="single"/>
        </w:rPr>
        <w:t>质保期满后支付</w:t>
      </w:r>
      <w:r w:rsidR="00D10653">
        <w:rPr>
          <w:rFonts w:hAnsi="宋体" w:hint="eastAsia"/>
          <w:szCs w:val="21"/>
          <w:u w:val="single"/>
        </w:rPr>
        <w:t xml:space="preserve"> </w:t>
      </w:r>
      <w:r w:rsidR="00B9730E">
        <w:rPr>
          <w:rFonts w:hAnsi="宋体" w:hint="eastAsia"/>
          <w:szCs w:val="21"/>
          <w:u w:val="single"/>
        </w:rPr>
        <w:t xml:space="preserve">  </w:t>
      </w:r>
      <w:r w:rsidR="00D10653">
        <w:rPr>
          <w:rFonts w:hAnsi="宋体" w:hint="eastAsia"/>
          <w:szCs w:val="21"/>
          <w:u w:val="single"/>
        </w:rPr>
        <w:t xml:space="preserve"> </w:t>
      </w:r>
      <w:r>
        <w:rPr>
          <w:rFonts w:hAnsi="宋体" w:hint="eastAsia"/>
          <w:szCs w:val="21"/>
        </w:rPr>
        <w:t>。</w:t>
      </w:r>
    </w:p>
    <w:p w:rsidR="00785146" w:rsidRDefault="00873F09" w:rsidP="00095408">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rsidR="00457784" w:rsidRPr="00457784" w:rsidRDefault="00457784" w:rsidP="00457784">
      <w:pPr>
        <w:tabs>
          <w:tab w:val="left" w:pos="900"/>
        </w:tabs>
        <w:spacing w:beforeLines="50" w:before="156" w:line="360" w:lineRule="auto"/>
        <w:ind w:firstLineChars="200" w:firstLine="422"/>
        <w:rPr>
          <w:rFonts w:hAnsi="宋体"/>
          <w:b/>
          <w:szCs w:val="21"/>
        </w:rPr>
      </w:pPr>
      <w:r>
        <w:rPr>
          <w:rFonts w:hAnsi="宋体" w:hint="eastAsia"/>
          <w:b/>
          <w:szCs w:val="21"/>
        </w:rPr>
        <w:t>说明：下述</w:t>
      </w:r>
      <w:r w:rsidRPr="00457784">
        <w:rPr>
          <w:rFonts w:hAnsi="宋体" w:hint="eastAsia"/>
          <w:b/>
          <w:szCs w:val="21"/>
        </w:rPr>
        <w:t>*</w:t>
      </w:r>
      <w:r w:rsidRPr="00457784">
        <w:rPr>
          <w:rFonts w:hAnsi="宋体" w:hint="eastAsia"/>
          <w:b/>
          <w:szCs w:val="21"/>
        </w:rPr>
        <w:t>指标作为核心指标，不满足即废标</w:t>
      </w:r>
      <w:r>
        <w:rPr>
          <w:rFonts w:hAnsi="宋体" w:hint="eastAsia"/>
          <w:b/>
          <w:szCs w:val="21"/>
        </w:rPr>
        <w:t>，</w:t>
      </w:r>
      <w:r>
        <w:rPr>
          <w:rFonts w:hAnsi="宋体" w:hint="eastAsia"/>
          <w:b/>
          <w:szCs w:val="21"/>
        </w:rPr>
        <w:sym w:font="Webdings" w:char="F0EA"/>
      </w:r>
      <w:r w:rsidRPr="00457784">
        <w:rPr>
          <w:rFonts w:hAnsi="宋体" w:hint="eastAsia"/>
          <w:b/>
          <w:szCs w:val="21"/>
        </w:rPr>
        <w:t>指标为重要参数指标，不作废标项处理</w:t>
      </w:r>
      <w:r>
        <w:rPr>
          <w:rFonts w:hAnsi="宋体" w:hint="eastAsia"/>
          <w:b/>
          <w:szCs w:val="21"/>
        </w:rPr>
        <w:t>。</w:t>
      </w:r>
    </w:p>
    <w:p w:rsidR="001C68ED" w:rsidRPr="001C68ED" w:rsidRDefault="001C68ED" w:rsidP="001C68ED">
      <w:pPr>
        <w:spacing w:line="360" w:lineRule="auto"/>
        <w:ind w:firstLineChars="200" w:firstLine="420"/>
        <w:rPr>
          <w:rFonts w:ascii="宋体" w:hAnsi="宋体"/>
          <w:szCs w:val="21"/>
        </w:rPr>
      </w:pPr>
      <w:r w:rsidRPr="008005BD">
        <w:rPr>
          <w:rFonts w:ascii="宋体" w:hAnsi="宋体" w:hint="eastAsia"/>
          <w:szCs w:val="21"/>
        </w:rPr>
        <w:t>雁塔校区游泳馆区域面积:长60.1米</w:t>
      </w:r>
      <w:r w:rsidR="00AF3995">
        <w:rPr>
          <w:rFonts w:ascii="宋体" w:hAnsi="宋体" w:hint="eastAsia"/>
          <w:szCs w:val="21"/>
        </w:rPr>
        <w:t>、</w:t>
      </w:r>
      <w:r w:rsidRPr="008005BD">
        <w:rPr>
          <w:rFonts w:ascii="宋体" w:hAnsi="宋体" w:hint="eastAsia"/>
          <w:szCs w:val="21"/>
        </w:rPr>
        <w:t>宽36.3米</w:t>
      </w:r>
      <w:r w:rsidR="00AF3995">
        <w:rPr>
          <w:rFonts w:ascii="宋体" w:hAnsi="宋体" w:hint="eastAsia"/>
          <w:szCs w:val="21"/>
        </w:rPr>
        <w:t>、</w:t>
      </w:r>
      <w:r w:rsidRPr="008005BD">
        <w:rPr>
          <w:rFonts w:ascii="宋体" w:hAnsi="宋体" w:hint="eastAsia"/>
          <w:szCs w:val="21"/>
        </w:rPr>
        <w:t>高18.2米，根据泳池水汽湿度、水中氯离子对建筑物腐蚀和对温度、湿度、新风、余热回收给泳池水加热等需求，选择泳池专用变频控制五集一体恒温除湿热泵机组，有效的控制泳池区域的湿度和温度，多余的热量再次回收给池水进行加热，达到节能减排的目的。</w:t>
      </w:r>
      <w:r w:rsidR="000B1029">
        <w:rPr>
          <w:rFonts w:ascii="宋体" w:hAnsi="宋体" w:hint="eastAsia"/>
          <w:szCs w:val="21"/>
        </w:rPr>
        <w:t>具体要求如下：</w:t>
      </w:r>
    </w:p>
    <w:p w:rsidR="008B0E85" w:rsidRPr="003B2A94" w:rsidRDefault="008B0E85" w:rsidP="00095408">
      <w:pPr>
        <w:widowControl/>
        <w:kinsoku w:val="0"/>
        <w:autoSpaceDE w:val="0"/>
        <w:autoSpaceDN w:val="0"/>
        <w:adjustRightInd w:val="0"/>
        <w:snapToGrid w:val="0"/>
        <w:spacing w:beforeLines="50" w:before="156" w:line="360" w:lineRule="auto"/>
        <w:jc w:val="left"/>
        <w:rPr>
          <w:rFonts w:ascii="宋体" w:hAnsi="宋体" w:cs="宋体"/>
          <w:b/>
          <w:snapToGrid w:val="0"/>
          <w:szCs w:val="21"/>
        </w:rPr>
      </w:pPr>
      <w:bookmarkStart w:id="5" w:name="_Toc8527"/>
      <w:bookmarkStart w:id="6" w:name="_Toc26956"/>
      <w:bookmarkStart w:id="7" w:name="_Toc397087621"/>
      <w:r>
        <w:rPr>
          <w:rFonts w:ascii="宋体" w:hAnsi="宋体" w:cs="宋体" w:hint="eastAsia"/>
          <w:b/>
          <w:snapToGrid w:val="0"/>
          <w:szCs w:val="21"/>
        </w:rPr>
        <w:t>（一）单套除湿恒温变频热泵产品主要技术参数</w:t>
      </w:r>
      <w:bookmarkEnd w:id="5"/>
      <w:bookmarkEnd w:id="6"/>
      <w:bookmarkEnd w:id="7"/>
      <w:r w:rsidRPr="003B2A94">
        <w:rPr>
          <w:rFonts w:ascii="宋体" w:hAnsi="宋体" w:cs="宋体" w:hint="eastAsia"/>
          <w:b/>
          <w:snapToGrid w:val="0"/>
          <w:szCs w:val="21"/>
        </w:rPr>
        <w:t>（参考品牌：</w:t>
      </w:r>
      <w:r w:rsidR="0051266B" w:rsidRPr="003B2A94">
        <w:rPr>
          <w:rFonts w:ascii="宋体" w:hAnsi="宋体" w:cs="宋体" w:hint="eastAsia"/>
          <w:b/>
          <w:snapToGrid w:val="0"/>
          <w:szCs w:val="21"/>
        </w:rPr>
        <w:t>普瑞思顿、</w:t>
      </w:r>
      <w:r w:rsidRPr="003B2A94">
        <w:rPr>
          <w:rFonts w:ascii="宋体" w:hAnsi="宋体" w:cs="宋体" w:hint="eastAsia"/>
          <w:b/>
          <w:snapToGrid w:val="0"/>
          <w:szCs w:val="21"/>
        </w:rPr>
        <w:t>芬尼克兹、普派克或不低于同档次品牌）</w:t>
      </w:r>
    </w:p>
    <w:tbl>
      <w:tblPr>
        <w:tblW w:w="4011" w:type="pct"/>
        <w:jc w:val="center"/>
        <w:tblLook w:val="04A0" w:firstRow="1" w:lastRow="0" w:firstColumn="1" w:lastColumn="0" w:noHBand="0" w:noVBand="1"/>
      </w:tblPr>
      <w:tblGrid>
        <w:gridCol w:w="2043"/>
        <w:gridCol w:w="6253"/>
      </w:tblGrid>
      <w:tr w:rsidR="000A02E7"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0B1029" w:rsidP="000964A7">
            <w:pPr>
              <w:widowControl/>
              <w:jc w:val="center"/>
              <w:textAlignment w:val="center"/>
              <w:rPr>
                <w:rFonts w:ascii="宋体" w:hAnsi="宋体" w:cs="宋体"/>
                <w:color w:val="000000"/>
                <w:szCs w:val="21"/>
              </w:rPr>
            </w:pPr>
            <w:r>
              <w:rPr>
                <w:rFonts w:ascii="宋体" w:hAnsi="宋体" w:cs="宋体" w:hint="eastAsia"/>
                <w:color w:val="000000"/>
                <w:kern w:val="0"/>
                <w:szCs w:val="21"/>
              </w:rPr>
              <w:t>性能数据</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0B1029" w:rsidP="000964A7">
            <w:pPr>
              <w:widowControl/>
              <w:jc w:val="center"/>
              <w:textAlignment w:val="center"/>
              <w:rPr>
                <w:rFonts w:ascii="宋体" w:hAnsi="宋体" w:cs="宋体"/>
                <w:color w:val="000000"/>
                <w:szCs w:val="21"/>
              </w:rPr>
            </w:pPr>
            <w:r>
              <w:rPr>
                <w:rFonts w:ascii="宋体" w:hAnsi="宋体" w:cs="宋体" w:hint="eastAsia"/>
                <w:color w:val="000000"/>
                <w:szCs w:val="21"/>
              </w:rPr>
              <w:t>参数</w:t>
            </w:r>
          </w:p>
        </w:tc>
      </w:tr>
      <w:tr w:rsidR="000A02E7"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EB15B4" w:rsidP="000964A7">
            <w:pPr>
              <w:widowControl/>
              <w:jc w:val="left"/>
              <w:textAlignment w:val="center"/>
              <w:rPr>
                <w:rFonts w:ascii="宋体" w:hAnsi="宋体" w:cs="宋体"/>
                <w:color w:val="000000"/>
                <w:szCs w:val="21"/>
              </w:rPr>
            </w:pPr>
            <w:r>
              <w:rPr>
                <w:rFonts w:ascii="宋体" w:hAnsi="宋体"/>
                <w:szCs w:val="21"/>
              </w:rPr>
              <w:t>*</w:t>
            </w:r>
            <w:r w:rsidR="000B1029">
              <w:rPr>
                <w:rFonts w:ascii="宋体" w:hAnsi="宋体" w:cs="宋体" w:hint="eastAsia"/>
                <w:color w:val="000000"/>
                <w:kern w:val="0"/>
                <w:szCs w:val="21"/>
              </w:rPr>
              <w:t>除湿量（kg/h）</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Pr="0026444D" w:rsidRDefault="000B1029" w:rsidP="000964A7">
            <w:pPr>
              <w:widowControl/>
              <w:jc w:val="left"/>
              <w:textAlignment w:val="center"/>
              <w:rPr>
                <w:rFonts w:ascii="宋体" w:hAnsi="宋体" w:cs="宋体"/>
                <w:szCs w:val="21"/>
              </w:rPr>
            </w:pPr>
            <w:r w:rsidRPr="0026444D">
              <w:rPr>
                <w:rFonts w:ascii="宋体" w:hAnsi="宋体" w:cs="宋体" w:hint="eastAsia"/>
                <w:kern w:val="0"/>
                <w:szCs w:val="21"/>
              </w:rPr>
              <w:t>≥</w:t>
            </w:r>
            <w:r>
              <w:rPr>
                <w:rFonts w:ascii="宋体" w:hAnsi="宋体" w:cs="宋体" w:hint="eastAsia"/>
                <w:kern w:val="0"/>
                <w:szCs w:val="21"/>
              </w:rPr>
              <w:t>100</w:t>
            </w:r>
          </w:p>
        </w:tc>
      </w:tr>
      <w:tr w:rsidR="000A02E7"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EB15B4" w:rsidP="000964A7">
            <w:pPr>
              <w:widowControl/>
              <w:jc w:val="left"/>
              <w:textAlignment w:val="center"/>
              <w:rPr>
                <w:rFonts w:ascii="宋体" w:hAnsi="宋体" w:cs="宋体"/>
                <w:color w:val="000000"/>
                <w:szCs w:val="21"/>
              </w:rPr>
            </w:pPr>
            <w:r>
              <w:rPr>
                <w:rFonts w:ascii="宋体" w:hAnsi="宋体" w:cs="宋体" w:hint="eastAsia"/>
                <w:color w:val="000000"/>
                <w:kern w:val="0"/>
                <w:szCs w:val="21"/>
              </w:rPr>
              <w:sym w:font="Webdings" w:char="F0EA"/>
            </w:r>
            <w:r w:rsidR="000B1029">
              <w:rPr>
                <w:rFonts w:ascii="宋体" w:hAnsi="宋体" w:cs="宋体" w:hint="eastAsia"/>
                <w:color w:val="000000"/>
                <w:kern w:val="0"/>
                <w:szCs w:val="21"/>
              </w:rPr>
              <w:t>送风量（m³/h）</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Pr="0026444D" w:rsidRDefault="000B1029" w:rsidP="000964A7">
            <w:pPr>
              <w:widowControl/>
              <w:jc w:val="left"/>
              <w:textAlignment w:val="center"/>
              <w:rPr>
                <w:rFonts w:ascii="宋体" w:hAnsi="宋体" w:cs="宋体"/>
                <w:szCs w:val="21"/>
              </w:rPr>
            </w:pPr>
            <w:r w:rsidRPr="0026444D">
              <w:rPr>
                <w:rFonts w:ascii="宋体" w:hAnsi="宋体" w:cs="宋体" w:hint="eastAsia"/>
                <w:kern w:val="0"/>
                <w:szCs w:val="21"/>
              </w:rPr>
              <w:t>≥20000，静压500Pa</w:t>
            </w:r>
          </w:p>
        </w:tc>
      </w:tr>
      <w:tr w:rsidR="000A02E7"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EB15B4" w:rsidP="000964A7">
            <w:pPr>
              <w:widowControl/>
              <w:jc w:val="left"/>
              <w:textAlignment w:val="center"/>
              <w:rPr>
                <w:rFonts w:ascii="宋体" w:hAnsi="宋体" w:cs="宋体"/>
                <w:szCs w:val="21"/>
              </w:rPr>
            </w:pPr>
            <w:r>
              <w:rPr>
                <w:rFonts w:ascii="宋体" w:hAnsi="宋体"/>
                <w:szCs w:val="21"/>
              </w:rPr>
              <w:t>*</w:t>
            </w:r>
            <w:r w:rsidR="000B1029">
              <w:rPr>
                <w:rFonts w:ascii="宋体" w:hAnsi="宋体" w:cs="宋体" w:hint="eastAsia"/>
                <w:kern w:val="0"/>
                <w:szCs w:val="21"/>
              </w:rPr>
              <w:t>机组额定功率（k</w:t>
            </w:r>
            <w:r w:rsidR="00DD7A0D">
              <w:rPr>
                <w:rFonts w:ascii="宋体" w:hAnsi="宋体"/>
                <w:szCs w:val="21"/>
              </w:rPr>
              <w:t>W</w:t>
            </w:r>
            <w:r w:rsidR="000B1029">
              <w:rPr>
                <w:rFonts w:ascii="宋体" w:hAnsi="宋体" w:cs="宋体" w:hint="eastAsia"/>
                <w:kern w:val="0"/>
                <w:szCs w:val="21"/>
              </w:rPr>
              <w:t>）</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Pr="0026444D" w:rsidRDefault="000B1029" w:rsidP="000964A7">
            <w:pPr>
              <w:widowControl/>
              <w:jc w:val="left"/>
              <w:textAlignment w:val="center"/>
              <w:rPr>
                <w:rFonts w:ascii="宋体" w:hAnsi="宋体" w:cs="宋体"/>
                <w:szCs w:val="21"/>
              </w:rPr>
            </w:pPr>
            <w:r w:rsidRPr="0026444D">
              <w:rPr>
                <w:rFonts w:ascii="宋体" w:hAnsi="宋体" w:cs="宋体" w:hint="eastAsia"/>
                <w:kern w:val="0"/>
                <w:szCs w:val="21"/>
              </w:rPr>
              <w:t>≤58</w:t>
            </w:r>
          </w:p>
        </w:tc>
      </w:tr>
      <w:tr w:rsidR="000A02E7"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EB15B4" w:rsidP="000964A7">
            <w:pPr>
              <w:widowControl/>
              <w:jc w:val="left"/>
              <w:textAlignment w:val="center"/>
              <w:rPr>
                <w:rFonts w:ascii="宋体" w:hAnsi="宋体" w:cs="宋体"/>
                <w:kern w:val="0"/>
                <w:szCs w:val="21"/>
              </w:rPr>
            </w:pPr>
            <w:r>
              <w:rPr>
                <w:rFonts w:ascii="宋体" w:hAnsi="宋体" w:cs="宋体" w:hint="eastAsia"/>
                <w:color w:val="000000"/>
                <w:kern w:val="0"/>
                <w:szCs w:val="21"/>
              </w:rPr>
              <w:sym w:font="Webdings" w:char="F0EA"/>
            </w:r>
            <w:r w:rsidR="000B1029" w:rsidRPr="003C0B1E">
              <w:rPr>
                <w:rFonts w:ascii="宋体" w:hAnsi="宋体" w:hint="eastAsia"/>
                <w:szCs w:val="21"/>
              </w:rPr>
              <w:t>制冷量</w:t>
            </w:r>
            <w:r w:rsidR="000B1029">
              <w:rPr>
                <w:rFonts w:ascii="宋体" w:hAnsi="宋体" w:hint="eastAsia"/>
                <w:szCs w:val="21"/>
              </w:rPr>
              <w:t>(</w:t>
            </w:r>
            <w:r w:rsidR="000B1029" w:rsidRPr="003C0B1E">
              <w:rPr>
                <w:rFonts w:ascii="宋体" w:hAnsi="宋体" w:hint="eastAsia"/>
                <w:szCs w:val="21"/>
              </w:rPr>
              <w:t>k</w:t>
            </w:r>
            <w:r w:rsidR="00484FBE">
              <w:rPr>
                <w:rFonts w:ascii="宋体" w:hAnsi="宋体"/>
                <w:szCs w:val="21"/>
              </w:rPr>
              <w:t>W</w:t>
            </w:r>
            <w:r w:rsidR="000B1029">
              <w:rPr>
                <w:rFonts w:ascii="宋体" w:hAnsi="宋体" w:hint="eastAsia"/>
                <w:szCs w:val="21"/>
              </w:rPr>
              <w:t>)</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Pr="0026444D" w:rsidRDefault="000B1029" w:rsidP="000964A7">
            <w:pPr>
              <w:widowControl/>
              <w:jc w:val="left"/>
              <w:textAlignment w:val="center"/>
              <w:rPr>
                <w:rFonts w:ascii="宋体" w:hAnsi="宋体" w:cs="宋体"/>
                <w:kern w:val="0"/>
                <w:szCs w:val="21"/>
              </w:rPr>
            </w:pPr>
            <w:r w:rsidRPr="0026444D">
              <w:rPr>
                <w:rFonts w:ascii="宋体" w:hAnsi="宋体" w:cs="宋体" w:hint="eastAsia"/>
                <w:kern w:val="0"/>
                <w:szCs w:val="21"/>
              </w:rPr>
              <w:t>≥</w:t>
            </w:r>
            <w:r w:rsidRPr="003C0B1E">
              <w:rPr>
                <w:rFonts w:ascii="宋体" w:hAnsi="宋体" w:hint="eastAsia"/>
                <w:szCs w:val="21"/>
              </w:rPr>
              <w:t>150</w:t>
            </w:r>
          </w:p>
        </w:tc>
      </w:tr>
      <w:tr w:rsidR="000A02E7"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EB15B4" w:rsidP="000964A7">
            <w:pPr>
              <w:widowControl/>
              <w:jc w:val="left"/>
              <w:textAlignment w:val="center"/>
              <w:rPr>
                <w:rFonts w:ascii="宋体" w:hAnsi="宋体" w:cs="宋体"/>
                <w:kern w:val="0"/>
                <w:szCs w:val="21"/>
              </w:rPr>
            </w:pPr>
            <w:r>
              <w:rPr>
                <w:rFonts w:ascii="宋体" w:hAnsi="宋体" w:cs="宋体" w:hint="eastAsia"/>
                <w:color w:val="000000"/>
                <w:kern w:val="0"/>
                <w:szCs w:val="21"/>
              </w:rPr>
              <w:sym w:font="Webdings" w:char="F0EA"/>
            </w:r>
            <w:r w:rsidR="000B1029" w:rsidRPr="003C0B1E">
              <w:rPr>
                <w:rFonts w:ascii="宋体" w:hAnsi="宋体" w:hint="eastAsia"/>
                <w:szCs w:val="21"/>
              </w:rPr>
              <w:t>制热量</w:t>
            </w:r>
            <w:r w:rsidR="000B1029">
              <w:rPr>
                <w:rFonts w:ascii="宋体" w:hAnsi="宋体" w:hint="eastAsia"/>
                <w:szCs w:val="21"/>
              </w:rPr>
              <w:t>(</w:t>
            </w:r>
            <w:r w:rsidR="000B1029" w:rsidRPr="003C0B1E">
              <w:rPr>
                <w:rFonts w:ascii="宋体" w:hAnsi="宋体" w:hint="eastAsia"/>
                <w:szCs w:val="21"/>
              </w:rPr>
              <w:t>k</w:t>
            </w:r>
            <w:r w:rsidR="00484FBE">
              <w:rPr>
                <w:rFonts w:ascii="宋体" w:hAnsi="宋体"/>
                <w:szCs w:val="21"/>
              </w:rPr>
              <w:t>W</w:t>
            </w:r>
            <w:r w:rsidR="000B1029">
              <w:rPr>
                <w:rFonts w:ascii="宋体" w:hAnsi="宋体" w:hint="eastAsia"/>
                <w:szCs w:val="21"/>
              </w:rPr>
              <w:t>)</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Pr="0026444D" w:rsidRDefault="000B1029" w:rsidP="000964A7">
            <w:pPr>
              <w:widowControl/>
              <w:jc w:val="left"/>
              <w:textAlignment w:val="center"/>
              <w:rPr>
                <w:rFonts w:ascii="宋体" w:hAnsi="宋体" w:cs="宋体"/>
                <w:kern w:val="0"/>
                <w:szCs w:val="21"/>
              </w:rPr>
            </w:pPr>
            <w:r w:rsidRPr="0026444D">
              <w:rPr>
                <w:rFonts w:ascii="宋体" w:hAnsi="宋体" w:cs="宋体" w:hint="eastAsia"/>
                <w:kern w:val="0"/>
                <w:szCs w:val="21"/>
              </w:rPr>
              <w:t>≥</w:t>
            </w:r>
            <w:r w:rsidRPr="003C0B1E">
              <w:rPr>
                <w:rFonts w:ascii="宋体" w:hAnsi="宋体" w:hint="eastAsia"/>
                <w:szCs w:val="21"/>
              </w:rPr>
              <w:t>175</w:t>
            </w:r>
          </w:p>
        </w:tc>
      </w:tr>
      <w:tr w:rsidR="000A02E7"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EB15B4" w:rsidP="000964A7">
            <w:pPr>
              <w:widowControl/>
              <w:jc w:val="left"/>
              <w:textAlignment w:val="center"/>
              <w:rPr>
                <w:rFonts w:ascii="宋体" w:hAnsi="宋体" w:cs="宋体"/>
                <w:kern w:val="0"/>
                <w:szCs w:val="21"/>
              </w:rPr>
            </w:pPr>
            <w:r>
              <w:rPr>
                <w:rFonts w:ascii="宋体" w:hAnsi="宋体"/>
                <w:szCs w:val="21"/>
              </w:rPr>
              <w:t>*</w:t>
            </w:r>
            <w:r w:rsidR="000B1029">
              <w:rPr>
                <w:rFonts w:ascii="宋体" w:hAnsi="宋体" w:cs="宋体" w:hint="eastAsia"/>
                <w:kern w:val="0"/>
                <w:szCs w:val="21"/>
              </w:rPr>
              <w:t>热回收循环流量</w:t>
            </w:r>
            <w:r w:rsidR="000B1029">
              <w:rPr>
                <w:rFonts w:ascii="宋体" w:hAnsi="宋体" w:cs="宋体" w:hint="eastAsia"/>
                <w:color w:val="000000"/>
                <w:kern w:val="0"/>
                <w:szCs w:val="21"/>
              </w:rPr>
              <w:t>（m³/h）</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Pr="0026444D" w:rsidRDefault="000B1029" w:rsidP="000964A7">
            <w:pPr>
              <w:widowControl/>
              <w:jc w:val="left"/>
              <w:textAlignment w:val="center"/>
              <w:rPr>
                <w:rFonts w:ascii="宋体" w:hAnsi="宋体" w:cs="宋体"/>
                <w:kern w:val="0"/>
                <w:szCs w:val="21"/>
              </w:rPr>
            </w:pPr>
            <w:r w:rsidRPr="0026444D">
              <w:rPr>
                <w:rFonts w:ascii="宋体" w:hAnsi="宋体" w:cs="宋体" w:hint="eastAsia"/>
                <w:kern w:val="0"/>
                <w:szCs w:val="21"/>
              </w:rPr>
              <w:t>≥</w:t>
            </w:r>
            <w:r>
              <w:rPr>
                <w:rFonts w:ascii="宋体" w:hAnsi="宋体" w:cs="宋体" w:hint="eastAsia"/>
                <w:kern w:val="0"/>
                <w:szCs w:val="21"/>
              </w:rPr>
              <w:t>48</w:t>
            </w:r>
          </w:p>
        </w:tc>
      </w:tr>
      <w:tr w:rsidR="000A02E7" w:rsidTr="00B42C7C">
        <w:trPr>
          <w:trHeight w:val="828"/>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EB15B4" w:rsidP="000964A7">
            <w:pPr>
              <w:widowControl/>
              <w:jc w:val="left"/>
              <w:textAlignment w:val="center"/>
              <w:rPr>
                <w:rFonts w:ascii="宋体" w:hAnsi="宋体" w:cs="宋体"/>
                <w:color w:val="000000"/>
                <w:szCs w:val="21"/>
              </w:rPr>
            </w:pPr>
            <w:r>
              <w:rPr>
                <w:rFonts w:ascii="宋体" w:hAnsi="宋体" w:cs="宋体" w:hint="eastAsia"/>
                <w:color w:val="000000"/>
                <w:kern w:val="0"/>
                <w:szCs w:val="21"/>
              </w:rPr>
              <w:sym w:font="Webdings" w:char="F0EA"/>
            </w:r>
            <w:r w:rsidR="000B1029">
              <w:rPr>
                <w:rFonts w:ascii="宋体" w:hAnsi="宋体" w:cs="宋体" w:hint="eastAsia"/>
                <w:color w:val="000000"/>
                <w:kern w:val="0"/>
                <w:szCs w:val="21"/>
              </w:rPr>
              <w:t>压缩机型式</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A02E7" w:rsidRPr="00E35119" w:rsidRDefault="00E35119" w:rsidP="000964A7">
            <w:pPr>
              <w:widowControl/>
              <w:ind w:left="6300" w:hangingChars="3000" w:hanging="6300"/>
              <w:jc w:val="left"/>
              <w:textAlignment w:val="center"/>
              <w:rPr>
                <w:rFonts w:ascii="宋体" w:hAnsi="宋体" w:cs="宋体"/>
                <w:color w:val="000000" w:themeColor="text1"/>
                <w:kern w:val="0"/>
                <w:szCs w:val="21"/>
              </w:rPr>
            </w:pPr>
            <w:r w:rsidRPr="00E35119">
              <w:rPr>
                <w:rFonts w:ascii="宋体" w:hAnsi="宋体" w:cs="宋体" w:hint="eastAsia"/>
                <w:color w:val="000000" w:themeColor="text1"/>
                <w:kern w:val="0"/>
                <w:szCs w:val="21"/>
              </w:rPr>
              <w:t>能效比高、较</w:t>
            </w:r>
            <w:r w:rsidR="00C114D4" w:rsidRPr="00E35119">
              <w:rPr>
                <w:rFonts w:ascii="宋体" w:hAnsi="宋体" w:cs="宋体" w:hint="eastAsia"/>
                <w:color w:val="000000" w:themeColor="text1"/>
                <w:kern w:val="0"/>
                <w:szCs w:val="21"/>
              </w:rPr>
              <w:t>低</w:t>
            </w:r>
            <w:r w:rsidR="000A02E7" w:rsidRPr="00E35119">
              <w:rPr>
                <w:rFonts w:ascii="宋体" w:hAnsi="宋体" w:cs="宋体" w:hint="eastAsia"/>
                <w:color w:val="000000" w:themeColor="text1"/>
                <w:kern w:val="0"/>
                <w:szCs w:val="21"/>
              </w:rPr>
              <w:t>噪音</w:t>
            </w:r>
          </w:p>
          <w:p w:rsidR="000B1029" w:rsidRPr="000A02E7" w:rsidRDefault="000A02E7" w:rsidP="000A02E7">
            <w:pPr>
              <w:widowControl/>
              <w:jc w:val="left"/>
              <w:textAlignment w:val="center"/>
              <w:rPr>
                <w:rFonts w:ascii="宋体" w:hAnsi="宋体" w:cs="宋体"/>
                <w:color w:val="FF0000"/>
                <w:szCs w:val="21"/>
              </w:rPr>
            </w:pPr>
            <w:r w:rsidRPr="00E35119">
              <w:rPr>
                <w:rFonts w:ascii="宋体" w:hAnsi="宋体" w:cs="宋体" w:hint="eastAsia"/>
                <w:color w:val="000000" w:themeColor="text1"/>
                <w:kern w:val="0"/>
                <w:szCs w:val="21"/>
              </w:rPr>
              <w:t>要求</w:t>
            </w:r>
            <w:r w:rsidR="000B1029" w:rsidRPr="00E35119">
              <w:rPr>
                <w:rFonts w:ascii="宋体" w:hAnsi="宋体" w:cs="宋体" w:hint="eastAsia"/>
                <w:color w:val="000000" w:themeColor="text1"/>
                <w:kern w:val="0"/>
                <w:szCs w:val="21"/>
              </w:rPr>
              <w:t>全封闭涡旋式(</w:t>
            </w:r>
            <w:r w:rsidR="00B42C7C" w:rsidRPr="00E35119">
              <w:rPr>
                <w:rFonts w:ascii="宋体" w:hAnsi="宋体" w:cs="宋体" w:hint="eastAsia"/>
                <w:color w:val="000000" w:themeColor="text1"/>
                <w:kern w:val="0"/>
                <w:szCs w:val="21"/>
              </w:rPr>
              <w:t>参考品牌：</w:t>
            </w:r>
            <w:r w:rsidR="000B1029" w:rsidRPr="00E35119">
              <w:rPr>
                <w:rFonts w:ascii="宋体" w:hAnsi="宋体" w:cs="宋体" w:hint="eastAsia"/>
                <w:color w:val="000000" w:themeColor="text1"/>
                <w:kern w:val="0"/>
                <w:szCs w:val="21"/>
              </w:rPr>
              <w:t>谷轮、松下、丹佛斯</w:t>
            </w:r>
            <w:r w:rsidR="00F313F4" w:rsidRPr="00E35119">
              <w:rPr>
                <w:rFonts w:ascii="宋体" w:hAnsi="宋体" w:cs="宋体" w:hint="eastAsia"/>
                <w:color w:val="000000" w:themeColor="text1"/>
                <w:kern w:val="0"/>
                <w:szCs w:val="21"/>
              </w:rPr>
              <w:t>或不低于</w:t>
            </w:r>
            <w:r w:rsidR="00B42C7C" w:rsidRPr="00E35119">
              <w:rPr>
                <w:rFonts w:ascii="宋体" w:hAnsi="宋体" w:cs="宋体" w:hint="eastAsia"/>
                <w:color w:val="000000" w:themeColor="text1"/>
                <w:kern w:val="0"/>
                <w:szCs w:val="21"/>
              </w:rPr>
              <w:t>同档次品牌</w:t>
            </w:r>
            <w:r w:rsidR="000B1029" w:rsidRPr="00E35119">
              <w:rPr>
                <w:rFonts w:ascii="宋体" w:hAnsi="宋体" w:cs="宋体" w:hint="eastAsia"/>
                <w:color w:val="000000" w:themeColor="text1"/>
                <w:kern w:val="0"/>
                <w:szCs w:val="21"/>
              </w:rPr>
              <w:t>)</w:t>
            </w:r>
          </w:p>
        </w:tc>
      </w:tr>
      <w:tr w:rsidR="000A02E7"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EB15B4" w:rsidP="000964A7">
            <w:pPr>
              <w:widowControl/>
              <w:jc w:val="left"/>
              <w:textAlignment w:val="center"/>
              <w:rPr>
                <w:rFonts w:ascii="宋体" w:hAnsi="宋体" w:cs="宋体"/>
                <w:color w:val="000000"/>
                <w:szCs w:val="21"/>
              </w:rPr>
            </w:pPr>
            <w:r>
              <w:rPr>
                <w:rFonts w:ascii="宋体" w:hAnsi="宋体" w:cs="宋体" w:hint="eastAsia"/>
                <w:color w:val="000000"/>
                <w:kern w:val="0"/>
                <w:szCs w:val="21"/>
              </w:rPr>
              <w:sym w:font="Webdings" w:char="F0EA"/>
            </w:r>
            <w:r w:rsidR="000B1029">
              <w:rPr>
                <w:rFonts w:ascii="宋体" w:hAnsi="宋体" w:cs="宋体" w:hint="eastAsia"/>
                <w:color w:val="000000"/>
                <w:kern w:val="0"/>
                <w:szCs w:val="21"/>
              </w:rPr>
              <w:t>空气过滤器形式</w:t>
            </w:r>
          </w:p>
        </w:tc>
        <w:tc>
          <w:tcPr>
            <w:tcW w:w="2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5D49" w:rsidRPr="0026444D" w:rsidRDefault="000B1029" w:rsidP="000964A7">
            <w:pPr>
              <w:widowControl/>
              <w:jc w:val="left"/>
              <w:textAlignment w:val="center"/>
              <w:rPr>
                <w:rFonts w:ascii="宋体" w:hAnsi="宋体" w:cs="宋体"/>
                <w:szCs w:val="21"/>
              </w:rPr>
            </w:pPr>
            <w:r w:rsidRPr="0026444D">
              <w:rPr>
                <w:rFonts w:ascii="宋体" w:hAnsi="宋体" w:cs="宋体" w:hint="eastAsia"/>
                <w:szCs w:val="21"/>
              </w:rPr>
              <w:t>高效多级过滤器</w:t>
            </w:r>
            <w:r w:rsidR="00F95D49" w:rsidRPr="00E35119">
              <w:rPr>
                <w:rFonts w:ascii="宋体" w:hAnsi="宋体" w:cs="宋体" w:hint="eastAsia"/>
                <w:szCs w:val="21"/>
              </w:rPr>
              <w:t>（</w:t>
            </w:r>
            <w:r w:rsidR="00E35119" w:rsidRPr="00E35119">
              <w:rPr>
                <w:rFonts w:ascii="宋体" w:hAnsi="宋体" w:cs="宋体" w:hint="eastAsia"/>
                <w:szCs w:val="21"/>
              </w:rPr>
              <w:t>对≥5.0μm颗粒的过滤效率最高可达到50%，对PM2.5的过滤效率最大可达到15.2%</w:t>
            </w:r>
            <w:r w:rsidR="00F95D49" w:rsidRPr="00E35119">
              <w:rPr>
                <w:rFonts w:ascii="宋体" w:hAnsi="宋体" w:cs="宋体" w:hint="eastAsia"/>
                <w:szCs w:val="21"/>
              </w:rPr>
              <w:t>）</w:t>
            </w:r>
          </w:p>
        </w:tc>
      </w:tr>
      <w:tr w:rsidR="000A02E7" w:rsidTr="0029596A">
        <w:trPr>
          <w:trHeight w:val="374"/>
          <w:jc w:val="center"/>
        </w:trPr>
        <w:tc>
          <w:tcPr>
            <w:tcW w:w="2001" w:type="pct"/>
            <w:tcBorders>
              <w:top w:val="single" w:sz="4" w:space="0" w:color="000000"/>
              <w:left w:val="single" w:sz="4" w:space="0" w:color="000000"/>
              <w:right w:val="single" w:sz="4" w:space="0" w:color="000000"/>
            </w:tcBorders>
            <w:shd w:val="clear" w:color="auto" w:fill="auto"/>
            <w:noWrap/>
            <w:vAlign w:val="center"/>
          </w:tcPr>
          <w:p w:rsidR="000B1029" w:rsidRDefault="000B1029" w:rsidP="000964A7">
            <w:pPr>
              <w:widowControl/>
              <w:jc w:val="left"/>
              <w:textAlignment w:val="center"/>
              <w:rPr>
                <w:rFonts w:ascii="宋体" w:hAnsi="宋体" w:cs="宋体"/>
                <w:color w:val="000000"/>
                <w:szCs w:val="21"/>
              </w:rPr>
            </w:pPr>
            <w:r>
              <w:rPr>
                <w:rFonts w:ascii="宋体" w:hAnsi="宋体" w:cs="宋体" w:hint="eastAsia"/>
                <w:color w:val="000000"/>
                <w:kern w:val="0"/>
                <w:szCs w:val="21"/>
              </w:rPr>
              <w:t>蒸发冷凝器</w:t>
            </w:r>
          </w:p>
        </w:tc>
        <w:tc>
          <w:tcPr>
            <w:tcW w:w="2999" w:type="pct"/>
            <w:tcBorders>
              <w:top w:val="single" w:sz="4" w:space="0" w:color="000000"/>
              <w:left w:val="single" w:sz="4" w:space="0" w:color="000000"/>
              <w:right w:val="single" w:sz="4" w:space="0" w:color="000000"/>
            </w:tcBorders>
            <w:shd w:val="clear" w:color="auto" w:fill="auto"/>
            <w:vAlign w:val="center"/>
          </w:tcPr>
          <w:p w:rsidR="000B1029" w:rsidRPr="0026444D" w:rsidRDefault="000B1029" w:rsidP="000964A7">
            <w:pPr>
              <w:widowControl/>
              <w:jc w:val="left"/>
              <w:textAlignment w:val="center"/>
              <w:rPr>
                <w:rFonts w:ascii="宋体" w:hAnsi="宋体" w:cs="宋体"/>
                <w:szCs w:val="21"/>
              </w:rPr>
            </w:pPr>
            <w:r w:rsidRPr="0026444D">
              <w:rPr>
                <w:rFonts w:ascii="宋体" w:hAnsi="宋体" w:cs="宋体" w:hint="eastAsia"/>
                <w:kern w:val="0"/>
                <w:szCs w:val="21"/>
              </w:rPr>
              <w:t>亲水膜铝翅片（防腐涂层）</w:t>
            </w:r>
          </w:p>
        </w:tc>
      </w:tr>
      <w:tr w:rsidR="000A02E7" w:rsidRPr="00B63BAC"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Default="0051266B" w:rsidP="000D2F11">
            <w:pPr>
              <w:widowControl/>
              <w:jc w:val="left"/>
              <w:textAlignment w:val="center"/>
              <w:rPr>
                <w:rFonts w:ascii="宋体" w:hAnsi="宋体" w:cs="宋体"/>
                <w:color w:val="000000"/>
                <w:szCs w:val="21"/>
              </w:rPr>
            </w:pPr>
            <w:r>
              <w:rPr>
                <w:rFonts w:ascii="宋体" w:hAnsi="宋体" w:cs="宋体" w:hint="eastAsia"/>
                <w:color w:val="000000"/>
                <w:kern w:val="0"/>
                <w:szCs w:val="21"/>
              </w:rPr>
              <w:t>主供电源</w:t>
            </w:r>
            <w:r w:rsidR="000B1029">
              <w:rPr>
                <w:rFonts w:ascii="宋体" w:hAnsi="宋体" w:cs="宋体" w:hint="eastAsia"/>
                <w:color w:val="000000"/>
                <w:kern w:val="0"/>
                <w:szCs w:val="21"/>
              </w:rPr>
              <w:t>电缆（</w:t>
            </w:r>
            <w:r>
              <w:rPr>
                <w:rFonts w:ascii="宋体" w:hAnsi="宋体" w:cs="宋体" w:hint="eastAsia"/>
                <w:color w:val="000000"/>
                <w:kern w:val="0"/>
                <w:szCs w:val="21"/>
              </w:rPr>
              <w:t>约</w:t>
            </w:r>
            <w:r w:rsidR="000B1029">
              <w:rPr>
                <w:rFonts w:ascii="宋体" w:hAnsi="宋体" w:cs="宋体" w:hint="eastAsia"/>
                <w:color w:val="000000"/>
                <w:kern w:val="0"/>
                <w:szCs w:val="21"/>
              </w:rPr>
              <w:t>80米）</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B1029" w:rsidRPr="0026444D" w:rsidRDefault="000B1029" w:rsidP="000D2F11">
            <w:pPr>
              <w:widowControl/>
              <w:jc w:val="left"/>
              <w:textAlignment w:val="center"/>
              <w:rPr>
                <w:rFonts w:ascii="宋体" w:hAnsi="宋体" w:cs="宋体"/>
                <w:szCs w:val="21"/>
              </w:rPr>
            </w:pPr>
            <w:r w:rsidRPr="0051266B">
              <w:rPr>
                <w:rFonts w:ascii="宋体" w:hAnsi="宋体" w:cs="宋体" w:hint="eastAsia"/>
                <w:kern w:val="0"/>
                <w:szCs w:val="21"/>
              </w:rPr>
              <w:t>YJ</w:t>
            </w:r>
            <w:r w:rsidR="00B63BAC" w:rsidRPr="0051266B">
              <w:rPr>
                <w:rFonts w:ascii="宋体" w:hAnsi="宋体" w:cs="宋体" w:hint="eastAsia"/>
                <w:kern w:val="0"/>
                <w:szCs w:val="21"/>
              </w:rPr>
              <w:t>V</w:t>
            </w:r>
            <w:r w:rsidR="005D2BFC" w:rsidRPr="0051266B">
              <w:t xml:space="preserve"> </w:t>
            </w:r>
            <w:r w:rsidR="005D2BFC" w:rsidRPr="0051266B">
              <w:rPr>
                <w:rFonts w:ascii="宋体" w:hAnsi="宋体" w:cs="宋体"/>
                <w:kern w:val="0"/>
                <w:szCs w:val="21"/>
              </w:rPr>
              <w:t>22</w:t>
            </w:r>
            <w:r w:rsidR="000D2F11" w:rsidRPr="0051266B">
              <w:t xml:space="preserve"> </w:t>
            </w:r>
            <w:r w:rsidR="005D2BFC" w:rsidRPr="0051266B">
              <w:rPr>
                <w:rFonts w:ascii="宋体" w:hAnsi="宋体" w:cs="宋体"/>
                <w:kern w:val="0"/>
                <w:szCs w:val="21"/>
              </w:rPr>
              <w:t>-0.6/1KV</w:t>
            </w:r>
            <w:r w:rsidRPr="0051266B">
              <w:rPr>
                <w:rFonts w:ascii="宋体" w:hAnsi="宋体" w:cs="宋体" w:hint="eastAsia"/>
                <w:kern w:val="0"/>
                <w:szCs w:val="21"/>
              </w:rPr>
              <w:t>-</w:t>
            </w:r>
            <w:r w:rsidR="000D2F11" w:rsidRPr="0051266B">
              <w:rPr>
                <w:rFonts w:ascii="宋体" w:hAnsi="宋体" w:cs="宋体" w:hint="eastAsia"/>
                <w:kern w:val="0"/>
                <w:szCs w:val="21"/>
              </w:rPr>
              <w:t>3</w:t>
            </w:r>
            <w:r w:rsidRPr="0051266B">
              <w:rPr>
                <w:rFonts w:ascii="宋体" w:hAnsi="宋体" w:cs="宋体" w:hint="eastAsia"/>
                <w:kern w:val="0"/>
                <w:szCs w:val="21"/>
              </w:rPr>
              <w:t>*240+</w:t>
            </w:r>
            <w:r w:rsidR="000D2F11" w:rsidRPr="0051266B">
              <w:rPr>
                <w:rFonts w:ascii="宋体" w:hAnsi="宋体" w:cs="宋体" w:hint="eastAsia"/>
                <w:kern w:val="0"/>
                <w:szCs w:val="21"/>
              </w:rPr>
              <w:t>2</w:t>
            </w:r>
            <w:r w:rsidRPr="0051266B">
              <w:rPr>
                <w:rFonts w:ascii="宋体" w:hAnsi="宋体" w:cs="宋体" w:hint="eastAsia"/>
                <w:kern w:val="0"/>
                <w:szCs w:val="21"/>
              </w:rPr>
              <w:t>*120</w:t>
            </w:r>
            <w:r w:rsidR="00691F46" w:rsidRPr="00E16068">
              <w:rPr>
                <w:rFonts w:ascii="宋体" w:hAnsi="宋体" w:cs="宋体" w:hint="eastAsia"/>
                <w:color w:val="000000" w:themeColor="text1"/>
                <w:kern w:val="0"/>
                <w:szCs w:val="21"/>
              </w:rPr>
              <w:t>(参考品牌：</w:t>
            </w:r>
            <w:r w:rsidR="00E16068" w:rsidRPr="00E16068">
              <w:rPr>
                <w:rFonts w:ascii="宋体" w:hAnsi="宋体" w:cs="宋体" w:hint="eastAsia"/>
                <w:color w:val="000000" w:themeColor="text1"/>
                <w:kern w:val="0"/>
                <w:szCs w:val="21"/>
              </w:rPr>
              <w:t>宝胜</w:t>
            </w:r>
            <w:r w:rsidR="00691F46" w:rsidRPr="00E16068">
              <w:rPr>
                <w:rFonts w:ascii="宋体" w:hAnsi="宋体" w:cs="宋体" w:hint="eastAsia"/>
                <w:color w:val="000000" w:themeColor="text1"/>
                <w:kern w:val="0"/>
                <w:szCs w:val="21"/>
              </w:rPr>
              <w:t>、</w:t>
            </w:r>
            <w:r w:rsidR="00E16068" w:rsidRPr="00E16068">
              <w:rPr>
                <w:rFonts w:ascii="宋体" w:hAnsi="宋体" w:cs="宋体" w:hint="eastAsia"/>
                <w:color w:val="000000" w:themeColor="text1"/>
                <w:kern w:val="0"/>
                <w:szCs w:val="21"/>
              </w:rPr>
              <w:t>上上</w:t>
            </w:r>
            <w:r w:rsidR="00691F46" w:rsidRPr="00E16068">
              <w:rPr>
                <w:rFonts w:ascii="宋体" w:hAnsi="宋体" w:cs="宋体" w:hint="eastAsia"/>
                <w:color w:val="000000" w:themeColor="text1"/>
                <w:kern w:val="0"/>
                <w:szCs w:val="21"/>
              </w:rPr>
              <w:t>、</w:t>
            </w:r>
            <w:r w:rsidR="00E16068" w:rsidRPr="00E16068">
              <w:rPr>
                <w:rFonts w:ascii="宋体" w:hAnsi="宋体" w:cs="宋体" w:hint="eastAsia"/>
                <w:color w:val="000000" w:themeColor="text1"/>
                <w:kern w:val="0"/>
                <w:szCs w:val="21"/>
              </w:rPr>
              <w:t>中天科技</w:t>
            </w:r>
            <w:r w:rsidR="00691F46" w:rsidRPr="00E16068">
              <w:rPr>
                <w:rFonts w:ascii="宋体" w:hAnsi="宋体" w:cs="宋体" w:hint="eastAsia"/>
                <w:color w:val="000000" w:themeColor="text1"/>
                <w:kern w:val="0"/>
                <w:szCs w:val="21"/>
              </w:rPr>
              <w:t>或不低于同档次品牌)</w:t>
            </w:r>
          </w:p>
        </w:tc>
      </w:tr>
      <w:tr w:rsidR="00BD2DEE" w:rsidRPr="00B63BAC" w:rsidTr="0029596A">
        <w:trPr>
          <w:trHeight w:val="374"/>
          <w:jc w:val="center"/>
        </w:trPr>
        <w:tc>
          <w:tcPr>
            <w:tcW w:w="20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D2DEE" w:rsidRDefault="00BD2DEE" w:rsidP="000D2F11">
            <w:pPr>
              <w:widowControl/>
              <w:jc w:val="left"/>
              <w:textAlignment w:val="center"/>
              <w:rPr>
                <w:rFonts w:ascii="宋体" w:hAnsi="宋体" w:cs="宋体"/>
                <w:color w:val="000000"/>
                <w:kern w:val="0"/>
                <w:szCs w:val="21"/>
              </w:rPr>
            </w:pPr>
            <w:r>
              <w:rPr>
                <w:rFonts w:ascii="宋体" w:hAnsi="宋体" w:cs="宋体" w:hint="eastAsia"/>
                <w:color w:val="000000"/>
                <w:kern w:val="0"/>
                <w:szCs w:val="21"/>
              </w:rPr>
              <w:t>集成控制</w:t>
            </w:r>
          </w:p>
        </w:tc>
        <w:tc>
          <w:tcPr>
            <w:tcW w:w="29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D2DEE" w:rsidRPr="0051266B" w:rsidRDefault="00092D3C" w:rsidP="000D2F11">
            <w:pPr>
              <w:widowControl/>
              <w:jc w:val="left"/>
              <w:textAlignment w:val="center"/>
              <w:rPr>
                <w:rFonts w:ascii="宋体" w:hAnsi="宋体" w:cs="宋体"/>
                <w:kern w:val="0"/>
                <w:szCs w:val="21"/>
              </w:rPr>
            </w:pPr>
            <w:r>
              <w:rPr>
                <w:rFonts w:ascii="宋体" w:hAnsi="宋体" w:cs="宋体" w:hint="eastAsia"/>
                <w:kern w:val="0"/>
                <w:szCs w:val="21"/>
              </w:rPr>
              <w:t>根据温度、湿度</w:t>
            </w:r>
            <w:r w:rsidR="005C42B3">
              <w:rPr>
                <w:rFonts w:ascii="宋体" w:hAnsi="宋体" w:cs="宋体" w:hint="eastAsia"/>
                <w:kern w:val="0"/>
                <w:szCs w:val="21"/>
              </w:rPr>
              <w:t>可</w:t>
            </w:r>
            <w:r>
              <w:rPr>
                <w:rFonts w:ascii="宋体" w:hAnsi="宋体" w:cs="宋体" w:hint="eastAsia"/>
                <w:kern w:val="0"/>
                <w:szCs w:val="21"/>
              </w:rPr>
              <w:t>进行四台联</w:t>
            </w:r>
            <w:r w:rsidR="005C42B3">
              <w:rPr>
                <w:rFonts w:ascii="宋体" w:hAnsi="宋体" w:cs="宋体" w:hint="eastAsia"/>
                <w:kern w:val="0"/>
                <w:szCs w:val="21"/>
              </w:rPr>
              <w:t>控</w:t>
            </w:r>
          </w:p>
        </w:tc>
      </w:tr>
    </w:tbl>
    <w:p w:rsidR="008B0E85" w:rsidRDefault="008B0E85" w:rsidP="00095408">
      <w:pPr>
        <w:widowControl/>
        <w:kinsoku w:val="0"/>
        <w:autoSpaceDE w:val="0"/>
        <w:autoSpaceDN w:val="0"/>
        <w:adjustRightInd w:val="0"/>
        <w:snapToGrid w:val="0"/>
        <w:spacing w:beforeLines="50" w:before="156" w:line="360" w:lineRule="auto"/>
        <w:jc w:val="left"/>
        <w:rPr>
          <w:rFonts w:ascii="宋体" w:hAnsi="宋体" w:cs="宋体"/>
          <w:snapToGrid w:val="0"/>
          <w:szCs w:val="21"/>
        </w:rPr>
      </w:pPr>
      <w:r>
        <w:rPr>
          <w:rFonts w:ascii="宋体" w:hAnsi="宋体" w:cs="宋体" w:hint="eastAsia"/>
          <w:snapToGrid w:val="0"/>
          <w:szCs w:val="21"/>
        </w:rPr>
        <w:t>上述参数需要提供生产厂家出厂检测报告。</w:t>
      </w:r>
    </w:p>
    <w:p w:rsidR="008B0E85" w:rsidRDefault="008B0E85" w:rsidP="00095408">
      <w:pPr>
        <w:widowControl/>
        <w:kinsoku w:val="0"/>
        <w:autoSpaceDE w:val="0"/>
        <w:autoSpaceDN w:val="0"/>
        <w:adjustRightInd w:val="0"/>
        <w:snapToGrid w:val="0"/>
        <w:spacing w:beforeLines="50" w:before="156" w:line="360" w:lineRule="auto"/>
        <w:jc w:val="left"/>
        <w:rPr>
          <w:rFonts w:ascii="宋体" w:hAnsi="宋体" w:cs="宋体"/>
          <w:b/>
          <w:snapToGrid w:val="0"/>
          <w:szCs w:val="21"/>
        </w:rPr>
      </w:pPr>
      <w:r>
        <w:rPr>
          <w:rFonts w:ascii="宋体" w:hAnsi="宋体" w:cs="宋体" w:hint="eastAsia"/>
          <w:b/>
          <w:snapToGrid w:val="0"/>
          <w:szCs w:val="21"/>
        </w:rPr>
        <w:t>（二）功能及性能要求</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t xml:space="preserve">    1.</w:t>
      </w:r>
      <w:r w:rsidR="00457784">
        <w:rPr>
          <w:rFonts w:ascii="宋体" w:hAnsi="宋体" w:cs="宋体"/>
          <w:color w:val="000000"/>
          <w:kern w:val="0"/>
          <w:szCs w:val="21"/>
        </w:rPr>
        <w:t>*</w:t>
      </w:r>
      <w:r>
        <w:rPr>
          <w:rFonts w:ascii="宋体" w:hAnsi="宋体" w:cs="宋体" w:hint="eastAsia"/>
          <w:color w:val="000000"/>
          <w:kern w:val="0"/>
          <w:szCs w:val="21"/>
        </w:rPr>
        <w:t>智能恒温：通过变频技术自动调节运行，维持水温在26-28℃之间</w:t>
      </w:r>
      <w:r w:rsidR="00EA17A2">
        <w:rPr>
          <w:rFonts w:ascii="宋体" w:hAnsi="宋体" w:cs="宋体" w:hint="eastAsia"/>
          <w:color w:val="000000"/>
          <w:kern w:val="0"/>
          <w:szCs w:val="21"/>
        </w:rPr>
        <w:t>(</w:t>
      </w:r>
      <w:r w:rsidR="00AF3995">
        <w:rPr>
          <w:rFonts w:ascii="宋体" w:hAnsi="宋体" w:cs="宋体" w:hint="eastAsia"/>
          <w:color w:val="000000"/>
          <w:kern w:val="0"/>
          <w:szCs w:val="21"/>
        </w:rPr>
        <w:t>温控误差</w:t>
      </w:r>
      <w:r w:rsidR="00EA17A2" w:rsidRPr="00580182">
        <w:rPr>
          <w:rFonts w:ascii="宋体" w:hAnsi="宋体" w:cs="宋体" w:hint="eastAsia"/>
          <w:color w:val="000000" w:themeColor="text1"/>
          <w:kern w:val="0"/>
          <w:szCs w:val="21"/>
        </w:rPr>
        <w:t>正负</w:t>
      </w:r>
      <w:r w:rsidR="00AF3995">
        <w:rPr>
          <w:rFonts w:ascii="宋体" w:hAnsi="宋体" w:cs="宋体" w:hint="eastAsia"/>
          <w:color w:val="000000"/>
          <w:kern w:val="0"/>
          <w:szCs w:val="21"/>
        </w:rPr>
        <w:t>1度)</w:t>
      </w:r>
      <w:r>
        <w:rPr>
          <w:rFonts w:ascii="宋体" w:hAnsi="宋体" w:cs="宋体" w:hint="eastAsia"/>
          <w:color w:val="000000"/>
          <w:kern w:val="0"/>
          <w:szCs w:val="21"/>
        </w:rPr>
        <w:t>。</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lastRenderedPageBreak/>
        <w:t xml:space="preserve">    2.</w:t>
      </w:r>
      <w:r w:rsidR="00457784">
        <w:rPr>
          <w:rFonts w:ascii="宋体" w:hAnsi="宋体" w:cs="宋体"/>
          <w:color w:val="000000"/>
          <w:kern w:val="0"/>
          <w:szCs w:val="21"/>
        </w:rPr>
        <w:t>*</w:t>
      </w:r>
      <w:r>
        <w:rPr>
          <w:rFonts w:ascii="宋体" w:hAnsi="宋体" w:cs="宋体" w:hint="eastAsia"/>
          <w:color w:val="000000"/>
          <w:kern w:val="0"/>
          <w:szCs w:val="21"/>
        </w:rPr>
        <w:t>高效除湿：将室内湿度控制在50%-75%。</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t xml:space="preserve">    3.</w:t>
      </w:r>
      <w:r w:rsidR="00EB15B4">
        <w:rPr>
          <w:rFonts w:ascii="宋体" w:hAnsi="宋体" w:cs="宋体" w:hint="eastAsia"/>
          <w:color w:val="000000"/>
          <w:kern w:val="0"/>
          <w:szCs w:val="21"/>
        </w:rPr>
        <w:sym w:font="Webdings" w:char="F0EA"/>
      </w:r>
      <w:r>
        <w:rPr>
          <w:rFonts w:ascii="宋体" w:hAnsi="宋体" w:cs="宋体" w:hint="eastAsia"/>
          <w:color w:val="000000"/>
          <w:kern w:val="0"/>
          <w:szCs w:val="21"/>
        </w:rPr>
        <w:t>空气净化：配备精密过滤系统，保障室内空气质量，避免吹风感</w:t>
      </w:r>
      <w:r w:rsidR="00C621A0">
        <w:rPr>
          <w:rFonts w:ascii="宋体" w:hAnsi="宋体" w:cs="宋体" w:hint="eastAsia"/>
          <w:color w:val="000000"/>
          <w:kern w:val="0"/>
          <w:szCs w:val="21"/>
        </w:rPr>
        <w:t>，同时通过新风系统置换空气，过滤去除氯气、甲醛等有害气体，过渡季节采用全新风模式</w:t>
      </w:r>
      <w:r>
        <w:rPr>
          <w:rFonts w:ascii="宋体" w:hAnsi="宋体" w:cs="宋体" w:hint="eastAsia"/>
          <w:color w:val="000000"/>
          <w:kern w:val="0"/>
          <w:szCs w:val="21"/>
        </w:rPr>
        <w:t xml:space="preserve">。  </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t xml:space="preserve">    4.</w:t>
      </w:r>
      <w:r w:rsidR="00EB15B4">
        <w:rPr>
          <w:rFonts w:ascii="宋体" w:hAnsi="宋体" w:cs="宋体"/>
          <w:color w:val="000000"/>
          <w:kern w:val="0"/>
          <w:szCs w:val="21"/>
        </w:rPr>
        <w:t>*</w:t>
      </w:r>
      <w:r>
        <w:rPr>
          <w:rFonts w:ascii="宋体" w:hAnsi="宋体" w:cs="宋体" w:hint="eastAsia"/>
          <w:color w:val="000000"/>
          <w:kern w:val="0"/>
          <w:szCs w:val="21"/>
        </w:rPr>
        <w:t>热能回收：通过回收池水蒸发和空气中的热能，综合能效比可达1:10以上。</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t xml:space="preserve">    5.</w:t>
      </w:r>
      <w:r w:rsidR="00EB15B4">
        <w:rPr>
          <w:rFonts w:ascii="宋体" w:hAnsi="宋体" w:cs="宋体"/>
          <w:color w:val="000000"/>
          <w:kern w:val="0"/>
          <w:szCs w:val="21"/>
        </w:rPr>
        <w:t>*</w:t>
      </w:r>
      <w:r>
        <w:rPr>
          <w:rFonts w:ascii="宋体" w:hAnsi="宋体" w:cs="宋体" w:hint="eastAsia"/>
          <w:color w:val="000000"/>
          <w:kern w:val="0"/>
          <w:szCs w:val="21"/>
        </w:rPr>
        <w:t>多模式运行：支持加热模式（维持水温）、除湿模式（降低湿度）混合模式（同时完成加热和除湿）。</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t xml:space="preserve">    6.</w:t>
      </w:r>
      <w:r w:rsidR="00EB15B4">
        <w:rPr>
          <w:rFonts w:ascii="宋体" w:hAnsi="宋体" w:cs="宋体" w:hint="eastAsia"/>
          <w:color w:val="000000"/>
          <w:kern w:val="0"/>
          <w:szCs w:val="21"/>
        </w:rPr>
        <w:sym w:font="Webdings" w:char="F0EA"/>
      </w:r>
      <w:r>
        <w:rPr>
          <w:rFonts w:ascii="宋体" w:hAnsi="宋体" w:cs="宋体" w:hint="eastAsia"/>
          <w:color w:val="000000"/>
          <w:kern w:val="0"/>
          <w:szCs w:val="21"/>
        </w:rPr>
        <w:t>变频技术：采用直流变频压缩机和风机，根据实时环境数据自动调节能耗，设备节能30%。</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t xml:space="preserve">    7.</w:t>
      </w:r>
      <w:r w:rsidR="00EB15B4">
        <w:rPr>
          <w:rFonts w:ascii="宋体" w:hAnsi="宋体" w:cs="宋体"/>
          <w:color w:val="000000"/>
          <w:kern w:val="0"/>
          <w:szCs w:val="21"/>
        </w:rPr>
        <w:t>*</w:t>
      </w:r>
      <w:r>
        <w:rPr>
          <w:rFonts w:ascii="宋体" w:hAnsi="宋体" w:cs="宋体" w:hint="eastAsia"/>
          <w:color w:val="000000"/>
          <w:kern w:val="0"/>
          <w:szCs w:val="21"/>
        </w:rPr>
        <w:t>安全设计：配备水电隔离系统、耐腐蚀钛管换热器及螺旋盘管防泄漏结构。</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t xml:space="preserve">    8.控制系统：采用触摸屏按键，能够实现自主控温、智能化霜模式全自动切换功能，支持远程监控（手机/电脑端），可实时调节温度、湿度及能耗数据，实现精准控制湿度。</w:t>
      </w:r>
    </w:p>
    <w:p w:rsidR="008B0E85" w:rsidRDefault="008B0E85" w:rsidP="008B0E85">
      <w:pPr>
        <w:pStyle w:val="af"/>
        <w:spacing w:after="0" w:line="360" w:lineRule="auto"/>
        <w:rPr>
          <w:rFonts w:ascii="宋体" w:hAnsi="宋体" w:cs="宋体"/>
          <w:color w:val="000000"/>
          <w:kern w:val="0"/>
          <w:szCs w:val="21"/>
        </w:rPr>
      </w:pPr>
      <w:r>
        <w:rPr>
          <w:rFonts w:ascii="宋体" w:hAnsi="宋体" w:cs="宋体" w:hint="eastAsia"/>
          <w:color w:val="000000"/>
          <w:kern w:val="0"/>
          <w:szCs w:val="21"/>
        </w:rPr>
        <w:t xml:space="preserve">    9.安装维护：需预留检修空间并确保通风条件，日常维护包括清洁滤网和润滑部件。</w:t>
      </w:r>
    </w:p>
    <w:p w:rsidR="008B0E85" w:rsidRDefault="008B0E85" w:rsidP="008B0E85">
      <w:pPr>
        <w:pStyle w:val="af"/>
        <w:spacing w:line="360" w:lineRule="auto"/>
        <w:ind w:firstLineChars="100" w:firstLine="209"/>
        <w:rPr>
          <w:rFonts w:ascii="宋体" w:hAnsi="宋体" w:cs="宋体"/>
          <w:b/>
          <w:bCs/>
          <w:spacing w:val="-1"/>
          <w:szCs w:val="21"/>
        </w:rPr>
      </w:pPr>
      <w:r>
        <w:rPr>
          <w:rFonts w:ascii="宋体" w:hAnsi="宋体" w:cs="宋体" w:hint="eastAsia"/>
          <w:b/>
          <w:bCs/>
          <w:spacing w:val="-1"/>
          <w:szCs w:val="21"/>
        </w:rPr>
        <w:t>（三）</w:t>
      </w:r>
      <w:r w:rsidR="00614B7A">
        <w:rPr>
          <w:rFonts w:ascii="宋体" w:hAnsi="宋体" w:cs="宋体" w:hint="eastAsia"/>
          <w:b/>
          <w:bCs/>
          <w:spacing w:val="-1"/>
          <w:szCs w:val="21"/>
        </w:rPr>
        <w:t>基础施工</w:t>
      </w:r>
    </w:p>
    <w:p w:rsidR="008B0E85" w:rsidRPr="008B0E85" w:rsidRDefault="008B0E85" w:rsidP="008B0E85">
      <w:pPr>
        <w:pStyle w:val="af"/>
        <w:spacing w:line="360" w:lineRule="auto"/>
        <w:ind w:firstLineChars="100" w:firstLine="209"/>
        <w:rPr>
          <w:rFonts w:ascii="宋体" w:hAnsi="宋体" w:cs="宋体"/>
          <w:b/>
          <w:bCs/>
          <w:spacing w:val="-1"/>
          <w:szCs w:val="21"/>
        </w:rPr>
      </w:pPr>
      <w:r>
        <w:rPr>
          <w:rFonts w:ascii="宋体" w:hAnsi="宋体" w:cs="宋体" w:hint="eastAsia"/>
          <w:b/>
          <w:bCs/>
          <w:spacing w:val="-1"/>
          <w:szCs w:val="21"/>
        </w:rPr>
        <w:t xml:space="preserve">  </w:t>
      </w:r>
      <w:r>
        <w:rPr>
          <w:rFonts w:ascii="宋体" w:hAnsi="宋体" w:cs="宋体" w:hint="eastAsia"/>
          <w:spacing w:val="-1"/>
          <w:szCs w:val="21"/>
        </w:rPr>
        <w:t>1.在进行墙体拆除或开洞工作前，需依据除湿机的安装设计方案，精准确定拆除墙体的具体位置、尺寸及范围。拆除范围应满足除湿机的安装空间需求，包括设备本体的安装空间、周边的检修通道空间以及管道和线路的铺设空间。</w:t>
      </w:r>
    </w:p>
    <w:p w:rsidR="008B0E85" w:rsidRDefault="008B0E85" w:rsidP="008B0E85">
      <w:pPr>
        <w:pStyle w:val="af"/>
        <w:spacing w:after="0" w:line="360" w:lineRule="auto"/>
        <w:ind w:firstLineChars="200" w:firstLine="416"/>
        <w:rPr>
          <w:rFonts w:ascii="宋体" w:hAnsi="宋体" w:cs="宋体"/>
          <w:spacing w:val="-1"/>
          <w:szCs w:val="21"/>
        </w:rPr>
      </w:pPr>
      <w:r>
        <w:rPr>
          <w:rFonts w:ascii="宋体" w:hAnsi="宋体" w:cs="宋体" w:hint="eastAsia"/>
          <w:spacing w:val="-1"/>
          <w:szCs w:val="21"/>
        </w:rPr>
        <w:t>2.对需拆除或开洞的墙体进行结构安全评估，确保拆除行为不会影响建筑物的整体结构稳定性。若拆除的墙体为承重墙或对建筑结构有重要影响的墙体，必须提前制定加固方案，并经过专业结构工程师的审核和认可。</w:t>
      </w:r>
    </w:p>
    <w:p w:rsidR="008B0E85" w:rsidRDefault="008B0E85" w:rsidP="008B0E85">
      <w:pPr>
        <w:pStyle w:val="af"/>
        <w:spacing w:after="0" w:line="360" w:lineRule="auto"/>
        <w:ind w:firstLineChars="200" w:firstLine="416"/>
        <w:rPr>
          <w:rFonts w:ascii="宋体" w:hAnsi="宋体" w:cs="宋体"/>
          <w:spacing w:val="-1"/>
          <w:szCs w:val="21"/>
        </w:rPr>
      </w:pPr>
      <w:r>
        <w:rPr>
          <w:rFonts w:ascii="宋体" w:hAnsi="宋体" w:cs="宋体" w:hint="eastAsia"/>
          <w:spacing w:val="-1"/>
          <w:szCs w:val="21"/>
        </w:rPr>
        <w:t>3.拆除或开洞作业应采用合适的工具和方法，避免对周边建筑结构和设施造成不必要的损坏。拆除或开洞过程中要做好防尘措施，设置有效的围挡和吸尘设备，减少粉尘对室内环境和其他设备的污染。及时清理拆除产生的建筑垃圾，保持施工现场的整洁，确保通道畅通。</w:t>
      </w:r>
    </w:p>
    <w:p w:rsidR="008B0E85" w:rsidRDefault="008B0E85" w:rsidP="008B0E85">
      <w:pPr>
        <w:pStyle w:val="af"/>
        <w:spacing w:after="0" w:line="360" w:lineRule="auto"/>
        <w:rPr>
          <w:rFonts w:ascii="宋体" w:hAnsi="宋体" w:cs="宋体"/>
          <w:b/>
          <w:spacing w:val="-1"/>
          <w:szCs w:val="21"/>
        </w:rPr>
      </w:pPr>
      <w:r>
        <w:rPr>
          <w:rFonts w:ascii="宋体" w:hAnsi="宋体" w:cs="宋体" w:hint="eastAsia"/>
          <w:b/>
          <w:spacing w:val="-1"/>
          <w:szCs w:val="21"/>
        </w:rPr>
        <w:t>（四）设备安装要求</w:t>
      </w:r>
    </w:p>
    <w:p w:rsidR="008B0E85" w:rsidRDefault="008B0E85" w:rsidP="008B0E85">
      <w:pPr>
        <w:pStyle w:val="af"/>
        <w:spacing w:after="0" w:line="360" w:lineRule="auto"/>
        <w:ind w:firstLineChars="200" w:firstLine="416"/>
        <w:rPr>
          <w:rFonts w:ascii="宋体" w:hAnsi="宋体" w:cs="宋体"/>
          <w:spacing w:val="-1"/>
          <w:szCs w:val="21"/>
        </w:rPr>
      </w:pPr>
      <w:r>
        <w:rPr>
          <w:rFonts w:ascii="宋体" w:hAnsi="宋体" w:cs="宋体" w:hint="eastAsia"/>
          <w:spacing w:val="-1"/>
          <w:szCs w:val="21"/>
        </w:rPr>
        <w:t>1.除湿机安装应按照招标方要求在室内或室外、根据除湿机的重量和尺寸，制作牢固的安装基础。基础应平整、水平，能够承受设备运行时的重量和振动。使用合适的固定件将除湿机牢固安装在基础上，确保设备在运行过程中不发生位移或晃动。对于较大型的除湿机，可采用膨胀螺栓等进行固定。</w:t>
      </w:r>
    </w:p>
    <w:p w:rsidR="008B0E85" w:rsidRDefault="008B0E85" w:rsidP="008B0E85">
      <w:pPr>
        <w:pStyle w:val="af"/>
        <w:spacing w:after="0" w:line="360" w:lineRule="auto"/>
        <w:ind w:firstLineChars="200" w:firstLine="416"/>
        <w:rPr>
          <w:rFonts w:ascii="宋体" w:hAnsi="宋体" w:cs="宋体"/>
          <w:spacing w:val="-1"/>
          <w:szCs w:val="21"/>
        </w:rPr>
      </w:pPr>
      <w:r>
        <w:rPr>
          <w:rFonts w:ascii="宋体" w:hAnsi="宋体" w:cs="宋体" w:hint="eastAsia"/>
          <w:spacing w:val="-1"/>
          <w:szCs w:val="21"/>
        </w:rPr>
        <w:t>2.管道连接应严格按照设计要求和设备说明书进行，确保管道的材质、规格符合要求，连接紧密、无泄漏。管道的走向应合理，尽量减少弯头和阻力，保证除湿机的正常运行。电</w:t>
      </w:r>
      <w:r>
        <w:rPr>
          <w:rFonts w:ascii="宋体" w:hAnsi="宋体" w:cs="宋体" w:hint="eastAsia"/>
          <w:spacing w:val="-1"/>
          <w:szCs w:val="21"/>
        </w:rPr>
        <w:lastRenderedPageBreak/>
        <w:t>气线路的敷设应符合电气安全规范，选用合适的电线电缆（参照附件1选择）。线路应做好防护措施，避免受到机械损伤和潮湿环境的影响。接线应牢固、正确，确保除湿机的电气控制系统正常工作。</w:t>
      </w:r>
    </w:p>
    <w:p w:rsidR="0051266B" w:rsidRDefault="0051266B" w:rsidP="0051266B">
      <w:pPr>
        <w:pStyle w:val="af"/>
        <w:spacing w:after="0" w:line="360" w:lineRule="auto"/>
        <w:ind w:firstLineChars="200" w:firstLine="416"/>
        <w:rPr>
          <w:rFonts w:ascii="宋体" w:hAnsi="宋体" w:cs="宋体"/>
          <w:spacing w:val="-1"/>
          <w:szCs w:val="21"/>
        </w:rPr>
      </w:pPr>
      <w:r>
        <w:rPr>
          <w:rFonts w:ascii="宋体" w:hAnsi="宋体" w:cs="宋体" w:hint="eastAsia"/>
          <w:spacing w:val="-1"/>
          <w:szCs w:val="21"/>
        </w:rPr>
        <w:t>3</w:t>
      </w:r>
      <w:r w:rsidRPr="0051266B">
        <w:rPr>
          <w:rFonts w:ascii="宋体" w:hAnsi="宋体" w:cs="宋体" w:hint="eastAsia"/>
          <w:spacing w:val="-1"/>
          <w:szCs w:val="21"/>
        </w:rPr>
        <w:t>.主供电源电缆</w:t>
      </w:r>
      <w:r>
        <w:rPr>
          <w:rFonts w:ascii="宋体" w:hAnsi="宋体" w:cs="宋体" w:hint="eastAsia"/>
          <w:spacing w:val="-1"/>
          <w:szCs w:val="21"/>
        </w:rPr>
        <w:t>敷设。</w:t>
      </w:r>
    </w:p>
    <w:p w:rsidR="008B0E85" w:rsidRDefault="0051266B" w:rsidP="008B0E85">
      <w:pPr>
        <w:pStyle w:val="af"/>
        <w:spacing w:after="0" w:line="360" w:lineRule="auto"/>
        <w:ind w:firstLineChars="200" w:firstLine="416"/>
        <w:rPr>
          <w:rFonts w:ascii="宋体" w:hAnsi="宋体" w:cs="宋体"/>
          <w:spacing w:val="-1"/>
          <w:szCs w:val="21"/>
        </w:rPr>
      </w:pPr>
      <w:r>
        <w:rPr>
          <w:rFonts w:ascii="宋体" w:hAnsi="宋体" w:cs="宋体" w:hint="eastAsia"/>
          <w:spacing w:val="-1"/>
          <w:szCs w:val="21"/>
        </w:rPr>
        <w:t>4</w:t>
      </w:r>
      <w:r w:rsidR="008B0E85">
        <w:rPr>
          <w:rFonts w:ascii="宋体" w:hAnsi="宋体" w:cs="宋体" w:hint="eastAsia"/>
          <w:spacing w:val="-1"/>
          <w:szCs w:val="21"/>
        </w:rPr>
        <w:t>.随设备提供足够的易损件清单及数量。</w:t>
      </w:r>
    </w:p>
    <w:p w:rsidR="00785146" w:rsidRDefault="00873F09" w:rsidP="00095408">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C03DF2" w:rsidRDefault="00C03DF2" w:rsidP="00C03DF2">
      <w:pPr>
        <w:tabs>
          <w:tab w:val="left" w:pos="420"/>
          <w:tab w:val="left" w:pos="900"/>
        </w:tabs>
        <w:spacing w:line="360" w:lineRule="auto"/>
        <w:rPr>
          <w:rFonts w:ascii="宋体" w:hAnsi="宋体"/>
          <w:szCs w:val="21"/>
        </w:rPr>
      </w:pPr>
      <w:r>
        <w:rPr>
          <w:rFonts w:ascii="宋体" w:hAnsi="宋体" w:hint="eastAsia"/>
          <w:szCs w:val="21"/>
        </w:rPr>
        <w:t xml:space="preserve">   </w:t>
      </w:r>
      <w:r w:rsidRPr="00B04392">
        <w:rPr>
          <w:rFonts w:ascii="宋体" w:hAnsi="宋体" w:hint="eastAsia"/>
          <w:color w:val="000000" w:themeColor="text1"/>
          <w:szCs w:val="21"/>
        </w:rPr>
        <w:t xml:space="preserve"> 1.</w:t>
      </w:r>
      <w:r w:rsidR="00873F09" w:rsidRPr="00B04392">
        <w:rPr>
          <w:rFonts w:ascii="宋体" w:hAnsi="宋体" w:hint="eastAsia"/>
          <w:color w:val="000000" w:themeColor="text1"/>
          <w:szCs w:val="21"/>
        </w:rPr>
        <w:t xml:space="preserve">质保期： </w:t>
      </w:r>
      <w:r w:rsidR="00860346" w:rsidRPr="00B04392">
        <w:rPr>
          <w:rFonts w:ascii="宋体" w:hAnsi="宋体" w:cs="宋体"/>
          <w:color w:val="000000" w:themeColor="text1"/>
          <w:u w:val="single"/>
        </w:rPr>
        <w:t>≥</w:t>
      </w:r>
      <w:r w:rsidR="008B0E85" w:rsidRPr="00B04392">
        <w:rPr>
          <w:rFonts w:ascii="宋体" w:hAnsi="宋体" w:cs="宋体" w:hint="eastAsia"/>
          <w:color w:val="000000" w:themeColor="text1"/>
          <w:u w:val="single"/>
        </w:rPr>
        <w:t>2</w:t>
      </w:r>
      <w:r w:rsidR="00873F09" w:rsidRPr="00B04392">
        <w:rPr>
          <w:rFonts w:ascii="宋体" w:hAnsi="宋体" w:hint="eastAsia"/>
          <w:color w:val="000000" w:themeColor="text1"/>
          <w:szCs w:val="21"/>
        </w:rPr>
        <w:t>年</w:t>
      </w:r>
      <w:r w:rsidR="00BB469B" w:rsidRPr="00B04392">
        <w:rPr>
          <w:rFonts w:ascii="宋体" w:hAnsi="宋体" w:hint="eastAsia"/>
          <w:color w:val="000000" w:themeColor="text1"/>
          <w:szCs w:val="21"/>
        </w:rPr>
        <w:t>，</w:t>
      </w:r>
      <w:r w:rsidR="00BB469B" w:rsidRPr="0012727F">
        <w:rPr>
          <w:rFonts w:ascii="宋体" w:hAnsi="宋体" w:cs="宋体"/>
        </w:rPr>
        <w:t>质保期内免费维保≥2次/年，免人工服务费。</w:t>
      </w:r>
      <w:r w:rsidR="00873F09" w:rsidRPr="0012727F">
        <w:rPr>
          <w:rFonts w:ascii="宋体" w:hAnsi="宋体" w:hint="eastAsia"/>
          <w:szCs w:val="21"/>
        </w:rPr>
        <w:t>质保期满后，仍需提供专业维修服务，投标人在投标文件中需注明维修服务单项报价。</w:t>
      </w:r>
    </w:p>
    <w:p w:rsidR="00C03DF2" w:rsidRDefault="00C03DF2" w:rsidP="00C03DF2">
      <w:pPr>
        <w:tabs>
          <w:tab w:val="left" w:pos="420"/>
          <w:tab w:val="left" w:pos="900"/>
        </w:tabs>
        <w:spacing w:line="360" w:lineRule="auto"/>
        <w:rPr>
          <w:rFonts w:ascii="宋体" w:hAnsi="宋体"/>
          <w:szCs w:val="21"/>
        </w:rPr>
      </w:pPr>
      <w:r>
        <w:rPr>
          <w:rFonts w:ascii="宋体" w:hAnsi="宋体" w:hint="eastAsia"/>
          <w:szCs w:val="21"/>
        </w:rPr>
        <w:t xml:space="preserve">    2.</w:t>
      </w:r>
      <w:r w:rsidR="00873F09" w:rsidRPr="0012727F">
        <w:rPr>
          <w:rFonts w:ascii="宋体" w:hAnsi="宋体" w:hint="eastAsia"/>
          <w:szCs w:val="21"/>
        </w:rPr>
        <w:t>服务响应时间：接到维修电</w:t>
      </w:r>
      <w:r w:rsidR="00873F09" w:rsidRPr="001C68ED">
        <w:rPr>
          <w:rFonts w:ascii="宋体" w:hAnsi="宋体" w:hint="eastAsia"/>
          <w:szCs w:val="21"/>
        </w:rPr>
        <w:t>话后</w:t>
      </w:r>
      <w:r w:rsidR="0045118D" w:rsidRPr="001C68ED">
        <w:rPr>
          <w:rFonts w:ascii="宋体" w:hAnsi="宋体" w:hint="eastAsia"/>
          <w:szCs w:val="21"/>
        </w:rPr>
        <w:t>半</w:t>
      </w:r>
      <w:r w:rsidR="00873F09" w:rsidRPr="001C68ED">
        <w:rPr>
          <w:rFonts w:ascii="宋体" w:hAnsi="宋体" w:hint="eastAsia"/>
          <w:szCs w:val="21"/>
        </w:rPr>
        <w:t>小时内给予明确答复，</w:t>
      </w:r>
      <w:r w:rsidR="0045118D" w:rsidRPr="001C68ED">
        <w:rPr>
          <w:rFonts w:ascii="宋体" w:hAnsi="宋体" w:hint="eastAsia"/>
          <w:szCs w:val="21"/>
        </w:rPr>
        <w:t>1</w:t>
      </w:r>
      <w:r w:rsidR="00873F09" w:rsidRPr="001C68ED">
        <w:rPr>
          <w:rFonts w:ascii="宋体" w:hAnsi="宋体" w:hint="eastAsia"/>
          <w:szCs w:val="21"/>
        </w:rPr>
        <w:t>小时内到达</w:t>
      </w:r>
      <w:r w:rsidR="00873F09" w:rsidRPr="0012727F">
        <w:rPr>
          <w:rFonts w:ascii="宋体" w:hAnsi="宋体" w:hint="eastAsia"/>
          <w:szCs w:val="21"/>
        </w:rPr>
        <w:t>现场维修。维修人员到现场后若问题特殊无法现场修复的，供货方需在24小时内给出合理解决方案。</w:t>
      </w:r>
    </w:p>
    <w:p w:rsidR="00C03DF2" w:rsidRDefault="00C03DF2" w:rsidP="00C03DF2">
      <w:pPr>
        <w:tabs>
          <w:tab w:val="left" w:pos="420"/>
          <w:tab w:val="left" w:pos="900"/>
        </w:tabs>
        <w:spacing w:line="360" w:lineRule="auto"/>
        <w:rPr>
          <w:rFonts w:ascii="宋体" w:hAnsi="宋体"/>
          <w:szCs w:val="21"/>
        </w:rPr>
      </w:pPr>
      <w:r>
        <w:rPr>
          <w:rFonts w:ascii="宋体" w:hAnsi="宋体" w:hint="eastAsia"/>
          <w:szCs w:val="21"/>
        </w:rPr>
        <w:t xml:space="preserve">    3.</w:t>
      </w:r>
      <w:r w:rsidR="00873F09" w:rsidRPr="0012727F">
        <w:rPr>
          <w:rFonts w:ascii="宋体" w:hAnsi="宋体"/>
          <w:szCs w:val="21"/>
        </w:rPr>
        <w:t>培训</w:t>
      </w:r>
      <w:r w:rsidR="00873F09" w:rsidRPr="0012727F">
        <w:rPr>
          <w:rFonts w:ascii="宋体" w:hAnsi="宋体" w:hint="eastAsia"/>
          <w:szCs w:val="21"/>
        </w:rPr>
        <w:t>要求：</w:t>
      </w:r>
      <w:r w:rsidR="00801053" w:rsidRPr="0012727F">
        <w:rPr>
          <w:rFonts w:ascii="宋体" w:hAnsi="宋体" w:cs="宋体"/>
        </w:rPr>
        <w:t>提供培训电子资料及视频；供方免费为用户培训至少</w:t>
      </w:r>
      <w:r w:rsidR="00B9730E" w:rsidRPr="00B9730E">
        <w:rPr>
          <w:rFonts w:ascii="宋体" w:hAnsi="宋体" w:cs="宋体" w:hint="eastAsia"/>
          <w:u w:val="single"/>
        </w:rPr>
        <w:t xml:space="preserve">  </w:t>
      </w:r>
      <w:r w:rsidR="0045118D">
        <w:rPr>
          <w:rFonts w:ascii="宋体" w:hAnsi="宋体" w:cs="宋体" w:hint="eastAsia"/>
          <w:u w:val="single"/>
        </w:rPr>
        <w:t>2</w:t>
      </w:r>
      <w:r w:rsidR="00B9730E" w:rsidRPr="00B9730E">
        <w:rPr>
          <w:rFonts w:ascii="宋体" w:hAnsi="宋体" w:cs="宋体" w:hint="eastAsia"/>
          <w:u w:val="single"/>
        </w:rPr>
        <w:t xml:space="preserve"> </w:t>
      </w:r>
      <w:r w:rsidR="00801053" w:rsidRPr="0012727F">
        <w:rPr>
          <w:rFonts w:ascii="宋体" w:hAnsi="宋体" w:cs="宋体"/>
        </w:rPr>
        <w:t>名操作人员进行为期至少</w:t>
      </w:r>
      <w:r w:rsidR="00B9730E" w:rsidRPr="00B9730E">
        <w:rPr>
          <w:rFonts w:ascii="宋体" w:hAnsi="宋体" w:cs="宋体" w:hint="eastAsia"/>
          <w:u w:val="single"/>
        </w:rPr>
        <w:t xml:space="preserve">  </w:t>
      </w:r>
      <w:r w:rsidR="0045118D">
        <w:rPr>
          <w:rFonts w:ascii="宋体" w:hAnsi="宋体" w:cs="宋体" w:hint="eastAsia"/>
          <w:u w:val="single"/>
        </w:rPr>
        <w:t>7</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rsidR="000170BA" w:rsidRDefault="00C03DF2" w:rsidP="00E80B7C">
      <w:pPr>
        <w:tabs>
          <w:tab w:val="left" w:pos="420"/>
          <w:tab w:val="left" w:pos="900"/>
        </w:tabs>
        <w:spacing w:line="360" w:lineRule="auto"/>
        <w:ind w:firstLine="420"/>
        <w:rPr>
          <w:rFonts w:ascii="宋体" w:hAnsi="宋体" w:cs="宋体"/>
          <w:bCs/>
          <w:szCs w:val="21"/>
        </w:rPr>
      </w:pPr>
      <w:r w:rsidRPr="00C03DF2">
        <w:rPr>
          <w:rFonts w:ascii="宋体" w:hAnsi="宋体" w:hint="eastAsia"/>
          <w:szCs w:val="21"/>
        </w:rPr>
        <w:t>4.</w:t>
      </w:r>
      <w:r w:rsidR="0028121F">
        <w:rPr>
          <w:rFonts w:ascii="宋体" w:hAnsi="宋体" w:cs="宋体" w:hint="eastAsia"/>
          <w:bCs/>
          <w:szCs w:val="21"/>
        </w:rPr>
        <w:t>资质要求：</w:t>
      </w:r>
      <w:r w:rsidR="00402A50" w:rsidRPr="00C73E44">
        <w:rPr>
          <w:rFonts w:ascii="宋体" w:hAnsi="宋体" w:cs="宋体" w:hint="eastAsia"/>
          <w:bCs/>
          <w:color w:val="000000" w:themeColor="text1"/>
          <w:szCs w:val="21"/>
        </w:rPr>
        <w:t>投标方须具备建筑机电安装工程专业承包二级</w:t>
      </w:r>
      <w:r w:rsidR="00C9471D" w:rsidRPr="00C73E44">
        <w:rPr>
          <w:rFonts w:ascii="宋体" w:hAnsi="宋体" w:cs="宋体" w:hint="eastAsia"/>
          <w:bCs/>
          <w:color w:val="000000" w:themeColor="text1"/>
          <w:szCs w:val="21"/>
        </w:rPr>
        <w:t>及</w:t>
      </w:r>
      <w:r w:rsidR="00402A50" w:rsidRPr="00C73E44">
        <w:rPr>
          <w:rFonts w:ascii="宋体" w:hAnsi="宋体" w:cs="宋体" w:hint="eastAsia"/>
          <w:bCs/>
          <w:color w:val="000000" w:themeColor="text1"/>
          <w:szCs w:val="21"/>
        </w:rPr>
        <w:t>以上资质。</w:t>
      </w:r>
    </w:p>
    <w:p w:rsidR="00E80B7C" w:rsidRDefault="0028121F" w:rsidP="00E80B7C">
      <w:pPr>
        <w:tabs>
          <w:tab w:val="left" w:pos="420"/>
          <w:tab w:val="left" w:pos="900"/>
        </w:tabs>
        <w:spacing w:line="360" w:lineRule="auto"/>
        <w:ind w:firstLine="420"/>
        <w:rPr>
          <w:rFonts w:ascii="宋体" w:hAnsi="宋体" w:cs="宋体"/>
          <w:bCs/>
          <w:szCs w:val="21"/>
        </w:rPr>
      </w:pPr>
      <w:r>
        <w:rPr>
          <w:rFonts w:ascii="宋体" w:hAnsi="宋体" w:hint="eastAsia"/>
          <w:szCs w:val="21"/>
        </w:rPr>
        <w:t>5</w:t>
      </w:r>
      <w:r>
        <w:rPr>
          <w:rFonts w:ascii="宋体" w:hAnsi="宋体"/>
          <w:szCs w:val="21"/>
        </w:rPr>
        <w:t>.</w:t>
      </w:r>
      <w:r w:rsidRPr="00C03DF2">
        <w:rPr>
          <w:rFonts w:ascii="宋体" w:hAnsi="宋体" w:hint="eastAsia"/>
          <w:szCs w:val="21"/>
        </w:rPr>
        <w:t>投标报价：</w:t>
      </w:r>
      <w:r>
        <w:rPr>
          <w:rFonts w:ascii="宋体" w:hAnsi="宋体" w:cs="宋体" w:hint="eastAsia"/>
          <w:bCs/>
          <w:szCs w:val="21"/>
        </w:rPr>
        <w:t>包括设备基础施工、现场管线安装、除湿风管及风口安装、主电缆</w:t>
      </w:r>
      <w:r w:rsidR="00696BBF">
        <w:rPr>
          <w:rFonts w:ascii="宋体" w:hAnsi="宋体" w:cs="宋体" w:hint="eastAsia"/>
          <w:bCs/>
          <w:szCs w:val="21"/>
        </w:rPr>
        <w:t>（约80米</w:t>
      </w:r>
      <w:r w:rsidR="00BA3A67">
        <w:rPr>
          <w:rFonts w:ascii="宋体" w:hAnsi="宋体" w:cs="宋体" w:hint="eastAsia"/>
          <w:bCs/>
          <w:szCs w:val="21"/>
        </w:rPr>
        <w:t>、</w:t>
      </w:r>
      <w:r w:rsidR="00696BBF">
        <w:rPr>
          <w:rFonts w:ascii="宋体" w:hAnsi="宋体" w:cs="宋体" w:hint="eastAsia"/>
          <w:bCs/>
          <w:szCs w:val="21"/>
        </w:rPr>
        <w:t>240mm²）</w:t>
      </w:r>
      <w:r>
        <w:rPr>
          <w:rFonts w:ascii="宋体" w:hAnsi="宋体" w:cs="宋体" w:hint="eastAsia"/>
          <w:bCs/>
          <w:szCs w:val="21"/>
        </w:rPr>
        <w:t>及桥架等辅材的铺设</w:t>
      </w:r>
      <w:r w:rsidR="001B23A3">
        <w:rPr>
          <w:rFonts w:ascii="宋体" w:hAnsi="宋体" w:cs="宋体" w:hint="eastAsia"/>
          <w:bCs/>
          <w:szCs w:val="21"/>
        </w:rPr>
        <w:t>，</w:t>
      </w:r>
      <w:r>
        <w:rPr>
          <w:rFonts w:ascii="宋体" w:hAnsi="宋体" w:cs="宋体" w:hint="eastAsia"/>
          <w:bCs/>
          <w:szCs w:val="21"/>
        </w:rPr>
        <w:t>包含对现有墙体拆除、开孔及封堵，除湿机的</w:t>
      </w:r>
      <w:r w:rsidR="00696BBF">
        <w:rPr>
          <w:rFonts w:ascii="宋体" w:hAnsi="宋体" w:cs="宋体" w:hint="eastAsia"/>
          <w:bCs/>
          <w:szCs w:val="21"/>
        </w:rPr>
        <w:t>安装</w:t>
      </w:r>
      <w:r>
        <w:rPr>
          <w:rFonts w:ascii="宋体" w:hAnsi="宋体" w:cs="宋体" w:hint="eastAsia"/>
          <w:bCs/>
          <w:szCs w:val="21"/>
        </w:rPr>
        <w:t>调试等。</w:t>
      </w:r>
    </w:p>
    <w:p w:rsidR="0099616A" w:rsidRDefault="0099616A" w:rsidP="00681D2D">
      <w:pPr>
        <w:spacing w:line="360" w:lineRule="auto"/>
        <w:ind w:firstLineChars="200" w:firstLine="420"/>
        <w:rPr>
          <w:rFonts w:asciiTheme="minorEastAsia" w:eastAsiaTheme="minorEastAsia" w:hAnsiTheme="minorEastAsia"/>
          <w:szCs w:val="21"/>
        </w:rPr>
      </w:pPr>
      <w:r>
        <w:rPr>
          <w:rFonts w:ascii="宋体" w:hAnsi="宋体" w:hint="eastAsia"/>
          <w:szCs w:val="21"/>
        </w:rPr>
        <w:t>6</w:t>
      </w:r>
      <w:r>
        <w:rPr>
          <w:rFonts w:ascii="宋体" w:hAnsi="宋体"/>
          <w:szCs w:val="21"/>
        </w:rPr>
        <w:t>.</w:t>
      </w:r>
      <w:r w:rsidRPr="0099616A">
        <w:rPr>
          <w:rFonts w:asciiTheme="minorEastAsia" w:eastAsiaTheme="minorEastAsia" w:hAnsiTheme="minorEastAsia" w:hint="eastAsia"/>
          <w:szCs w:val="21"/>
        </w:rPr>
        <w:t xml:space="preserve"> </w:t>
      </w:r>
      <w:r>
        <w:rPr>
          <w:rFonts w:asciiTheme="minorEastAsia" w:eastAsiaTheme="minorEastAsia" w:hAnsiTheme="minorEastAsia" w:hint="eastAsia"/>
          <w:szCs w:val="21"/>
        </w:rPr>
        <w:t>该项目统一组织勘察现场</w:t>
      </w:r>
    </w:p>
    <w:p w:rsidR="0099616A" w:rsidRDefault="0099616A" w:rsidP="00681D2D">
      <w:p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时间：报名截止日期次日，上午9：0</w:t>
      </w:r>
      <w:r>
        <w:rPr>
          <w:rFonts w:asciiTheme="minorEastAsia" w:eastAsiaTheme="minorEastAsia" w:hAnsiTheme="minorEastAsia"/>
          <w:szCs w:val="21"/>
        </w:rPr>
        <w:t>0</w:t>
      </w:r>
    </w:p>
    <w:p w:rsidR="0099616A" w:rsidRDefault="0099616A" w:rsidP="00681D2D">
      <w:pPr>
        <w:spacing w:line="36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地点：雁塔校区游泳馆</w:t>
      </w:r>
    </w:p>
    <w:p w:rsidR="0099616A" w:rsidRPr="0099616A" w:rsidRDefault="0099616A" w:rsidP="00681D2D">
      <w:pPr>
        <w:spacing w:line="360" w:lineRule="auto"/>
        <w:ind w:firstLineChars="300" w:firstLine="630"/>
        <w:rPr>
          <w:rFonts w:asciiTheme="minorEastAsia" w:eastAsiaTheme="minorEastAsia" w:hAnsiTheme="minorEastAsia"/>
          <w:color w:val="000000" w:themeColor="text1"/>
          <w:szCs w:val="21"/>
        </w:rPr>
      </w:pPr>
      <w:r w:rsidRPr="00B261BF">
        <w:rPr>
          <w:rFonts w:asciiTheme="minorEastAsia" w:eastAsiaTheme="minorEastAsia" w:hAnsiTheme="minorEastAsia" w:hint="eastAsia"/>
          <w:color w:val="000000" w:themeColor="text1"/>
          <w:szCs w:val="21"/>
        </w:rPr>
        <w:t>联系人：</w:t>
      </w:r>
      <w:r>
        <w:rPr>
          <w:rFonts w:asciiTheme="minorEastAsia" w:eastAsiaTheme="minorEastAsia" w:hAnsiTheme="minorEastAsia" w:hint="eastAsia"/>
          <w:color w:val="000000" w:themeColor="text1"/>
          <w:szCs w:val="21"/>
        </w:rPr>
        <w:t xml:space="preserve">郜老师 </w:t>
      </w:r>
      <w:r>
        <w:rPr>
          <w:rFonts w:asciiTheme="minorEastAsia" w:eastAsiaTheme="minorEastAsia" w:hAnsiTheme="minorEastAsia"/>
          <w:color w:val="000000" w:themeColor="text1"/>
          <w:szCs w:val="21"/>
        </w:rPr>
        <w:t xml:space="preserve"> 029-82655110</w:t>
      </w:r>
    </w:p>
    <w:p w:rsidR="00785146" w:rsidRPr="00801053" w:rsidRDefault="00873F09" w:rsidP="00095408">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1"/>
          <w:bookmarkEnd w:id="2"/>
          <w:bookmarkEnd w:id="3"/>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B9730E">
            <w:pPr>
              <w:widowControl/>
              <w:textAlignment w:val="baseline"/>
              <w:rPr>
                <w:color w:val="000000"/>
                <w:kern w:val="0"/>
                <w:sz w:val="20"/>
                <w:szCs w:val="21"/>
              </w:rPr>
            </w:pPr>
            <w:r>
              <w:rPr>
                <w:color w:val="000000"/>
                <w:kern w:val="0"/>
                <w:sz w:val="20"/>
                <w:szCs w:val="21"/>
              </w:rPr>
              <w:t>否</w:t>
            </w:r>
            <w:r w:rsidR="00B9730E">
              <w:rPr>
                <w:rFonts w:asciiTheme="minorEastAsia" w:hAnsiTheme="minorEastAsia" w:cs="宋体" w:hint="eastAsia"/>
                <w:color w:val="000000"/>
                <w:kern w:val="0"/>
                <w:sz w:val="20"/>
                <w:szCs w:val="21"/>
              </w:rPr>
              <w:sym w:font="Wingdings 2" w:char="F052"/>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1C68ED">
            <w:pPr>
              <w:widowControl/>
              <w:textAlignment w:val="baseline"/>
              <w:rPr>
                <w:color w:val="000000"/>
                <w:kern w:val="0"/>
                <w:sz w:val="20"/>
                <w:szCs w:val="21"/>
              </w:rPr>
            </w:pPr>
            <w:r>
              <w:rPr>
                <w:color w:val="000000"/>
                <w:kern w:val="0"/>
                <w:sz w:val="20"/>
                <w:szCs w:val="21"/>
              </w:rPr>
              <w:t>否</w:t>
            </w:r>
            <w:r w:rsidR="001C68ED">
              <w:rPr>
                <w:rFonts w:asciiTheme="minorEastAsia" w:hAnsiTheme="minorEastAsia" w:cs="宋体" w:hint="eastAsia"/>
                <w:color w:val="000000"/>
                <w:kern w:val="0"/>
                <w:sz w:val="20"/>
                <w:szCs w:val="21"/>
              </w:rPr>
              <w:sym w:font="Wingdings 2" w:char="F052"/>
            </w:r>
          </w:p>
        </w:tc>
      </w:tr>
      <w:tr w:rsidR="008D094B" w:rsidTr="00C03DF2">
        <w:trPr>
          <w:trHeight w:val="397"/>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sidR="00B9730E">
              <w:rPr>
                <w:rFonts w:asciiTheme="minorEastAsia" w:hAnsiTheme="minorEastAsia" w:cs="宋体" w:hint="eastAsia"/>
                <w:color w:val="000000"/>
                <w:kern w:val="0"/>
                <w:sz w:val="20"/>
                <w:szCs w:val="21"/>
              </w:rPr>
              <w:sym w:font="Wingdings 2" w:char="F052"/>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046035" w:rsidRPr="00046035" w:rsidRDefault="00046035" w:rsidP="003219AD">
      <w:pPr>
        <w:spacing w:beforeLines="50" w:before="156" w:afterLines="50" w:after="156"/>
        <w:rPr>
          <w:rFonts w:ascii="宋体" w:hAnsi="宋体"/>
          <w:b/>
          <w:szCs w:val="21"/>
        </w:rPr>
      </w:pPr>
      <w:r w:rsidRPr="00046035">
        <w:rPr>
          <w:rFonts w:ascii="宋体" w:hAnsi="宋体" w:hint="eastAsia"/>
          <w:b/>
          <w:szCs w:val="21"/>
        </w:rPr>
        <w:t>七、评分标准</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8"/>
        <w:gridCol w:w="707"/>
        <w:gridCol w:w="1693"/>
        <w:gridCol w:w="4676"/>
        <w:gridCol w:w="986"/>
      </w:tblGrid>
      <w:tr w:rsidR="00046035" w:rsidRPr="00025207" w:rsidTr="00F45022">
        <w:trPr>
          <w:trHeight w:val="571"/>
          <w:jc w:val="center"/>
        </w:trPr>
        <w:tc>
          <w:tcPr>
            <w:tcW w:w="1138" w:type="dxa"/>
          </w:tcPr>
          <w:p w:rsidR="00046035" w:rsidRPr="00025207" w:rsidRDefault="00046035" w:rsidP="00F45022">
            <w:pPr>
              <w:kinsoku w:val="0"/>
              <w:autoSpaceDE w:val="0"/>
              <w:autoSpaceDN w:val="0"/>
              <w:adjustRightInd w:val="0"/>
              <w:snapToGrid w:val="0"/>
              <w:spacing w:before="160" w:line="220" w:lineRule="auto"/>
              <w:ind w:left="155"/>
              <w:jc w:val="center"/>
              <w:textAlignment w:val="baseline"/>
              <w:rPr>
                <w:rFonts w:ascii="宋体" w:hAnsi="宋体" w:cs="宋体"/>
                <w:snapToGrid w:val="0"/>
                <w:color w:val="000000"/>
                <w:kern w:val="0"/>
                <w:szCs w:val="21"/>
                <w:lang w:eastAsia="en-US"/>
              </w:rPr>
            </w:pPr>
            <w:r w:rsidRPr="00025207">
              <w:rPr>
                <w:rFonts w:ascii="宋体" w:hAnsi="宋体" w:cs="宋体"/>
                <w:snapToGrid w:val="0"/>
                <w:color w:val="000000"/>
                <w:spacing w:val="-2"/>
                <w:kern w:val="0"/>
                <w:szCs w:val="21"/>
                <w:lang w:eastAsia="en-US"/>
              </w:rPr>
              <w:t>评审因素</w:t>
            </w:r>
          </w:p>
        </w:tc>
        <w:tc>
          <w:tcPr>
            <w:tcW w:w="707" w:type="dxa"/>
          </w:tcPr>
          <w:p w:rsidR="00046035" w:rsidRPr="00025207" w:rsidRDefault="00046035" w:rsidP="00F45022">
            <w:pPr>
              <w:kinsoku w:val="0"/>
              <w:autoSpaceDE w:val="0"/>
              <w:autoSpaceDN w:val="0"/>
              <w:adjustRightInd w:val="0"/>
              <w:snapToGrid w:val="0"/>
              <w:spacing w:before="160" w:line="222" w:lineRule="auto"/>
              <w:ind w:left="146"/>
              <w:jc w:val="center"/>
              <w:textAlignment w:val="baseline"/>
              <w:rPr>
                <w:rFonts w:ascii="宋体" w:hAnsi="宋体" w:cs="宋体"/>
                <w:snapToGrid w:val="0"/>
                <w:color w:val="000000"/>
                <w:kern w:val="0"/>
                <w:szCs w:val="21"/>
                <w:lang w:eastAsia="en-US"/>
              </w:rPr>
            </w:pPr>
            <w:r w:rsidRPr="00025207">
              <w:rPr>
                <w:rFonts w:ascii="宋体" w:hAnsi="宋体" w:cs="宋体"/>
                <w:snapToGrid w:val="0"/>
                <w:color w:val="000000"/>
                <w:spacing w:val="-2"/>
                <w:kern w:val="0"/>
                <w:szCs w:val="21"/>
                <w:lang w:eastAsia="en-US"/>
              </w:rPr>
              <w:t>序号</w:t>
            </w:r>
          </w:p>
        </w:tc>
        <w:tc>
          <w:tcPr>
            <w:tcW w:w="1693" w:type="dxa"/>
          </w:tcPr>
          <w:p w:rsidR="00046035" w:rsidRPr="00025207" w:rsidRDefault="00046035" w:rsidP="00F45022">
            <w:pPr>
              <w:kinsoku w:val="0"/>
              <w:autoSpaceDE w:val="0"/>
              <w:autoSpaceDN w:val="0"/>
              <w:adjustRightInd w:val="0"/>
              <w:snapToGrid w:val="0"/>
              <w:spacing w:before="160" w:line="221" w:lineRule="auto"/>
              <w:ind w:left="537"/>
              <w:jc w:val="center"/>
              <w:textAlignment w:val="baseline"/>
              <w:rPr>
                <w:rFonts w:ascii="宋体" w:hAnsi="宋体" w:cs="宋体"/>
                <w:snapToGrid w:val="0"/>
                <w:color w:val="000000"/>
                <w:kern w:val="0"/>
                <w:szCs w:val="21"/>
                <w:lang w:eastAsia="en-US"/>
              </w:rPr>
            </w:pPr>
            <w:r w:rsidRPr="00025207">
              <w:rPr>
                <w:rFonts w:ascii="宋体" w:hAnsi="宋体" w:cs="宋体"/>
                <w:snapToGrid w:val="0"/>
                <w:color w:val="000000"/>
                <w:spacing w:val="-2"/>
                <w:kern w:val="0"/>
                <w:szCs w:val="21"/>
                <w:lang w:eastAsia="en-US"/>
              </w:rPr>
              <w:t>评分项</w:t>
            </w:r>
          </w:p>
        </w:tc>
        <w:tc>
          <w:tcPr>
            <w:tcW w:w="4676" w:type="dxa"/>
          </w:tcPr>
          <w:p w:rsidR="00046035" w:rsidRPr="00025207" w:rsidRDefault="00046035" w:rsidP="00F45022">
            <w:pPr>
              <w:kinsoku w:val="0"/>
              <w:autoSpaceDE w:val="0"/>
              <w:autoSpaceDN w:val="0"/>
              <w:adjustRightInd w:val="0"/>
              <w:snapToGrid w:val="0"/>
              <w:spacing w:before="160" w:line="220" w:lineRule="auto"/>
              <w:ind w:left="1928"/>
              <w:jc w:val="left"/>
              <w:textAlignment w:val="baseline"/>
              <w:rPr>
                <w:rFonts w:ascii="宋体" w:hAnsi="宋体" w:cs="宋体"/>
                <w:snapToGrid w:val="0"/>
                <w:color w:val="000000"/>
                <w:kern w:val="0"/>
                <w:szCs w:val="21"/>
                <w:lang w:eastAsia="en-US"/>
              </w:rPr>
            </w:pPr>
            <w:r w:rsidRPr="00025207">
              <w:rPr>
                <w:rFonts w:ascii="宋体" w:hAnsi="宋体" w:cs="宋体"/>
                <w:snapToGrid w:val="0"/>
                <w:color w:val="000000"/>
                <w:spacing w:val="-2"/>
                <w:kern w:val="0"/>
                <w:szCs w:val="21"/>
                <w:lang w:eastAsia="en-US"/>
              </w:rPr>
              <w:t>评分说明</w:t>
            </w:r>
          </w:p>
        </w:tc>
        <w:tc>
          <w:tcPr>
            <w:tcW w:w="986" w:type="dxa"/>
          </w:tcPr>
          <w:p w:rsidR="00046035" w:rsidRPr="00025207" w:rsidRDefault="00046035" w:rsidP="00F45022">
            <w:pPr>
              <w:kinsoku w:val="0"/>
              <w:autoSpaceDE w:val="0"/>
              <w:autoSpaceDN w:val="0"/>
              <w:adjustRightInd w:val="0"/>
              <w:snapToGrid w:val="0"/>
              <w:spacing w:before="160" w:line="220" w:lineRule="auto"/>
              <w:ind w:left="293"/>
              <w:jc w:val="center"/>
              <w:textAlignment w:val="baseline"/>
              <w:rPr>
                <w:rFonts w:ascii="宋体" w:hAnsi="宋体" w:cs="宋体"/>
                <w:snapToGrid w:val="0"/>
                <w:color w:val="000000"/>
                <w:kern w:val="0"/>
                <w:szCs w:val="21"/>
                <w:lang w:eastAsia="en-US"/>
              </w:rPr>
            </w:pPr>
            <w:r w:rsidRPr="00025207">
              <w:rPr>
                <w:rFonts w:ascii="宋体" w:hAnsi="宋体" w:cs="宋体"/>
                <w:snapToGrid w:val="0"/>
                <w:color w:val="000000"/>
                <w:spacing w:val="-3"/>
                <w:kern w:val="0"/>
                <w:szCs w:val="21"/>
                <w:lang w:eastAsia="en-US"/>
              </w:rPr>
              <w:t>分值</w:t>
            </w:r>
          </w:p>
        </w:tc>
      </w:tr>
      <w:tr w:rsidR="00046035" w:rsidTr="00F45022">
        <w:trPr>
          <w:trHeight w:val="1091"/>
          <w:jc w:val="center"/>
        </w:trPr>
        <w:tc>
          <w:tcPr>
            <w:tcW w:w="1138" w:type="dxa"/>
          </w:tcPr>
          <w:p w:rsidR="00046035" w:rsidRDefault="00046035" w:rsidP="00F45022">
            <w:pPr>
              <w:jc w:val="center"/>
            </w:pPr>
          </w:p>
          <w:p w:rsidR="00046035" w:rsidRDefault="00046035" w:rsidP="00F45022">
            <w:pPr>
              <w:jc w:val="center"/>
            </w:pPr>
          </w:p>
          <w:p w:rsidR="00046035" w:rsidRDefault="00046035" w:rsidP="00F45022">
            <w:pPr>
              <w:jc w:val="center"/>
            </w:pPr>
            <w:r>
              <w:rPr>
                <w:lang w:eastAsia="en-US"/>
              </w:rPr>
              <w:t>商务标</w:t>
            </w:r>
          </w:p>
        </w:tc>
        <w:tc>
          <w:tcPr>
            <w:tcW w:w="707" w:type="dxa"/>
          </w:tcPr>
          <w:p w:rsidR="00046035" w:rsidRDefault="00046035" w:rsidP="00F45022">
            <w:pPr>
              <w:jc w:val="center"/>
              <w:rPr>
                <w:lang w:eastAsia="en-US"/>
              </w:rPr>
            </w:pPr>
          </w:p>
          <w:p w:rsidR="00046035" w:rsidRDefault="00046035" w:rsidP="00F45022">
            <w:pPr>
              <w:jc w:val="center"/>
            </w:pPr>
            <w:r>
              <w:rPr>
                <w:rFonts w:hint="eastAsia"/>
              </w:rPr>
              <w:t>1</w:t>
            </w:r>
          </w:p>
        </w:tc>
        <w:tc>
          <w:tcPr>
            <w:tcW w:w="1693" w:type="dxa"/>
          </w:tcPr>
          <w:p w:rsidR="00046035" w:rsidRDefault="00046035" w:rsidP="00F45022">
            <w:pPr>
              <w:jc w:val="center"/>
            </w:pPr>
          </w:p>
          <w:p w:rsidR="00046035" w:rsidRDefault="00046035" w:rsidP="00F45022">
            <w:pPr>
              <w:jc w:val="center"/>
            </w:pPr>
            <w:r>
              <w:t>最终投标报价</w:t>
            </w:r>
          </w:p>
          <w:p w:rsidR="00046035" w:rsidRDefault="00046035" w:rsidP="00F45022">
            <w:pPr>
              <w:jc w:val="center"/>
            </w:pPr>
            <w:r>
              <w:rPr>
                <w:rFonts w:hint="eastAsia"/>
              </w:rPr>
              <w:t>（</w:t>
            </w:r>
            <w:r>
              <w:t>3</w:t>
            </w:r>
            <w:r>
              <w:rPr>
                <w:rFonts w:hint="eastAsia"/>
              </w:rPr>
              <w:t>0</w:t>
            </w:r>
            <w:r>
              <w:rPr>
                <w:rFonts w:hint="eastAsia"/>
              </w:rPr>
              <w:t>分）</w:t>
            </w:r>
          </w:p>
        </w:tc>
        <w:tc>
          <w:tcPr>
            <w:tcW w:w="4676" w:type="dxa"/>
          </w:tcPr>
          <w:p w:rsidR="00046035" w:rsidRDefault="00046035" w:rsidP="00F45022">
            <w:pPr>
              <w:pStyle w:val="1"/>
              <w:numPr>
                <w:ilvl w:val="0"/>
                <w:numId w:val="0"/>
              </w:numPr>
              <w:tabs>
                <w:tab w:val="left" w:pos="0"/>
              </w:tabs>
              <w:ind w:firstLineChars="200" w:firstLine="420"/>
            </w:pPr>
            <w:r>
              <w:rPr>
                <w:rFonts w:hint="eastAsia"/>
              </w:rPr>
              <w:t>满足招标文件需求且投标价格最低的投标报价为评标基准价，其价格为3</w:t>
            </w:r>
            <w:r>
              <w:t>0</w:t>
            </w:r>
            <w:r>
              <w:rPr>
                <w:rFonts w:hint="eastAsia"/>
              </w:rPr>
              <w:t>分。</w:t>
            </w:r>
          </w:p>
          <w:p w:rsidR="00046035" w:rsidRPr="00EB29EA" w:rsidRDefault="00046035" w:rsidP="00F45022">
            <w:pPr>
              <w:jc w:val="left"/>
              <w:rPr>
                <w:color w:val="FF0000"/>
              </w:rPr>
            </w:pPr>
            <w:r>
              <w:rPr>
                <w:rFonts w:hint="eastAsia"/>
              </w:rPr>
              <w:t>投标报价得分＝（评标基准价</w:t>
            </w:r>
            <w:r>
              <w:t>/</w:t>
            </w:r>
            <w:r>
              <w:t>投标报价）</w:t>
            </w:r>
            <w:r>
              <w:t>×30</w:t>
            </w:r>
          </w:p>
        </w:tc>
        <w:tc>
          <w:tcPr>
            <w:tcW w:w="986" w:type="dxa"/>
          </w:tcPr>
          <w:p w:rsidR="00046035" w:rsidRDefault="00046035" w:rsidP="00F45022">
            <w:pPr>
              <w:jc w:val="center"/>
            </w:pPr>
          </w:p>
        </w:tc>
      </w:tr>
      <w:tr w:rsidR="00046035" w:rsidTr="00F45022">
        <w:trPr>
          <w:trHeight w:val="3400"/>
          <w:jc w:val="center"/>
        </w:trPr>
        <w:tc>
          <w:tcPr>
            <w:tcW w:w="1138" w:type="dxa"/>
            <w:vMerge w:val="restart"/>
            <w:vAlign w:val="center"/>
          </w:tcPr>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rPr>
                <w:lang w:eastAsia="en-US"/>
              </w:rPr>
            </w:pPr>
            <w:r>
              <w:rPr>
                <w:lang w:eastAsia="en-US"/>
              </w:rPr>
              <w:t>资信标</w:t>
            </w:r>
          </w:p>
          <w:p w:rsidR="00046035" w:rsidRDefault="00046035" w:rsidP="00F45022">
            <w:pPr>
              <w:jc w:val="center"/>
              <w:rPr>
                <w:lang w:eastAsia="en-US"/>
              </w:rPr>
            </w:pPr>
          </w:p>
        </w:tc>
        <w:tc>
          <w:tcPr>
            <w:tcW w:w="707" w:type="dxa"/>
          </w:tcPr>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r>
              <w:rPr>
                <w:lang w:eastAsia="en-US"/>
              </w:rPr>
              <w:t>1</w:t>
            </w:r>
          </w:p>
        </w:tc>
        <w:tc>
          <w:tcPr>
            <w:tcW w:w="1693" w:type="dxa"/>
          </w:tcPr>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pPr>
            <w:r>
              <w:rPr>
                <w:lang w:eastAsia="en-US"/>
              </w:rPr>
              <w:t>企业信誉</w:t>
            </w:r>
          </w:p>
          <w:p w:rsidR="00046035" w:rsidRDefault="00046035" w:rsidP="00F45022">
            <w:pPr>
              <w:jc w:val="center"/>
            </w:pPr>
            <w:r>
              <w:rPr>
                <w:rFonts w:hint="eastAsia"/>
              </w:rPr>
              <w:t>（</w:t>
            </w:r>
            <w:r>
              <w:rPr>
                <w:rFonts w:hint="eastAsia"/>
              </w:rPr>
              <w:t>5</w:t>
            </w:r>
            <w:r>
              <w:rPr>
                <w:rFonts w:hint="eastAsia"/>
              </w:rPr>
              <w:t>分）</w:t>
            </w:r>
          </w:p>
        </w:tc>
        <w:tc>
          <w:tcPr>
            <w:tcW w:w="4676" w:type="dxa"/>
          </w:tcPr>
          <w:p w:rsidR="00046035" w:rsidRDefault="00046035" w:rsidP="00F45022">
            <w:pPr>
              <w:jc w:val="left"/>
            </w:pPr>
            <w:r>
              <w:t xml:space="preserve">1. </w:t>
            </w:r>
            <w:r>
              <w:t>企业诚信声誉好、同类项目客户评价非常满意、</w:t>
            </w:r>
            <w:r>
              <w:t xml:space="preserve"> </w:t>
            </w:r>
            <w:r>
              <w:t>没有或极少投诉，</w:t>
            </w:r>
            <w:r>
              <w:rPr>
                <w:rFonts w:hint="eastAsia"/>
              </w:rPr>
              <w:t>得</w:t>
            </w:r>
            <w:r>
              <w:t xml:space="preserve">3-5 </w:t>
            </w:r>
            <w:r>
              <w:t>分；</w:t>
            </w:r>
          </w:p>
          <w:p w:rsidR="00046035" w:rsidRDefault="00046035" w:rsidP="00F45022">
            <w:pPr>
              <w:jc w:val="left"/>
            </w:pPr>
            <w:r>
              <w:t xml:space="preserve">2. </w:t>
            </w:r>
            <w:r>
              <w:t>企业诚信声誉良好、同类项目客户评价满意、</w:t>
            </w:r>
            <w:r>
              <w:t xml:space="preserve"> </w:t>
            </w:r>
            <w:r>
              <w:t>极少投诉，</w:t>
            </w:r>
            <w:r>
              <w:rPr>
                <w:rFonts w:hint="eastAsia"/>
              </w:rPr>
              <w:t>得</w:t>
            </w:r>
            <w:r>
              <w:t xml:space="preserve">1-3 </w:t>
            </w:r>
            <w:r>
              <w:t>分；</w:t>
            </w:r>
          </w:p>
          <w:p w:rsidR="00046035" w:rsidRDefault="00046035" w:rsidP="00F45022">
            <w:pPr>
              <w:jc w:val="left"/>
            </w:pPr>
            <w:r>
              <w:t xml:space="preserve">3. </w:t>
            </w:r>
            <w:r>
              <w:t>企业诚信声誉一般、同类项目客户评价基本满</w:t>
            </w:r>
            <w:r>
              <w:t xml:space="preserve"> </w:t>
            </w:r>
            <w:r>
              <w:t>意、偶尔有投诉，</w:t>
            </w:r>
            <w:r>
              <w:rPr>
                <w:rFonts w:hint="eastAsia"/>
              </w:rPr>
              <w:t>得</w:t>
            </w:r>
            <w:r>
              <w:t xml:space="preserve">0-1 </w:t>
            </w:r>
            <w:r>
              <w:t>分；</w:t>
            </w:r>
          </w:p>
          <w:p w:rsidR="00046035" w:rsidRDefault="00046035" w:rsidP="00F45022">
            <w:pPr>
              <w:jc w:val="left"/>
            </w:pPr>
            <w:r>
              <w:t>4.</w:t>
            </w:r>
            <w:r>
              <w:t>企业诚信声誉差、同类项目客户评价不满意、经</w:t>
            </w:r>
            <w:r>
              <w:t xml:space="preserve"> </w:t>
            </w:r>
            <w:r>
              <w:t>常有投诉，</w:t>
            </w:r>
            <w:r>
              <w:rPr>
                <w:rFonts w:hint="eastAsia"/>
              </w:rPr>
              <w:t>得</w:t>
            </w:r>
            <w:r>
              <w:t>0</w:t>
            </w:r>
            <w:r>
              <w:t>分。</w:t>
            </w:r>
          </w:p>
          <w:p w:rsidR="00046035" w:rsidRDefault="00046035" w:rsidP="00F45022">
            <w:pPr>
              <w:jc w:val="left"/>
            </w:pPr>
            <w:r>
              <w:rPr>
                <w:rFonts w:hint="eastAsia"/>
              </w:rPr>
              <w:t>（须出具客户评价意见书等证明材料，并加盖客户公章）</w:t>
            </w:r>
          </w:p>
        </w:tc>
        <w:tc>
          <w:tcPr>
            <w:tcW w:w="986" w:type="dxa"/>
          </w:tcPr>
          <w:p w:rsidR="00046035" w:rsidRDefault="00046035" w:rsidP="00F45022">
            <w:pPr>
              <w:jc w:val="center"/>
            </w:pPr>
          </w:p>
        </w:tc>
      </w:tr>
      <w:tr w:rsidR="00046035" w:rsidTr="00F45022">
        <w:trPr>
          <w:trHeight w:val="984"/>
          <w:jc w:val="center"/>
        </w:trPr>
        <w:tc>
          <w:tcPr>
            <w:tcW w:w="1138" w:type="dxa"/>
            <w:vMerge/>
          </w:tcPr>
          <w:p w:rsidR="00046035" w:rsidRDefault="00046035" w:rsidP="00F45022">
            <w:pPr>
              <w:jc w:val="center"/>
            </w:pPr>
          </w:p>
        </w:tc>
        <w:tc>
          <w:tcPr>
            <w:tcW w:w="707" w:type="dxa"/>
          </w:tcPr>
          <w:p w:rsidR="00046035" w:rsidRDefault="00046035" w:rsidP="00F45022">
            <w:pPr>
              <w:jc w:val="center"/>
            </w:pPr>
          </w:p>
          <w:p w:rsidR="00046035" w:rsidRDefault="00046035" w:rsidP="00F45022">
            <w:pPr>
              <w:jc w:val="center"/>
              <w:rPr>
                <w:lang w:eastAsia="en-US"/>
              </w:rPr>
            </w:pPr>
            <w:r>
              <w:rPr>
                <w:lang w:eastAsia="en-US"/>
              </w:rPr>
              <w:t>2</w:t>
            </w:r>
          </w:p>
        </w:tc>
        <w:tc>
          <w:tcPr>
            <w:tcW w:w="1693" w:type="dxa"/>
          </w:tcPr>
          <w:p w:rsidR="00046035" w:rsidRDefault="00046035" w:rsidP="00F45022">
            <w:pPr>
              <w:jc w:val="center"/>
              <w:rPr>
                <w:lang w:eastAsia="en-US"/>
              </w:rPr>
            </w:pPr>
          </w:p>
          <w:p w:rsidR="00046035" w:rsidRDefault="00046035" w:rsidP="00F45022">
            <w:pPr>
              <w:jc w:val="center"/>
            </w:pPr>
            <w:r>
              <w:rPr>
                <w:lang w:eastAsia="en-US"/>
              </w:rPr>
              <w:t>保修年限</w:t>
            </w:r>
          </w:p>
          <w:p w:rsidR="00046035" w:rsidRDefault="00046035" w:rsidP="00F45022">
            <w:pPr>
              <w:jc w:val="center"/>
            </w:pPr>
            <w:r>
              <w:rPr>
                <w:rFonts w:hint="eastAsia"/>
              </w:rPr>
              <w:t>（</w:t>
            </w:r>
            <w:r>
              <w:t>5</w:t>
            </w:r>
            <w:r>
              <w:rPr>
                <w:rFonts w:hint="eastAsia"/>
              </w:rPr>
              <w:t>分）</w:t>
            </w:r>
          </w:p>
        </w:tc>
        <w:tc>
          <w:tcPr>
            <w:tcW w:w="4676" w:type="dxa"/>
          </w:tcPr>
          <w:p w:rsidR="00046035" w:rsidRDefault="00046035" w:rsidP="00F45022">
            <w:pPr>
              <w:jc w:val="left"/>
            </w:pPr>
            <w:r>
              <w:t>1.</w:t>
            </w:r>
            <w:r>
              <w:t>满足采购文件要求年限得</w:t>
            </w:r>
            <w:r>
              <w:t xml:space="preserve"> 2</w:t>
            </w:r>
            <w:r>
              <w:t>分，另增加每年得</w:t>
            </w:r>
            <w:r>
              <w:t xml:space="preserve"> 1</w:t>
            </w:r>
            <w:r>
              <w:t>分</w:t>
            </w:r>
            <w:r>
              <w:t xml:space="preserve"> </w:t>
            </w:r>
            <w:r>
              <w:t>最多得</w:t>
            </w:r>
            <w:r>
              <w:t xml:space="preserve"> 5</w:t>
            </w:r>
            <w:r>
              <w:t>分。</w:t>
            </w:r>
          </w:p>
          <w:p w:rsidR="00046035" w:rsidRDefault="00046035" w:rsidP="00F45022">
            <w:pPr>
              <w:jc w:val="left"/>
            </w:pPr>
            <w:r>
              <w:t>2.</w:t>
            </w:r>
            <w:r>
              <w:t>不满足采购文件要求的不得分。</w:t>
            </w:r>
          </w:p>
        </w:tc>
        <w:tc>
          <w:tcPr>
            <w:tcW w:w="986" w:type="dxa"/>
          </w:tcPr>
          <w:p w:rsidR="00046035" w:rsidRDefault="00046035" w:rsidP="00F45022">
            <w:pPr>
              <w:jc w:val="center"/>
            </w:pPr>
          </w:p>
        </w:tc>
      </w:tr>
      <w:tr w:rsidR="00046035" w:rsidTr="00F45022">
        <w:trPr>
          <w:trHeight w:val="2674"/>
          <w:jc w:val="center"/>
        </w:trPr>
        <w:tc>
          <w:tcPr>
            <w:tcW w:w="1138" w:type="dxa"/>
            <w:vMerge/>
          </w:tcPr>
          <w:p w:rsidR="00046035" w:rsidRDefault="00046035" w:rsidP="00F45022">
            <w:pPr>
              <w:jc w:val="center"/>
            </w:pPr>
          </w:p>
        </w:tc>
        <w:tc>
          <w:tcPr>
            <w:tcW w:w="707" w:type="dxa"/>
          </w:tcPr>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rPr>
                <w:lang w:eastAsia="en-US"/>
              </w:rPr>
            </w:pPr>
            <w:r>
              <w:rPr>
                <w:lang w:eastAsia="en-US"/>
              </w:rPr>
              <w:t>3</w:t>
            </w:r>
          </w:p>
        </w:tc>
        <w:tc>
          <w:tcPr>
            <w:tcW w:w="1693" w:type="dxa"/>
          </w:tcPr>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 w:rsidR="00046035" w:rsidRDefault="00046035" w:rsidP="00F45022">
            <w:pPr>
              <w:jc w:val="center"/>
            </w:pPr>
            <w:r>
              <w:t>售后服务及优惠</w:t>
            </w:r>
            <w:r>
              <w:rPr>
                <w:rFonts w:hint="eastAsia"/>
              </w:rPr>
              <w:br/>
            </w:r>
            <w:r>
              <w:rPr>
                <w:rFonts w:hint="eastAsia"/>
              </w:rPr>
              <w:t>（</w:t>
            </w:r>
            <w:r>
              <w:t>6</w:t>
            </w:r>
            <w:r>
              <w:rPr>
                <w:rFonts w:hint="eastAsia"/>
              </w:rPr>
              <w:t>分）</w:t>
            </w:r>
          </w:p>
        </w:tc>
        <w:tc>
          <w:tcPr>
            <w:tcW w:w="4676" w:type="dxa"/>
          </w:tcPr>
          <w:p w:rsidR="00046035" w:rsidRDefault="00046035" w:rsidP="00F45022">
            <w:pPr>
              <w:jc w:val="left"/>
            </w:pPr>
            <w:r>
              <w:t>包括培训及售后服务体系，零部件成本，保修期外运行与维修成本、售后服务提供商和其它优惠等。</w:t>
            </w:r>
          </w:p>
          <w:p w:rsidR="00046035" w:rsidRDefault="00046035" w:rsidP="00F45022">
            <w:pPr>
              <w:jc w:val="left"/>
            </w:pPr>
            <w:r>
              <w:rPr>
                <w:rFonts w:hint="eastAsia"/>
              </w:rPr>
              <w:t>1</w:t>
            </w:r>
            <w:r>
              <w:t>.</w:t>
            </w:r>
            <w:r>
              <w:t>培训及售后服务体系完善、保修期外更换零配</w:t>
            </w:r>
            <w:r>
              <w:t xml:space="preserve"> </w:t>
            </w:r>
            <w:r>
              <w:t>件、维修成本低、提供优惠条件多：</w:t>
            </w:r>
            <w:r>
              <w:t xml:space="preserve">4-6 </w:t>
            </w:r>
            <w:r>
              <w:t>分；</w:t>
            </w:r>
          </w:p>
          <w:p w:rsidR="00046035" w:rsidRDefault="00046035" w:rsidP="00F45022">
            <w:pPr>
              <w:jc w:val="left"/>
            </w:pPr>
            <w:r>
              <w:rPr>
                <w:rFonts w:hint="eastAsia"/>
              </w:rPr>
              <w:t>2</w:t>
            </w:r>
            <w:r>
              <w:t>.</w:t>
            </w:r>
            <w:r>
              <w:t>培训及售后服务基本完善、保修期外更换零配</w:t>
            </w:r>
            <w:r>
              <w:t xml:space="preserve"> </w:t>
            </w:r>
            <w:r>
              <w:t>件、维修成本较低、优惠条件较多：</w:t>
            </w:r>
            <w:r>
              <w:t xml:space="preserve">2-4 </w:t>
            </w:r>
            <w:r>
              <w:t>分；</w:t>
            </w:r>
          </w:p>
          <w:p w:rsidR="00046035" w:rsidRDefault="00046035" w:rsidP="00F45022">
            <w:pPr>
              <w:jc w:val="left"/>
            </w:pPr>
            <w:r>
              <w:rPr>
                <w:rFonts w:hint="eastAsia"/>
              </w:rPr>
              <w:t xml:space="preserve"> 3</w:t>
            </w:r>
            <w:r>
              <w:t xml:space="preserve">. </w:t>
            </w:r>
            <w:r>
              <w:t>培训及售后服务一般、保修期外更换零配件、维</w:t>
            </w:r>
            <w:r>
              <w:t xml:space="preserve"> </w:t>
            </w:r>
            <w:r>
              <w:t>修成本较高、优惠条件一般：</w:t>
            </w:r>
            <w:r>
              <w:t xml:space="preserve">0-2 </w:t>
            </w:r>
            <w:r>
              <w:t>分；</w:t>
            </w:r>
          </w:p>
        </w:tc>
        <w:tc>
          <w:tcPr>
            <w:tcW w:w="986" w:type="dxa"/>
          </w:tcPr>
          <w:p w:rsidR="00046035" w:rsidRDefault="00046035" w:rsidP="00F45022">
            <w:pPr>
              <w:jc w:val="center"/>
            </w:pPr>
          </w:p>
        </w:tc>
      </w:tr>
      <w:tr w:rsidR="00046035" w:rsidTr="00F45022">
        <w:trPr>
          <w:trHeight w:val="1072"/>
          <w:jc w:val="center"/>
        </w:trPr>
        <w:tc>
          <w:tcPr>
            <w:tcW w:w="1138" w:type="dxa"/>
            <w:vMerge/>
          </w:tcPr>
          <w:p w:rsidR="00046035" w:rsidRDefault="00046035" w:rsidP="00F45022">
            <w:pPr>
              <w:jc w:val="center"/>
            </w:pPr>
          </w:p>
        </w:tc>
        <w:tc>
          <w:tcPr>
            <w:tcW w:w="707" w:type="dxa"/>
          </w:tcPr>
          <w:p w:rsidR="00046035" w:rsidRDefault="00046035" w:rsidP="00F45022">
            <w:pPr>
              <w:jc w:val="center"/>
            </w:pPr>
          </w:p>
          <w:p w:rsidR="00046035" w:rsidRDefault="00046035" w:rsidP="00F45022">
            <w:pPr>
              <w:jc w:val="center"/>
              <w:rPr>
                <w:lang w:eastAsia="en-US"/>
              </w:rPr>
            </w:pPr>
            <w:r>
              <w:rPr>
                <w:lang w:eastAsia="en-US"/>
              </w:rPr>
              <w:t>4</w:t>
            </w:r>
          </w:p>
        </w:tc>
        <w:tc>
          <w:tcPr>
            <w:tcW w:w="1693" w:type="dxa"/>
          </w:tcPr>
          <w:p w:rsidR="00046035" w:rsidRDefault="00046035" w:rsidP="00F45022">
            <w:pPr>
              <w:jc w:val="center"/>
              <w:rPr>
                <w:lang w:eastAsia="en-US"/>
              </w:rPr>
            </w:pPr>
          </w:p>
          <w:p w:rsidR="00046035" w:rsidRDefault="00046035" w:rsidP="00F45022">
            <w:pPr>
              <w:jc w:val="center"/>
            </w:pPr>
            <w:r>
              <w:rPr>
                <w:rFonts w:hint="eastAsia"/>
              </w:rPr>
              <w:t>业绩</w:t>
            </w:r>
          </w:p>
          <w:p w:rsidR="00046035" w:rsidRDefault="00046035" w:rsidP="00F45022">
            <w:pPr>
              <w:jc w:val="center"/>
            </w:pPr>
            <w:r>
              <w:rPr>
                <w:rFonts w:hint="eastAsia"/>
              </w:rPr>
              <w:t>（</w:t>
            </w:r>
            <w:r>
              <w:rPr>
                <w:rFonts w:hint="eastAsia"/>
              </w:rPr>
              <w:t>5</w:t>
            </w:r>
            <w:r>
              <w:rPr>
                <w:rFonts w:hint="eastAsia"/>
              </w:rPr>
              <w:t>分）</w:t>
            </w:r>
          </w:p>
        </w:tc>
        <w:tc>
          <w:tcPr>
            <w:tcW w:w="4676" w:type="dxa"/>
          </w:tcPr>
          <w:p w:rsidR="00046035" w:rsidRDefault="00046035" w:rsidP="00F45022">
            <w:pPr>
              <w:jc w:val="left"/>
            </w:pPr>
            <w:r>
              <w:rPr>
                <w:rFonts w:hint="eastAsia"/>
              </w:rPr>
              <w:t>投标人提供</w:t>
            </w:r>
            <w:r>
              <w:rPr>
                <w:rFonts w:hint="eastAsia"/>
              </w:rPr>
              <w:t>202</w:t>
            </w:r>
            <w:r>
              <w:t>2</w:t>
            </w:r>
            <w:r>
              <w:rPr>
                <w:rFonts w:hint="eastAsia"/>
              </w:rPr>
              <w:t>年</w:t>
            </w:r>
            <w:r>
              <w:rPr>
                <w:rFonts w:hint="eastAsia"/>
              </w:rPr>
              <w:t>1</w:t>
            </w:r>
            <w:r>
              <w:rPr>
                <w:rFonts w:hint="eastAsia"/>
              </w:rPr>
              <w:t>月</w:t>
            </w:r>
            <w:r>
              <w:rPr>
                <w:rFonts w:hint="eastAsia"/>
              </w:rPr>
              <w:t>1</w:t>
            </w:r>
            <w:r>
              <w:rPr>
                <w:rFonts w:hint="eastAsia"/>
              </w:rPr>
              <w:t>日以来类似项目业绩，每提供</w:t>
            </w:r>
            <w:r>
              <w:rPr>
                <w:rFonts w:hint="eastAsia"/>
              </w:rPr>
              <w:t>1</w:t>
            </w:r>
            <w:r>
              <w:rPr>
                <w:rFonts w:hint="eastAsia"/>
              </w:rPr>
              <w:t>份得</w:t>
            </w:r>
            <w:r>
              <w:rPr>
                <w:rFonts w:hint="eastAsia"/>
              </w:rPr>
              <w:t>1</w:t>
            </w:r>
            <w:r>
              <w:rPr>
                <w:rFonts w:hint="eastAsia"/>
              </w:rPr>
              <w:t>分，最高得</w:t>
            </w:r>
            <w:r>
              <w:rPr>
                <w:rFonts w:hint="eastAsia"/>
              </w:rPr>
              <w:t>5</w:t>
            </w:r>
            <w:r>
              <w:rPr>
                <w:rFonts w:hint="eastAsia"/>
              </w:rPr>
              <w:t>分。</w:t>
            </w:r>
            <w:r>
              <w:rPr>
                <w:rFonts w:hint="eastAsia"/>
              </w:rPr>
              <w:t>(</w:t>
            </w:r>
            <w:r>
              <w:rPr>
                <w:rFonts w:hint="eastAsia"/>
              </w:rPr>
              <w:t>提供合同，否则不得分</w:t>
            </w:r>
            <w:r>
              <w:rPr>
                <w:rFonts w:hint="eastAsia"/>
              </w:rPr>
              <w:t>)</w:t>
            </w:r>
          </w:p>
        </w:tc>
        <w:tc>
          <w:tcPr>
            <w:tcW w:w="986" w:type="dxa"/>
          </w:tcPr>
          <w:p w:rsidR="00046035" w:rsidRDefault="00046035" w:rsidP="00F45022">
            <w:pPr>
              <w:jc w:val="center"/>
            </w:pPr>
          </w:p>
        </w:tc>
      </w:tr>
      <w:tr w:rsidR="00046035" w:rsidTr="00F45022">
        <w:trPr>
          <w:trHeight w:val="2433"/>
          <w:jc w:val="center"/>
        </w:trPr>
        <w:tc>
          <w:tcPr>
            <w:tcW w:w="1138" w:type="dxa"/>
            <w:vMerge/>
          </w:tcPr>
          <w:p w:rsidR="00046035" w:rsidRDefault="00046035" w:rsidP="00F45022">
            <w:pPr>
              <w:jc w:val="center"/>
            </w:pPr>
          </w:p>
        </w:tc>
        <w:tc>
          <w:tcPr>
            <w:tcW w:w="707" w:type="dxa"/>
          </w:tcPr>
          <w:p w:rsidR="00046035" w:rsidRDefault="00046035" w:rsidP="00F45022">
            <w:pPr>
              <w:jc w:val="center"/>
            </w:pPr>
            <w:r>
              <w:rPr>
                <w:rFonts w:hint="eastAsia"/>
              </w:rPr>
              <w:t>5</w:t>
            </w:r>
          </w:p>
        </w:tc>
        <w:tc>
          <w:tcPr>
            <w:tcW w:w="1693" w:type="dxa"/>
          </w:tcPr>
          <w:p w:rsidR="00046035" w:rsidRDefault="00046035" w:rsidP="00F45022">
            <w:pPr>
              <w:jc w:val="center"/>
            </w:pPr>
          </w:p>
          <w:p w:rsidR="00046035" w:rsidRDefault="00046035" w:rsidP="00F45022">
            <w:pPr>
              <w:jc w:val="center"/>
            </w:pPr>
          </w:p>
          <w:p w:rsidR="00046035" w:rsidRPr="00547540" w:rsidRDefault="00046035" w:rsidP="00F45022">
            <w:pPr>
              <w:jc w:val="center"/>
            </w:pPr>
            <w:r w:rsidRPr="00547540">
              <w:rPr>
                <w:rFonts w:hint="eastAsia"/>
              </w:rPr>
              <w:t>管理体系</w:t>
            </w:r>
          </w:p>
          <w:p w:rsidR="00046035" w:rsidRDefault="00046035" w:rsidP="00F45022">
            <w:pPr>
              <w:jc w:val="center"/>
            </w:pPr>
            <w:r w:rsidRPr="00547540">
              <w:rPr>
                <w:rFonts w:hint="eastAsia"/>
              </w:rPr>
              <w:t>（</w:t>
            </w:r>
            <w:r>
              <w:t>3</w:t>
            </w:r>
            <w:r w:rsidRPr="00547540">
              <w:rPr>
                <w:rFonts w:hint="eastAsia"/>
              </w:rPr>
              <w:t>分）</w:t>
            </w:r>
          </w:p>
          <w:p w:rsidR="00046035" w:rsidRDefault="00046035" w:rsidP="00F45022">
            <w:pPr>
              <w:jc w:val="center"/>
            </w:pPr>
          </w:p>
        </w:tc>
        <w:tc>
          <w:tcPr>
            <w:tcW w:w="4676" w:type="dxa"/>
          </w:tcPr>
          <w:p w:rsidR="00046035" w:rsidRPr="00EC132B" w:rsidRDefault="00046035" w:rsidP="00F45022">
            <w:pPr>
              <w:widowControl/>
              <w:jc w:val="left"/>
              <w:rPr>
                <w:color w:val="000000"/>
              </w:rPr>
            </w:pPr>
            <w:r w:rsidRPr="00EC132B">
              <w:rPr>
                <w:rFonts w:ascii="宋体" w:hAnsi="宋体" w:cs="宋体" w:hint="eastAsia"/>
                <w:color w:val="000000"/>
                <w:kern w:val="0"/>
                <w:sz w:val="20"/>
                <w:lang w:bidi="ar"/>
              </w:rPr>
              <w:t>投标人具有国家认证认可监督管理委员会认可的从业机构出具的有效期内三大体系认证证书，且认证范围含有除湿热泵机组相关描述的得</w:t>
            </w:r>
            <w:r>
              <w:rPr>
                <w:rFonts w:ascii="宋体" w:hAnsi="宋体" w:cs="宋体"/>
                <w:color w:val="000000"/>
                <w:kern w:val="0"/>
                <w:sz w:val="20"/>
                <w:lang w:bidi="ar"/>
              </w:rPr>
              <w:t>3</w:t>
            </w:r>
            <w:r w:rsidRPr="00EC132B">
              <w:rPr>
                <w:rFonts w:ascii="宋体" w:hAnsi="宋体" w:cs="宋体" w:hint="eastAsia"/>
                <w:color w:val="000000"/>
                <w:kern w:val="0"/>
                <w:sz w:val="20"/>
                <w:lang w:bidi="ar"/>
              </w:rPr>
              <w:t>分，没有不得分。（需附“全国认证认可信息公共服务平台”查询截图；如认证证书注明应进行年度监审，须附监审标识或年审报告等有关证明材料）</w:t>
            </w:r>
          </w:p>
        </w:tc>
        <w:tc>
          <w:tcPr>
            <w:tcW w:w="986" w:type="dxa"/>
          </w:tcPr>
          <w:p w:rsidR="00046035" w:rsidRPr="00F257D6" w:rsidRDefault="00046035" w:rsidP="00F45022">
            <w:pPr>
              <w:jc w:val="center"/>
            </w:pPr>
          </w:p>
        </w:tc>
      </w:tr>
      <w:tr w:rsidR="00046035" w:rsidTr="00F45022">
        <w:trPr>
          <w:trHeight w:val="2514"/>
          <w:jc w:val="center"/>
        </w:trPr>
        <w:tc>
          <w:tcPr>
            <w:tcW w:w="1138" w:type="dxa"/>
            <w:vMerge w:val="restart"/>
          </w:tcPr>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r>
              <w:rPr>
                <w:lang w:eastAsia="en-US"/>
              </w:rPr>
              <w:t>技术标</w:t>
            </w:r>
          </w:p>
        </w:tc>
        <w:tc>
          <w:tcPr>
            <w:tcW w:w="707" w:type="dxa"/>
          </w:tcPr>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pPr>
            <w:r>
              <w:rPr>
                <w:rFonts w:hint="eastAsia"/>
              </w:rPr>
              <w:t>1</w:t>
            </w:r>
          </w:p>
        </w:tc>
        <w:tc>
          <w:tcPr>
            <w:tcW w:w="1693" w:type="dxa"/>
          </w:tcPr>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jc w:val="center"/>
              <w:rPr>
                <w:lang w:eastAsia="en-US"/>
              </w:rPr>
            </w:pPr>
          </w:p>
          <w:p w:rsidR="00046035" w:rsidRDefault="00046035" w:rsidP="00F45022">
            <w:pPr>
              <w:ind w:firstLineChars="100" w:firstLine="210"/>
            </w:pPr>
            <w:r>
              <w:rPr>
                <w:lang w:eastAsia="en-US"/>
              </w:rPr>
              <w:t>技术指标响应</w:t>
            </w:r>
          </w:p>
          <w:p w:rsidR="00046035" w:rsidRDefault="00046035" w:rsidP="00F45022">
            <w:pPr>
              <w:jc w:val="center"/>
            </w:pPr>
            <w:r>
              <w:rPr>
                <w:rFonts w:hint="eastAsia"/>
              </w:rPr>
              <w:t>（</w:t>
            </w:r>
            <w:r>
              <w:t>3</w:t>
            </w:r>
            <w:r>
              <w:rPr>
                <w:rFonts w:hint="eastAsia"/>
              </w:rPr>
              <w:t>0</w:t>
            </w:r>
            <w:r>
              <w:rPr>
                <w:rFonts w:hint="eastAsia"/>
              </w:rPr>
              <w:t>分）</w:t>
            </w:r>
          </w:p>
        </w:tc>
        <w:tc>
          <w:tcPr>
            <w:tcW w:w="4676" w:type="dxa"/>
          </w:tcPr>
          <w:p w:rsidR="00046035" w:rsidRPr="00B262BA" w:rsidRDefault="00046035" w:rsidP="00F45022">
            <w:pPr>
              <w:jc w:val="left"/>
              <w:rPr>
                <w:color w:val="000000"/>
              </w:rPr>
            </w:pPr>
            <w:r w:rsidRPr="00B262BA">
              <w:rPr>
                <w:color w:val="000000"/>
              </w:rPr>
              <w:t>满足采购文件及技术要求的重要与一般条款、技术指标、参数的情况。</w:t>
            </w:r>
          </w:p>
          <w:p w:rsidR="00046035" w:rsidRPr="00B262BA" w:rsidRDefault="00046035" w:rsidP="00F45022">
            <w:pPr>
              <w:jc w:val="left"/>
              <w:rPr>
                <w:color w:val="000000"/>
              </w:rPr>
            </w:pPr>
            <w:r w:rsidRPr="00B262BA">
              <w:rPr>
                <w:color w:val="000000"/>
              </w:rPr>
              <w:t xml:space="preserve">1. </w:t>
            </w:r>
            <w:r w:rsidRPr="00B262BA">
              <w:rPr>
                <w:color w:val="000000"/>
              </w:rPr>
              <w:t>满足采购文件及技术要求中所有</w:t>
            </w:r>
            <w:r w:rsidRPr="00B262BA">
              <w:rPr>
                <w:color w:val="000000"/>
              </w:rPr>
              <w:sym w:font="Webdings" w:char="F0EA"/>
            </w:r>
            <w:r w:rsidRPr="00B262BA">
              <w:rPr>
                <w:color w:val="000000"/>
              </w:rPr>
              <w:t>号和一般条款：</w:t>
            </w:r>
            <w:r>
              <w:rPr>
                <w:color w:val="000000"/>
              </w:rPr>
              <w:t>20-</w:t>
            </w:r>
            <w:r w:rsidRPr="00B262BA">
              <w:rPr>
                <w:color w:val="000000"/>
              </w:rPr>
              <w:t xml:space="preserve">30 </w:t>
            </w:r>
            <w:r w:rsidRPr="00B262BA">
              <w:rPr>
                <w:color w:val="000000"/>
              </w:rPr>
              <w:t>分</w:t>
            </w:r>
          </w:p>
          <w:p w:rsidR="00046035" w:rsidRPr="00B262BA" w:rsidRDefault="00046035" w:rsidP="00F45022">
            <w:pPr>
              <w:jc w:val="left"/>
              <w:rPr>
                <w:color w:val="000000"/>
              </w:rPr>
            </w:pPr>
            <w:r w:rsidRPr="00B262BA">
              <w:rPr>
                <w:color w:val="000000"/>
              </w:rPr>
              <w:t xml:space="preserve">2. </w:t>
            </w:r>
            <w:r w:rsidRPr="00B262BA">
              <w:rPr>
                <w:color w:val="000000"/>
              </w:rPr>
              <w:t>满足采购文件及技术要求中所有</w:t>
            </w:r>
            <w:r w:rsidR="0013509B" w:rsidRPr="00B262BA">
              <w:rPr>
                <w:color w:val="000000"/>
              </w:rPr>
              <w:sym w:font="Webdings" w:char="F0EA"/>
            </w:r>
            <w:r w:rsidRPr="00B262BA">
              <w:rPr>
                <w:color w:val="000000"/>
              </w:rPr>
              <w:t>号条款但一般条款存在负偏离：</w:t>
            </w:r>
            <w:r>
              <w:rPr>
                <w:color w:val="000000"/>
              </w:rPr>
              <w:t>10-20</w:t>
            </w:r>
            <w:r w:rsidRPr="00B262BA">
              <w:rPr>
                <w:color w:val="000000"/>
              </w:rPr>
              <w:t>分</w:t>
            </w:r>
          </w:p>
          <w:p w:rsidR="00046035" w:rsidRPr="00B262BA" w:rsidRDefault="00046035" w:rsidP="00F45022">
            <w:pPr>
              <w:jc w:val="left"/>
              <w:rPr>
                <w:color w:val="000000"/>
              </w:rPr>
            </w:pPr>
            <w:r w:rsidRPr="00B262BA">
              <w:rPr>
                <w:color w:val="000000"/>
              </w:rPr>
              <w:t xml:space="preserve">3. </w:t>
            </w:r>
            <w:r w:rsidRPr="00B262BA">
              <w:rPr>
                <w:color w:val="000000"/>
              </w:rPr>
              <w:t>满足采购文件及技术要求所有一般条款但</w:t>
            </w:r>
            <w:r w:rsidRPr="00B262BA">
              <w:rPr>
                <w:color w:val="000000"/>
              </w:rPr>
              <w:sym w:font="Webdings" w:char="F0EA"/>
            </w:r>
            <w:r w:rsidRPr="00B262BA">
              <w:rPr>
                <w:color w:val="000000"/>
              </w:rPr>
              <w:t>号条款存在负偏离：</w:t>
            </w:r>
            <w:r w:rsidRPr="00B262BA">
              <w:rPr>
                <w:color w:val="000000"/>
              </w:rPr>
              <w:t>0</w:t>
            </w:r>
            <w:r>
              <w:rPr>
                <w:color w:val="000000"/>
              </w:rPr>
              <w:t>-10</w:t>
            </w:r>
            <w:r w:rsidRPr="00B262BA">
              <w:rPr>
                <w:color w:val="000000"/>
              </w:rPr>
              <w:t>分</w:t>
            </w:r>
          </w:p>
        </w:tc>
        <w:tc>
          <w:tcPr>
            <w:tcW w:w="986" w:type="dxa"/>
          </w:tcPr>
          <w:p w:rsidR="00046035" w:rsidRDefault="00046035" w:rsidP="00F45022">
            <w:pPr>
              <w:jc w:val="center"/>
            </w:pPr>
          </w:p>
        </w:tc>
      </w:tr>
      <w:tr w:rsidR="00046035" w:rsidTr="00F45022">
        <w:trPr>
          <w:trHeight w:val="2525"/>
          <w:jc w:val="center"/>
        </w:trPr>
        <w:tc>
          <w:tcPr>
            <w:tcW w:w="1138" w:type="dxa"/>
            <w:vMerge/>
          </w:tcPr>
          <w:p w:rsidR="00046035" w:rsidRDefault="00046035" w:rsidP="00F45022">
            <w:pPr>
              <w:jc w:val="center"/>
            </w:pPr>
          </w:p>
        </w:tc>
        <w:tc>
          <w:tcPr>
            <w:tcW w:w="707" w:type="dxa"/>
          </w:tcPr>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r>
              <w:rPr>
                <w:rFonts w:hint="eastAsia"/>
              </w:rPr>
              <w:t>2</w:t>
            </w:r>
          </w:p>
        </w:tc>
        <w:tc>
          <w:tcPr>
            <w:tcW w:w="1693" w:type="dxa"/>
          </w:tcPr>
          <w:p w:rsidR="00046035" w:rsidRDefault="00046035" w:rsidP="00F45022">
            <w:pPr>
              <w:jc w:val="center"/>
            </w:pPr>
          </w:p>
          <w:p w:rsidR="00046035" w:rsidRDefault="00046035" w:rsidP="00F45022">
            <w:pPr>
              <w:jc w:val="center"/>
            </w:pPr>
          </w:p>
          <w:p w:rsidR="00046035" w:rsidRDefault="00046035" w:rsidP="00F45022">
            <w:pPr>
              <w:jc w:val="center"/>
            </w:pPr>
          </w:p>
          <w:p w:rsidR="00046035" w:rsidRDefault="00046035" w:rsidP="00F45022">
            <w:pPr>
              <w:jc w:val="center"/>
            </w:pPr>
            <w:r>
              <w:t>技术指标正偏离</w:t>
            </w:r>
          </w:p>
          <w:p w:rsidR="00046035" w:rsidRDefault="00046035" w:rsidP="00F45022">
            <w:pPr>
              <w:jc w:val="center"/>
            </w:pPr>
            <w:r>
              <w:rPr>
                <w:rFonts w:hint="eastAsia"/>
              </w:rPr>
              <w:t>（</w:t>
            </w:r>
            <w:r>
              <w:rPr>
                <w:rFonts w:hint="eastAsia"/>
              </w:rPr>
              <w:t>1</w:t>
            </w:r>
            <w:r>
              <w:t>6</w:t>
            </w:r>
            <w:r>
              <w:rPr>
                <w:rFonts w:hint="eastAsia"/>
              </w:rPr>
              <w:t>分）</w:t>
            </w:r>
          </w:p>
        </w:tc>
        <w:tc>
          <w:tcPr>
            <w:tcW w:w="4676" w:type="dxa"/>
          </w:tcPr>
          <w:p w:rsidR="00046035" w:rsidRPr="00B262BA" w:rsidRDefault="00046035" w:rsidP="00F45022">
            <w:pPr>
              <w:jc w:val="left"/>
              <w:rPr>
                <w:color w:val="000000"/>
              </w:rPr>
            </w:pPr>
            <w:r w:rsidRPr="00B262BA">
              <w:rPr>
                <w:color w:val="000000"/>
              </w:rPr>
              <w:t>在优于采购文件及技术要求中所有条款的情况下，各项技术指标的正偏离情况。</w:t>
            </w:r>
          </w:p>
          <w:p w:rsidR="00046035" w:rsidRPr="00B262BA" w:rsidRDefault="00046035" w:rsidP="00F45022">
            <w:pPr>
              <w:jc w:val="left"/>
              <w:rPr>
                <w:color w:val="000000"/>
              </w:rPr>
            </w:pPr>
            <w:r w:rsidRPr="00B262BA">
              <w:rPr>
                <w:color w:val="000000"/>
              </w:rPr>
              <w:t>1.</w:t>
            </w:r>
            <w:r w:rsidRPr="00B262BA">
              <w:rPr>
                <w:color w:val="000000"/>
              </w:rPr>
              <w:t>所有</w:t>
            </w:r>
            <w:r w:rsidR="0013509B" w:rsidRPr="00B262BA">
              <w:rPr>
                <w:color w:val="000000"/>
              </w:rPr>
              <w:sym w:font="Webdings" w:char="F0EA"/>
            </w:r>
            <w:r w:rsidRPr="00B262BA">
              <w:rPr>
                <w:color w:val="000000"/>
              </w:rPr>
              <w:t>号条款和全部一般条款均存在正偏离</w:t>
            </w:r>
            <w:r w:rsidRPr="00B262BA">
              <w:rPr>
                <w:rFonts w:hint="eastAsia"/>
                <w:color w:val="000000"/>
              </w:rPr>
              <w:t>，且关键参数</w:t>
            </w:r>
            <w:r w:rsidRPr="00B262BA">
              <w:rPr>
                <w:rFonts w:ascii="Arial" w:hAnsi="Arial" w:cs="Arial"/>
                <w:color w:val="000000"/>
                <w:shd w:val="clear" w:color="auto" w:fill="FFFFFF"/>
              </w:rPr>
              <w:t>（如</w:t>
            </w:r>
            <w:r w:rsidR="0013509B">
              <w:rPr>
                <w:rFonts w:ascii="Arial" w:hAnsi="Arial" w:cs="Arial" w:hint="eastAsia"/>
                <w:color w:val="000000"/>
                <w:shd w:val="clear" w:color="auto" w:fill="FFFFFF"/>
              </w:rPr>
              <w:t>送风量</w:t>
            </w:r>
            <w:r w:rsidRPr="00B262BA">
              <w:rPr>
                <w:rFonts w:ascii="Arial" w:hAnsi="Arial" w:cs="Arial"/>
                <w:color w:val="000000"/>
                <w:shd w:val="clear" w:color="auto" w:fill="FFFFFF"/>
              </w:rPr>
              <w:t>、</w:t>
            </w:r>
            <w:r w:rsidR="0013509B">
              <w:rPr>
                <w:rFonts w:ascii="Arial" w:hAnsi="Arial" w:cs="Arial" w:hint="eastAsia"/>
                <w:color w:val="000000"/>
                <w:shd w:val="clear" w:color="auto" w:fill="FFFFFF"/>
              </w:rPr>
              <w:t>制冷量、制热量</w:t>
            </w:r>
            <w:r w:rsidRPr="00B262BA">
              <w:rPr>
                <w:rFonts w:ascii="Arial" w:hAnsi="Arial" w:cs="Arial"/>
                <w:color w:val="000000"/>
                <w:shd w:val="clear" w:color="auto" w:fill="FFFFFF"/>
              </w:rPr>
              <w:t>等）</w:t>
            </w:r>
            <w:r w:rsidRPr="00B262BA">
              <w:rPr>
                <w:rFonts w:ascii="Arial" w:hAnsi="Arial" w:cs="Arial" w:hint="eastAsia"/>
                <w:color w:val="000000"/>
                <w:shd w:val="clear" w:color="auto" w:fill="FFFFFF"/>
              </w:rPr>
              <w:t>显著优于要求</w:t>
            </w:r>
            <w:r w:rsidRPr="00B262BA">
              <w:rPr>
                <w:color w:val="000000"/>
              </w:rPr>
              <w:t>：</w:t>
            </w:r>
            <w:r w:rsidRPr="00B262BA">
              <w:rPr>
                <w:color w:val="000000"/>
              </w:rPr>
              <w:t>12-16</w:t>
            </w:r>
            <w:r w:rsidRPr="00B262BA">
              <w:rPr>
                <w:color w:val="000000"/>
              </w:rPr>
              <w:t>分；</w:t>
            </w:r>
          </w:p>
          <w:p w:rsidR="00046035" w:rsidRPr="00B262BA" w:rsidRDefault="00046035" w:rsidP="00F45022">
            <w:pPr>
              <w:jc w:val="left"/>
              <w:rPr>
                <w:color w:val="000000"/>
              </w:rPr>
            </w:pPr>
            <w:r w:rsidRPr="00B262BA">
              <w:rPr>
                <w:rFonts w:hint="eastAsia"/>
                <w:color w:val="000000"/>
              </w:rPr>
              <w:t>2</w:t>
            </w:r>
            <w:r w:rsidRPr="00B262BA">
              <w:rPr>
                <w:color w:val="000000"/>
              </w:rPr>
              <w:t>.</w:t>
            </w:r>
            <w:r w:rsidRPr="00B262BA">
              <w:rPr>
                <w:color w:val="000000"/>
              </w:rPr>
              <w:t>仅</w:t>
            </w:r>
            <w:r w:rsidR="0013509B" w:rsidRPr="00B262BA">
              <w:rPr>
                <w:color w:val="000000"/>
              </w:rPr>
              <w:sym w:font="Webdings" w:char="F0EA"/>
            </w:r>
            <w:r w:rsidRPr="00B262BA">
              <w:rPr>
                <w:color w:val="000000"/>
              </w:rPr>
              <w:t>号条款存在正偏离</w:t>
            </w:r>
            <w:r w:rsidRPr="00B262BA">
              <w:rPr>
                <w:rFonts w:hint="eastAsia"/>
                <w:color w:val="000000"/>
              </w:rPr>
              <w:t>，且关键参数优于要求</w:t>
            </w:r>
            <w:r w:rsidRPr="00B262BA">
              <w:rPr>
                <w:color w:val="000000"/>
              </w:rPr>
              <w:t>：</w:t>
            </w:r>
            <w:r w:rsidRPr="00B262BA">
              <w:rPr>
                <w:color w:val="000000"/>
              </w:rPr>
              <w:t>9-12</w:t>
            </w:r>
            <w:r w:rsidRPr="00B262BA">
              <w:rPr>
                <w:color w:val="000000"/>
              </w:rPr>
              <w:t>分；</w:t>
            </w:r>
            <w:bookmarkStart w:id="8" w:name="_GoBack"/>
            <w:bookmarkEnd w:id="8"/>
          </w:p>
          <w:p w:rsidR="00046035" w:rsidRPr="00B262BA" w:rsidRDefault="00046035" w:rsidP="00F45022">
            <w:pPr>
              <w:jc w:val="left"/>
              <w:rPr>
                <w:color w:val="000000"/>
              </w:rPr>
            </w:pPr>
            <w:r w:rsidRPr="00B262BA">
              <w:rPr>
                <w:color w:val="000000"/>
              </w:rPr>
              <w:t>3.</w:t>
            </w:r>
            <w:r w:rsidRPr="00B262BA">
              <w:rPr>
                <w:color w:val="000000"/>
              </w:rPr>
              <w:t>仅</w:t>
            </w:r>
            <w:r w:rsidR="0013509B" w:rsidRPr="00B262BA">
              <w:rPr>
                <w:color w:val="000000"/>
              </w:rPr>
              <w:sym w:font="Webdings" w:char="F0EA"/>
            </w:r>
            <w:r w:rsidRPr="00B262BA">
              <w:rPr>
                <w:color w:val="000000"/>
              </w:rPr>
              <w:t>号条款存在正偏离</w:t>
            </w:r>
            <w:r w:rsidRPr="00B262BA">
              <w:rPr>
                <w:rFonts w:hint="eastAsia"/>
                <w:color w:val="000000"/>
              </w:rPr>
              <w:t>，</w:t>
            </w:r>
            <w:r w:rsidRPr="00B262BA">
              <w:rPr>
                <w:rFonts w:ascii="Arial" w:hAnsi="Arial" w:cs="Arial"/>
                <w:color w:val="000000"/>
                <w:shd w:val="clear" w:color="auto" w:fill="FFFFFF"/>
              </w:rPr>
              <w:t>或关键参数的正偏离不明显</w:t>
            </w:r>
            <w:r w:rsidRPr="00B262BA">
              <w:rPr>
                <w:color w:val="000000"/>
              </w:rPr>
              <w:t>：</w:t>
            </w:r>
            <w:r w:rsidRPr="00B262BA">
              <w:rPr>
                <w:color w:val="000000"/>
              </w:rPr>
              <w:t>6-9</w:t>
            </w:r>
            <w:r w:rsidRPr="00B262BA">
              <w:rPr>
                <w:color w:val="000000"/>
              </w:rPr>
              <w:t>分；</w:t>
            </w:r>
          </w:p>
          <w:p w:rsidR="00046035" w:rsidRPr="00B262BA" w:rsidRDefault="00046035" w:rsidP="00F45022">
            <w:pPr>
              <w:jc w:val="left"/>
              <w:rPr>
                <w:color w:val="000000"/>
              </w:rPr>
            </w:pPr>
            <w:r w:rsidRPr="00B262BA">
              <w:rPr>
                <w:color w:val="000000"/>
              </w:rPr>
              <w:t xml:space="preserve">4. </w:t>
            </w:r>
            <w:r w:rsidRPr="00B262BA">
              <w:rPr>
                <w:color w:val="000000"/>
              </w:rPr>
              <w:t>三项及以上一般条款存在正偏离</w:t>
            </w:r>
            <w:r w:rsidRPr="00B262BA">
              <w:rPr>
                <w:rFonts w:hint="eastAsia"/>
                <w:color w:val="000000"/>
              </w:rPr>
              <w:t>，</w:t>
            </w:r>
            <w:r w:rsidRPr="00B262BA">
              <w:rPr>
                <w:rFonts w:ascii="Arial" w:hAnsi="Arial" w:cs="Arial"/>
                <w:color w:val="000000"/>
                <w:shd w:val="clear" w:color="auto" w:fill="FFFFFF"/>
              </w:rPr>
              <w:t>但正偏离程度较小</w:t>
            </w:r>
            <w:r w:rsidRPr="00B262BA">
              <w:rPr>
                <w:color w:val="000000"/>
              </w:rPr>
              <w:t>：</w:t>
            </w:r>
            <w:r w:rsidRPr="00B262BA">
              <w:rPr>
                <w:color w:val="000000"/>
              </w:rPr>
              <w:t>3-6</w:t>
            </w:r>
            <w:r w:rsidRPr="00B262BA">
              <w:rPr>
                <w:color w:val="000000"/>
              </w:rPr>
              <w:t>分；</w:t>
            </w:r>
          </w:p>
          <w:p w:rsidR="00046035" w:rsidRPr="00B262BA" w:rsidRDefault="00046035" w:rsidP="00F45022">
            <w:pPr>
              <w:jc w:val="left"/>
              <w:rPr>
                <w:color w:val="000000"/>
              </w:rPr>
            </w:pPr>
            <w:r w:rsidRPr="00B262BA">
              <w:rPr>
                <w:color w:val="000000"/>
              </w:rPr>
              <w:t xml:space="preserve">5. </w:t>
            </w:r>
            <w:r w:rsidRPr="00B262BA">
              <w:rPr>
                <w:color w:val="000000"/>
              </w:rPr>
              <w:t>两项及以下一般条款存在正偏离：</w:t>
            </w:r>
            <w:r w:rsidRPr="00B262BA">
              <w:rPr>
                <w:color w:val="000000"/>
              </w:rPr>
              <w:t xml:space="preserve">0-3 </w:t>
            </w:r>
            <w:r w:rsidRPr="00B262BA">
              <w:rPr>
                <w:color w:val="000000"/>
              </w:rPr>
              <w:t>分。</w:t>
            </w:r>
          </w:p>
        </w:tc>
        <w:tc>
          <w:tcPr>
            <w:tcW w:w="986" w:type="dxa"/>
          </w:tcPr>
          <w:p w:rsidR="00046035" w:rsidRDefault="00046035" w:rsidP="00F45022">
            <w:pPr>
              <w:jc w:val="center"/>
            </w:pPr>
          </w:p>
        </w:tc>
      </w:tr>
    </w:tbl>
    <w:p w:rsidR="00046035" w:rsidRPr="00046035" w:rsidRDefault="00046035"/>
    <w:sectPr w:rsidR="00046035" w:rsidRPr="00046035" w:rsidSect="0059736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A3D" w:rsidRDefault="006D2A3D">
      <w:r>
        <w:separator/>
      </w:r>
    </w:p>
  </w:endnote>
  <w:endnote w:type="continuationSeparator" w:id="0">
    <w:p w:rsidR="006D2A3D" w:rsidRDefault="006D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46" w:rsidRDefault="003814D0">
    <w:pPr>
      <w:pStyle w:val="a7"/>
      <w:jc w:val="center"/>
    </w:pPr>
    <w:r>
      <w:fldChar w:fldCharType="begin"/>
    </w:r>
    <w:r w:rsidR="00873F09">
      <w:instrText>PAGE   \* MERGEFORMAT</w:instrText>
    </w:r>
    <w:r>
      <w:fldChar w:fldCharType="separate"/>
    </w:r>
    <w:r w:rsidR="00196BCA" w:rsidRPr="00196BCA">
      <w:rPr>
        <w:noProof/>
        <w:lang w:val="zh-CN"/>
      </w:rPr>
      <w:t>1</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A3D" w:rsidRDefault="006D2A3D">
      <w:r>
        <w:separator/>
      </w:r>
    </w:p>
  </w:footnote>
  <w:footnote w:type="continuationSeparator" w:id="0">
    <w:p w:rsidR="006D2A3D" w:rsidRDefault="006D2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BFE5E2"/>
    <w:multiLevelType w:val="singleLevel"/>
    <w:tmpl w:val="CABFE5E2"/>
    <w:lvl w:ilvl="0">
      <w:start w:val="1"/>
      <w:numFmt w:val="decimal"/>
      <w:suff w:val="nothing"/>
      <w:lvlText w:val="%1）"/>
      <w:lvlJc w:val="left"/>
    </w:lvl>
  </w:abstractNum>
  <w:abstractNum w:abstractNumId="1" w15:restartNumberingAfterBreak="0">
    <w:nsid w:val="E15B2851"/>
    <w:multiLevelType w:val="singleLevel"/>
    <w:tmpl w:val="E15B2851"/>
    <w:lvl w:ilvl="0">
      <w:start w:val="2"/>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FC"/>
    <w:rsid w:val="000045B7"/>
    <w:rsid w:val="000170BA"/>
    <w:rsid w:val="00017C9A"/>
    <w:rsid w:val="00046035"/>
    <w:rsid w:val="000766E3"/>
    <w:rsid w:val="00090056"/>
    <w:rsid w:val="00092D3C"/>
    <w:rsid w:val="00095408"/>
    <w:rsid w:val="0009616E"/>
    <w:rsid w:val="000A02E7"/>
    <w:rsid w:val="000A209A"/>
    <w:rsid w:val="000B1029"/>
    <w:rsid w:val="000C588B"/>
    <w:rsid w:val="000D2F11"/>
    <w:rsid w:val="000F151F"/>
    <w:rsid w:val="00105428"/>
    <w:rsid w:val="0012727F"/>
    <w:rsid w:val="0013509B"/>
    <w:rsid w:val="00140AF0"/>
    <w:rsid w:val="001439BE"/>
    <w:rsid w:val="001507CE"/>
    <w:rsid w:val="00157667"/>
    <w:rsid w:val="001609FC"/>
    <w:rsid w:val="00161DFC"/>
    <w:rsid w:val="00162A76"/>
    <w:rsid w:val="00176534"/>
    <w:rsid w:val="0018461B"/>
    <w:rsid w:val="00192B6A"/>
    <w:rsid w:val="00196BCA"/>
    <w:rsid w:val="001A07A6"/>
    <w:rsid w:val="001B03C0"/>
    <w:rsid w:val="001B23A3"/>
    <w:rsid w:val="001B712C"/>
    <w:rsid w:val="001C0880"/>
    <w:rsid w:val="001C27C2"/>
    <w:rsid w:val="001C41C3"/>
    <w:rsid w:val="001C68ED"/>
    <w:rsid w:val="001C7C84"/>
    <w:rsid w:val="001E1D78"/>
    <w:rsid w:val="00204981"/>
    <w:rsid w:val="002204EA"/>
    <w:rsid w:val="00237253"/>
    <w:rsid w:val="00252E11"/>
    <w:rsid w:val="0028121F"/>
    <w:rsid w:val="002815C8"/>
    <w:rsid w:val="0029596A"/>
    <w:rsid w:val="002A4902"/>
    <w:rsid w:val="002A6571"/>
    <w:rsid w:val="002B3A1B"/>
    <w:rsid w:val="002C6D5E"/>
    <w:rsid w:val="002D68DE"/>
    <w:rsid w:val="003027D7"/>
    <w:rsid w:val="0030600E"/>
    <w:rsid w:val="00310E17"/>
    <w:rsid w:val="003113D4"/>
    <w:rsid w:val="003219AD"/>
    <w:rsid w:val="0034045B"/>
    <w:rsid w:val="003458D7"/>
    <w:rsid w:val="00345D8D"/>
    <w:rsid w:val="00353EC3"/>
    <w:rsid w:val="0036352F"/>
    <w:rsid w:val="003649AF"/>
    <w:rsid w:val="00373E2F"/>
    <w:rsid w:val="003814D0"/>
    <w:rsid w:val="00383A98"/>
    <w:rsid w:val="003B1B61"/>
    <w:rsid w:val="003B2A94"/>
    <w:rsid w:val="003D06DB"/>
    <w:rsid w:val="003E4113"/>
    <w:rsid w:val="003E4FDA"/>
    <w:rsid w:val="00402A50"/>
    <w:rsid w:val="00426CB3"/>
    <w:rsid w:val="0045118D"/>
    <w:rsid w:val="00453832"/>
    <w:rsid w:val="00457784"/>
    <w:rsid w:val="00472843"/>
    <w:rsid w:val="00484FBE"/>
    <w:rsid w:val="004951D7"/>
    <w:rsid w:val="004A43F0"/>
    <w:rsid w:val="004B3DFE"/>
    <w:rsid w:val="004E36C2"/>
    <w:rsid w:val="004E4B14"/>
    <w:rsid w:val="00501176"/>
    <w:rsid w:val="0051081D"/>
    <w:rsid w:val="00510891"/>
    <w:rsid w:val="0051266B"/>
    <w:rsid w:val="00516BBD"/>
    <w:rsid w:val="0052535A"/>
    <w:rsid w:val="0053111A"/>
    <w:rsid w:val="00542F68"/>
    <w:rsid w:val="00556F72"/>
    <w:rsid w:val="00562C62"/>
    <w:rsid w:val="005633CE"/>
    <w:rsid w:val="00571ADE"/>
    <w:rsid w:val="00580182"/>
    <w:rsid w:val="005853E9"/>
    <w:rsid w:val="0059304A"/>
    <w:rsid w:val="005951EF"/>
    <w:rsid w:val="00597361"/>
    <w:rsid w:val="005B62C9"/>
    <w:rsid w:val="005C3DA0"/>
    <w:rsid w:val="005C42B3"/>
    <w:rsid w:val="005D2BFC"/>
    <w:rsid w:val="005E6A0A"/>
    <w:rsid w:val="005F1571"/>
    <w:rsid w:val="005F401F"/>
    <w:rsid w:val="005F551C"/>
    <w:rsid w:val="00611202"/>
    <w:rsid w:val="00614B7A"/>
    <w:rsid w:val="006237BE"/>
    <w:rsid w:val="00636F27"/>
    <w:rsid w:val="00640733"/>
    <w:rsid w:val="00681D2D"/>
    <w:rsid w:val="00684718"/>
    <w:rsid w:val="006878E9"/>
    <w:rsid w:val="00691F46"/>
    <w:rsid w:val="00696BBF"/>
    <w:rsid w:val="006C2918"/>
    <w:rsid w:val="006C782C"/>
    <w:rsid w:val="006D095D"/>
    <w:rsid w:val="006D2A3D"/>
    <w:rsid w:val="006E7410"/>
    <w:rsid w:val="006E7774"/>
    <w:rsid w:val="00703AC6"/>
    <w:rsid w:val="00710AA5"/>
    <w:rsid w:val="00715B3F"/>
    <w:rsid w:val="00744E8A"/>
    <w:rsid w:val="007554BB"/>
    <w:rsid w:val="00762AD8"/>
    <w:rsid w:val="0076501A"/>
    <w:rsid w:val="007839AE"/>
    <w:rsid w:val="00785146"/>
    <w:rsid w:val="007A5326"/>
    <w:rsid w:val="007A5DE1"/>
    <w:rsid w:val="007D103D"/>
    <w:rsid w:val="007F4BD9"/>
    <w:rsid w:val="00800E12"/>
    <w:rsid w:val="00801053"/>
    <w:rsid w:val="0080610F"/>
    <w:rsid w:val="008153D5"/>
    <w:rsid w:val="00823CA9"/>
    <w:rsid w:val="008377FD"/>
    <w:rsid w:val="00837C28"/>
    <w:rsid w:val="008403A0"/>
    <w:rsid w:val="0084652E"/>
    <w:rsid w:val="00860346"/>
    <w:rsid w:val="00870113"/>
    <w:rsid w:val="00870F95"/>
    <w:rsid w:val="00873F09"/>
    <w:rsid w:val="0089621F"/>
    <w:rsid w:val="008B0E85"/>
    <w:rsid w:val="008C0BE7"/>
    <w:rsid w:val="008D094B"/>
    <w:rsid w:val="008F2ED3"/>
    <w:rsid w:val="008F6D2C"/>
    <w:rsid w:val="00902581"/>
    <w:rsid w:val="00905853"/>
    <w:rsid w:val="00912013"/>
    <w:rsid w:val="0091324D"/>
    <w:rsid w:val="00925E61"/>
    <w:rsid w:val="00946B8E"/>
    <w:rsid w:val="00946EF5"/>
    <w:rsid w:val="00965055"/>
    <w:rsid w:val="009757B9"/>
    <w:rsid w:val="0099177F"/>
    <w:rsid w:val="00995789"/>
    <w:rsid w:val="0099616A"/>
    <w:rsid w:val="009B2EF0"/>
    <w:rsid w:val="009D3518"/>
    <w:rsid w:val="009F6CAB"/>
    <w:rsid w:val="009F7A2C"/>
    <w:rsid w:val="00A047F0"/>
    <w:rsid w:val="00A161FC"/>
    <w:rsid w:val="00A206C1"/>
    <w:rsid w:val="00A41B6F"/>
    <w:rsid w:val="00A61746"/>
    <w:rsid w:val="00A765E9"/>
    <w:rsid w:val="00A865ED"/>
    <w:rsid w:val="00A95E37"/>
    <w:rsid w:val="00AB48E9"/>
    <w:rsid w:val="00AC005D"/>
    <w:rsid w:val="00AC6F95"/>
    <w:rsid w:val="00AE1AFA"/>
    <w:rsid w:val="00AE67A6"/>
    <w:rsid w:val="00AF3995"/>
    <w:rsid w:val="00AF7468"/>
    <w:rsid w:val="00B015CE"/>
    <w:rsid w:val="00B04392"/>
    <w:rsid w:val="00B06D04"/>
    <w:rsid w:val="00B151BE"/>
    <w:rsid w:val="00B42C7C"/>
    <w:rsid w:val="00B43698"/>
    <w:rsid w:val="00B4481B"/>
    <w:rsid w:val="00B47D50"/>
    <w:rsid w:val="00B63BAC"/>
    <w:rsid w:val="00B72BD6"/>
    <w:rsid w:val="00B91989"/>
    <w:rsid w:val="00B94A57"/>
    <w:rsid w:val="00B9730E"/>
    <w:rsid w:val="00BA2298"/>
    <w:rsid w:val="00BA359E"/>
    <w:rsid w:val="00BA3A67"/>
    <w:rsid w:val="00BB2053"/>
    <w:rsid w:val="00BB469B"/>
    <w:rsid w:val="00BB7A38"/>
    <w:rsid w:val="00BC3D86"/>
    <w:rsid w:val="00BC7870"/>
    <w:rsid w:val="00BD0727"/>
    <w:rsid w:val="00BD2DEE"/>
    <w:rsid w:val="00BE12E8"/>
    <w:rsid w:val="00BE5444"/>
    <w:rsid w:val="00C03DF2"/>
    <w:rsid w:val="00C1098B"/>
    <w:rsid w:val="00C114D4"/>
    <w:rsid w:val="00C15054"/>
    <w:rsid w:val="00C2650D"/>
    <w:rsid w:val="00C36A51"/>
    <w:rsid w:val="00C621A0"/>
    <w:rsid w:val="00C63818"/>
    <w:rsid w:val="00C73E44"/>
    <w:rsid w:val="00C81DA5"/>
    <w:rsid w:val="00C82348"/>
    <w:rsid w:val="00C9471D"/>
    <w:rsid w:val="00CC1FD6"/>
    <w:rsid w:val="00CD153F"/>
    <w:rsid w:val="00CD2230"/>
    <w:rsid w:val="00CD50E0"/>
    <w:rsid w:val="00CE5C9F"/>
    <w:rsid w:val="00D04B4C"/>
    <w:rsid w:val="00D10653"/>
    <w:rsid w:val="00D324D9"/>
    <w:rsid w:val="00D41788"/>
    <w:rsid w:val="00D45ED1"/>
    <w:rsid w:val="00D56E82"/>
    <w:rsid w:val="00D669CC"/>
    <w:rsid w:val="00D94396"/>
    <w:rsid w:val="00D97FEA"/>
    <w:rsid w:val="00DA5407"/>
    <w:rsid w:val="00DB1CE0"/>
    <w:rsid w:val="00DB6ED1"/>
    <w:rsid w:val="00DC1928"/>
    <w:rsid w:val="00DD7A0D"/>
    <w:rsid w:val="00DF1EA0"/>
    <w:rsid w:val="00DF5062"/>
    <w:rsid w:val="00E02FC1"/>
    <w:rsid w:val="00E0581E"/>
    <w:rsid w:val="00E1130A"/>
    <w:rsid w:val="00E16068"/>
    <w:rsid w:val="00E16CF7"/>
    <w:rsid w:val="00E22081"/>
    <w:rsid w:val="00E2352D"/>
    <w:rsid w:val="00E35119"/>
    <w:rsid w:val="00E4264C"/>
    <w:rsid w:val="00E4377E"/>
    <w:rsid w:val="00E73399"/>
    <w:rsid w:val="00E74CB1"/>
    <w:rsid w:val="00E7573D"/>
    <w:rsid w:val="00E76AA9"/>
    <w:rsid w:val="00E77C07"/>
    <w:rsid w:val="00E80B7C"/>
    <w:rsid w:val="00E821CF"/>
    <w:rsid w:val="00E85911"/>
    <w:rsid w:val="00E931F1"/>
    <w:rsid w:val="00EA17A2"/>
    <w:rsid w:val="00EA2A2F"/>
    <w:rsid w:val="00EB15B4"/>
    <w:rsid w:val="00F072C1"/>
    <w:rsid w:val="00F07693"/>
    <w:rsid w:val="00F10369"/>
    <w:rsid w:val="00F17DEA"/>
    <w:rsid w:val="00F313F4"/>
    <w:rsid w:val="00F35137"/>
    <w:rsid w:val="00F43286"/>
    <w:rsid w:val="00F50CC4"/>
    <w:rsid w:val="00F57DCD"/>
    <w:rsid w:val="00F740A6"/>
    <w:rsid w:val="00F95D49"/>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4C4E1"/>
  <w15:docId w15:val="{89759841-41A9-4F6B-943F-93BF2428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36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597361"/>
    <w:rPr>
      <w:rFonts w:ascii="宋体" w:hAnsi="Courier New" w:cstheme="minorBidi"/>
      <w:szCs w:val="22"/>
    </w:rPr>
  </w:style>
  <w:style w:type="paragraph" w:styleId="a5">
    <w:name w:val="Balloon Text"/>
    <w:basedOn w:val="a"/>
    <w:link w:val="a6"/>
    <w:uiPriority w:val="99"/>
    <w:semiHidden/>
    <w:unhideWhenUsed/>
    <w:qFormat/>
    <w:rsid w:val="00597361"/>
    <w:rPr>
      <w:sz w:val="18"/>
      <w:szCs w:val="18"/>
    </w:rPr>
  </w:style>
  <w:style w:type="paragraph" w:styleId="a7">
    <w:name w:val="footer"/>
    <w:basedOn w:val="a"/>
    <w:link w:val="a8"/>
    <w:qFormat/>
    <w:rsid w:val="00597361"/>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rsid w:val="00597361"/>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rsid w:val="00597361"/>
    <w:pPr>
      <w:spacing w:before="240" w:after="60"/>
      <w:jc w:val="center"/>
      <w:outlineLvl w:val="0"/>
    </w:pPr>
    <w:rPr>
      <w:rFonts w:ascii="Arial" w:hAnsi="Arial" w:cs="Arial"/>
      <w:b/>
      <w:bCs/>
      <w:sz w:val="32"/>
      <w:szCs w:val="32"/>
    </w:rPr>
  </w:style>
  <w:style w:type="table" w:styleId="ad">
    <w:name w:val="Table Grid"/>
    <w:basedOn w:val="a1"/>
    <w:uiPriority w:val="39"/>
    <w:qFormat/>
    <w:rsid w:val="00597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sid w:val="00597361"/>
    <w:rPr>
      <w:rFonts w:ascii="宋体" w:eastAsia="宋体" w:hAnsi="Courier New"/>
    </w:rPr>
  </w:style>
  <w:style w:type="character" w:customStyle="1" w:styleId="a8">
    <w:name w:val="页脚 字符"/>
    <w:link w:val="a7"/>
    <w:qFormat/>
    <w:rsid w:val="00597361"/>
    <w:rPr>
      <w:sz w:val="18"/>
    </w:rPr>
  </w:style>
  <w:style w:type="character" w:customStyle="1" w:styleId="ac">
    <w:name w:val="标题 字符"/>
    <w:link w:val="ab"/>
    <w:qFormat/>
    <w:rsid w:val="00597361"/>
    <w:rPr>
      <w:rFonts w:ascii="Arial" w:eastAsia="宋体" w:hAnsi="Arial" w:cs="Arial"/>
      <w:b/>
      <w:bCs/>
      <w:sz w:val="32"/>
      <w:szCs w:val="32"/>
    </w:rPr>
  </w:style>
  <w:style w:type="character" w:customStyle="1" w:styleId="Char">
    <w:name w:val="页脚 Char"/>
    <w:basedOn w:val="a0"/>
    <w:uiPriority w:val="99"/>
    <w:semiHidden/>
    <w:qFormat/>
    <w:rsid w:val="00597361"/>
    <w:rPr>
      <w:rFonts w:ascii="Times New Roman" w:eastAsia="宋体" w:hAnsi="Times New Roman" w:cs="Times New Roman"/>
      <w:sz w:val="18"/>
      <w:szCs w:val="18"/>
    </w:rPr>
  </w:style>
  <w:style w:type="character" w:customStyle="1" w:styleId="Char0">
    <w:name w:val="标题 Char"/>
    <w:basedOn w:val="a0"/>
    <w:uiPriority w:val="10"/>
    <w:qFormat/>
    <w:rsid w:val="00597361"/>
    <w:rPr>
      <w:rFonts w:asciiTheme="majorHAnsi" w:eastAsia="宋体" w:hAnsiTheme="majorHAnsi" w:cstheme="majorBidi"/>
      <w:b/>
      <w:bCs/>
      <w:sz w:val="32"/>
      <w:szCs w:val="32"/>
    </w:rPr>
  </w:style>
  <w:style w:type="character" w:customStyle="1" w:styleId="Char1">
    <w:name w:val="纯文本 Char"/>
    <w:basedOn w:val="a0"/>
    <w:uiPriority w:val="99"/>
    <w:semiHidden/>
    <w:qFormat/>
    <w:rsid w:val="00597361"/>
    <w:rPr>
      <w:rFonts w:ascii="宋体" w:eastAsia="宋体" w:hAnsi="Courier New" w:cs="Courier New"/>
      <w:szCs w:val="21"/>
    </w:rPr>
  </w:style>
  <w:style w:type="character" w:customStyle="1" w:styleId="aa">
    <w:name w:val="页眉 字符"/>
    <w:basedOn w:val="a0"/>
    <w:link w:val="a9"/>
    <w:uiPriority w:val="99"/>
    <w:qFormat/>
    <w:rsid w:val="00597361"/>
    <w:rPr>
      <w:rFonts w:ascii="Times New Roman" w:eastAsia="宋体" w:hAnsi="Times New Roman" w:cs="Times New Roman"/>
      <w:sz w:val="18"/>
      <w:szCs w:val="18"/>
    </w:rPr>
  </w:style>
  <w:style w:type="paragraph" w:styleId="ae">
    <w:name w:val="List Paragraph"/>
    <w:basedOn w:val="a"/>
    <w:uiPriority w:val="34"/>
    <w:qFormat/>
    <w:rsid w:val="00597361"/>
    <w:pPr>
      <w:ind w:firstLineChars="200" w:firstLine="420"/>
    </w:pPr>
  </w:style>
  <w:style w:type="character" w:customStyle="1" w:styleId="a6">
    <w:name w:val="批注框文本 字符"/>
    <w:basedOn w:val="a0"/>
    <w:link w:val="a5"/>
    <w:uiPriority w:val="99"/>
    <w:semiHidden/>
    <w:qFormat/>
    <w:rsid w:val="00597361"/>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Body Text"/>
    <w:basedOn w:val="a"/>
    <w:link w:val="af0"/>
    <w:uiPriority w:val="99"/>
    <w:unhideWhenUsed/>
    <w:qFormat/>
    <w:rsid w:val="008B0E85"/>
    <w:pPr>
      <w:spacing w:after="120"/>
    </w:pPr>
  </w:style>
  <w:style w:type="character" w:customStyle="1" w:styleId="af0">
    <w:name w:val="正文文本 字符"/>
    <w:basedOn w:val="a0"/>
    <w:link w:val="af"/>
    <w:uiPriority w:val="99"/>
    <w:rsid w:val="008B0E85"/>
    <w:rPr>
      <w:rFonts w:ascii="Times New Roman" w:eastAsia="宋体" w:hAnsi="Times New Roman" w:cs="Times New Roman"/>
      <w:kern w:val="2"/>
      <w:sz w:val="21"/>
    </w:rPr>
  </w:style>
  <w:style w:type="paragraph" w:customStyle="1" w:styleId="1">
    <w:name w:val="样式1"/>
    <w:basedOn w:val="a"/>
    <w:qFormat/>
    <w:rsid w:val="00046035"/>
    <w:pPr>
      <w:numPr>
        <w:numId w:val="6"/>
      </w:numPr>
    </w:pPr>
    <w:rPr>
      <w:rFonts w:ascii="宋体" w:hAns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Zhao</cp:lastModifiedBy>
  <cp:revision>20</cp:revision>
  <dcterms:created xsi:type="dcterms:W3CDTF">2025-11-03T09:31:00Z</dcterms:created>
  <dcterms:modified xsi:type="dcterms:W3CDTF">2025-11-10T10:02:00Z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