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38F1A" w14:textId="77777777" w:rsidR="00060F22" w:rsidRDefault="009936A6">
      <w:pPr>
        <w:pStyle w:val="ab"/>
        <w:rPr>
          <w:rFonts w:ascii="宋体" w:hAnsi="宋体" w:hint="eastAsia"/>
          <w:sz w:val="36"/>
        </w:rPr>
      </w:pPr>
      <w:bookmarkStart w:id="0" w:name="_Toc38367762"/>
      <w:r>
        <w:rPr>
          <w:rFonts w:ascii="宋体" w:hAnsi="宋体" w:hint="eastAsia"/>
          <w:sz w:val="36"/>
        </w:rPr>
        <w:t>基于高精导航控制与智能调度决策的工业机器人AMR算法开发服务</w:t>
      </w:r>
      <w:r>
        <w:rPr>
          <w:rFonts w:ascii="宋体" w:hAnsi="宋体"/>
          <w:sz w:val="36"/>
        </w:rPr>
        <w:t>采购需求</w:t>
      </w:r>
      <w:bookmarkEnd w:id="0"/>
    </w:p>
    <w:p w14:paraId="62A06F88" w14:textId="77777777" w:rsidR="00060F22" w:rsidRDefault="009936A6">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3FE39344" w14:textId="77777777" w:rsidR="00060F22" w:rsidRDefault="009936A6">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0F41A071" w14:textId="1018B785" w:rsidR="00060F22" w:rsidRDefault="009936A6">
      <w:pPr>
        <w:spacing w:before="156" w:line="360" w:lineRule="auto"/>
        <w:ind w:firstLine="420"/>
        <w:rPr>
          <w:rFonts w:ascii="宋体" w:hAnsi="宋体" w:cs="等线" w:hint="eastAsia"/>
          <w:color w:val="000000" w:themeColor="text1"/>
        </w:rPr>
      </w:pPr>
      <w:r>
        <w:rPr>
          <w:rFonts w:ascii="宋体" w:hAnsi="宋体" w:cs="等线" w:hint="eastAsia"/>
          <w:color w:val="000000" w:themeColor="text1"/>
        </w:rPr>
        <w:t>本项目采购基于高精导航控制与智能调度决策的工业机器人AMR算法</w:t>
      </w:r>
      <w:r w:rsidR="0050156C">
        <w:rPr>
          <w:rFonts w:ascii="宋体" w:hAnsi="宋体" w:cs="等线" w:hint="eastAsia"/>
          <w:color w:val="000000" w:themeColor="text1"/>
        </w:rPr>
        <w:t>软件</w:t>
      </w:r>
      <w:r>
        <w:rPr>
          <w:rFonts w:ascii="宋体" w:hAnsi="宋体" w:cs="等线" w:hint="eastAsia"/>
          <w:color w:val="000000" w:themeColor="text1"/>
        </w:rPr>
        <w:t>1套，</w:t>
      </w:r>
      <w:r w:rsidR="0050156C">
        <w:rPr>
          <w:rFonts w:ascii="宋体" w:hAnsi="宋体" w:cs="等线" w:hint="eastAsia"/>
          <w:color w:val="000000" w:themeColor="text1"/>
        </w:rPr>
        <w:t>包含</w:t>
      </w:r>
      <w:r w:rsidR="0050156C" w:rsidRPr="0050156C">
        <w:rPr>
          <w:rFonts w:ascii="宋体" w:hAnsi="宋体" w:cs="等线" w:hint="eastAsia"/>
          <w:color w:val="000000" w:themeColor="text1"/>
        </w:rPr>
        <w:t>AMR</w:t>
      </w:r>
      <w:r w:rsidR="0050156C">
        <w:rPr>
          <w:rFonts w:ascii="宋体" w:hAnsi="宋体" w:cs="等线"/>
          <w:color w:val="000000" w:themeColor="text1"/>
        </w:rPr>
        <w:t>(</w:t>
      </w:r>
      <w:r w:rsidR="0050156C">
        <w:rPr>
          <w:rFonts w:ascii="宋体" w:hAnsi="宋体" w:cs="等线" w:hint="eastAsia"/>
          <w:color w:val="000000" w:themeColor="text1"/>
        </w:rPr>
        <w:t>最大负载2</w:t>
      </w:r>
      <w:r w:rsidR="0050156C">
        <w:rPr>
          <w:rFonts w:ascii="宋体" w:hAnsi="宋体" w:cs="等线"/>
          <w:color w:val="000000" w:themeColor="text1"/>
        </w:rPr>
        <w:t>000kg)</w:t>
      </w:r>
      <w:r w:rsidR="0050156C" w:rsidRPr="0050156C">
        <w:rPr>
          <w:rFonts w:ascii="宋体" w:hAnsi="宋体" w:cs="等线" w:hint="eastAsia"/>
          <w:color w:val="000000" w:themeColor="text1"/>
        </w:rPr>
        <w:t>调度策略算法</w:t>
      </w:r>
      <w:r w:rsidR="0050156C">
        <w:rPr>
          <w:rFonts w:ascii="宋体" w:hAnsi="宋体" w:cs="等线" w:hint="eastAsia"/>
          <w:color w:val="000000" w:themeColor="text1"/>
        </w:rPr>
        <w:t>软件</w:t>
      </w:r>
      <w:r w:rsidR="0050156C" w:rsidRPr="0050156C">
        <w:rPr>
          <w:rFonts w:ascii="宋体" w:hAnsi="宋体" w:cs="等线" w:hint="eastAsia"/>
          <w:color w:val="000000" w:themeColor="text1"/>
        </w:rPr>
        <w:t>、基于3D视觉相机的栈板识别算法</w:t>
      </w:r>
      <w:r w:rsidR="0050156C">
        <w:rPr>
          <w:rFonts w:ascii="宋体" w:hAnsi="宋体" w:cs="等线" w:hint="eastAsia"/>
          <w:color w:val="000000" w:themeColor="text1"/>
        </w:rPr>
        <w:t>软件</w:t>
      </w:r>
      <w:r w:rsidR="0050156C" w:rsidRPr="0050156C">
        <w:rPr>
          <w:rFonts w:ascii="宋体" w:hAnsi="宋体" w:cs="等线" w:hint="eastAsia"/>
          <w:color w:val="000000" w:themeColor="text1"/>
        </w:rPr>
        <w:t>、自主导航</w:t>
      </w:r>
      <w:r w:rsidR="00716D6E">
        <w:rPr>
          <w:rFonts w:hint="eastAsia"/>
          <w:color w:val="000000" w:themeColor="text1"/>
          <w:szCs w:val="21"/>
        </w:rPr>
        <w:t>（包括激光雷达、深度相机）</w:t>
      </w:r>
      <w:r w:rsidR="0050156C" w:rsidRPr="0050156C">
        <w:rPr>
          <w:rFonts w:ascii="宋体" w:hAnsi="宋体" w:cs="等线" w:hint="eastAsia"/>
          <w:color w:val="000000" w:themeColor="text1"/>
        </w:rPr>
        <w:t>算法</w:t>
      </w:r>
      <w:r w:rsidR="0050156C">
        <w:rPr>
          <w:rFonts w:ascii="宋体" w:hAnsi="宋体" w:cs="等线" w:hint="eastAsia"/>
          <w:color w:val="000000" w:themeColor="text1"/>
        </w:rPr>
        <w:t>软件三部分，</w:t>
      </w:r>
      <w:r>
        <w:rPr>
          <w:rFonts w:ascii="宋体" w:hAnsi="宋体" w:cs="等线" w:hint="eastAsia"/>
          <w:color w:val="000000" w:themeColor="text1"/>
        </w:rPr>
        <w:t>主要用于指导工业机器人自主移动控制系统开发，要求可完成大规模集群（100</w:t>
      </w:r>
      <w:r w:rsidR="00716D6E" w:rsidRPr="00F238AE">
        <w:rPr>
          <w:rFonts w:hint="eastAsia"/>
          <w:color w:val="000000" w:themeColor="text1"/>
        </w:rPr>
        <w:t>~</w:t>
      </w:r>
      <w:r w:rsidR="00716D6E">
        <w:rPr>
          <w:rFonts w:ascii="宋体" w:hAnsi="宋体" w:cs="等线"/>
          <w:color w:val="000000" w:themeColor="text1"/>
        </w:rPr>
        <w:t>200</w:t>
      </w:r>
      <w:r>
        <w:rPr>
          <w:rFonts w:ascii="宋体" w:hAnsi="宋体" w:cs="等线" w:hint="eastAsia"/>
          <w:color w:val="000000" w:themeColor="text1"/>
        </w:rPr>
        <w:t>台）的调度。</w:t>
      </w:r>
      <w:r w:rsidR="00F238AE">
        <w:rPr>
          <w:rFonts w:ascii="宋体" w:hAnsi="宋体" w:cs="等线" w:hint="eastAsia"/>
          <w:color w:val="000000" w:themeColor="text1"/>
        </w:rPr>
        <w:t>主要</w:t>
      </w:r>
      <w:r w:rsidR="00E9431F" w:rsidRPr="00E9431F">
        <w:rPr>
          <w:rFonts w:ascii="宋体" w:hAnsi="宋体" w:cs="等线" w:hint="eastAsia"/>
          <w:color w:val="000000" w:themeColor="text1"/>
        </w:rPr>
        <w:t>功能及</w:t>
      </w:r>
      <w:r w:rsidR="00F238AE">
        <w:rPr>
          <w:rFonts w:ascii="宋体" w:hAnsi="宋体" w:cs="等线" w:hint="eastAsia"/>
          <w:color w:val="000000" w:themeColor="text1"/>
        </w:rPr>
        <w:t>技术</w:t>
      </w:r>
      <w:r w:rsidR="00E9431F" w:rsidRPr="00E9431F">
        <w:rPr>
          <w:rFonts w:ascii="宋体" w:hAnsi="宋体" w:cs="等线" w:hint="eastAsia"/>
          <w:color w:val="000000" w:themeColor="text1"/>
        </w:rPr>
        <w:t>参数要求见后续技术部分。</w:t>
      </w:r>
    </w:p>
    <w:p w14:paraId="62CF26DA" w14:textId="77777777" w:rsidR="00060F22" w:rsidRDefault="009936A6">
      <w:pPr>
        <w:tabs>
          <w:tab w:val="left" w:pos="900"/>
        </w:tabs>
        <w:spacing w:beforeLines="50" w:before="156" w:line="360" w:lineRule="auto"/>
        <w:rPr>
          <w:b/>
          <w:szCs w:val="21"/>
        </w:rPr>
      </w:pPr>
      <w:r>
        <w:rPr>
          <w:rFonts w:hAnsi="宋体"/>
          <w:b/>
          <w:szCs w:val="21"/>
        </w:rPr>
        <w:t>（二）为落实政府采购政策需满足的要求</w:t>
      </w:r>
    </w:p>
    <w:p w14:paraId="40126C36" w14:textId="77777777" w:rsidR="00060F22" w:rsidRDefault="009936A6">
      <w:pPr>
        <w:tabs>
          <w:tab w:val="left" w:pos="900"/>
        </w:tabs>
        <w:spacing w:line="360" w:lineRule="auto"/>
        <w:ind w:left="420"/>
        <w:rPr>
          <w:rFonts w:hAnsi="宋体" w:hint="eastAsia"/>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DCE267E" w14:textId="774E82E9" w:rsidR="00060F22" w:rsidRDefault="009936A6">
      <w:pPr>
        <w:tabs>
          <w:tab w:val="left" w:pos="900"/>
        </w:tabs>
        <w:spacing w:line="360" w:lineRule="auto"/>
        <w:ind w:left="420"/>
        <w:rPr>
          <w:rFonts w:hAnsi="宋体" w:hint="eastAsia"/>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sidR="00E9431F" w:rsidRPr="00E9431F">
        <w:rPr>
          <w:rFonts w:hAnsi="宋体" w:hint="eastAsia"/>
          <w:szCs w:val="24"/>
          <w:u w:val="single"/>
        </w:rPr>
        <w:t>其它</w:t>
      </w:r>
      <w:r w:rsidR="00E9431F">
        <w:rPr>
          <w:rFonts w:hAnsi="宋体" w:hint="eastAsia"/>
          <w:szCs w:val="24"/>
          <w:u w:val="single"/>
        </w:rPr>
        <w:t>未</w:t>
      </w:r>
      <w:r w:rsidR="00E9431F" w:rsidRPr="00E9431F">
        <w:rPr>
          <w:rFonts w:hAnsi="宋体" w:hint="eastAsia"/>
          <w:szCs w:val="24"/>
          <w:u w:val="single"/>
        </w:rPr>
        <w:t>列明行业</w:t>
      </w:r>
      <w:r>
        <w:rPr>
          <w:rFonts w:hAnsi="宋体"/>
          <w:szCs w:val="24"/>
          <w:u w:val="single"/>
        </w:rPr>
        <w:t xml:space="preserve"> </w:t>
      </w:r>
      <w:r>
        <w:rPr>
          <w:rFonts w:hAnsi="宋体" w:hint="eastAsia"/>
          <w:szCs w:val="24"/>
        </w:rPr>
        <w:t>。</w:t>
      </w:r>
    </w:p>
    <w:p w14:paraId="08A75F35" w14:textId="77777777" w:rsidR="00060F22" w:rsidRDefault="009936A6">
      <w:pPr>
        <w:tabs>
          <w:tab w:val="left" w:pos="900"/>
        </w:tabs>
        <w:spacing w:line="360" w:lineRule="auto"/>
        <w:ind w:left="420"/>
        <w:rPr>
          <w:rFonts w:asciiTheme="minorEastAsia" w:hAnsiTheme="minorEastAsia" w:cs="宋体" w:hint="eastAsia"/>
          <w:b/>
          <w:color w:val="000000"/>
          <w:kern w:val="0"/>
          <w:sz w:val="20"/>
          <w:szCs w:val="21"/>
        </w:rPr>
      </w:pPr>
      <w:r>
        <w:rPr>
          <w:rFonts w:hAnsi="宋体" w:hint="eastAsia"/>
          <w:color w:val="000000" w:themeColor="text1"/>
          <w:szCs w:val="24"/>
        </w:rPr>
        <w:t>2</w:t>
      </w:r>
      <w:r>
        <w:rPr>
          <w:rFonts w:hAnsi="宋体"/>
          <w:color w:val="000000" w:themeColor="text1"/>
          <w:szCs w:val="24"/>
        </w:rPr>
        <w:t>.</w:t>
      </w:r>
      <w:r>
        <w:rPr>
          <w:rFonts w:asciiTheme="minorEastAsia" w:hAnsiTheme="minorEastAsia" w:cs="宋体" w:hint="eastAsia"/>
          <w:color w:val="000000" w:themeColor="text1"/>
          <w:kern w:val="0"/>
          <w:sz w:val="20"/>
          <w:szCs w:val="21"/>
        </w:rPr>
        <w:t xml:space="preserve"> </w:t>
      </w:r>
      <w:r>
        <w:rPr>
          <w:rFonts w:asciiTheme="minorEastAsia" w:hAnsiTheme="minorEastAsia" w:cs="宋体" w:hint="eastAsia"/>
          <w:b/>
          <w:color w:val="000000" w:themeColor="text1"/>
          <w:kern w:val="0"/>
          <w:sz w:val="20"/>
          <w:szCs w:val="21"/>
        </w:rPr>
        <w:t>□</w:t>
      </w:r>
      <w:r>
        <w:rPr>
          <w:rFonts w:asciiTheme="minorEastAsia" w:hAnsiTheme="minorEastAsia" w:cs="宋体" w:hint="eastAsia"/>
          <w:b/>
          <w:color w:val="000000"/>
          <w:kern w:val="0"/>
          <w:sz w:val="20"/>
          <w:szCs w:val="21"/>
        </w:rPr>
        <w:t xml:space="preserve"> 本采购项目允许进口产品参加。</w:t>
      </w:r>
    </w:p>
    <w:p w14:paraId="17FC26E9" w14:textId="77777777" w:rsidR="00060F22" w:rsidRDefault="009936A6">
      <w:pPr>
        <w:tabs>
          <w:tab w:val="left" w:pos="900"/>
        </w:tabs>
        <w:spacing w:line="360" w:lineRule="auto"/>
        <w:ind w:left="420" w:firstLineChars="100" w:firstLine="201"/>
        <w:rPr>
          <w:rFonts w:asciiTheme="minorEastAsia" w:hAnsiTheme="minorEastAsia" w:cs="宋体" w:hint="eastAsia"/>
          <w:b/>
          <w:color w:val="000000"/>
          <w:kern w:val="0"/>
          <w:sz w:val="20"/>
          <w:szCs w:val="21"/>
        </w:rPr>
      </w:pPr>
      <w:r>
        <w:rPr>
          <w:rFonts w:asciiTheme="minorEastAsia" w:hAnsiTheme="minorEastAsia" w:cs="宋体" w:hint="eastAsia"/>
          <w:b/>
          <w:color w:val="000000"/>
          <w:kern w:val="0"/>
          <w:sz w:val="20"/>
          <w:szCs w:val="21"/>
        </w:rPr>
        <w:t>（说明：请项目单位根据采购实际情况在“□”中打勾（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。未进行勾选的，视为只接受本国产品参加）</w:t>
      </w:r>
    </w:p>
    <w:p w14:paraId="62A340E6" w14:textId="77777777" w:rsidR="00060F22" w:rsidRDefault="009936A6">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BFDA806" w14:textId="77777777" w:rsidR="00060F22" w:rsidRDefault="009936A6">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EAF3128" w14:textId="77777777" w:rsidR="00060F22" w:rsidRDefault="009936A6">
      <w:pPr>
        <w:tabs>
          <w:tab w:val="left" w:pos="900"/>
        </w:tabs>
        <w:spacing w:beforeLines="50" w:before="156" w:line="360" w:lineRule="auto"/>
        <w:rPr>
          <w:rFonts w:hAnsi="宋体" w:hint="eastAsia"/>
          <w:b/>
          <w:szCs w:val="21"/>
        </w:rPr>
      </w:pPr>
      <w:r>
        <w:rPr>
          <w:rFonts w:hAnsi="宋体" w:hint="eastAsia"/>
          <w:b/>
          <w:szCs w:val="21"/>
        </w:rPr>
        <w:t>三、采购标的概况</w:t>
      </w:r>
    </w:p>
    <w:p w14:paraId="41FD97CF" w14:textId="77777777" w:rsidR="00060F22" w:rsidRDefault="009936A6">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基于高精导航控制与智能调度决策的工业机器人AMR算法开发服务 </w:t>
      </w:r>
    </w:p>
    <w:p w14:paraId="38B5B698" w14:textId="77777777" w:rsidR="00060F22" w:rsidRDefault="009936A6">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w:t>
      </w:r>
      <w:r>
        <w:rPr>
          <w:rFonts w:hAnsi="宋体" w:hint="eastAsia"/>
          <w:szCs w:val="21"/>
          <w:u w:val="single"/>
        </w:rPr>
        <w:t>1</w:t>
      </w:r>
      <w:r>
        <w:rPr>
          <w:rFonts w:hAnsi="宋体"/>
          <w:szCs w:val="21"/>
          <w:u w:val="single"/>
        </w:rPr>
        <w:t xml:space="preserve"> </w:t>
      </w:r>
      <w:r>
        <w:rPr>
          <w:rFonts w:hAnsi="宋体" w:hint="eastAsia"/>
          <w:szCs w:val="21"/>
          <w:u w:val="single"/>
        </w:rPr>
        <w:t>套</w:t>
      </w:r>
      <w:r>
        <w:rPr>
          <w:rFonts w:hAnsi="宋体"/>
          <w:szCs w:val="21"/>
          <w:u w:val="single"/>
        </w:rPr>
        <w:t xml:space="preserve"> </w:t>
      </w:r>
    </w:p>
    <w:p w14:paraId="2E2AA941" w14:textId="44899D80" w:rsidR="00060F22" w:rsidRDefault="009936A6">
      <w:pPr>
        <w:spacing w:beforeLines="50" w:before="156" w:line="360" w:lineRule="auto"/>
        <w:rPr>
          <w:rFonts w:hAnsi="宋体" w:hint="eastAsia"/>
          <w:szCs w:val="21"/>
        </w:rPr>
      </w:pPr>
      <w:r>
        <w:rPr>
          <w:rFonts w:hAnsi="宋体" w:hint="eastAsia"/>
          <w:szCs w:val="21"/>
        </w:rPr>
        <w:lastRenderedPageBreak/>
        <w:t>（三）最高限价：人民币</w:t>
      </w:r>
      <w:r>
        <w:rPr>
          <w:rFonts w:hAnsi="宋体" w:hint="eastAsia"/>
          <w:szCs w:val="21"/>
          <w:u w:val="single"/>
        </w:rPr>
        <w:t xml:space="preserve"> 65</w:t>
      </w:r>
      <w:r w:rsidR="00716D6E">
        <w:rPr>
          <w:rFonts w:hAnsi="宋体" w:hint="eastAsia"/>
          <w:szCs w:val="21"/>
        </w:rPr>
        <w:t>万元</w:t>
      </w:r>
      <w:r>
        <w:rPr>
          <w:rFonts w:hAnsi="宋体" w:hint="eastAsia"/>
          <w:szCs w:val="21"/>
        </w:rPr>
        <w:t>。</w:t>
      </w:r>
    </w:p>
    <w:p w14:paraId="35ABF9C1" w14:textId="1E5C4CCE" w:rsidR="00060F22" w:rsidRDefault="009936A6">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977FA7">
        <w:rPr>
          <w:rFonts w:hAnsi="宋体" w:hint="eastAsia"/>
          <w:u w:val="single"/>
        </w:rPr>
        <w:t>18</w:t>
      </w:r>
      <w:r w:rsidR="00EF7541">
        <w:rPr>
          <w:rFonts w:hAnsi="宋体" w:hint="eastAsia"/>
          <w:u w:val="single"/>
        </w:rPr>
        <w:t>0</w:t>
      </w:r>
      <w:r>
        <w:rPr>
          <w:rFonts w:hAnsi="宋体"/>
          <w:u w:val="single"/>
        </w:rPr>
        <w:t xml:space="preserve"> </w:t>
      </w:r>
      <w:r>
        <w:rPr>
          <w:rFonts w:hAnsi="宋体" w:hint="eastAsia"/>
        </w:rPr>
        <w:t>天内。</w:t>
      </w:r>
    </w:p>
    <w:p w14:paraId="21994478" w14:textId="219B9E1D" w:rsidR="00060F22" w:rsidRDefault="009936A6">
      <w:pPr>
        <w:tabs>
          <w:tab w:val="left" w:pos="900"/>
        </w:tabs>
        <w:spacing w:beforeLines="50" w:before="156"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sidR="00E9431F" w:rsidRPr="00E9431F">
        <w:rPr>
          <w:rFonts w:hAnsi="宋体" w:hint="eastAsia"/>
          <w:szCs w:val="21"/>
          <w:u w:val="single"/>
        </w:rPr>
        <w:t>西安交通大学指定地点</w:t>
      </w:r>
      <w:r>
        <w:rPr>
          <w:rFonts w:hAnsi="宋体"/>
          <w:szCs w:val="21"/>
          <w:u w:val="single"/>
        </w:rPr>
        <w:t xml:space="preserve"> </w:t>
      </w:r>
      <w:r>
        <w:rPr>
          <w:rFonts w:hAnsi="宋体" w:hint="eastAsia"/>
          <w:szCs w:val="21"/>
        </w:rPr>
        <w:t>。</w:t>
      </w:r>
    </w:p>
    <w:p w14:paraId="4CA48291" w14:textId="2C95D9FB" w:rsidR="00060F22" w:rsidRPr="0071623B" w:rsidRDefault="009936A6">
      <w:pPr>
        <w:tabs>
          <w:tab w:val="left" w:pos="900"/>
        </w:tabs>
        <w:spacing w:beforeLines="50" w:before="156" w:line="360" w:lineRule="auto"/>
        <w:rPr>
          <w:rFonts w:hAnsi="宋体" w:hint="eastAsia"/>
          <w:szCs w:val="21"/>
        </w:rPr>
      </w:pPr>
      <w:r w:rsidRPr="0071623B">
        <w:rPr>
          <w:rFonts w:hAnsi="宋体" w:hint="eastAsia"/>
          <w:szCs w:val="21"/>
        </w:rPr>
        <w:t>（六）付款进度安排：</w:t>
      </w:r>
      <w:r w:rsidRPr="0071623B">
        <w:rPr>
          <w:rFonts w:hAnsi="宋体" w:hint="eastAsia"/>
          <w:szCs w:val="21"/>
          <w:u w:val="single"/>
        </w:rPr>
        <w:t xml:space="preserve"> </w:t>
      </w:r>
      <w:r w:rsidR="00A83E80" w:rsidRPr="0071623B">
        <w:rPr>
          <w:rFonts w:hAnsi="宋体" w:hint="eastAsia"/>
          <w:szCs w:val="21"/>
          <w:u w:val="single"/>
        </w:rPr>
        <w:t>第</w:t>
      </w:r>
      <w:r w:rsidR="00A83E80">
        <w:rPr>
          <w:rFonts w:hAnsi="宋体" w:hint="eastAsia"/>
          <w:szCs w:val="21"/>
          <w:u w:val="single"/>
        </w:rPr>
        <w:t>一</w:t>
      </w:r>
      <w:r w:rsidR="00A83E80" w:rsidRPr="0071623B">
        <w:rPr>
          <w:rFonts w:hAnsi="宋体" w:hint="eastAsia"/>
          <w:szCs w:val="21"/>
          <w:u w:val="single"/>
        </w:rPr>
        <w:t>阶段：</w:t>
      </w:r>
      <w:r w:rsidR="003906CA" w:rsidRPr="0071623B">
        <w:rPr>
          <w:rFonts w:hAnsi="宋体" w:hint="eastAsia"/>
          <w:szCs w:val="21"/>
          <w:u w:val="single"/>
        </w:rPr>
        <w:t>合同签订</w:t>
      </w:r>
      <w:r w:rsidR="00891E80">
        <w:rPr>
          <w:rFonts w:hAnsi="宋体" w:hint="eastAsia"/>
          <w:szCs w:val="21"/>
          <w:u w:val="single"/>
        </w:rPr>
        <w:t>15</w:t>
      </w:r>
      <w:r w:rsidR="00891E80">
        <w:rPr>
          <w:rFonts w:hAnsi="宋体" w:hint="eastAsia"/>
          <w:szCs w:val="21"/>
          <w:u w:val="single"/>
        </w:rPr>
        <w:t>天</w:t>
      </w:r>
      <w:r w:rsidR="003906CA" w:rsidRPr="0071623B">
        <w:rPr>
          <w:rFonts w:hAnsi="宋体" w:hint="eastAsia"/>
          <w:szCs w:val="21"/>
          <w:u w:val="single"/>
        </w:rPr>
        <w:t>内</w:t>
      </w:r>
      <w:r w:rsidR="00A83E80" w:rsidRPr="0071623B">
        <w:rPr>
          <w:rFonts w:hAnsi="宋体" w:hint="eastAsia"/>
          <w:szCs w:val="21"/>
          <w:u w:val="single"/>
        </w:rPr>
        <w:t>，按照技术协议内容交付相关内容，经过验收通过后，支付总费用的</w:t>
      </w:r>
      <w:r w:rsidR="00A83E80" w:rsidRPr="0071623B">
        <w:rPr>
          <w:rFonts w:hAnsi="宋体" w:hint="eastAsia"/>
          <w:szCs w:val="21"/>
          <w:u w:val="single"/>
        </w:rPr>
        <w:t>30%</w:t>
      </w:r>
      <w:r w:rsidR="00A83E80">
        <w:rPr>
          <w:rFonts w:hAnsi="宋体" w:hint="eastAsia"/>
          <w:szCs w:val="21"/>
          <w:u w:val="single"/>
        </w:rPr>
        <w:t>；</w:t>
      </w:r>
      <w:r w:rsidR="00891E80" w:rsidRPr="0071623B">
        <w:rPr>
          <w:rFonts w:hAnsi="宋体" w:hint="eastAsia"/>
          <w:szCs w:val="21"/>
          <w:u w:val="single"/>
        </w:rPr>
        <w:t>第</w:t>
      </w:r>
      <w:r w:rsidR="00891E80">
        <w:rPr>
          <w:rFonts w:hAnsi="宋体" w:hint="eastAsia"/>
          <w:szCs w:val="21"/>
          <w:u w:val="single"/>
        </w:rPr>
        <w:t>二</w:t>
      </w:r>
      <w:r w:rsidR="00891E80" w:rsidRPr="0071623B">
        <w:rPr>
          <w:rFonts w:hAnsi="宋体" w:hint="eastAsia"/>
          <w:szCs w:val="21"/>
          <w:u w:val="single"/>
        </w:rPr>
        <w:t>阶段：合同签订</w:t>
      </w:r>
      <w:r w:rsidR="00891E80">
        <w:rPr>
          <w:rFonts w:hAnsi="宋体" w:hint="eastAsia"/>
          <w:szCs w:val="21"/>
          <w:u w:val="single"/>
        </w:rPr>
        <w:t>1</w:t>
      </w:r>
      <w:r w:rsidR="00891E80">
        <w:rPr>
          <w:rFonts w:hAnsi="宋体" w:hint="eastAsia"/>
          <w:szCs w:val="21"/>
          <w:u w:val="single"/>
        </w:rPr>
        <w:t>个月</w:t>
      </w:r>
      <w:r w:rsidR="00891E80" w:rsidRPr="0071623B">
        <w:rPr>
          <w:rFonts w:hAnsi="宋体" w:hint="eastAsia"/>
          <w:szCs w:val="21"/>
          <w:u w:val="single"/>
        </w:rPr>
        <w:t>内，按照技术协议内容交付相关内容，经过验收通过后，支付总费用的</w:t>
      </w:r>
      <w:r w:rsidR="00891E80" w:rsidRPr="0071623B">
        <w:rPr>
          <w:rFonts w:hAnsi="宋体" w:hint="eastAsia"/>
          <w:szCs w:val="21"/>
          <w:u w:val="single"/>
        </w:rPr>
        <w:t>30%</w:t>
      </w:r>
      <w:r w:rsidR="00891E80">
        <w:rPr>
          <w:rFonts w:hAnsi="宋体" w:hint="eastAsia"/>
          <w:szCs w:val="21"/>
          <w:u w:val="single"/>
        </w:rPr>
        <w:t>；</w:t>
      </w:r>
      <w:r w:rsidRPr="0071623B">
        <w:rPr>
          <w:rFonts w:hAnsi="宋体" w:hint="eastAsia"/>
          <w:szCs w:val="21"/>
          <w:u w:val="single"/>
        </w:rPr>
        <w:t>第</w:t>
      </w:r>
      <w:r w:rsidR="00891E80">
        <w:rPr>
          <w:rFonts w:hAnsi="宋体" w:hint="eastAsia"/>
          <w:szCs w:val="21"/>
          <w:u w:val="single"/>
        </w:rPr>
        <w:t>三</w:t>
      </w:r>
      <w:r w:rsidRPr="0071623B">
        <w:rPr>
          <w:rFonts w:hAnsi="宋体" w:hint="eastAsia"/>
          <w:szCs w:val="21"/>
          <w:u w:val="single"/>
        </w:rPr>
        <w:t>阶段：合同签订</w:t>
      </w:r>
      <w:r w:rsidR="00EF7541">
        <w:rPr>
          <w:rFonts w:hAnsi="宋体" w:hint="eastAsia"/>
          <w:szCs w:val="21"/>
          <w:u w:val="single"/>
        </w:rPr>
        <w:t>6</w:t>
      </w:r>
      <w:r w:rsidRPr="0071623B">
        <w:rPr>
          <w:rFonts w:hAnsi="宋体" w:hint="eastAsia"/>
          <w:szCs w:val="21"/>
          <w:u w:val="single"/>
        </w:rPr>
        <w:t>个月内，按照技术协议内容交付相关内容，经过验收通过后，支付总费用的</w:t>
      </w:r>
      <w:r w:rsidR="00891E80">
        <w:rPr>
          <w:rFonts w:hAnsi="宋体" w:hint="eastAsia"/>
          <w:szCs w:val="21"/>
          <w:u w:val="single"/>
        </w:rPr>
        <w:t>4</w:t>
      </w:r>
      <w:r w:rsidRPr="0071623B">
        <w:rPr>
          <w:rFonts w:hAnsi="宋体" w:hint="eastAsia"/>
          <w:szCs w:val="21"/>
          <w:u w:val="single"/>
        </w:rPr>
        <w:t>0%</w:t>
      </w:r>
      <w:r w:rsidRPr="0071623B">
        <w:rPr>
          <w:rFonts w:hAnsi="宋体" w:hint="eastAsia"/>
          <w:szCs w:val="21"/>
        </w:rPr>
        <w:t>。</w:t>
      </w:r>
    </w:p>
    <w:p w14:paraId="5E31CC1E" w14:textId="77777777" w:rsidR="00060F22" w:rsidRDefault="009936A6">
      <w:pPr>
        <w:tabs>
          <w:tab w:val="left" w:pos="900"/>
        </w:tabs>
        <w:spacing w:beforeLines="50" w:before="156" w:line="360" w:lineRule="auto"/>
        <w:rPr>
          <w:rFonts w:hAnsi="宋体" w:hint="eastAsia"/>
          <w:b/>
          <w:szCs w:val="21"/>
        </w:rPr>
      </w:pPr>
      <w:r>
        <w:rPr>
          <w:rFonts w:hAnsi="宋体" w:hint="eastAsia"/>
          <w:b/>
          <w:szCs w:val="21"/>
        </w:rPr>
        <w:t>四、采购标的需满足的质量、安全、技术规格、物理特性等要求：</w:t>
      </w:r>
    </w:p>
    <w:p w14:paraId="4513BE0C" w14:textId="619546B0" w:rsidR="00A55F1A" w:rsidRDefault="00A55F1A" w:rsidP="00F238AE">
      <w:pPr>
        <w:tabs>
          <w:tab w:val="left" w:pos="900"/>
        </w:tabs>
        <w:spacing w:beforeLines="50" w:before="156" w:line="360" w:lineRule="auto"/>
        <w:ind w:firstLineChars="200" w:firstLine="420"/>
        <w:rPr>
          <w:color w:val="000000" w:themeColor="text1"/>
          <w:szCs w:val="21"/>
        </w:rPr>
      </w:pPr>
      <w:r w:rsidRPr="00A55F1A">
        <w:rPr>
          <w:rFonts w:hint="eastAsia"/>
          <w:color w:val="000000" w:themeColor="text1"/>
          <w:szCs w:val="21"/>
        </w:rPr>
        <w:t>基于高精导航控制与智能调度决策的工业机器人</w:t>
      </w:r>
      <w:r w:rsidRPr="00A55F1A">
        <w:rPr>
          <w:rFonts w:hint="eastAsia"/>
          <w:color w:val="000000" w:themeColor="text1"/>
          <w:szCs w:val="21"/>
        </w:rPr>
        <w:t>AMR</w:t>
      </w:r>
      <w:r w:rsidRPr="00A55F1A">
        <w:rPr>
          <w:rFonts w:hint="eastAsia"/>
          <w:color w:val="000000" w:themeColor="text1"/>
          <w:szCs w:val="21"/>
        </w:rPr>
        <w:t>算法软件，包含</w:t>
      </w:r>
      <w:r w:rsidRPr="00A55F1A">
        <w:rPr>
          <w:rFonts w:hint="eastAsia"/>
          <w:color w:val="000000" w:themeColor="text1"/>
          <w:szCs w:val="21"/>
        </w:rPr>
        <w:t>AMR(</w:t>
      </w:r>
      <w:r w:rsidRPr="00A55F1A">
        <w:rPr>
          <w:rFonts w:hint="eastAsia"/>
          <w:color w:val="000000" w:themeColor="text1"/>
          <w:szCs w:val="21"/>
        </w:rPr>
        <w:t>最大负载</w:t>
      </w:r>
      <w:r w:rsidRPr="00A55F1A">
        <w:rPr>
          <w:rFonts w:hint="eastAsia"/>
          <w:color w:val="000000" w:themeColor="text1"/>
          <w:szCs w:val="21"/>
        </w:rPr>
        <w:t>2000kg)</w:t>
      </w:r>
      <w:r w:rsidRPr="00A55F1A">
        <w:rPr>
          <w:rFonts w:hint="eastAsia"/>
          <w:color w:val="000000" w:themeColor="text1"/>
          <w:szCs w:val="21"/>
        </w:rPr>
        <w:t>调度策略算法软件、基于</w:t>
      </w:r>
      <w:r w:rsidRPr="00A55F1A">
        <w:rPr>
          <w:rFonts w:hint="eastAsia"/>
          <w:color w:val="000000" w:themeColor="text1"/>
          <w:szCs w:val="21"/>
        </w:rPr>
        <w:t>3D</w:t>
      </w:r>
      <w:r w:rsidRPr="00A55F1A">
        <w:rPr>
          <w:rFonts w:hint="eastAsia"/>
          <w:color w:val="000000" w:themeColor="text1"/>
          <w:szCs w:val="21"/>
        </w:rPr>
        <w:t>视觉相机的栈板识别算法软件、自主导航（包括激光雷达、深度相机）算法软件三部分，主要用于指导工业机器人自主移动控制系统开发，要求可完成大规模集群（</w:t>
      </w:r>
      <w:r w:rsidRPr="00A55F1A">
        <w:rPr>
          <w:rFonts w:hint="eastAsia"/>
          <w:color w:val="000000" w:themeColor="text1"/>
          <w:szCs w:val="21"/>
        </w:rPr>
        <w:t>100~200</w:t>
      </w:r>
      <w:r w:rsidRPr="00A55F1A">
        <w:rPr>
          <w:rFonts w:hint="eastAsia"/>
          <w:color w:val="000000" w:themeColor="text1"/>
          <w:szCs w:val="21"/>
        </w:rPr>
        <w:t>台）的调度。</w:t>
      </w:r>
      <w:r w:rsidR="009049B9">
        <w:rPr>
          <w:rFonts w:hint="eastAsia"/>
          <w:color w:val="000000" w:themeColor="text1"/>
          <w:szCs w:val="21"/>
        </w:rPr>
        <w:t>主要</w:t>
      </w:r>
      <w:r w:rsidRPr="00A55F1A">
        <w:rPr>
          <w:rFonts w:hint="eastAsia"/>
          <w:color w:val="000000" w:themeColor="text1"/>
          <w:szCs w:val="21"/>
        </w:rPr>
        <w:t>功能及参数</w:t>
      </w:r>
      <w:r w:rsidR="009049B9">
        <w:rPr>
          <w:rFonts w:hint="eastAsia"/>
          <w:color w:val="000000" w:themeColor="text1"/>
          <w:szCs w:val="21"/>
        </w:rPr>
        <w:t>如下：</w:t>
      </w:r>
    </w:p>
    <w:p w14:paraId="1886C022" w14:textId="77777777" w:rsidR="00060F22" w:rsidRDefault="009936A6" w:rsidP="00F238AE">
      <w:pPr>
        <w:pStyle w:val="ae"/>
        <w:numPr>
          <w:ilvl w:val="0"/>
          <w:numId w:val="2"/>
        </w:numPr>
        <w:ind w:firstLineChars="0"/>
      </w:pPr>
      <w:r>
        <w:rPr>
          <w:rFonts w:hint="eastAsia"/>
        </w:rPr>
        <w:t>AMR</w:t>
      </w:r>
      <w:r>
        <w:rPr>
          <w:rFonts w:hint="eastAsia"/>
        </w:rPr>
        <w:t>调度策略算法</w:t>
      </w:r>
    </w:p>
    <w:p w14:paraId="04859A98" w14:textId="2ED1618A" w:rsidR="00060F22" w:rsidRDefault="00196569" w:rsidP="009049B9">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1</w:t>
      </w:r>
      <w:r>
        <w:rPr>
          <w:color w:val="000000" w:themeColor="text1"/>
          <w:szCs w:val="21"/>
        </w:rPr>
        <w:t xml:space="preserve">.1 </w:t>
      </w:r>
      <w:r w:rsidR="009936A6">
        <w:rPr>
          <w:rFonts w:hint="eastAsia"/>
          <w:color w:val="000000" w:themeColor="text1"/>
          <w:szCs w:val="21"/>
        </w:rPr>
        <w:t>功能描述：支持多目标优化调度（综合考虑电量、任务紧急度、拥堵度、位置分布）；支持多类型任务管理（搬运、返程、充电、故障转移、待命等）；支持批量任务导入、任务队列优先级动态调整、任务执行中操作（暂停、插队、撤销、替换）；支持交通与路径管理（虚拟区段锁、单向</w:t>
      </w:r>
      <w:r w:rsidR="009936A6">
        <w:rPr>
          <w:rFonts w:hint="eastAsia"/>
          <w:color w:val="000000" w:themeColor="text1"/>
          <w:szCs w:val="21"/>
        </w:rPr>
        <w:t>/</w:t>
      </w:r>
      <w:r w:rsidR="009936A6">
        <w:rPr>
          <w:rFonts w:hint="eastAsia"/>
          <w:color w:val="000000" w:themeColor="text1"/>
          <w:szCs w:val="21"/>
        </w:rPr>
        <w:t>双向策略、拥堵分流、路径冲突检测、死锁检测与自动解锁）；支持动态优先级管理；支持极端与异常场景处理（故障自动转单、安全模式、路径重规划、任务丢失检测与防重复分配）。</w:t>
      </w:r>
    </w:p>
    <w:p w14:paraId="057B81A1" w14:textId="6562923E" w:rsidR="00196569" w:rsidRPr="00196569" w:rsidRDefault="00196569" w:rsidP="00196569">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1</w:t>
      </w:r>
      <w:r>
        <w:rPr>
          <w:color w:val="000000" w:themeColor="text1"/>
          <w:szCs w:val="21"/>
        </w:rPr>
        <w:t xml:space="preserve">.2 </w:t>
      </w:r>
      <w:r w:rsidRPr="00196569">
        <w:rPr>
          <w:rFonts w:hint="eastAsia"/>
          <w:color w:val="000000" w:themeColor="text1"/>
          <w:szCs w:val="21"/>
        </w:rPr>
        <w:t>支持</w:t>
      </w:r>
      <w:r w:rsidRPr="00196569">
        <w:rPr>
          <w:rFonts w:hint="eastAsia"/>
          <w:color w:val="000000" w:themeColor="text1"/>
          <w:szCs w:val="21"/>
        </w:rPr>
        <w:t>100~200</w:t>
      </w:r>
      <w:r w:rsidRPr="00196569">
        <w:rPr>
          <w:rFonts w:hint="eastAsia"/>
          <w:color w:val="000000" w:themeColor="text1"/>
          <w:szCs w:val="21"/>
        </w:rPr>
        <w:t>台</w:t>
      </w:r>
      <w:r w:rsidRPr="00196569">
        <w:rPr>
          <w:rFonts w:hint="eastAsia"/>
          <w:color w:val="000000" w:themeColor="text1"/>
          <w:szCs w:val="21"/>
        </w:rPr>
        <w:t>AMR</w:t>
      </w:r>
      <w:r w:rsidRPr="00196569">
        <w:rPr>
          <w:rFonts w:hint="eastAsia"/>
          <w:color w:val="000000" w:themeColor="text1"/>
          <w:szCs w:val="21"/>
        </w:rPr>
        <w:t>并发稳定运行</w:t>
      </w:r>
    </w:p>
    <w:p w14:paraId="6E28AA38" w14:textId="0D866B1A" w:rsidR="00196569" w:rsidRPr="00196569" w:rsidRDefault="00196569" w:rsidP="00196569">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1</w:t>
      </w:r>
      <w:r>
        <w:rPr>
          <w:color w:val="000000" w:themeColor="text1"/>
          <w:szCs w:val="21"/>
        </w:rPr>
        <w:t xml:space="preserve">.3 </w:t>
      </w:r>
      <w:r w:rsidRPr="00196569">
        <w:rPr>
          <w:rFonts w:hint="eastAsia"/>
          <w:color w:val="000000" w:themeColor="text1"/>
          <w:szCs w:val="21"/>
        </w:rPr>
        <w:t>任务分配响应时间≤</w:t>
      </w:r>
      <w:r w:rsidRPr="00196569">
        <w:rPr>
          <w:rFonts w:hint="eastAsia"/>
          <w:color w:val="000000" w:themeColor="text1"/>
          <w:szCs w:val="21"/>
        </w:rPr>
        <w:t>1s</w:t>
      </w:r>
    </w:p>
    <w:p w14:paraId="2917110B" w14:textId="182240F8" w:rsidR="00196569" w:rsidRPr="00196569" w:rsidRDefault="00196569" w:rsidP="00196569">
      <w:pPr>
        <w:tabs>
          <w:tab w:val="left" w:pos="900"/>
        </w:tabs>
        <w:spacing w:beforeLines="50" w:before="156" w:line="360" w:lineRule="auto"/>
        <w:ind w:firstLineChars="200" w:firstLine="420"/>
        <w:rPr>
          <w:color w:val="000000" w:themeColor="text1"/>
          <w:szCs w:val="21"/>
        </w:rPr>
      </w:pPr>
      <w:r>
        <w:rPr>
          <w:color w:val="000000" w:themeColor="text1"/>
          <w:szCs w:val="21"/>
        </w:rPr>
        <w:t xml:space="preserve">1.4 </w:t>
      </w:r>
      <w:r w:rsidRPr="00196569">
        <w:rPr>
          <w:rFonts w:hint="eastAsia"/>
          <w:color w:val="000000" w:themeColor="text1"/>
          <w:szCs w:val="21"/>
        </w:rPr>
        <w:t>任务完成率≥</w:t>
      </w:r>
      <w:r w:rsidRPr="00196569">
        <w:rPr>
          <w:rFonts w:hint="eastAsia"/>
          <w:color w:val="000000" w:themeColor="text1"/>
          <w:szCs w:val="21"/>
        </w:rPr>
        <w:t>99.9%</w:t>
      </w:r>
    </w:p>
    <w:p w14:paraId="74F59FA5" w14:textId="40FA6E9B" w:rsidR="00196569" w:rsidRPr="00196569" w:rsidRDefault="00196569" w:rsidP="00196569">
      <w:pPr>
        <w:tabs>
          <w:tab w:val="left" w:pos="900"/>
        </w:tabs>
        <w:spacing w:beforeLines="50" w:before="156" w:line="360" w:lineRule="auto"/>
        <w:ind w:firstLineChars="200" w:firstLine="420"/>
        <w:rPr>
          <w:color w:val="000000" w:themeColor="text1"/>
          <w:szCs w:val="21"/>
        </w:rPr>
      </w:pPr>
      <w:r>
        <w:rPr>
          <w:color w:val="000000" w:themeColor="text1"/>
          <w:szCs w:val="21"/>
        </w:rPr>
        <w:t xml:space="preserve">1.5 </w:t>
      </w:r>
      <w:r w:rsidRPr="00196569">
        <w:rPr>
          <w:rFonts w:hint="eastAsia"/>
          <w:color w:val="000000" w:themeColor="text1"/>
          <w:szCs w:val="21"/>
        </w:rPr>
        <w:t>交通冲突解决时间≤</w:t>
      </w:r>
      <w:r w:rsidRPr="00196569">
        <w:rPr>
          <w:rFonts w:hint="eastAsia"/>
          <w:color w:val="000000" w:themeColor="text1"/>
          <w:szCs w:val="21"/>
        </w:rPr>
        <w:t>100ms</w:t>
      </w:r>
    </w:p>
    <w:p w14:paraId="0DFA762E" w14:textId="5065845A" w:rsidR="00196569" w:rsidRPr="00196569" w:rsidRDefault="00196569" w:rsidP="00196569">
      <w:pPr>
        <w:tabs>
          <w:tab w:val="left" w:pos="900"/>
        </w:tabs>
        <w:spacing w:beforeLines="50" w:before="156" w:line="360" w:lineRule="auto"/>
        <w:ind w:firstLineChars="200" w:firstLine="420"/>
        <w:rPr>
          <w:color w:val="000000" w:themeColor="text1"/>
          <w:szCs w:val="21"/>
        </w:rPr>
      </w:pPr>
      <w:r>
        <w:rPr>
          <w:color w:val="000000" w:themeColor="text1"/>
          <w:szCs w:val="21"/>
        </w:rPr>
        <w:t xml:space="preserve">1.6 </w:t>
      </w:r>
      <w:r w:rsidRPr="00196569">
        <w:rPr>
          <w:rFonts w:hint="eastAsia"/>
          <w:color w:val="000000" w:themeColor="text1"/>
          <w:szCs w:val="21"/>
        </w:rPr>
        <w:t>死锁率≤</w:t>
      </w:r>
      <w:r w:rsidRPr="00196569">
        <w:rPr>
          <w:rFonts w:hint="eastAsia"/>
          <w:color w:val="000000" w:themeColor="text1"/>
          <w:szCs w:val="21"/>
        </w:rPr>
        <w:t>1%</w:t>
      </w:r>
      <w:r w:rsidRPr="00196569">
        <w:rPr>
          <w:rFonts w:hint="eastAsia"/>
          <w:color w:val="000000" w:themeColor="text1"/>
          <w:szCs w:val="21"/>
        </w:rPr>
        <w:t>并具备自动解锁机制</w:t>
      </w:r>
    </w:p>
    <w:p w14:paraId="5C94724A" w14:textId="72822CEB" w:rsidR="00196569" w:rsidRPr="00196569" w:rsidRDefault="00196569" w:rsidP="00196569">
      <w:pPr>
        <w:tabs>
          <w:tab w:val="left" w:pos="900"/>
        </w:tabs>
        <w:spacing w:beforeLines="50" w:before="156" w:line="360" w:lineRule="auto"/>
        <w:ind w:firstLineChars="200" w:firstLine="420"/>
        <w:rPr>
          <w:color w:val="000000" w:themeColor="text1"/>
          <w:szCs w:val="21"/>
        </w:rPr>
      </w:pPr>
      <w:r>
        <w:rPr>
          <w:color w:val="000000" w:themeColor="text1"/>
          <w:szCs w:val="21"/>
        </w:rPr>
        <w:t xml:space="preserve">1.7 </w:t>
      </w:r>
      <w:r w:rsidRPr="00196569">
        <w:rPr>
          <w:rFonts w:hint="eastAsia"/>
          <w:color w:val="000000" w:themeColor="text1"/>
          <w:szCs w:val="21"/>
        </w:rPr>
        <w:t>充电调度效率提升≥</w:t>
      </w:r>
      <w:r w:rsidRPr="00196569">
        <w:rPr>
          <w:rFonts w:hint="eastAsia"/>
          <w:color w:val="000000" w:themeColor="text1"/>
          <w:szCs w:val="21"/>
        </w:rPr>
        <w:t>25%</w:t>
      </w:r>
    </w:p>
    <w:p w14:paraId="7A85E88A" w14:textId="075E27FF" w:rsidR="00196569" w:rsidRDefault="00196569" w:rsidP="00F238AE">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1</w:t>
      </w:r>
      <w:r>
        <w:rPr>
          <w:color w:val="000000" w:themeColor="text1"/>
          <w:szCs w:val="21"/>
        </w:rPr>
        <w:t xml:space="preserve">.8 </w:t>
      </w:r>
      <w:r w:rsidRPr="00196569">
        <w:rPr>
          <w:rFonts w:hint="eastAsia"/>
          <w:color w:val="000000" w:themeColor="text1"/>
          <w:szCs w:val="21"/>
        </w:rPr>
        <w:t>系统资源占用率≤</w:t>
      </w:r>
      <w:r w:rsidRPr="00196569">
        <w:rPr>
          <w:rFonts w:hint="eastAsia"/>
          <w:color w:val="000000" w:themeColor="text1"/>
          <w:szCs w:val="21"/>
        </w:rPr>
        <w:t>85%</w:t>
      </w:r>
    </w:p>
    <w:p w14:paraId="4E4656C9" w14:textId="1BC9FBCE" w:rsidR="00060F22" w:rsidRPr="00F238AE" w:rsidRDefault="009936A6" w:rsidP="00F238AE">
      <w:pPr>
        <w:pStyle w:val="ae"/>
        <w:numPr>
          <w:ilvl w:val="0"/>
          <w:numId w:val="2"/>
        </w:numPr>
        <w:tabs>
          <w:tab w:val="left" w:pos="900"/>
        </w:tabs>
        <w:spacing w:beforeLines="50" w:before="156" w:line="360" w:lineRule="auto"/>
        <w:ind w:firstLineChars="0"/>
        <w:rPr>
          <w:color w:val="000000" w:themeColor="text1"/>
          <w:szCs w:val="21"/>
        </w:rPr>
      </w:pPr>
      <w:r w:rsidRPr="00F238AE">
        <w:rPr>
          <w:rFonts w:hint="eastAsia"/>
          <w:color w:val="000000" w:themeColor="text1"/>
          <w:szCs w:val="21"/>
        </w:rPr>
        <w:lastRenderedPageBreak/>
        <w:t>基于</w:t>
      </w:r>
      <w:r w:rsidRPr="00F238AE">
        <w:rPr>
          <w:color w:val="000000" w:themeColor="text1"/>
          <w:szCs w:val="21"/>
        </w:rPr>
        <w:t>3D</w:t>
      </w:r>
      <w:r w:rsidRPr="00F238AE">
        <w:rPr>
          <w:rFonts w:hint="eastAsia"/>
          <w:color w:val="000000" w:themeColor="text1"/>
          <w:szCs w:val="21"/>
        </w:rPr>
        <w:t>视觉相机的栈板识别算法</w:t>
      </w:r>
    </w:p>
    <w:p w14:paraId="7B7C4EAF" w14:textId="6623678A" w:rsidR="00060F22" w:rsidRDefault="00F238AE" w:rsidP="009049B9">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 xml:space="preserve">2.1 </w:t>
      </w:r>
      <w:r w:rsidR="009936A6">
        <w:rPr>
          <w:rFonts w:hint="eastAsia"/>
          <w:color w:val="000000" w:themeColor="text1"/>
          <w:szCs w:val="21"/>
        </w:rPr>
        <w:t>功能描述：支持</w:t>
      </w:r>
      <w:r w:rsidR="009936A6">
        <w:rPr>
          <w:rFonts w:hint="eastAsia"/>
          <w:color w:val="000000" w:themeColor="text1"/>
          <w:szCs w:val="21"/>
        </w:rPr>
        <w:t>3D</w:t>
      </w:r>
      <w:r w:rsidR="009936A6">
        <w:rPr>
          <w:rFonts w:hint="eastAsia"/>
          <w:color w:val="000000" w:themeColor="text1"/>
          <w:szCs w:val="21"/>
        </w:rPr>
        <w:t>数据采集与预处理（点云滤波、离群点剔除、坐标系转换、地面分割）；支持栈板分割与特征检测（点云分割、特征提取、几何一致性判断）；支持</w:t>
      </w:r>
      <w:r w:rsidR="009936A6">
        <w:rPr>
          <w:rFonts w:hint="eastAsia"/>
          <w:color w:val="000000" w:themeColor="text1"/>
          <w:szCs w:val="21"/>
        </w:rPr>
        <w:t>6</w:t>
      </w:r>
      <w:r w:rsidR="009936A6">
        <w:rPr>
          <w:rFonts w:hint="eastAsia"/>
          <w:color w:val="000000" w:themeColor="text1"/>
          <w:szCs w:val="21"/>
        </w:rPr>
        <w:t>自由度位姿求解（</w:t>
      </w:r>
      <w:r w:rsidR="009936A6">
        <w:rPr>
          <w:rFonts w:hint="eastAsia"/>
          <w:color w:val="000000" w:themeColor="text1"/>
          <w:szCs w:val="21"/>
        </w:rPr>
        <w:t>X, Y, Z, Roll, Pitch, Yaw</w:t>
      </w:r>
      <w:r w:rsidR="009936A6">
        <w:rPr>
          <w:rFonts w:hint="eastAsia"/>
          <w:color w:val="000000" w:themeColor="text1"/>
          <w:szCs w:val="21"/>
        </w:rPr>
        <w:t>）；具备抗噪声能力，处理点云缺损与轻度遮挡；兼容多品牌、多型号</w:t>
      </w:r>
      <w:r w:rsidR="009936A6">
        <w:rPr>
          <w:rFonts w:hint="eastAsia"/>
          <w:color w:val="000000" w:themeColor="text1"/>
          <w:szCs w:val="21"/>
        </w:rPr>
        <w:t>3D</w:t>
      </w:r>
      <w:r w:rsidR="009936A6">
        <w:rPr>
          <w:rFonts w:hint="eastAsia"/>
          <w:color w:val="000000" w:themeColor="text1"/>
          <w:szCs w:val="21"/>
        </w:rPr>
        <w:t>视觉传感器；支持不同规格标准</w:t>
      </w:r>
      <w:r w:rsidR="009936A6">
        <w:rPr>
          <w:rFonts w:hint="eastAsia"/>
          <w:color w:val="000000" w:themeColor="text1"/>
          <w:szCs w:val="21"/>
        </w:rPr>
        <w:t>/</w:t>
      </w:r>
      <w:r w:rsidR="009936A6">
        <w:rPr>
          <w:rFonts w:hint="eastAsia"/>
          <w:color w:val="000000" w:themeColor="text1"/>
          <w:szCs w:val="21"/>
        </w:rPr>
        <w:t>自定义栈板参数配置。</w:t>
      </w:r>
    </w:p>
    <w:p w14:paraId="1E52B3C7" w14:textId="005B511C" w:rsidR="00F238AE" w:rsidRPr="00F238AE" w:rsidRDefault="00F238AE" w:rsidP="00F238AE">
      <w:pPr>
        <w:tabs>
          <w:tab w:val="left" w:pos="900"/>
        </w:tabs>
        <w:spacing w:beforeLines="50" w:before="156" w:line="360" w:lineRule="auto"/>
        <w:ind w:firstLineChars="200" w:firstLine="420"/>
        <w:rPr>
          <w:rFonts w:hint="eastAsia"/>
          <w:color w:val="000000" w:themeColor="text1"/>
          <w:szCs w:val="21"/>
        </w:rPr>
      </w:pPr>
      <w:r>
        <w:rPr>
          <w:rFonts w:hint="eastAsia"/>
          <w:color w:val="000000" w:themeColor="text1"/>
          <w:szCs w:val="21"/>
        </w:rPr>
        <w:t xml:space="preserve">2.2 </w:t>
      </w:r>
      <w:r w:rsidRPr="00F238AE">
        <w:rPr>
          <w:rFonts w:hint="eastAsia"/>
          <w:color w:val="000000" w:themeColor="text1"/>
          <w:szCs w:val="21"/>
        </w:rPr>
        <w:t>初始角度偏差适应能力≤±</w:t>
      </w:r>
      <w:r w:rsidRPr="00F238AE">
        <w:rPr>
          <w:rFonts w:hint="eastAsia"/>
          <w:color w:val="000000" w:themeColor="text1"/>
          <w:szCs w:val="21"/>
        </w:rPr>
        <w:t>30</w:t>
      </w:r>
      <w:r w:rsidRPr="00F238AE">
        <w:rPr>
          <w:rFonts w:hint="eastAsia"/>
          <w:color w:val="000000" w:themeColor="text1"/>
          <w:szCs w:val="21"/>
        </w:rPr>
        <w:t>度，水平偏差适应能力≤±</w:t>
      </w:r>
      <w:r w:rsidRPr="00F238AE">
        <w:rPr>
          <w:rFonts w:hint="eastAsia"/>
          <w:color w:val="000000" w:themeColor="text1"/>
          <w:szCs w:val="21"/>
        </w:rPr>
        <w:t>30cm</w:t>
      </w:r>
    </w:p>
    <w:p w14:paraId="65C795D5" w14:textId="3CD234A7" w:rsidR="00F238AE" w:rsidRPr="00F238AE" w:rsidRDefault="00F238AE" w:rsidP="00F238AE">
      <w:pPr>
        <w:tabs>
          <w:tab w:val="left" w:pos="900"/>
        </w:tabs>
        <w:spacing w:beforeLines="50" w:before="156" w:line="360" w:lineRule="auto"/>
        <w:ind w:firstLineChars="200" w:firstLine="420"/>
        <w:rPr>
          <w:rFonts w:hint="eastAsia"/>
          <w:color w:val="000000" w:themeColor="text1"/>
          <w:szCs w:val="21"/>
        </w:rPr>
      </w:pPr>
      <w:r>
        <w:rPr>
          <w:rFonts w:hint="eastAsia"/>
          <w:color w:val="000000" w:themeColor="text1"/>
          <w:szCs w:val="21"/>
        </w:rPr>
        <w:t xml:space="preserve">2.3 </w:t>
      </w:r>
      <w:r w:rsidRPr="00F238AE">
        <w:rPr>
          <w:rFonts w:hint="eastAsia"/>
          <w:color w:val="000000" w:themeColor="text1"/>
          <w:szCs w:val="21"/>
        </w:rPr>
        <w:t>位姿识别精度平移误差≤±</w:t>
      </w:r>
      <w:r w:rsidRPr="00F238AE">
        <w:rPr>
          <w:rFonts w:hint="eastAsia"/>
          <w:color w:val="000000" w:themeColor="text1"/>
          <w:szCs w:val="21"/>
        </w:rPr>
        <w:t>5mm</w:t>
      </w:r>
      <w:r w:rsidRPr="00F238AE">
        <w:rPr>
          <w:rFonts w:hint="eastAsia"/>
          <w:color w:val="000000" w:themeColor="text1"/>
          <w:szCs w:val="21"/>
        </w:rPr>
        <w:t>，旋转误差≤±</w:t>
      </w:r>
      <w:r w:rsidRPr="00F238AE">
        <w:rPr>
          <w:rFonts w:hint="eastAsia"/>
          <w:color w:val="000000" w:themeColor="text1"/>
          <w:szCs w:val="21"/>
        </w:rPr>
        <w:t>0.5</w:t>
      </w:r>
      <w:r w:rsidRPr="00F238AE">
        <w:rPr>
          <w:rFonts w:hint="eastAsia"/>
          <w:color w:val="000000" w:themeColor="text1"/>
          <w:szCs w:val="21"/>
        </w:rPr>
        <w:t>度</w:t>
      </w:r>
    </w:p>
    <w:p w14:paraId="34CC0397" w14:textId="7C53D7E9" w:rsidR="00F238AE" w:rsidRPr="00F238AE" w:rsidRDefault="00F238AE" w:rsidP="00F238AE">
      <w:pPr>
        <w:tabs>
          <w:tab w:val="left" w:pos="900"/>
        </w:tabs>
        <w:spacing w:beforeLines="50" w:before="156" w:line="360" w:lineRule="auto"/>
        <w:ind w:firstLineChars="200" w:firstLine="420"/>
        <w:rPr>
          <w:rFonts w:hint="eastAsia"/>
          <w:color w:val="000000" w:themeColor="text1"/>
          <w:szCs w:val="21"/>
        </w:rPr>
      </w:pPr>
      <w:r>
        <w:rPr>
          <w:rFonts w:hint="eastAsia"/>
          <w:color w:val="000000" w:themeColor="text1"/>
          <w:szCs w:val="21"/>
        </w:rPr>
        <w:t xml:space="preserve">2.4 </w:t>
      </w:r>
      <w:r w:rsidRPr="00F238AE">
        <w:rPr>
          <w:rFonts w:hint="eastAsia"/>
          <w:color w:val="000000" w:themeColor="text1"/>
          <w:szCs w:val="21"/>
        </w:rPr>
        <w:t>单次识别耗时≤</w:t>
      </w:r>
      <w:r w:rsidRPr="00F238AE">
        <w:rPr>
          <w:rFonts w:hint="eastAsia"/>
          <w:color w:val="000000" w:themeColor="text1"/>
          <w:szCs w:val="21"/>
        </w:rPr>
        <w:t>500ms</w:t>
      </w:r>
    </w:p>
    <w:p w14:paraId="11B29153" w14:textId="7F021803" w:rsidR="00F238AE" w:rsidRPr="00F238AE" w:rsidRDefault="00F238AE" w:rsidP="00F238AE">
      <w:pPr>
        <w:tabs>
          <w:tab w:val="left" w:pos="900"/>
        </w:tabs>
        <w:spacing w:beforeLines="50" w:before="156" w:line="360" w:lineRule="auto"/>
        <w:ind w:firstLineChars="200" w:firstLine="420"/>
        <w:rPr>
          <w:rFonts w:hint="eastAsia"/>
          <w:color w:val="000000" w:themeColor="text1"/>
          <w:szCs w:val="21"/>
        </w:rPr>
      </w:pPr>
      <w:r>
        <w:rPr>
          <w:rFonts w:hint="eastAsia"/>
          <w:color w:val="000000" w:themeColor="text1"/>
          <w:szCs w:val="21"/>
        </w:rPr>
        <w:t xml:space="preserve">2.5 </w:t>
      </w:r>
      <w:r w:rsidRPr="00F238AE">
        <w:rPr>
          <w:rFonts w:hint="eastAsia"/>
          <w:color w:val="000000" w:themeColor="text1"/>
          <w:szCs w:val="21"/>
        </w:rPr>
        <w:t>栈板识别成功率≥</w:t>
      </w:r>
      <w:r w:rsidRPr="00F238AE">
        <w:rPr>
          <w:rFonts w:hint="eastAsia"/>
          <w:color w:val="000000" w:themeColor="text1"/>
          <w:szCs w:val="21"/>
        </w:rPr>
        <w:t>99.5%</w:t>
      </w:r>
    </w:p>
    <w:p w14:paraId="628B0DEC" w14:textId="1467AE3E" w:rsidR="00F238AE" w:rsidRDefault="00F238AE" w:rsidP="00F238AE">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 xml:space="preserve">2.6 </w:t>
      </w:r>
      <w:r w:rsidRPr="00F238AE">
        <w:rPr>
          <w:rFonts w:hint="eastAsia"/>
          <w:color w:val="000000" w:themeColor="text1"/>
          <w:szCs w:val="21"/>
        </w:rPr>
        <w:t>支持主流</w:t>
      </w:r>
      <w:r w:rsidRPr="00F238AE">
        <w:rPr>
          <w:rFonts w:hint="eastAsia"/>
          <w:color w:val="000000" w:themeColor="text1"/>
          <w:szCs w:val="21"/>
        </w:rPr>
        <w:t>3D</w:t>
      </w:r>
      <w:r w:rsidRPr="00F238AE">
        <w:rPr>
          <w:rFonts w:hint="eastAsia"/>
          <w:color w:val="000000" w:themeColor="text1"/>
          <w:szCs w:val="21"/>
        </w:rPr>
        <w:t>相机，不绑定特定品牌或型号</w:t>
      </w:r>
    </w:p>
    <w:p w14:paraId="347794D7" w14:textId="7D03E8F3" w:rsidR="00060F22" w:rsidRPr="00F238AE" w:rsidRDefault="009936A6" w:rsidP="00F238AE">
      <w:pPr>
        <w:pStyle w:val="ae"/>
        <w:numPr>
          <w:ilvl w:val="0"/>
          <w:numId w:val="2"/>
        </w:numPr>
        <w:tabs>
          <w:tab w:val="left" w:pos="900"/>
        </w:tabs>
        <w:spacing w:beforeLines="50" w:before="156" w:line="360" w:lineRule="auto"/>
        <w:ind w:firstLineChars="0"/>
        <w:rPr>
          <w:color w:val="000000" w:themeColor="text1"/>
          <w:szCs w:val="21"/>
        </w:rPr>
      </w:pPr>
      <w:r w:rsidRPr="00F238AE">
        <w:rPr>
          <w:rFonts w:hint="eastAsia"/>
          <w:color w:val="000000" w:themeColor="text1"/>
          <w:szCs w:val="21"/>
        </w:rPr>
        <w:t>自主导航算法</w:t>
      </w:r>
    </w:p>
    <w:p w14:paraId="6A95CE73" w14:textId="190400BA" w:rsidR="00060F22" w:rsidRDefault="00F238AE" w:rsidP="009049B9">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 xml:space="preserve">3.1 </w:t>
      </w:r>
      <w:r w:rsidR="009936A6">
        <w:rPr>
          <w:rFonts w:hint="eastAsia"/>
          <w:color w:val="000000" w:themeColor="text1"/>
          <w:szCs w:val="21"/>
        </w:rPr>
        <w:t>功能描述：支持多传感器融合（激光雷达、</w:t>
      </w:r>
      <w:r w:rsidR="00716D6E">
        <w:rPr>
          <w:rFonts w:hint="eastAsia"/>
          <w:color w:val="000000" w:themeColor="text1"/>
          <w:szCs w:val="21"/>
        </w:rPr>
        <w:t>深度</w:t>
      </w:r>
      <w:r w:rsidR="009936A6">
        <w:rPr>
          <w:rFonts w:hint="eastAsia"/>
          <w:color w:val="000000" w:themeColor="text1"/>
          <w:szCs w:val="21"/>
        </w:rPr>
        <w:t>相机）环境感知与地图构建；支持动态环境下实时地图更新、地标与障碍物识别追踪、增量式地图更新、动态障碍记录、地标修正、多楼层</w:t>
      </w:r>
      <w:r w:rsidR="009936A6">
        <w:rPr>
          <w:rFonts w:hint="eastAsia"/>
          <w:color w:val="000000" w:themeColor="text1"/>
          <w:szCs w:val="21"/>
        </w:rPr>
        <w:t>/</w:t>
      </w:r>
      <w:r w:rsidR="009936A6">
        <w:rPr>
          <w:rFonts w:hint="eastAsia"/>
          <w:color w:val="000000" w:themeColor="text1"/>
          <w:szCs w:val="21"/>
        </w:rPr>
        <w:t>多区域地图切换；支持全局路径规划与动态避障，人机混行环境下实时路径调整；支持室内外环境稳定运行，自动修正偏差；具备自适应导航能力，根据传感器反馈调整行驶模式与速度。</w:t>
      </w:r>
    </w:p>
    <w:p w14:paraId="78C0B5BF" w14:textId="458974EA" w:rsidR="00F238AE" w:rsidRPr="00F238AE" w:rsidRDefault="00F238AE" w:rsidP="00F238AE">
      <w:pPr>
        <w:tabs>
          <w:tab w:val="left" w:pos="900"/>
        </w:tabs>
        <w:spacing w:beforeLines="50" w:before="156" w:line="360" w:lineRule="auto"/>
        <w:ind w:firstLineChars="200" w:firstLine="420"/>
        <w:rPr>
          <w:rFonts w:hint="eastAsia"/>
          <w:color w:val="000000" w:themeColor="text1"/>
          <w:szCs w:val="21"/>
        </w:rPr>
      </w:pPr>
      <w:r>
        <w:rPr>
          <w:rFonts w:hint="eastAsia"/>
          <w:color w:val="000000" w:themeColor="text1"/>
          <w:szCs w:val="21"/>
        </w:rPr>
        <w:t xml:space="preserve">3.2 </w:t>
      </w:r>
      <w:r w:rsidRPr="00F238AE">
        <w:rPr>
          <w:rFonts w:hint="eastAsia"/>
          <w:color w:val="000000" w:themeColor="text1"/>
          <w:szCs w:val="21"/>
        </w:rPr>
        <w:t>不使用反光柱条件下定位精度误差≤±</w:t>
      </w:r>
      <w:r w:rsidRPr="00F238AE">
        <w:rPr>
          <w:rFonts w:hint="eastAsia"/>
          <w:color w:val="000000" w:themeColor="text1"/>
          <w:szCs w:val="21"/>
        </w:rPr>
        <w:t>5mm</w:t>
      </w:r>
      <w:r w:rsidRPr="00F238AE">
        <w:rPr>
          <w:rFonts w:hint="eastAsia"/>
          <w:color w:val="000000" w:themeColor="text1"/>
          <w:szCs w:val="21"/>
        </w:rPr>
        <w:t>，角度误差≤±</w:t>
      </w:r>
      <w:r w:rsidRPr="00F238AE">
        <w:rPr>
          <w:rFonts w:hint="eastAsia"/>
          <w:color w:val="000000" w:themeColor="text1"/>
          <w:szCs w:val="21"/>
        </w:rPr>
        <w:t>0.15</w:t>
      </w:r>
      <w:r w:rsidRPr="00F238AE">
        <w:rPr>
          <w:rFonts w:hint="eastAsia"/>
          <w:color w:val="000000" w:themeColor="text1"/>
          <w:szCs w:val="21"/>
        </w:rPr>
        <w:t>°</w:t>
      </w:r>
    </w:p>
    <w:p w14:paraId="140945D8" w14:textId="56BCD9CC" w:rsidR="00F238AE" w:rsidRPr="00F238AE" w:rsidRDefault="00F238AE" w:rsidP="00F238AE">
      <w:pPr>
        <w:tabs>
          <w:tab w:val="left" w:pos="900"/>
        </w:tabs>
        <w:spacing w:beforeLines="50" w:before="156" w:line="360" w:lineRule="auto"/>
        <w:ind w:firstLineChars="200" w:firstLine="420"/>
        <w:rPr>
          <w:rFonts w:hint="eastAsia"/>
          <w:color w:val="000000" w:themeColor="text1"/>
          <w:szCs w:val="21"/>
        </w:rPr>
      </w:pPr>
      <w:r>
        <w:rPr>
          <w:rFonts w:hint="eastAsia"/>
          <w:color w:val="000000" w:themeColor="text1"/>
          <w:szCs w:val="21"/>
        </w:rPr>
        <w:t xml:space="preserve">3.3 </w:t>
      </w:r>
      <w:r w:rsidRPr="00F238AE">
        <w:rPr>
          <w:rFonts w:hint="eastAsia"/>
          <w:color w:val="000000" w:themeColor="text1"/>
          <w:szCs w:val="21"/>
        </w:rPr>
        <w:t>全局规划耗时≤</w:t>
      </w:r>
      <w:r w:rsidRPr="00F238AE">
        <w:rPr>
          <w:rFonts w:hint="eastAsia"/>
          <w:color w:val="000000" w:themeColor="text1"/>
          <w:szCs w:val="21"/>
        </w:rPr>
        <w:t>200ms</w:t>
      </w:r>
      <w:r w:rsidRPr="00F238AE">
        <w:rPr>
          <w:rFonts w:hint="eastAsia"/>
          <w:color w:val="000000" w:themeColor="text1"/>
          <w:szCs w:val="21"/>
        </w:rPr>
        <w:t>，局部避障响应≤</w:t>
      </w:r>
      <w:r w:rsidRPr="00F238AE">
        <w:rPr>
          <w:rFonts w:hint="eastAsia"/>
          <w:color w:val="000000" w:themeColor="text1"/>
          <w:szCs w:val="21"/>
        </w:rPr>
        <w:t>50ms</w:t>
      </w:r>
    </w:p>
    <w:p w14:paraId="42C920D9" w14:textId="784DDAAE" w:rsidR="00F238AE" w:rsidRPr="00F238AE" w:rsidRDefault="00F238AE" w:rsidP="00F238AE">
      <w:pPr>
        <w:tabs>
          <w:tab w:val="left" w:pos="900"/>
        </w:tabs>
        <w:spacing w:beforeLines="50" w:before="156" w:line="360" w:lineRule="auto"/>
        <w:ind w:firstLineChars="200" w:firstLine="420"/>
        <w:rPr>
          <w:rFonts w:hint="eastAsia"/>
          <w:color w:val="000000" w:themeColor="text1"/>
          <w:szCs w:val="21"/>
        </w:rPr>
      </w:pPr>
      <w:r>
        <w:rPr>
          <w:rFonts w:hint="eastAsia"/>
          <w:color w:val="000000" w:themeColor="text1"/>
          <w:szCs w:val="21"/>
        </w:rPr>
        <w:t xml:space="preserve">3.4 </w:t>
      </w:r>
      <w:r w:rsidRPr="00F238AE">
        <w:rPr>
          <w:rFonts w:hint="eastAsia"/>
          <w:color w:val="000000" w:themeColor="text1"/>
          <w:szCs w:val="21"/>
        </w:rPr>
        <w:t>定位成功率≥</w:t>
      </w:r>
      <w:r w:rsidRPr="00F238AE">
        <w:rPr>
          <w:rFonts w:hint="eastAsia"/>
          <w:color w:val="000000" w:themeColor="text1"/>
          <w:szCs w:val="21"/>
        </w:rPr>
        <w:t>99.5%</w:t>
      </w:r>
      <w:r w:rsidRPr="00F238AE">
        <w:rPr>
          <w:rFonts w:hint="eastAsia"/>
          <w:color w:val="000000" w:themeColor="text1"/>
          <w:szCs w:val="21"/>
        </w:rPr>
        <w:t>（含动态环境）</w:t>
      </w:r>
    </w:p>
    <w:p w14:paraId="38FDF335" w14:textId="6DD48FCD" w:rsidR="00F238AE" w:rsidRPr="00F238AE" w:rsidRDefault="00F238AE" w:rsidP="00F238AE">
      <w:pPr>
        <w:tabs>
          <w:tab w:val="left" w:pos="900"/>
        </w:tabs>
        <w:spacing w:beforeLines="50" w:before="156" w:line="360" w:lineRule="auto"/>
        <w:ind w:firstLineChars="200" w:firstLine="420"/>
        <w:rPr>
          <w:rFonts w:hint="eastAsia"/>
          <w:color w:val="000000" w:themeColor="text1"/>
          <w:szCs w:val="21"/>
        </w:rPr>
      </w:pPr>
      <w:r>
        <w:rPr>
          <w:rFonts w:hint="eastAsia"/>
          <w:color w:val="000000" w:themeColor="text1"/>
          <w:szCs w:val="21"/>
        </w:rPr>
        <w:t xml:space="preserve">3.5 </w:t>
      </w:r>
      <w:r w:rsidRPr="00F238AE">
        <w:rPr>
          <w:rFonts w:hint="eastAsia"/>
          <w:color w:val="000000" w:themeColor="text1"/>
          <w:szCs w:val="21"/>
        </w:rPr>
        <w:t>行驶路线跟踪误差≤±</w:t>
      </w:r>
      <w:r w:rsidRPr="00F238AE">
        <w:rPr>
          <w:rFonts w:hint="eastAsia"/>
          <w:color w:val="000000" w:themeColor="text1"/>
          <w:szCs w:val="21"/>
        </w:rPr>
        <w:t>10mm</w:t>
      </w:r>
    </w:p>
    <w:p w14:paraId="206E2771" w14:textId="3F7522ED" w:rsidR="00F238AE" w:rsidRDefault="00F238AE" w:rsidP="00F238AE">
      <w:pPr>
        <w:tabs>
          <w:tab w:val="left" w:pos="900"/>
        </w:tabs>
        <w:spacing w:beforeLines="50" w:before="156" w:line="360" w:lineRule="auto"/>
        <w:ind w:firstLineChars="200" w:firstLine="420"/>
        <w:rPr>
          <w:rFonts w:hint="eastAsia"/>
          <w:color w:val="000000" w:themeColor="text1"/>
          <w:szCs w:val="21"/>
        </w:rPr>
      </w:pPr>
      <w:r>
        <w:rPr>
          <w:rFonts w:hint="eastAsia"/>
          <w:color w:val="000000" w:themeColor="text1"/>
          <w:szCs w:val="21"/>
        </w:rPr>
        <w:t xml:space="preserve">3.6 </w:t>
      </w:r>
      <w:r w:rsidRPr="00F238AE">
        <w:rPr>
          <w:rFonts w:hint="eastAsia"/>
          <w:color w:val="000000" w:themeColor="text1"/>
          <w:szCs w:val="21"/>
        </w:rPr>
        <w:t>重定位时间≤</w:t>
      </w:r>
      <w:r w:rsidRPr="00F238AE">
        <w:rPr>
          <w:rFonts w:hint="eastAsia"/>
          <w:color w:val="000000" w:themeColor="text1"/>
          <w:szCs w:val="21"/>
        </w:rPr>
        <w:t>1s</w:t>
      </w:r>
    </w:p>
    <w:p w14:paraId="3E28365E" w14:textId="77777777" w:rsidR="00060F22" w:rsidRDefault="009936A6">
      <w:pPr>
        <w:tabs>
          <w:tab w:val="left" w:pos="900"/>
        </w:tabs>
        <w:spacing w:beforeLines="50" w:before="156" w:line="360" w:lineRule="auto"/>
        <w:rPr>
          <w:color w:val="000000" w:themeColor="text1"/>
          <w:szCs w:val="21"/>
        </w:rPr>
      </w:pPr>
      <w:r>
        <w:rPr>
          <w:rFonts w:hint="eastAsia"/>
          <w:color w:val="000000" w:themeColor="text1"/>
          <w:szCs w:val="21"/>
        </w:rPr>
        <w:t>（二）交付形式及内容</w:t>
      </w:r>
    </w:p>
    <w:p w14:paraId="27BA9B67" w14:textId="3F97410A" w:rsidR="00060F22" w:rsidRDefault="00532B63">
      <w:pPr>
        <w:tabs>
          <w:tab w:val="left" w:pos="900"/>
        </w:tabs>
        <w:spacing w:beforeLines="50" w:before="156" w:line="360" w:lineRule="auto"/>
        <w:rPr>
          <w:color w:val="000000" w:themeColor="text1"/>
          <w:szCs w:val="21"/>
        </w:rPr>
      </w:pPr>
      <w:r>
        <w:rPr>
          <w:rFonts w:hint="eastAsia"/>
          <w:color w:val="000000" w:themeColor="text1"/>
          <w:szCs w:val="21"/>
        </w:rPr>
        <w:t>1</w:t>
      </w:r>
      <w:r>
        <w:rPr>
          <w:color w:val="000000" w:themeColor="text1"/>
          <w:szCs w:val="21"/>
        </w:rPr>
        <w:t xml:space="preserve">. </w:t>
      </w:r>
      <w:r w:rsidR="009936A6">
        <w:rPr>
          <w:rFonts w:hint="eastAsia"/>
          <w:color w:val="000000" w:themeColor="text1"/>
          <w:szCs w:val="21"/>
        </w:rPr>
        <w:t>第一阶段（合同签订</w:t>
      </w:r>
      <w:r w:rsidR="00891E80">
        <w:rPr>
          <w:rFonts w:hint="eastAsia"/>
          <w:color w:val="000000" w:themeColor="text1"/>
          <w:szCs w:val="21"/>
        </w:rPr>
        <w:t>15</w:t>
      </w:r>
      <w:r w:rsidR="00891E80">
        <w:rPr>
          <w:rFonts w:hint="eastAsia"/>
          <w:color w:val="000000" w:themeColor="text1"/>
          <w:szCs w:val="21"/>
        </w:rPr>
        <w:t>天</w:t>
      </w:r>
      <w:r w:rsidR="009936A6">
        <w:rPr>
          <w:rFonts w:hint="eastAsia"/>
          <w:color w:val="000000" w:themeColor="text1"/>
          <w:szCs w:val="21"/>
        </w:rPr>
        <w:t>内）：</w:t>
      </w:r>
    </w:p>
    <w:p w14:paraId="3CE87D6F" w14:textId="1C3C3BC2" w:rsidR="00060F22" w:rsidRDefault="00532B63" w:rsidP="00F238AE">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sidR="009936A6">
        <w:rPr>
          <w:rFonts w:hint="eastAsia"/>
          <w:color w:val="000000" w:themeColor="text1"/>
          <w:szCs w:val="21"/>
        </w:rPr>
        <w:t>《</w:t>
      </w:r>
      <w:r w:rsidR="009936A6">
        <w:rPr>
          <w:rFonts w:hint="eastAsia"/>
          <w:color w:val="000000" w:themeColor="text1"/>
          <w:szCs w:val="21"/>
        </w:rPr>
        <w:t>AMR</w:t>
      </w:r>
      <w:r w:rsidR="009936A6">
        <w:rPr>
          <w:rFonts w:hint="eastAsia"/>
          <w:color w:val="000000" w:themeColor="text1"/>
          <w:szCs w:val="21"/>
        </w:rPr>
        <w:t>调度策略算法实施方案》（含算法架构、接口说明）</w:t>
      </w:r>
    </w:p>
    <w:p w14:paraId="3E20DBF3" w14:textId="68CD9385" w:rsidR="00060F22" w:rsidRDefault="00532B63" w:rsidP="00F238AE">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lastRenderedPageBreak/>
        <w:t>（</w:t>
      </w:r>
      <w:r>
        <w:rPr>
          <w:rFonts w:hint="eastAsia"/>
          <w:color w:val="000000" w:themeColor="text1"/>
          <w:szCs w:val="21"/>
        </w:rPr>
        <w:t>2</w:t>
      </w:r>
      <w:r>
        <w:rPr>
          <w:rFonts w:hint="eastAsia"/>
          <w:color w:val="000000" w:themeColor="text1"/>
          <w:szCs w:val="21"/>
        </w:rPr>
        <w:t>）</w:t>
      </w:r>
      <w:r w:rsidR="009936A6">
        <w:rPr>
          <w:rFonts w:hint="eastAsia"/>
          <w:color w:val="000000" w:themeColor="text1"/>
          <w:szCs w:val="21"/>
        </w:rPr>
        <w:t>《基于</w:t>
      </w:r>
      <w:r w:rsidR="009936A6">
        <w:rPr>
          <w:rFonts w:hint="eastAsia"/>
          <w:color w:val="000000" w:themeColor="text1"/>
          <w:szCs w:val="21"/>
        </w:rPr>
        <w:t>3D</w:t>
      </w:r>
      <w:r w:rsidR="009936A6">
        <w:rPr>
          <w:rFonts w:hint="eastAsia"/>
          <w:color w:val="000000" w:themeColor="text1"/>
          <w:szCs w:val="21"/>
        </w:rPr>
        <w:t>视觉相机的栈板识别算法实施方案》（含算法架构、接口说明）</w:t>
      </w:r>
    </w:p>
    <w:p w14:paraId="768F341F" w14:textId="0424C191" w:rsidR="000113C2" w:rsidRDefault="00532B63" w:rsidP="00F238AE">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sidR="000113C2" w:rsidRPr="0071623B">
        <w:rPr>
          <w:rFonts w:hint="eastAsia"/>
          <w:color w:val="000000" w:themeColor="text1"/>
          <w:szCs w:val="21"/>
        </w:rPr>
        <w:t>《自主导航算法实施方案》（含算法架构、接口说明、功能模块设计及逻辑关联）</w:t>
      </w:r>
    </w:p>
    <w:p w14:paraId="7B222B78" w14:textId="75A27D03" w:rsidR="00891E80" w:rsidRDefault="00532B63" w:rsidP="00891E80">
      <w:pPr>
        <w:tabs>
          <w:tab w:val="left" w:pos="900"/>
        </w:tabs>
        <w:spacing w:beforeLines="50" w:before="156" w:line="360" w:lineRule="auto"/>
        <w:rPr>
          <w:color w:val="000000" w:themeColor="text1"/>
          <w:szCs w:val="21"/>
        </w:rPr>
      </w:pPr>
      <w:r>
        <w:rPr>
          <w:rFonts w:hint="eastAsia"/>
          <w:color w:val="000000" w:themeColor="text1"/>
          <w:szCs w:val="21"/>
        </w:rPr>
        <w:t>2</w:t>
      </w:r>
      <w:r>
        <w:rPr>
          <w:color w:val="000000" w:themeColor="text1"/>
          <w:szCs w:val="21"/>
        </w:rPr>
        <w:t xml:space="preserve">. </w:t>
      </w:r>
      <w:r w:rsidR="00891E80">
        <w:rPr>
          <w:rFonts w:hint="eastAsia"/>
          <w:color w:val="000000" w:themeColor="text1"/>
          <w:szCs w:val="21"/>
        </w:rPr>
        <w:t>第二阶段（合同签订</w:t>
      </w:r>
      <w:r w:rsidR="00891E80">
        <w:rPr>
          <w:rFonts w:hint="eastAsia"/>
          <w:color w:val="000000" w:themeColor="text1"/>
          <w:szCs w:val="21"/>
        </w:rPr>
        <w:t>1</w:t>
      </w:r>
      <w:r w:rsidR="00891E80">
        <w:rPr>
          <w:rFonts w:hint="eastAsia"/>
          <w:color w:val="000000" w:themeColor="text1"/>
          <w:szCs w:val="21"/>
        </w:rPr>
        <w:t>个月内）：</w:t>
      </w:r>
    </w:p>
    <w:p w14:paraId="37599C4D" w14:textId="28579BC9" w:rsidR="00060F22" w:rsidRDefault="00532B63" w:rsidP="00F238AE">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sidR="009936A6">
        <w:rPr>
          <w:rFonts w:hint="eastAsia"/>
          <w:color w:val="000000" w:themeColor="text1"/>
          <w:szCs w:val="21"/>
        </w:rPr>
        <w:t>AMR</w:t>
      </w:r>
      <w:r w:rsidR="009936A6">
        <w:rPr>
          <w:rFonts w:hint="eastAsia"/>
          <w:color w:val="000000" w:themeColor="text1"/>
          <w:szCs w:val="21"/>
        </w:rPr>
        <w:t>调度策略算法源码（含测试样例）</w:t>
      </w:r>
    </w:p>
    <w:p w14:paraId="03CDFC7C" w14:textId="53062CD8" w:rsidR="00060F22" w:rsidRDefault="00532B63" w:rsidP="00F238AE">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sidR="009936A6">
        <w:rPr>
          <w:rFonts w:hint="eastAsia"/>
          <w:color w:val="000000" w:themeColor="text1"/>
          <w:szCs w:val="21"/>
        </w:rPr>
        <w:t>基于</w:t>
      </w:r>
      <w:r w:rsidR="009936A6">
        <w:rPr>
          <w:rFonts w:hint="eastAsia"/>
          <w:color w:val="000000" w:themeColor="text1"/>
          <w:szCs w:val="21"/>
        </w:rPr>
        <w:t>3D</w:t>
      </w:r>
      <w:r w:rsidR="009936A6">
        <w:rPr>
          <w:rFonts w:hint="eastAsia"/>
          <w:color w:val="000000" w:themeColor="text1"/>
          <w:szCs w:val="21"/>
        </w:rPr>
        <w:t>视觉相机的栈板识别算法源码（含测试样例）</w:t>
      </w:r>
    </w:p>
    <w:p w14:paraId="105BD19B" w14:textId="4B21295C" w:rsidR="00060F22" w:rsidRPr="00F238AE" w:rsidRDefault="00532B63">
      <w:pPr>
        <w:tabs>
          <w:tab w:val="left" w:pos="900"/>
        </w:tabs>
        <w:spacing w:beforeLines="50" w:before="156" w:line="360" w:lineRule="auto"/>
        <w:rPr>
          <w:color w:val="000000" w:themeColor="text1"/>
          <w:szCs w:val="21"/>
        </w:rPr>
      </w:pPr>
      <w:r w:rsidRPr="00532B63">
        <w:rPr>
          <w:color w:val="000000" w:themeColor="text1"/>
          <w:szCs w:val="21"/>
        </w:rPr>
        <w:t>3.</w:t>
      </w:r>
      <w:r>
        <w:rPr>
          <w:rFonts w:hint="eastAsia"/>
          <w:color w:val="000000" w:themeColor="text1"/>
          <w:szCs w:val="21"/>
        </w:rPr>
        <w:t xml:space="preserve"> </w:t>
      </w:r>
      <w:r w:rsidR="009936A6" w:rsidRPr="00F238AE">
        <w:rPr>
          <w:rFonts w:hint="eastAsia"/>
          <w:color w:val="000000" w:themeColor="text1"/>
          <w:szCs w:val="21"/>
        </w:rPr>
        <w:t>第</w:t>
      </w:r>
      <w:r w:rsidR="00891E80" w:rsidRPr="00F238AE">
        <w:rPr>
          <w:rFonts w:hint="eastAsia"/>
          <w:color w:val="000000" w:themeColor="text1"/>
          <w:szCs w:val="21"/>
        </w:rPr>
        <w:t>三</w:t>
      </w:r>
      <w:r w:rsidR="009936A6" w:rsidRPr="00F238AE">
        <w:rPr>
          <w:rFonts w:hint="eastAsia"/>
          <w:color w:val="000000" w:themeColor="text1"/>
          <w:szCs w:val="21"/>
        </w:rPr>
        <w:t>阶段（合同签订</w:t>
      </w:r>
      <w:r w:rsidR="00EF7541" w:rsidRPr="00F238AE">
        <w:rPr>
          <w:color w:val="000000" w:themeColor="text1"/>
          <w:szCs w:val="21"/>
        </w:rPr>
        <w:t>6</w:t>
      </w:r>
      <w:r w:rsidR="009936A6" w:rsidRPr="00F238AE">
        <w:rPr>
          <w:rFonts w:hint="eastAsia"/>
          <w:color w:val="000000" w:themeColor="text1"/>
          <w:szCs w:val="21"/>
        </w:rPr>
        <w:t>个月内）：</w:t>
      </w:r>
    </w:p>
    <w:p w14:paraId="2D84CF66" w14:textId="26EBDE1C" w:rsidR="00060F22" w:rsidRDefault="00532B63" w:rsidP="00F238AE">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sidR="009936A6">
        <w:rPr>
          <w:rFonts w:hint="eastAsia"/>
          <w:color w:val="000000" w:themeColor="text1"/>
          <w:szCs w:val="21"/>
        </w:rPr>
        <w:t>AMR</w:t>
      </w:r>
      <w:r w:rsidR="009936A6">
        <w:rPr>
          <w:rFonts w:hint="eastAsia"/>
          <w:color w:val="000000" w:themeColor="text1"/>
          <w:szCs w:val="21"/>
        </w:rPr>
        <w:t>调度策略算法源码</w:t>
      </w:r>
      <w:r w:rsidR="004D3CA0">
        <w:rPr>
          <w:rFonts w:hint="eastAsia"/>
          <w:color w:val="000000" w:themeColor="text1"/>
          <w:szCs w:val="21"/>
        </w:rPr>
        <w:t>（优化版）</w:t>
      </w:r>
    </w:p>
    <w:p w14:paraId="5B153659" w14:textId="08CB4030" w:rsidR="00060F22" w:rsidRDefault="00532B63" w:rsidP="00F238AE">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sidR="009936A6">
        <w:rPr>
          <w:rFonts w:hint="eastAsia"/>
          <w:color w:val="000000" w:themeColor="text1"/>
          <w:szCs w:val="21"/>
        </w:rPr>
        <w:t>基于</w:t>
      </w:r>
      <w:r w:rsidR="009936A6">
        <w:rPr>
          <w:rFonts w:hint="eastAsia"/>
          <w:color w:val="000000" w:themeColor="text1"/>
          <w:szCs w:val="21"/>
        </w:rPr>
        <w:t>3D</w:t>
      </w:r>
      <w:r w:rsidR="009936A6">
        <w:rPr>
          <w:rFonts w:hint="eastAsia"/>
          <w:color w:val="000000" w:themeColor="text1"/>
          <w:szCs w:val="21"/>
        </w:rPr>
        <w:t>视觉相机的栈板识别算法源码</w:t>
      </w:r>
      <w:r w:rsidR="004D3CA0">
        <w:rPr>
          <w:rFonts w:hint="eastAsia"/>
          <w:color w:val="000000" w:themeColor="text1"/>
          <w:szCs w:val="21"/>
        </w:rPr>
        <w:t>（优化版）</w:t>
      </w:r>
    </w:p>
    <w:p w14:paraId="63F1EBB5" w14:textId="0CDA9375" w:rsidR="00060F22" w:rsidRDefault="00532B63" w:rsidP="00F238AE">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color w:val="000000" w:themeColor="text1"/>
          <w:szCs w:val="21"/>
        </w:rPr>
        <w:t>3</w:t>
      </w:r>
      <w:r>
        <w:rPr>
          <w:rFonts w:hint="eastAsia"/>
          <w:color w:val="000000" w:themeColor="text1"/>
          <w:szCs w:val="21"/>
        </w:rPr>
        <w:t>）</w:t>
      </w:r>
      <w:r w:rsidR="009936A6">
        <w:rPr>
          <w:rFonts w:hint="eastAsia"/>
          <w:color w:val="000000" w:themeColor="text1"/>
          <w:szCs w:val="21"/>
        </w:rPr>
        <w:t>自主导航算法源码</w:t>
      </w:r>
      <w:r w:rsidR="004D3CA0">
        <w:rPr>
          <w:rFonts w:hint="eastAsia"/>
          <w:color w:val="000000" w:themeColor="text1"/>
          <w:szCs w:val="21"/>
        </w:rPr>
        <w:t>（含测试样例）</w:t>
      </w:r>
    </w:p>
    <w:p w14:paraId="51AA9E65" w14:textId="675185EA" w:rsidR="00060F22" w:rsidRDefault="00532B63" w:rsidP="00F238AE">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w:t>
      </w:r>
      <w:r w:rsidR="009936A6">
        <w:rPr>
          <w:rFonts w:hint="eastAsia"/>
          <w:color w:val="000000" w:themeColor="text1"/>
          <w:szCs w:val="21"/>
        </w:rPr>
        <w:t>《软件设计说明书》（含详细软件设计架构、各功能模块介绍、业务逻辑关系）</w:t>
      </w:r>
    </w:p>
    <w:p w14:paraId="198B7A96" w14:textId="77777777" w:rsidR="00060F22" w:rsidRDefault="009936A6">
      <w:pPr>
        <w:tabs>
          <w:tab w:val="left" w:pos="900"/>
        </w:tabs>
        <w:spacing w:beforeLines="50" w:before="156" w:line="360" w:lineRule="auto"/>
        <w:rPr>
          <w:color w:val="000000" w:themeColor="text1"/>
          <w:szCs w:val="21"/>
        </w:rPr>
      </w:pPr>
      <w:r>
        <w:rPr>
          <w:rFonts w:hint="eastAsia"/>
          <w:color w:val="000000" w:themeColor="text1"/>
          <w:szCs w:val="21"/>
        </w:rPr>
        <w:t>（三）交付时间与进度安排</w:t>
      </w:r>
    </w:p>
    <w:p w14:paraId="527CAC6C" w14:textId="373A03D8" w:rsidR="00A83E80" w:rsidRDefault="00532B63" w:rsidP="00F238AE">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sidR="00A83E80">
        <w:rPr>
          <w:rFonts w:hint="eastAsia"/>
          <w:color w:val="000000" w:themeColor="text1"/>
          <w:szCs w:val="21"/>
        </w:rPr>
        <w:t>合同签订后</w:t>
      </w:r>
      <w:r w:rsidR="00891E80">
        <w:rPr>
          <w:rFonts w:hint="eastAsia"/>
          <w:color w:val="000000" w:themeColor="text1"/>
          <w:szCs w:val="21"/>
        </w:rPr>
        <w:t>15</w:t>
      </w:r>
      <w:r w:rsidR="00891E80">
        <w:rPr>
          <w:rFonts w:hint="eastAsia"/>
          <w:color w:val="000000" w:themeColor="text1"/>
          <w:szCs w:val="21"/>
        </w:rPr>
        <w:t>天</w:t>
      </w:r>
      <w:r w:rsidR="00A83E80">
        <w:rPr>
          <w:rFonts w:hint="eastAsia"/>
          <w:color w:val="000000" w:themeColor="text1"/>
          <w:szCs w:val="21"/>
        </w:rPr>
        <w:t>内：第</w:t>
      </w:r>
      <w:r w:rsidR="003906CA">
        <w:rPr>
          <w:rFonts w:hint="eastAsia"/>
          <w:color w:val="000000" w:themeColor="text1"/>
          <w:szCs w:val="21"/>
        </w:rPr>
        <w:t>一</w:t>
      </w:r>
      <w:r w:rsidR="00A83E80">
        <w:rPr>
          <w:rFonts w:hint="eastAsia"/>
          <w:color w:val="000000" w:themeColor="text1"/>
          <w:szCs w:val="21"/>
        </w:rPr>
        <w:t>阶段交付</w:t>
      </w:r>
    </w:p>
    <w:p w14:paraId="3287DCD8" w14:textId="6ACCC1AB" w:rsidR="00891E80" w:rsidRPr="00A83E80" w:rsidRDefault="00532B63" w:rsidP="00F238AE">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sidR="00891E80">
        <w:rPr>
          <w:rFonts w:hint="eastAsia"/>
          <w:color w:val="000000" w:themeColor="text1"/>
          <w:szCs w:val="21"/>
        </w:rPr>
        <w:t>合同签订后</w:t>
      </w:r>
      <w:r w:rsidR="00891E80">
        <w:rPr>
          <w:rFonts w:hint="eastAsia"/>
          <w:color w:val="000000" w:themeColor="text1"/>
          <w:szCs w:val="21"/>
        </w:rPr>
        <w:t>1</w:t>
      </w:r>
      <w:r w:rsidR="00891E80">
        <w:rPr>
          <w:rFonts w:hint="eastAsia"/>
          <w:color w:val="000000" w:themeColor="text1"/>
          <w:szCs w:val="21"/>
        </w:rPr>
        <w:t>个月内：第二阶段交付</w:t>
      </w:r>
    </w:p>
    <w:p w14:paraId="3DC6188F" w14:textId="23F8B8A4" w:rsidR="00060F22" w:rsidRDefault="00532B63" w:rsidP="00F238AE">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sidR="009936A6">
        <w:rPr>
          <w:rFonts w:hint="eastAsia"/>
          <w:color w:val="000000" w:themeColor="text1"/>
          <w:szCs w:val="21"/>
        </w:rPr>
        <w:t>合同签订后</w:t>
      </w:r>
      <w:r w:rsidR="00EF7541">
        <w:rPr>
          <w:rFonts w:hint="eastAsia"/>
          <w:color w:val="000000" w:themeColor="text1"/>
          <w:szCs w:val="21"/>
        </w:rPr>
        <w:t>6</w:t>
      </w:r>
      <w:r w:rsidR="009936A6">
        <w:rPr>
          <w:rFonts w:hint="eastAsia"/>
          <w:color w:val="000000" w:themeColor="text1"/>
          <w:szCs w:val="21"/>
        </w:rPr>
        <w:t>个月内：第</w:t>
      </w:r>
      <w:r w:rsidR="00891E80">
        <w:rPr>
          <w:rFonts w:hint="eastAsia"/>
          <w:color w:val="000000" w:themeColor="text1"/>
          <w:szCs w:val="21"/>
        </w:rPr>
        <w:t>三</w:t>
      </w:r>
      <w:r w:rsidR="009936A6">
        <w:rPr>
          <w:rFonts w:hint="eastAsia"/>
          <w:color w:val="000000" w:themeColor="text1"/>
          <w:szCs w:val="21"/>
        </w:rPr>
        <w:t>阶段交付（含技术培训）</w:t>
      </w:r>
    </w:p>
    <w:p w14:paraId="206F0EE1" w14:textId="6BA08267" w:rsidR="00060F22" w:rsidRDefault="009936A6">
      <w:pPr>
        <w:tabs>
          <w:tab w:val="left" w:pos="900"/>
        </w:tabs>
        <w:spacing w:beforeLines="50" w:before="156" w:line="360" w:lineRule="auto"/>
        <w:rPr>
          <w:color w:val="000000" w:themeColor="text1"/>
          <w:szCs w:val="21"/>
        </w:rPr>
      </w:pPr>
      <w:r>
        <w:rPr>
          <w:rFonts w:hint="eastAsia"/>
          <w:color w:val="000000" w:themeColor="text1"/>
          <w:szCs w:val="21"/>
        </w:rPr>
        <w:t>（</w:t>
      </w:r>
      <w:r w:rsidR="00835BBF">
        <w:rPr>
          <w:rFonts w:hint="eastAsia"/>
          <w:color w:val="000000" w:themeColor="text1"/>
          <w:szCs w:val="21"/>
        </w:rPr>
        <w:t>四</w:t>
      </w:r>
      <w:r w:rsidRPr="00835BBF">
        <w:rPr>
          <w:rFonts w:hint="eastAsia"/>
          <w:color w:val="000000" w:themeColor="text1"/>
          <w:szCs w:val="21"/>
        </w:rPr>
        <w:t>）售后要求</w:t>
      </w:r>
    </w:p>
    <w:p w14:paraId="63D3EDE3" w14:textId="116DCE8F" w:rsidR="00060F22" w:rsidRDefault="00E9431F">
      <w:pPr>
        <w:tabs>
          <w:tab w:val="left" w:pos="900"/>
        </w:tabs>
        <w:spacing w:beforeLines="50" w:before="156" w:line="360" w:lineRule="auto"/>
        <w:rPr>
          <w:color w:val="000000" w:themeColor="text1"/>
          <w:szCs w:val="21"/>
        </w:rPr>
      </w:pPr>
      <w:r>
        <w:rPr>
          <w:rFonts w:hint="eastAsia"/>
          <w:color w:val="000000" w:themeColor="text1"/>
          <w:szCs w:val="21"/>
        </w:rPr>
        <w:t>投标方须按交付清单提供完整、准确的交付物，所有模型痕迹不可通过软件追溯；投标方应在确认收讫相关计算报告的两周内，于</w:t>
      </w:r>
      <w:r w:rsidR="00956CDC">
        <w:rPr>
          <w:rFonts w:hint="eastAsia"/>
          <w:color w:val="000000" w:themeColor="text1"/>
          <w:szCs w:val="21"/>
        </w:rPr>
        <w:t>采购方</w:t>
      </w:r>
      <w:r>
        <w:rPr>
          <w:rFonts w:hint="eastAsia"/>
          <w:color w:val="000000" w:themeColor="text1"/>
          <w:szCs w:val="21"/>
        </w:rPr>
        <w:t>现场进行相关培训，并根据</w:t>
      </w:r>
      <w:r w:rsidR="00956CDC">
        <w:rPr>
          <w:rFonts w:hint="eastAsia"/>
          <w:color w:val="000000" w:themeColor="text1"/>
          <w:szCs w:val="21"/>
        </w:rPr>
        <w:t>采购方</w:t>
      </w:r>
      <w:r>
        <w:rPr>
          <w:rFonts w:hint="eastAsia"/>
          <w:color w:val="000000" w:themeColor="text1"/>
          <w:szCs w:val="21"/>
        </w:rPr>
        <w:t>技术人员汇总的问题进行答疑与培训。</w:t>
      </w:r>
    </w:p>
    <w:p w14:paraId="296F5441" w14:textId="2DC33582" w:rsidR="00835BBF" w:rsidRDefault="00525F4D">
      <w:pPr>
        <w:tabs>
          <w:tab w:val="left" w:pos="900"/>
        </w:tabs>
        <w:spacing w:beforeLines="50" w:before="156" w:line="360" w:lineRule="auto"/>
        <w:rPr>
          <w:color w:val="000000" w:themeColor="text1"/>
          <w:szCs w:val="21"/>
        </w:rPr>
      </w:pPr>
      <w:r w:rsidRPr="00835BBF">
        <w:rPr>
          <w:rFonts w:hint="eastAsia"/>
          <w:color w:val="000000" w:themeColor="text1"/>
          <w:szCs w:val="21"/>
        </w:rPr>
        <w:t>（</w:t>
      </w:r>
      <w:r w:rsidR="00835BBF" w:rsidRPr="00835BBF">
        <w:rPr>
          <w:rFonts w:hint="eastAsia"/>
          <w:color w:val="000000" w:themeColor="text1"/>
          <w:szCs w:val="21"/>
        </w:rPr>
        <w:t>五</w:t>
      </w:r>
      <w:r w:rsidRPr="00835BBF">
        <w:rPr>
          <w:rFonts w:hint="eastAsia"/>
          <w:color w:val="000000" w:themeColor="text1"/>
          <w:szCs w:val="21"/>
        </w:rPr>
        <w:t>）</w:t>
      </w:r>
      <w:r w:rsidR="00835BBF">
        <w:rPr>
          <w:rFonts w:hint="eastAsia"/>
          <w:color w:val="000000" w:themeColor="text1"/>
          <w:szCs w:val="21"/>
        </w:rPr>
        <w:t>保密要求</w:t>
      </w:r>
    </w:p>
    <w:p w14:paraId="4C683F63" w14:textId="7093FA91" w:rsidR="00525F4D" w:rsidRPr="00835BBF" w:rsidRDefault="00835BBF">
      <w:pPr>
        <w:tabs>
          <w:tab w:val="left" w:pos="900"/>
        </w:tabs>
        <w:spacing w:beforeLines="50" w:before="156" w:line="360" w:lineRule="auto"/>
        <w:rPr>
          <w:color w:val="000000" w:themeColor="text1"/>
          <w:szCs w:val="21"/>
        </w:rPr>
      </w:pPr>
      <w:r w:rsidRPr="00835BBF">
        <w:rPr>
          <w:rFonts w:hint="eastAsia"/>
          <w:color w:val="000000" w:themeColor="text1"/>
          <w:szCs w:val="21"/>
        </w:rPr>
        <w:t>投标方对</w:t>
      </w:r>
      <w:r w:rsidR="00956CDC">
        <w:rPr>
          <w:rFonts w:hint="eastAsia"/>
          <w:color w:val="000000" w:themeColor="text1"/>
          <w:szCs w:val="21"/>
        </w:rPr>
        <w:t>采购方</w:t>
      </w:r>
      <w:r w:rsidRPr="00835BBF">
        <w:rPr>
          <w:rFonts w:hint="eastAsia"/>
          <w:color w:val="000000" w:themeColor="text1"/>
          <w:szCs w:val="21"/>
        </w:rPr>
        <w:t>提供的所有资料负有保密义务，未经</w:t>
      </w:r>
      <w:r w:rsidR="00956CDC">
        <w:rPr>
          <w:rFonts w:hint="eastAsia"/>
          <w:color w:val="000000" w:themeColor="text1"/>
          <w:szCs w:val="21"/>
        </w:rPr>
        <w:t>采购方</w:t>
      </w:r>
      <w:r w:rsidRPr="00835BBF">
        <w:rPr>
          <w:rFonts w:hint="eastAsia"/>
          <w:color w:val="000000" w:themeColor="text1"/>
          <w:szCs w:val="21"/>
        </w:rPr>
        <w:t>许可，不得以任何方式披露给第三方或用于项目以外的用途</w:t>
      </w:r>
      <w:r w:rsidR="00532B63">
        <w:rPr>
          <w:rFonts w:hint="eastAsia"/>
          <w:color w:val="000000" w:themeColor="text1"/>
          <w:szCs w:val="21"/>
        </w:rPr>
        <w:t>，本采购项目涉及的所有知识产权归采购方所有</w:t>
      </w:r>
      <w:r w:rsidR="00707666">
        <w:rPr>
          <w:rFonts w:hint="eastAsia"/>
          <w:color w:val="000000" w:themeColor="text1"/>
          <w:szCs w:val="21"/>
        </w:rPr>
        <w:t>。</w:t>
      </w:r>
    </w:p>
    <w:p w14:paraId="76CB3CC4" w14:textId="77777777" w:rsidR="00060F22" w:rsidRDefault="009936A6">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6DE72BDA" w14:textId="7ED9E43E" w:rsidR="00060F22" w:rsidRDefault="009936A6">
      <w:pPr>
        <w:numPr>
          <w:ilvl w:val="0"/>
          <w:numId w:val="1"/>
        </w:numPr>
        <w:tabs>
          <w:tab w:val="left" w:pos="900"/>
        </w:tabs>
        <w:spacing w:beforeLines="50" w:before="156" w:line="360" w:lineRule="auto"/>
        <w:rPr>
          <w:rFonts w:ascii="宋体" w:hAnsi="宋体" w:hint="eastAsia"/>
          <w:szCs w:val="21"/>
        </w:rPr>
      </w:pPr>
      <w:r>
        <w:rPr>
          <w:rFonts w:ascii="宋体" w:hAnsi="宋体" w:hint="eastAsia"/>
          <w:szCs w:val="21"/>
        </w:rPr>
        <w:t>质保期：</w:t>
      </w:r>
      <w:r>
        <w:rPr>
          <w:rFonts w:ascii="宋体" w:hAnsi="宋体" w:hint="eastAsia"/>
          <w:szCs w:val="21"/>
          <w:u w:val="single"/>
        </w:rPr>
        <w:t xml:space="preserve"> </w:t>
      </w:r>
      <w:r>
        <w:rPr>
          <w:rFonts w:ascii="宋体" w:hAnsi="宋体" w:cs="宋体"/>
          <w:u w:val="single"/>
        </w:rPr>
        <w:t>≥</w:t>
      </w:r>
      <w:r w:rsidR="00532B63">
        <w:rPr>
          <w:rFonts w:ascii="宋体" w:hAnsi="宋体"/>
          <w:szCs w:val="21"/>
          <w:u w:val="single"/>
        </w:rPr>
        <w:t>3</w:t>
      </w:r>
      <w:r>
        <w:rPr>
          <w:rFonts w:ascii="宋体" w:hAnsi="宋体"/>
          <w:szCs w:val="21"/>
          <w:u w:val="single"/>
        </w:rPr>
        <w:t xml:space="preserve"> </w:t>
      </w:r>
      <w:r>
        <w:rPr>
          <w:rFonts w:ascii="宋体" w:hAnsi="宋体" w:hint="eastAsia"/>
          <w:szCs w:val="21"/>
        </w:rPr>
        <w:t>年，</w:t>
      </w:r>
      <w:r>
        <w:rPr>
          <w:rFonts w:ascii="宋体" w:hAnsi="宋体" w:cs="宋体"/>
        </w:rPr>
        <w:t>质保期内免费维保≥2次/年，免人工服务费。</w:t>
      </w:r>
      <w:r>
        <w:rPr>
          <w:rFonts w:ascii="宋体" w:hAnsi="宋体" w:hint="eastAsia"/>
          <w:szCs w:val="21"/>
        </w:rPr>
        <w:t>质保期满后，仍需提</w:t>
      </w:r>
      <w:r>
        <w:rPr>
          <w:rFonts w:ascii="宋体" w:hAnsi="宋体" w:hint="eastAsia"/>
          <w:szCs w:val="21"/>
        </w:rPr>
        <w:lastRenderedPageBreak/>
        <w:t>供专业维修服务，投标人在投标文件中需注明维修服务单项报价。</w:t>
      </w:r>
    </w:p>
    <w:p w14:paraId="588A45C0" w14:textId="77777777" w:rsidR="00060F22" w:rsidRDefault="009936A6">
      <w:pPr>
        <w:numPr>
          <w:ilvl w:val="0"/>
          <w:numId w:val="1"/>
        </w:numPr>
        <w:tabs>
          <w:tab w:val="left" w:pos="900"/>
        </w:tabs>
        <w:spacing w:beforeLines="50" w:before="156" w:line="360" w:lineRule="auto"/>
        <w:rPr>
          <w:rFonts w:ascii="宋体" w:hAnsi="宋体" w:hint="eastAsia"/>
          <w:szCs w:val="21"/>
        </w:rPr>
      </w:pPr>
      <w:r>
        <w:rPr>
          <w:rFonts w:ascii="宋体" w:hAnsi="宋体" w:hint="eastAsia"/>
          <w:szCs w:val="21"/>
        </w:rPr>
        <w:t>服务响应时间：接到维修电话后4小时内给予明确答复，24小时内到达现场维修。维修人员到现场后若问题特殊无法现场修复的，供货方需在48小时内给出合理解决方案。</w:t>
      </w:r>
    </w:p>
    <w:p w14:paraId="4BA2C4D2" w14:textId="77777777" w:rsidR="00060F22" w:rsidRDefault="009936A6">
      <w:pPr>
        <w:pStyle w:val="ae"/>
        <w:numPr>
          <w:ilvl w:val="0"/>
          <w:numId w:val="1"/>
        </w:numPr>
        <w:tabs>
          <w:tab w:val="left" w:pos="709"/>
        </w:tabs>
        <w:spacing w:before="156" w:line="360" w:lineRule="auto"/>
        <w:ind w:firstLineChars="0"/>
        <w:rPr>
          <w:rFonts w:ascii="宋体" w:hAnsi="宋体" w:cs="宋体" w:hint="eastAsia"/>
        </w:rPr>
      </w:pPr>
      <w:r>
        <w:rPr>
          <w:rFonts w:ascii="宋体" w:hAnsi="宋体"/>
          <w:szCs w:val="21"/>
        </w:rPr>
        <w:t>培训</w:t>
      </w:r>
      <w:r>
        <w:rPr>
          <w:rFonts w:ascii="宋体" w:hAnsi="宋体" w:hint="eastAsia"/>
          <w:szCs w:val="21"/>
        </w:rPr>
        <w:t>要求：</w:t>
      </w:r>
      <w:r>
        <w:rPr>
          <w:rFonts w:ascii="宋体" w:hAnsi="宋体" w:cs="宋体"/>
        </w:rPr>
        <w:t>提供培训电子资料及视频；供方免费为用户培训至少</w:t>
      </w:r>
      <w:r>
        <w:rPr>
          <w:rFonts w:ascii="宋体" w:hAnsi="宋体" w:cs="宋体"/>
          <w:color w:val="000000" w:themeColor="text1"/>
          <w:u w:val="single"/>
        </w:rPr>
        <w:t xml:space="preserve"> </w:t>
      </w:r>
      <w:r>
        <w:rPr>
          <w:rFonts w:ascii="宋体" w:hAnsi="宋体" w:cs="宋体" w:hint="eastAsia"/>
          <w:color w:val="000000" w:themeColor="text1"/>
          <w:u w:val="single"/>
        </w:rPr>
        <w:t>3</w:t>
      </w:r>
      <w:r>
        <w:rPr>
          <w:rFonts w:ascii="宋体" w:hAnsi="宋体" w:cs="宋体"/>
          <w:color w:val="000000" w:themeColor="text1"/>
          <w:u w:val="single"/>
        </w:rPr>
        <w:t xml:space="preserve"> </w:t>
      </w:r>
      <w:r>
        <w:rPr>
          <w:rFonts w:ascii="宋体" w:hAnsi="宋体" w:cs="宋体"/>
        </w:rPr>
        <w:t>名操作人员进行为期至少</w:t>
      </w:r>
      <w:r>
        <w:rPr>
          <w:rFonts w:ascii="宋体" w:hAnsi="宋体" w:cs="宋体"/>
          <w:color w:val="000000" w:themeColor="text1"/>
          <w:u w:val="single"/>
        </w:rPr>
        <w:t xml:space="preserve"> </w:t>
      </w:r>
      <w:r>
        <w:rPr>
          <w:rFonts w:ascii="宋体" w:hAnsi="宋体" w:cs="宋体" w:hint="eastAsia"/>
          <w:color w:val="000000" w:themeColor="text1"/>
          <w:u w:val="single"/>
        </w:rPr>
        <w:t>1</w:t>
      </w:r>
      <w:r>
        <w:rPr>
          <w:rFonts w:ascii="宋体" w:hAnsi="宋体" w:cs="宋体"/>
          <w:color w:val="000000" w:themeColor="text1"/>
          <w:u w:val="single"/>
        </w:rPr>
        <w:t xml:space="preserve"> </w:t>
      </w:r>
      <w:r>
        <w:rPr>
          <w:rFonts w:ascii="宋体" w:hAnsi="宋体" w:cs="宋体"/>
        </w:rPr>
        <w:t xml:space="preserve">天的现场操作培训以及应用培训，保证用户掌握有关设备的使用、维护、管理和应用等工作要求。不定期的免费提供相关设备应用方面的技术咨询等。 </w:t>
      </w:r>
    </w:p>
    <w:p w14:paraId="56DD5CE9" w14:textId="77777777" w:rsidR="00060F22" w:rsidRDefault="009936A6">
      <w:pPr>
        <w:tabs>
          <w:tab w:val="left" w:pos="420"/>
          <w:tab w:val="left" w:pos="900"/>
        </w:tabs>
        <w:spacing w:beforeLines="50" w:before="156" w:line="360" w:lineRule="auto"/>
        <w:rPr>
          <w:rFonts w:ascii="宋体" w:hAnsi="宋体" w:hint="eastAsia"/>
          <w:b/>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履约验收标准</w:t>
      </w:r>
    </w:p>
    <w:tbl>
      <w:tblPr>
        <w:tblStyle w:val="ad"/>
        <w:tblW w:w="8601" w:type="dxa"/>
        <w:tblLook w:val="04A0" w:firstRow="1" w:lastRow="0" w:firstColumn="1" w:lastColumn="0" w:noHBand="0" w:noVBand="1"/>
      </w:tblPr>
      <w:tblGrid>
        <w:gridCol w:w="726"/>
        <w:gridCol w:w="3507"/>
        <w:gridCol w:w="2254"/>
        <w:gridCol w:w="2114"/>
      </w:tblGrid>
      <w:tr w:rsidR="00060F22" w14:paraId="5936609A" w14:textId="77777777">
        <w:trPr>
          <w:trHeight w:val="522"/>
        </w:trPr>
        <w:tc>
          <w:tcPr>
            <w:tcW w:w="8601" w:type="dxa"/>
            <w:gridSpan w:val="4"/>
            <w:vAlign w:val="center"/>
          </w:tcPr>
          <w:bookmarkEnd w:id="1"/>
          <w:bookmarkEnd w:id="2"/>
          <w:bookmarkEnd w:id="3"/>
          <w:p w14:paraId="05423D4D" w14:textId="77777777" w:rsidR="00060F22" w:rsidRDefault="009936A6">
            <w:pPr>
              <w:widowControl/>
              <w:jc w:val="center"/>
              <w:textAlignment w:val="baseline"/>
              <w:rPr>
                <w:color w:val="000000"/>
                <w:kern w:val="0"/>
                <w:sz w:val="20"/>
                <w:szCs w:val="21"/>
              </w:rPr>
            </w:pPr>
            <w:r>
              <w:rPr>
                <w:color w:val="000000"/>
                <w:kern w:val="0"/>
                <w:sz w:val="20"/>
                <w:szCs w:val="21"/>
              </w:rPr>
              <w:t>现场的检验指标及方法</w:t>
            </w:r>
          </w:p>
        </w:tc>
      </w:tr>
      <w:tr w:rsidR="00060F22" w14:paraId="23D498CE" w14:textId="77777777">
        <w:trPr>
          <w:trHeight w:val="483"/>
        </w:trPr>
        <w:tc>
          <w:tcPr>
            <w:tcW w:w="726" w:type="dxa"/>
            <w:vAlign w:val="center"/>
          </w:tcPr>
          <w:p w14:paraId="1624E58A" w14:textId="77777777" w:rsidR="00060F22" w:rsidRDefault="009936A6">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2086A0B3" w14:textId="77777777" w:rsidR="00060F22" w:rsidRDefault="009936A6">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67CFA407" w14:textId="77777777" w:rsidR="00060F22" w:rsidRDefault="009936A6">
            <w:pPr>
              <w:widowControl/>
              <w:jc w:val="center"/>
              <w:textAlignment w:val="baseline"/>
              <w:rPr>
                <w:color w:val="000000"/>
                <w:kern w:val="0"/>
                <w:sz w:val="20"/>
                <w:szCs w:val="21"/>
              </w:rPr>
            </w:pPr>
            <w:r>
              <w:rPr>
                <w:color w:val="000000"/>
                <w:kern w:val="0"/>
                <w:sz w:val="20"/>
                <w:szCs w:val="21"/>
              </w:rPr>
              <w:t>验收或测试方法</w:t>
            </w:r>
          </w:p>
        </w:tc>
      </w:tr>
      <w:tr w:rsidR="00060F22" w14:paraId="456D6907" w14:textId="77777777" w:rsidTr="0071623B">
        <w:tc>
          <w:tcPr>
            <w:tcW w:w="726" w:type="dxa"/>
            <w:vAlign w:val="center"/>
          </w:tcPr>
          <w:p w14:paraId="32E8518B" w14:textId="3008D24D" w:rsidR="00060F22" w:rsidRDefault="00835BBF" w:rsidP="0071623B">
            <w:pPr>
              <w:widowControl/>
              <w:jc w:val="center"/>
              <w:textAlignment w:val="baseline"/>
              <w:rPr>
                <w:color w:val="000000"/>
                <w:kern w:val="0"/>
                <w:sz w:val="20"/>
                <w:szCs w:val="21"/>
              </w:rPr>
            </w:pPr>
            <w:r>
              <w:rPr>
                <w:rFonts w:hint="eastAsia"/>
                <w:color w:val="000000"/>
                <w:kern w:val="0"/>
                <w:sz w:val="20"/>
                <w:szCs w:val="21"/>
              </w:rPr>
              <w:t>1</w:t>
            </w:r>
          </w:p>
        </w:tc>
        <w:tc>
          <w:tcPr>
            <w:tcW w:w="3507" w:type="dxa"/>
            <w:vAlign w:val="center"/>
          </w:tcPr>
          <w:p w14:paraId="158D0708" w14:textId="77777777" w:rsidR="00060F22" w:rsidRDefault="009936A6" w:rsidP="0071623B">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5E5386F6" w14:textId="3783764D" w:rsidR="00060F22" w:rsidRDefault="009936A6" w:rsidP="0071623B">
            <w:pPr>
              <w:rPr>
                <w:rFonts w:hAnsi="宋体" w:hint="eastAsia"/>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w:t>
            </w:r>
          </w:p>
        </w:tc>
      </w:tr>
      <w:tr w:rsidR="00060F22" w14:paraId="649FC685" w14:textId="77777777">
        <w:trPr>
          <w:trHeight w:val="510"/>
        </w:trPr>
        <w:tc>
          <w:tcPr>
            <w:tcW w:w="4233" w:type="dxa"/>
            <w:gridSpan w:val="2"/>
            <w:vAlign w:val="center"/>
          </w:tcPr>
          <w:p w14:paraId="31449302" w14:textId="77777777" w:rsidR="00060F22" w:rsidRDefault="009936A6">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EC89330" w14:textId="41A8A6E6" w:rsidR="00060F22" w:rsidRDefault="009936A6">
            <w:pPr>
              <w:widowControl/>
              <w:textAlignment w:val="baseline"/>
              <w:rPr>
                <w:color w:val="000000"/>
                <w:kern w:val="0"/>
                <w:sz w:val="20"/>
                <w:szCs w:val="21"/>
              </w:rPr>
            </w:pPr>
            <w:r>
              <w:rPr>
                <w:color w:val="000000"/>
                <w:kern w:val="0"/>
                <w:sz w:val="20"/>
                <w:szCs w:val="21"/>
              </w:rPr>
              <w:t>是</w:t>
            </w:r>
            <w:r w:rsidR="00835BBF">
              <w:rPr>
                <w:rFonts w:asciiTheme="minorEastAsia" w:hAnsiTheme="minorEastAsia" w:cs="宋体" w:hint="eastAsia"/>
                <w:color w:val="000000"/>
                <w:kern w:val="0"/>
                <w:sz w:val="20"/>
                <w:szCs w:val="21"/>
              </w:rPr>
              <w:sym w:font="Wingdings 2" w:char="F052"/>
            </w:r>
          </w:p>
        </w:tc>
        <w:tc>
          <w:tcPr>
            <w:tcW w:w="2114" w:type="dxa"/>
            <w:vAlign w:val="center"/>
          </w:tcPr>
          <w:p w14:paraId="5FC35BA6" w14:textId="638FC19A" w:rsidR="00060F22" w:rsidRDefault="009936A6">
            <w:pPr>
              <w:widowControl/>
              <w:textAlignment w:val="baseline"/>
              <w:rPr>
                <w:color w:val="000000"/>
                <w:kern w:val="0"/>
                <w:sz w:val="20"/>
                <w:szCs w:val="21"/>
              </w:rPr>
            </w:pPr>
            <w:r>
              <w:rPr>
                <w:color w:val="000000"/>
                <w:kern w:val="0"/>
                <w:sz w:val="20"/>
                <w:szCs w:val="21"/>
              </w:rPr>
              <w:t>否</w:t>
            </w:r>
            <w:r w:rsidR="00835BBF">
              <w:rPr>
                <w:rFonts w:asciiTheme="minorEastAsia" w:hAnsiTheme="minorEastAsia" w:cs="宋体" w:hint="eastAsia"/>
                <w:color w:val="000000"/>
                <w:kern w:val="0"/>
                <w:sz w:val="20"/>
                <w:szCs w:val="21"/>
              </w:rPr>
              <w:t>□</w:t>
            </w:r>
          </w:p>
        </w:tc>
      </w:tr>
      <w:tr w:rsidR="00060F22" w14:paraId="57D7F6FD" w14:textId="77777777">
        <w:trPr>
          <w:trHeight w:val="510"/>
        </w:trPr>
        <w:tc>
          <w:tcPr>
            <w:tcW w:w="4233" w:type="dxa"/>
            <w:gridSpan w:val="2"/>
            <w:vAlign w:val="center"/>
          </w:tcPr>
          <w:p w14:paraId="608FC6A3" w14:textId="77777777" w:rsidR="00060F22" w:rsidRDefault="009936A6">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06C451C1" w14:textId="77777777" w:rsidR="00060F22" w:rsidRDefault="009936A6">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34811A3A" w14:textId="77777777" w:rsidR="00060F22" w:rsidRDefault="009936A6">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sym w:font="Wingdings 2" w:char="F052"/>
            </w:r>
          </w:p>
        </w:tc>
      </w:tr>
      <w:tr w:rsidR="00060F22" w14:paraId="7B3E7773" w14:textId="77777777">
        <w:trPr>
          <w:trHeight w:val="510"/>
        </w:trPr>
        <w:tc>
          <w:tcPr>
            <w:tcW w:w="8601" w:type="dxa"/>
            <w:gridSpan w:val="4"/>
            <w:vAlign w:val="center"/>
          </w:tcPr>
          <w:p w14:paraId="132B3289" w14:textId="77777777" w:rsidR="00060F22" w:rsidRDefault="009936A6">
            <w:pPr>
              <w:widowControl/>
              <w:textAlignment w:val="baseline"/>
              <w:rPr>
                <w:color w:val="000000"/>
                <w:kern w:val="0"/>
                <w:sz w:val="20"/>
                <w:szCs w:val="21"/>
              </w:rPr>
            </w:pPr>
            <w:r>
              <w:rPr>
                <w:color w:val="000000"/>
                <w:kern w:val="0"/>
                <w:sz w:val="20"/>
                <w:szCs w:val="21"/>
              </w:rPr>
              <w:t>除现场验收外，需提供的其他验收要求</w:t>
            </w:r>
          </w:p>
        </w:tc>
      </w:tr>
      <w:tr w:rsidR="00060F22" w14:paraId="54A9C6CC" w14:textId="77777777">
        <w:trPr>
          <w:trHeight w:val="360"/>
        </w:trPr>
        <w:tc>
          <w:tcPr>
            <w:tcW w:w="4233" w:type="dxa"/>
            <w:gridSpan w:val="2"/>
            <w:vAlign w:val="center"/>
          </w:tcPr>
          <w:p w14:paraId="26797422" w14:textId="77777777" w:rsidR="00060F22" w:rsidRDefault="009936A6">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sym w:font="Wingdings 2" w:char="F052"/>
            </w:r>
            <w:r>
              <w:rPr>
                <w:color w:val="000000"/>
                <w:kern w:val="0"/>
                <w:sz w:val="20"/>
                <w:szCs w:val="21"/>
              </w:rPr>
              <w:t>需提供第三方检测报告</w:t>
            </w:r>
          </w:p>
          <w:p w14:paraId="1C6911D9" w14:textId="77777777" w:rsidR="00060F22" w:rsidRDefault="00060F22">
            <w:pPr>
              <w:widowControl/>
              <w:spacing w:line="450" w:lineRule="atLeast"/>
              <w:textAlignment w:val="baseline"/>
              <w:rPr>
                <w:color w:val="000000"/>
                <w:kern w:val="0"/>
                <w:sz w:val="20"/>
                <w:szCs w:val="21"/>
              </w:rPr>
            </w:pPr>
          </w:p>
        </w:tc>
        <w:tc>
          <w:tcPr>
            <w:tcW w:w="4368" w:type="dxa"/>
            <w:gridSpan w:val="2"/>
            <w:vAlign w:val="center"/>
          </w:tcPr>
          <w:p w14:paraId="05DE6EFA" w14:textId="77777777" w:rsidR="00060F22" w:rsidRDefault="009936A6">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415428B0" w14:textId="77777777" w:rsidR="00060F22" w:rsidRDefault="009936A6">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103C584E" w14:textId="77777777" w:rsidR="00060F22" w:rsidRDefault="00060F22"/>
    <w:sectPr w:rsidR="00060F22">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6C53E" w14:textId="77777777" w:rsidR="00D42950" w:rsidRDefault="00D42950">
      <w:r>
        <w:separator/>
      </w:r>
    </w:p>
  </w:endnote>
  <w:endnote w:type="continuationSeparator" w:id="0">
    <w:p w14:paraId="0F234649" w14:textId="77777777" w:rsidR="00D42950" w:rsidRDefault="00D42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DF5E" w14:textId="77777777" w:rsidR="00060F22" w:rsidRDefault="009936A6">
    <w:pPr>
      <w:pStyle w:val="a7"/>
      <w:jc w:val="center"/>
    </w:pPr>
    <w:r>
      <w:fldChar w:fldCharType="begin"/>
    </w:r>
    <w:r>
      <w:instrText>PAGE   \* MERGEFORMAT</w:instrText>
    </w:r>
    <w:r>
      <w:fldChar w:fldCharType="separate"/>
    </w:r>
    <w:r>
      <w:rPr>
        <w:lang w:val="zh-CN"/>
      </w:rPr>
      <w:t>4</w:t>
    </w:r>
    <w:r>
      <w:fldChar w:fldCharType="end"/>
    </w:r>
  </w:p>
  <w:p w14:paraId="078CF52A" w14:textId="77777777" w:rsidR="00060F22" w:rsidRDefault="00060F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EF222" w14:textId="77777777" w:rsidR="00D42950" w:rsidRDefault="00D42950">
      <w:r>
        <w:separator/>
      </w:r>
    </w:p>
  </w:footnote>
  <w:footnote w:type="continuationSeparator" w:id="0">
    <w:p w14:paraId="6DA3F125" w14:textId="77777777" w:rsidR="00D42950" w:rsidRDefault="00D42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BD74FFC"/>
    <w:multiLevelType w:val="hybridMultilevel"/>
    <w:tmpl w:val="C2AE3D6C"/>
    <w:lvl w:ilvl="0" w:tplc="2270AB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A130E9"/>
    <w:multiLevelType w:val="hybridMultilevel"/>
    <w:tmpl w:val="8BEC42A0"/>
    <w:lvl w:ilvl="0" w:tplc="F81604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41611312">
    <w:abstractNumId w:val="0"/>
  </w:num>
  <w:num w:numId="2" w16cid:durableId="1288469657">
    <w:abstractNumId w:val="1"/>
  </w:num>
  <w:num w:numId="3" w16cid:durableId="312952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13C2"/>
    <w:rsid w:val="000170BA"/>
    <w:rsid w:val="00017C9A"/>
    <w:rsid w:val="00060F22"/>
    <w:rsid w:val="00090056"/>
    <w:rsid w:val="0009085D"/>
    <w:rsid w:val="000A209A"/>
    <w:rsid w:val="000C588B"/>
    <w:rsid w:val="00105428"/>
    <w:rsid w:val="0012727F"/>
    <w:rsid w:val="00140AF0"/>
    <w:rsid w:val="001507CE"/>
    <w:rsid w:val="00151151"/>
    <w:rsid w:val="00157667"/>
    <w:rsid w:val="001609FC"/>
    <w:rsid w:val="00162A76"/>
    <w:rsid w:val="00176534"/>
    <w:rsid w:val="0018461B"/>
    <w:rsid w:val="00192B6A"/>
    <w:rsid w:val="00193956"/>
    <w:rsid w:val="00196569"/>
    <w:rsid w:val="001B03C0"/>
    <w:rsid w:val="001B712C"/>
    <w:rsid w:val="001C0880"/>
    <w:rsid w:val="001C41C3"/>
    <w:rsid w:val="001C7C84"/>
    <w:rsid w:val="002204EA"/>
    <w:rsid w:val="00237253"/>
    <w:rsid w:val="00264619"/>
    <w:rsid w:val="002815C8"/>
    <w:rsid w:val="002A4902"/>
    <w:rsid w:val="002A6571"/>
    <w:rsid w:val="002B3A1B"/>
    <w:rsid w:val="002D68DE"/>
    <w:rsid w:val="003027D7"/>
    <w:rsid w:val="00302A0D"/>
    <w:rsid w:val="00310E17"/>
    <w:rsid w:val="003113D4"/>
    <w:rsid w:val="003458D7"/>
    <w:rsid w:val="00345D8D"/>
    <w:rsid w:val="00350374"/>
    <w:rsid w:val="00353EC3"/>
    <w:rsid w:val="0036352F"/>
    <w:rsid w:val="003649AF"/>
    <w:rsid w:val="003906CA"/>
    <w:rsid w:val="003B1B61"/>
    <w:rsid w:val="003D06DB"/>
    <w:rsid w:val="003E4113"/>
    <w:rsid w:val="003E4FDA"/>
    <w:rsid w:val="0042141D"/>
    <w:rsid w:val="00426CB3"/>
    <w:rsid w:val="00453832"/>
    <w:rsid w:val="004951D7"/>
    <w:rsid w:val="004A0C61"/>
    <w:rsid w:val="004A2F1F"/>
    <w:rsid w:val="004A43F0"/>
    <w:rsid w:val="004B3DFE"/>
    <w:rsid w:val="004D3CA0"/>
    <w:rsid w:val="004E36C2"/>
    <w:rsid w:val="004E4B14"/>
    <w:rsid w:val="004F5DFA"/>
    <w:rsid w:val="00501176"/>
    <w:rsid w:val="0050156C"/>
    <w:rsid w:val="0051081D"/>
    <w:rsid w:val="00510891"/>
    <w:rsid w:val="0052535A"/>
    <w:rsid w:val="00525F4D"/>
    <w:rsid w:val="0053111A"/>
    <w:rsid w:val="00532B63"/>
    <w:rsid w:val="00562C62"/>
    <w:rsid w:val="005633CE"/>
    <w:rsid w:val="00571020"/>
    <w:rsid w:val="00571ADE"/>
    <w:rsid w:val="00584B87"/>
    <w:rsid w:val="005853E9"/>
    <w:rsid w:val="00592B14"/>
    <w:rsid w:val="0059304A"/>
    <w:rsid w:val="005951EF"/>
    <w:rsid w:val="005B62C9"/>
    <w:rsid w:val="005C3DA0"/>
    <w:rsid w:val="005E6A0A"/>
    <w:rsid w:val="005F1571"/>
    <w:rsid w:val="005F401F"/>
    <w:rsid w:val="00611202"/>
    <w:rsid w:val="006237BE"/>
    <w:rsid w:val="00636F27"/>
    <w:rsid w:val="00640733"/>
    <w:rsid w:val="006878E9"/>
    <w:rsid w:val="006C2918"/>
    <w:rsid w:val="006C3711"/>
    <w:rsid w:val="006C782C"/>
    <w:rsid w:val="006D095D"/>
    <w:rsid w:val="00703AC6"/>
    <w:rsid w:val="00707666"/>
    <w:rsid w:val="00710AA5"/>
    <w:rsid w:val="00715B3F"/>
    <w:rsid w:val="0071623B"/>
    <w:rsid w:val="00716D6E"/>
    <w:rsid w:val="00752F36"/>
    <w:rsid w:val="007554BB"/>
    <w:rsid w:val="0076501A"/>
    <w:rsid w:val="007839AE"/>
    <w:rsid w:val="00785146"/>
    <w:rsid w:val="007A5DE1"/>
    <w:rsid w:val="007B5798"/>
    <w:rsid w:val="007F4BD9"/>
    <w:rsid w:val="00800E12"/>
    <w:rsid w:val="00801053"/>
    <w:rsid w:val="0080610F"/>
    <w:rsid w:val="008153D5"/>
    <w:rsid w:val="00815617"/>
    <w:rsid w:val="00823CA9"/>
    <w:rsid w:val="00835BBF"/>
    <w:rsid w:val="008403A0"/>
    <w:rsid w:val="0084652E"/>
    <w:rsid w:val="00860346"/>
    <w:rsid w:val="00866979"/>
    <w:rsid w:val="00870113"/>
    <w:rsid w:val="00873F09"/>
    <w:rsid w:val="00874C28"/>
    <w:rsid w:val="00891E80"/>
    <w:rsid w:val="0089621F"/>
    <w:rsid w:val="00896FD7"/>
    <w:rsid w:val="008C0BE7"/>
    <w:rsid w:val="008D094B"/>
    <w:rsid w:val="008F2ED3"/>
    <w:rsid w:val="00902581"/>
    <w:rsid w:val="009049B9"/>
    <w:rsid w:val="00912013"/>
    <w:rsid w:val="00925E61"/>
    <w:rsid w:val="00946EF5"/>
    <w:rsid w:val="00956CDC"/>
    <w:rsid w:val="00977FA7"/>
    <w:rsid w:val="0099177F"/>
    <w:rsid w:val="009936A6"/>
    <w:rsid w:val="00995789"/>
    <w:rsid w:val="009B2EF0"/>
    <w:rsid w:val="009C349C"/>
    <w:rsid w:val="009D3518"/>
    <w:rsid w:val="009F6CAB"/>
    <w:rsid w:val="009F7A2C"/>
    <w:rsid w:val="00A047F0"/>
    <w:rsid w:val="00A161FC"/>
    <w:rsid w:val="00A2209C"/>
    <w:rsid w:val="00A55F1A"/>
    <w:rsid w:val="00A61746"/>
    <w:rsid w:val="00A765E9"/>
    <w:rsid w:val="00A83E80"/>
    <w:rsid w:val="00A865ED"/>
    <w:rsid w:val="00AB48E9"/>
    <w:rsid w:val="00AC005D"/>
    <w:rsid w:val="00AC6F95"/>
    <w:rsid w:val="00AE1AFA"/>
    <w:rsid w:val="00AE67A6"/>
    <w:rsid w:val="00AF7468"/>
    <w:rsid w:val="00B015CE"/>
    <w:rsid w:val="00B151BE"/>
    <w:rsid w:val="00B17839"/>
    <w:rsid w:val="00B43698"/>
    <w:rsid w:val="00B4481B"/>
    <w:rsid w:val="00B47D50"/>
    <w:rsid w:val="00B72BD6"/>
    <w:rsid w:val="00B83874"/>
    <w:rsid w:val="00B91989"/>
    <w:rsid w:val="00B94A57"/>
    <w:rsid w:val="00BA359E"/>
    <w:rsid w:val="00BB2053"/>
    <w:rsid w:val="00BB469B"/>
    <w:rsid w:val="00BB7A38"/>
    <w:rsid w:val="00BC1D4A"/>
    <w:rsid w:val="00BC3D86"/>
    <w:rsid w:val="00BC7870"/>
    <w:rsid w:val="00BD0727"/>
    <w:rsid w:val="00BE12E8"/>
    <w:rsid w:val="00BE5444"/>
    <w:rsid w:val="00C1098B"/>
    <w:rsid w:val="00C15054"/>
    <w:rsid w:val="00C36A51"/>
    <w:rsid w:val="00C62965"/>
    <w:rsid w:val="00C63818"/>
    <w:rsid w:val="00C82348"/>
    <w:rsid w:val="00CC6041"/>
    <w:rsid w:val="00CD153F"/>
    <w:rsid w:val="00CD2230"/>
    <w:rsid w:val="00CD50E0"/>
    <w:rsid w:val="00D04B4C"/>
    <w:rsid w:val="00D324D9"/>
    <w:rsid w:val="00D41788"/>
    <w:rsid w:val="00D42950"/>
    <w:rsid w:val="00D45ED1"/>
    <w:rsid w:val="00D56E82"/>
    <w:rsid w:val="00D71B9D"/>
    <w:rsid w:val="00D94396"/>
    <w:rsid w:val="00D97FEA"/>
    <w:rsid w:val="00DB6ED1"/>
    <w:rsid w:val="00DC1928"/>
    <w:rsid w:val="00DF1EA0"/>
    <w:rsid w:val="00DF5062"/>
    <w:rsid w:val="00E02FC1"/>
    <w:rsid w:val="00E0581E"/>
    <w:rsid w:val="00E1130A"/>
    <w:rsid w:val="00E22081"/>
    <w:rsid w:val="00E4264C"/>
    <w:rsid w:val="00E73399"/>
    <w:rsid w:val="00E74CB1"/>
    <w:rsid w:val="00E7573D"/>
    <w:rsid w:val="00E821CF"/>
    <w:rsid w:val="00E85911"/>
    <w:rsid w:val="00E931F1"/>
    <w:rsid w:val="00E9431F"/>
    <w:rsid w:val="00EF659A"/>
    <w:rsid w:val="00EF7541"/>
    <w:rsid w:val="00F072C1"/>
    <w:rsid w:val="00F07693"/>
    <w:rsid w:val="00F10369"/>
    <w:rsid w:val="00F17DEA"/>
    <w:rsid w:val="00F238AE"/>
    <w:rsid w:val="00F35137"/>
    <w:rsid w:val="00F43286"/>
    <w:rsid w:val="00F51590"/>
    <w:rsid w:val="00F57DCD"/>
    <w:rsid w:val="00F61A5A"/>
    <w:rsid w:val="00F772AC"/>
    <w:rsid w:val="00F9789E"/>
    <w:rsid w:val="00FA0F3C"/>
    <w:rsid w:val="00FB00E1"/>
    <w:rsid w:val="00FC1111"/>
    <w:rsid w:val="00FC3BB8"/>
    <w:rsid w:val="00FE1B41"/>
    <w:rsid w:val="00FF21F2"/>
    <w:rsid w:val="00FF339E"/>
    <w:rsid w:val="00FF47AD"/>
    <w:rsid w:val="00FF698C"/>
    <w:rsid w:val="1BC72B84"/>
    <w:rsid w:val="492E246D"/>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197EE"/>
  <w15:docId w15:val="{C4B80321-AE4F-45ED-839C-DF40E5CE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pPr>
      <w:widowControl/>
      <w:spacing w:before="100" w:beforeAutospacing="1" w:after="100" w:afterAutospacing="1"/>
      <w:jc w:val="left"/>
    </w:pPr>
    <w:rPr>
      <w:rFonts w:ascii="等线" w:eastAsia="等线" w:hAnsi="等线"/>
      <w:kern w:val="0"/>
      <w:sz w:val="24"/>
      <w:szCs w:val="24"/>
    </w:rPr>
  </w:style>
  <w:style w:type="paragraph" w:styleId="af">
    <w:name w:val="Revision"/>
    <w:hidden/>
    <w:uiPriority w:val="99"/>
    <w:unhideWhenUsed/>
    <w:rsid w:val="00F238AE"/>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fan li</cp:lastModifiedBy>
  <cp:revision>2</cp:revision>
  <dcterms:created xsi:type="dcterms:W3CDTF">2026-04-03T09:04:00Z</dcterms:created>
  <dcterms:modified xsi:type="dcterms:W3CDTF">2026-04-03T09:04:00Z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FD47254428C546C79753499200788EBF</vt:lpwstr>
  </property>
  <property fmtid="{D5CDD505-2E9C-101B-9397-08002B2CF9AE}" pid="4" name="KSOTemplateDocerSaveRecord">
    <vt:lpwstr>eyJoZGlkIjoiZWE2NzA5ZTQ0ZWZhM2IxYjI5ZTdjMWU0NTAxZGIyYjEiLCJ1c2VySWQiOiIxMzE0MTY0OTc4In0=</vt:lpwstr>
  </property>
</Properties>
</file>