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61970" w14:textId="77777777" w:rsidR="000D1EB5" w:rsidRDefault="00000000">
      <w:pPr>
        <w:pStyle w:val="ad"/>
        <w:ind w:firstLine="420"/>
        <w:rPr>
          <w:rFonts w:ascii="Times New Roman" w:hAnsi="Times New Roman" w:cs="Times New Roman"/>
          <w:sz w:val="36"/>
        </w:rPr>
      </w:pPr>
      <w:bookmarkStart w:id="0" w:name="OLE_LINK20"/>
      <w:bookmarkStart w:id="1" w:name="_Toc38367762"/>
      <w:r>
        <w:rPr>
          <w:rFonts w:ascii="Times New Roman" w:hAnsi="Times New Roman" w:cs="Times New Roman" w:hint="eastAsia"/>
          <w:sz w:val="36"/>
        </w:rPr>
        <w:t>信息系统国产化适配改造</w:t>
      </w:r>
      <w:bookmarkEnd w:id="0"/>
      <w:r>
        <w:rPr>
          <w:rFonts w:ascii="宋体" w:hAnsi="宋体" w:cs="宋体" w:hint="eastAsia"/>
          <w:sz w:val="36"/>
          <w:szCs w:val="36"/>
        </w:rPr>
        <w:t>-</w:t>
      </w:r>
      <w:r>
        <w:rPr>
          <w:rFonts w:ascii="Times New Roman" w:hAnsi="Times New Roman" w:cs="Times New Roman"/>
          <w:sz w:val="36"/>
        </w:rPr>
        <w:t>采购需求</w:t>
      </w:r>
      <w:bookmarkEnd w:id="1"/>
    </w:p>
    <w:p w14:paraId="381AAC4A" w14:textId="77777777" w:rsidR="000D1EB5" w:rsidRDefault="00000000">
      <w:pPr>
        <w:tabs>
          <w:tab w:val="left" w:pos="900"/>
        </w:tabs>
        <w:spacing w:beforeLines="50" w:before="156" w:line="360" w:lineRule="auto"/>
        <w:rPr>
          <w:b/>
          <w:szCs w:val="21"/>
        </w:rPr>
      </w:pPr>
      <w:bookmarkStart w:id="2" w:name="_Toc219271393"/>
      <w:bookmarkStart w:id="3" w:name="_Toc158978330"/>
      <w:bookmarkStart w:id="4" w:name="_Toc172360661"/>
      <w:r>
        <w:rPr>
          <w:rFonts w:hint="eastAsia"/>
          <w:b/>
          <w:szCs w:val="21"/>
        </w:rPr>
        <w:t>一、</w:t>
      </w:r>
      <w:r>
        <w:rPr>
          <w:b/>
          <w:szCs w:val="21"/>
        </w:rPr>
        <w:t>采购</w:t>
      </w:r>
      <w:r>
        <w:rPr>
          <w:rFonts w:hint="eastAsia"/>
          <w:b/>
          <w:szCs w:val="21"/>
        </w:rPr>
        <w:t>标的</w:t>
      </w:r>
      <w:r>
        <w:rPr>
          <w:b/>
          <w:szCs w:val="21"/>
        </w:rPr>
        <w:t>需实现的功能或者目标，以及为落实政府采购政策需满足的要求：</w:t>
      </w:r>
    </w:p>
    <w:p w14:paraId="72505B1C" w14:textId="77777777" w:rsidR="000D1EB5" w:rsidRDefault="00000000">
      <w:pPr>
        <w:tabs>
          <w:tab w:val="left" w:pos="900"/>
        </w:tabs>
        <w:spacing w:beforeLines="50" w:before="156" w:line="360" w:lineRule="auto"/>
        <w:rPr>
          <w:b/>
          <w:szCs w:val="21"/>
        </w:rPr>
      </w:pPr>
      <w:r>
        <w:rPr>
          <w:b/>
          <w:szCs w:val="21"/>
        </w:rPr>
        <w:t>（一）采购</w:t>
      </w:r>
      <w:r>
        <w:rPr>
          <w:rFonts w:hint="eastAsia"/>
          <w:b/>
          <w:szCs w:val="21"/>
        </w:rPr>
        <w:t>标的</w:t>
      </w:r>
      <w:r>
        <w:rPr>
          <w:b/>
          <w:szCs w:val="21"/>
        </w:rPr>
        <w:t>需实现的功能或者目标</w:t>
      </w:r>
    </w:p>
    <w:p w14:paraId="0FC44546" w14:textId="77777777" w:rsidR="000D1EB5" w:rsidRDefault="00000000">
      <w:pPr>
        <w:tabs>
          <w:tab w:val="left" w:pos="900"/>
        </w:tabs>
        <w:spacing w:beforeLines="50" w:before="156" w:line="360" w:lineRule="auto"/>
        <w:ind w:firstLineChars="200" w:firstLine="420"/>
        <w:rPr>
          <w:szCs w:val="21"/>
        </w:rPr>
      </w:pPr>
      <w:r>
        <w:rPr>
          <w:rFonts w:hint="eastAsia"/>
          <w:szCs w:val="21"/>
        </w:rPr>
        <w:t>我校部分信息系统因不满足自主可控要求，需要做适配改造，确保信息系统稳定、安全运行、数据安全存储与高效处理，从而提升我校信息化建设的自主可控能力，保障教学、科研和管理等各项工作的顺利开展。</w:t>
      </w:r>
    </w:p>
    <w:p w14:paraId="77A24AE5" w14:textId="77777777" w:rsidR="000D1EB5" w:rsidRDefault="00000000">
      <w:pPr>
        <w:tabs>
          <w:tab w:val="left" w:pos="900"/>
        </w:tabs>
        <w:spacing w:beforeLines="50" w:before="156" w:line="360" w:lineRule="auto"/>
        <w:rPr>
          <w:b/>
          <w:szCs w:val="21"/>
        </w:rPr>
      </w:pPr>
      <w:r>
        <w:rPr>
          <w:b/>
          <w:szCs w:val="21"/>
        </w:rPr>
        <w:t>（二）为落实政府采购政策需满足的要求</w:t>
      </w:r>
    </w:p>
    <w:p w14:paraId="28202370" w14:textId="77777777" w:rsidR="000D1EB5" w:rsidRDefault="00000000">
      <w:pPr>
        <w:tabs>
          <w:tab w:val="left" w:pos="900"/>
        </w:tabs>
        <w:spacing w:line="360" w:lineRule="auto"/>
        <w:ind w:firstLineChars="200" w:firstLine="420"/>
        <w:rPr>
          <w:szCs w:val="21"/>
        </w:rPr>
      </w:pPr>
      <w:r>
        <w:rPr>
          <w:szCs w:val="24"/>
        </w:rPr>
        <w:t>根据</w:t>
      </w:r>
      <w:r>
        <w:t>《政府采购促进中小企业发展管理办法》</w:t>
      </w:r>
      <w:r>
        <w:rPr>
          <w:rFonts w:hint="eastAsia"/>
        </w:rPr>
        <w:t>（财库【</w:t>
      </w:r>
      <w:r>
        <w:t>2020</w:t>
      </w:r>
      <w:r>
        <w:rPr>
          <w:rFonts w:hint="eastAsia"/>
        </w:rPr>
        <w:t>】</w:t>
      </w:r>
      <w:r>
        <w:t>46</w:t>
      </w:r>
      <w:r>
        <w:rPr>
          <w:rFonts w:hint="eastAsia"/>
        </w:rPr>
        <w:t>号）</w:t>
      </w:r>
      <w:r>
        <w:t>规定，本项目</w:t>
      </w:r>
      <w:r>
        <w:rPr>
          <w:rFonts w:hint="eastAsia"/>
        </w:rPr>
        <w:t>采购标的</w:t>
      </w:r>
      <w:r>
        <w:t>为</w:t>
      </w:r>
      <w:r>
        <w:rPr>
          <w:rFonts w:hint="eastAsia"/>
        </w:rPr>
        <w:t>中小</w:t>
      </w:r>
      <w:r>
        <w:t>型企业</w:t>
      </w:r>
      <w:r>
        <w:rPr>
          <w:rFonts w:hint="eastAsia"/>
        </w:rPr>
        <w:t>制造、承建或承接</w:t>
      </w:r>
      <w:r>
        <w:rPr>
          <w:szCs w:val="24"/>
        </w:rPr>
        <w:t>的，</w:t>
      </w:r>
      <w:r>
        <w:t>投标人应</w:t>
      </w:r>
      <w:r>
        <w:rPr>
          <w:rFonts w:hint="eastAsia"/>
        </w:rPr>
        <w:t>提供办法规定的</w:t>
      </w:r>
      <w:r>
        <w:rPr>
          <w:szCs w:val="21"/>
        </w:rPr>
        <w:t>《中小企业声明函》</w:t>
      </w:r>
      <w:r>
        <w:rPr>
          <w:rFonts w:hint="eastAsia"/>
          <w:szCs w:val="21"/>
        </w:rPr>
        <w:t>，否则不得享受相关中小企业扶持政策</w:t>
      </w:r>
      <w:r>
        <w:rPr>
          <w:szCs w:val="24"/>
        </w:rPr>
        <w:t>。投标人应对提交的中小企业声明函的真实性负责，提交的中小企业</w:t>
      </w:r>
      <w:proofErr w:type="gramStart"/>
      <w:r>
        <w:rPr>
          <w:szCs w:val="24"/>
        </w:rPr>
        <w:t>声明函不真实</w:t>
      </w:r>
      <w:proofErr w:type="gramEnd"/>
      <w:r>
        <w:rPr>
          <w:szCs w:val="24"/>
        </w:rPr>
        <w:t>的，应承担相应的法律责任</w:t>
      </w:r>
      <w:r>
        <w:rPr>
          <w:szCs w:val="21"/>
        </w:rPr>
        <w:t>。</w:t>
      </w:r>
    </w:p>
    <w:p w14:paraId="73FC370F" w14:textId="77777777" w:rsidR="000D1EB5" w:rsidRDefault="00000000">
      <w:pPr>
        <w:tabs>
          <w:tab w:val="left" w:pos="900"/>
        </w:tabs>
        <w:spacing w:line="360" w:lineRule="auto"/>
        <w:ind w:firstLineChars="200" w:firstLine="420"/>
        <w:rPr>
          <w:szCs w:val="24"/>
        </w:rPr>
      </w:pPr>
      <w:r>
        <w:rPr>
          <w:rFonts w:hint="eastAsia"/>
          <w:szCs w:val="24"/>
        </w:rPr>
        <w:t>本项目采购标的对应的《中小企业划型标准规定》所属行业为：</w:t>
      </w:r>
      <w:r>
        <w:rPr>
          <w:szCs w:val="24"/>
          <w:u w:val="single"/>
        </w:rPr>
        <w:t xml:space="preserve">   </w:t>
      </w:r>
      <w:r>
        <w:rPr>
          <w:rFonts w:hint="eastAsia"/>
          <w:szCs w:val="24"/>
          <w:u w:val="single"/>
        </w:rPr>
        <w:t>工业</w:t>
      </w:r>
      <w:r>
        <w:rPr>
          <w:szCs w:val="24"/>
          <w:u w:val="single"/>
        </w:rPr>
        <w:t xml:space="preserve">    </w:t>
      </w:r>
      <w:r>
        <w:rPr>
          <w:rFonts w:hint="eastAsia"/>
          <w:szCs w:val="24"/>
        </w:rPr>
        <w:t>。</w:t>
      </w:r>
    </w:p>
    <w:p w14:paraId="2DD91D35" w14:textId="77777777" w:rsidR="000D1EB5" w:rsidRDefault="00000000">
      <w:pPr>
        <w:tabs>
          <w:tab w:val="left" w:pos="900"/>
        </w:tabs>
        <w:spacing w:beforeLines="50" w:before="156" w:line="360" w:lineRule="auto"/>
        <w:rPr>
          <w:b/>
          <w:szCs w:val="21"/>
        </w:rPr>
      </w:pPr>
      <w:r>
        <w:rPr>
          <w:rFonts w:hint="eastAsia"/>
          <w:b/>
          <w:szCs w:val="21"/>
        </w:rPr>
        <w:t>二、</w:t>
      </w:r>
      <w:r>
        <w:rPr>
          <w:b/>
          <w:szCs w:val="21"/>
        </w:rPr>
        <w:t>采购</w:t>
      </w:r>
      <w:r>
        <w:rPr>
          <w:rFonts w:hint="eastAsia"/>
          <w:b/>
          <w:szCs w:val="21"/>
        </w:rPr>
        <w:t>标的</w:t>
      </w:r>
      <w:r>
        <w:rPr>
          <w:b/>
          <w:szCs w:val="21"/>
        </w:rPr>
        <w:t>需执行的国家相关标准、行业标准、地方标准或者其他标准、规范：</w:t>
      </w:r>
    </w:p>
    <w:p w14:paraId="7D423D50" w14:textId="77777777" w:rsidR="000D1EB5" w:rsidRDefault="00000000">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13715B4" w14:textId="77777777" w:rsidR="000D1EB5" w:rsidRDefault="00000000">
      <w:pPr>
        <w:tabs>
          <w:tab w:val="left" w:pos="900"/>
        </w:tabs>
        <w:spacing w:beforeLines="50" w:before="156" w:line="360" w:lineRule="auto"/>
        <w:rPr>
          <w:b/>
          <w:szCs w:val="21"/>
        </w:rPr>
      </w:pPr>
      <w:r>
        <w:rPr>
          <w:rFonts w:hint="eastAsia"/>
          <w:b/>
          <w:szCs w:val="21"/>
        </w:rPr>
        <w:t>三、采购标的概况</w:t>
      </w:r>
    </w:p>
    <w:p w14:paraId="69488D1B" w14:textId="77777777" w:rsidR="000D1EB5" w:rsidRDefault="00000000">
      <w:pPr>
        <w:spacing w:beforeLines="50" w:before="156" w:line="360" w:lineRule="auto"/>
        <w:rPr>
          <w:szCs w:val="21"/>
        </w:rPr>
      </w:pPr>
      <w:r>
        <w:rPr>
          <w:rFonts w:hint="eastAsia"/>
          <w:szCs w:val="21"/>
        </w:rPr>
        <w:t>（一）采购项目名称：</w:t>
      </w:r>
      <w:r>
        <w:rPr>
          <w:szCs w:val="21"/>
          <w:u w:val="single"/>
        </w:rPr>
        <w:t xml:space="preserve">  </w:t>
      </w:r>
      <w:r>
        <w:rPr>
          <w:rFonts w:hint="eastAsia"/>
          <w:szCs w:val="21"/>
          <w:u w:val="single"/>
        </w:rPr>
        <w:t>信息系统国产化适配改造</w:t>
      </w:r>
      <w:r>
        <w:rPr>
          <w:szCs w:val="21"/>
          <w:u w:val="single"/>
        </w:rPr>
        <w:t xml:space="preserve">  </w:t>
      </w:r>
      <w:r>
        <w:rPr>
          <w:szCs w:val="21"/>
        </w:rPr>
        <w:t xml:space="preserve">   </w:t>
      </w:r>
    </w:p>
    <w:p w14:paraId="1F5A223F" w14:textId="77777777" w:rsidR="000D1EB5" w:rsidRDefault="00000000">
      <w:pPr>
        <w:spacing w:beforeLines="50" w:before="156" w:line="360" w:lineRule="auto"/>
        <w:rPr>
          <w:szCs w:val="21"/>
          <w:u w:val="single"/>
        </w:rPr>
      </w:pPr>
      <w:r>
        <w:rPr>
          <w:rFonts w:hint="eastAsia"/>
          <w:szCs w:val="21"/>
        </w:rPr>
        <w:t>（二）采购数量及计量单位：</w:t>
      </w:r>
      <w:r>
        <w:rPr>
          <w:szCs w:val="21"/>
          <w:u w:val="single"/>
        </w:rPr>
        <w:t xml:space="preserve">    1</w:t>
      </w:r>
      <w:r>
        <w:rPr>
          <w:rFonts w:hint="eastAsia"/>
          <w:szCs w:val="21"/>
          <w:u w:val="single"/>
        </w:rPr>
        <w:t>套</w:t>
      </w:r>
      <w:r>
        <w:rPr>
          <w:szCs w:val="21"/>
          <w:u w:val="single"/>
        </w:rPr>
        <w:t xml:space="preserve">     </w:t>
      </w:r>
    </w:p>
    <w:p w14:paraId="5FE091C4" w14:textId="77777777" w:rsidR="000D1EB5" w:rsidRDefault="00000000">
      <w:pPr>
        <w:spacing w:beforeLines="50" w:before="156" w:line="360" w:lineRule="auto"/>
        <w:rPr>
          <w:szCs w:val="21"/>
        </w:rPr>
      </w:pPr>
      <w:r>
        <w:rPr>
          <w:rFonts w:hint="eastAsia"/>
          <w:szCs w:val="21"/>
        </w:rPr>
        <w:t>（三）最高限价：人民币</w:t>
      </w:r>
      <w:r>
        <w:rPr>
          <w:szCs w:val="21"/>
          <w:u w:val="single"/>
        </w:rPr>
        <w:t xml:space="preserve"> </w:t>
      </w:r>
      <w:r>
        <w:rPr>
          <w:u w:val="single"/>
        </w:rPr>
        <w:t>269</w:t>
      </w:r>
      <w:r>
        <w:rPr>
          <w:rFonts w:hint="eastAsia"/>
        </w:rPr>
        <w:t>万</w:t>
      </w:r>
      <w:r>
        <w:rPr>
          <w:rFonts w:hint="eastAsia"/>
          <w:szCs w:val="21"/>
        </w:rPr>
        <w:t>元。</w:t>
      </w:r>
    </w:p>
    <w:p w14:paraId="454505F6" w14:textId="77777777" w:rsidR="000D1EB5" w:rsidRDefault="00000000">
      <w:pPr>
        <w:spacing w:beforeLines="50" w:before="156" w:line="360" w:lineRule="auto"/>
        <w:rPr>
          <w:szCs w:val="21"/>
        </w:rPr>
      </w:pPr>
      <w:r>
        <w:rPr>
          <w:rFonts w:hint="eastAsia"/>
          <w:szCs w:val="21"/>
        </w:rPr>
        <w:t>（四）</w:t>
      </w:r>
      <w:r>
        <w:rPr>
          <w:szCs w:val="21"/>
        </w:rPr>
        <w:t>交付时间：</w:t>
      </w:r>
      <w:r>
        <w:t>合同签订后</w:t>
      </w:r>
      <w:r>
        <w:rPr>
          <w:u w:val="single"/>
        </w:rPr>
        <w:t xml:space="preserve">  </w:t>
      </w:r>
      <w:r>
        <w:rPr>
          <w:rFonts w:hint="eastAsia"/>
          <w:u w:val="single"/>
        </w:rPr>
        <w:t>4</w:t>
      </w:r>
      <w:r>
        <w:rPr>
          <w:u w:val="single"/>
        </w:rPr>
        <w:t xml:space="preserve">0  </w:t>
      </w:r>
      <w:r>
        <w:rPr>
          <w:rFonts w:hint="eastAsia"/>
        </w:rPr>
        <w:t>天内。</w:t>
      </w:r>
    </w:p>
    <w:p w14:paraId="04028E94" w14:textId="005E7403" w:rsidR="000D1EB5" w:rsidRDefault="00000000">
      <w:pPr>
        <w:tabs>
          <w:tab w:val="left" w:pos="900"/>
        </w:tabs>
        <w:spacing w:beforeLines="50" w:before="156" w:line="360" w:lineRule="auto"/>
        <w:rPr>
          <w:szCs w:val="21"/>
        </w:rPr>
      </w:pPr>
      <w:r>
        <w:rPr>
          <w:rFonts w:hint="eastAsia"/>
          <w:szCs w:val="21"/>
        </w:rPr>
        <w:t>（五）</w:t>
      </w:r>
      <w:r>
        <w:rPr>
          <w:szCs w:val="21"/>
        </w:rPr>
        <w:t>交付地点：</w:t>
      </w:r>
      <w:r>
        <w:rPr>
          <w:szCs w:val="21"/>
          <w:u w:val="single"/>
        </w:rPr>
        <w:t xml:space="preserve">  </w:t>
      </w:r>
      <w:r>
        <w:rPr>
          <w:rFonts w:hint="eastAsia"/>
          <w:szCs w:val="21"/>
          <w:u w:val="single"/>
        </w:rPr>
        <w:t>西安交通大学兴庆校区和创新港</w:t>
      </w:r>
      <w:r w:rsidR="000716C2">
        <w:rPr>
          <w:rFonts w:hint="eastAsia"/>
          <w:szCs w:val="21"/>
          <w:u w:val="single"/>
        </w:rPr>
        <w:t>校区</w:t>
      </w:r>
      <w:r>
        <w:rPr>
          <w:szCs w:val="21"/>
          <w:u w:val="single"/>
        </w:rPr>
        <w:t xml:space="preserve">  </w:t>
      </w:r>
      <w:r>
        <w:rPr>
          <w:rFonts w:hint="eastAsia"/>
          <w:szCs w:val="21"/>
        </w:rPr>
        <w:t>。</w:t>
      </w:r>
    </w:p>
    <w:p w14:paraId="71247FEE" w14:textId="77777777" w:rsidR="000D1EB5" w:rsidRDefault="00000000">
      <w:pPr>
        <w:tabs>
          <w:tab w:val="left" w:pos="900"/>
        </w:tabs>
        <w:spacing w:beforeLines="50" w:before="156" w:line="360" w:lineRule="auto"/>
        <w:rPr>
          <w:szCs w:val="21"/>
        </w:rPr>
        <w:sectPr w:rsidR="000D1EB5">
          <w:footerReference w:type="default" r:id="rId8"/>
          <w:pgSz w:w="11906" w:h="16838"/>
          <w:pgMar w:top="1440" w:right="1800" w:bottom="1440" w:left="1800" w:header="851" w:footer="992" w:gutter="0"/>
          <w:pgNumType w:start="1"/>
          <w:cols w:space="425"/>
          <w:docGrid w:type="lines" w:linePitch="312"/>
        </w:sectPr>
      </w:pPr>
      <w:r>
        <w:rPr>
          <w:rFonts w:hint="eastAsia"/>
          <w:szCs w:val="21"/>
        </w:rPr>
        <w:t>（六）付款进度安排：</w:t>
      </w:r>
      <w:r>
        <w:rPr>
          <w:rFonts w:hint="eastAsia"/>
          <w:color w:val="000000" w:themeColor="text1"/>
          <w:szCs w:val="21"/>
          <w:u w:val="single"/>
        </w:rPr>
        <w:t>中标人支付合同金额的</w:t>
      </w:r>
      <w:r>
        <w:rPr>
          <w:color w:val="000000" w:themeColor="text1"/>
          <w:szCs w:val="21"/>
          <w:u w:val="single"/>
        </w:rPr>
        <w:t>10</w:t>
      </w:r>
      <w:r>
        <w:rPr>
          <w:rFonts w:hint="eastAsia"/>
          <w:color w:val="000000" w:themeColor="text1"/>
          <w:szCs w:val="21"/>
          <w:u w:val="single"/>
        </w:rPr>
        <w:t>%</w:t>
      </w:r>
      <w:r>
        <w:rPr>
          <w:rFonts w:hint="eastAsia"/>
          <w:color w:val="000000" w:themeColor="text1"/>
          <w:szCs w:val="21"/>
          <w:u w:val="single"/>
        </w:rPr>
        <w:t>作为履约保证金，验收合格后付款；在验收合格</w:t>
      </w:r>
      <w:r>
        <w:rPr>
          <w:rFonts w:hint="eastAsia"/>
          <w:color w:val="000000" w:themeColor="text1"/>
          <w:szCs w:val="21"/>
          <w:u w:val="single"/>
        </w:rPr>
        <w:t>1</w:t>
      </w:r>
      <w:r>
        <w:rPr>
          <w:rFonts w:hint="eastAsia"/>
          <w:color w:val="000000" w:themeColor="text1"/>
          <w:szCs w:val="21"/>
          <w:u w:val="single"/>
        </w:rPr>
        <w:t>年后无任何质量问题返还履约保证金（不含利息）。</w:t>
      </w:r>
    </w:p>
    <w:p w14:paraId="204CC832" w14:textId="77777777" w:rsidR="000D1EB5" w:rsidRDefault="00000000">
      <w:pPr>
        <w:tabs>
          <w:tab w:val="left" w:pos="900"/>
        </w:tabs>
        <w:spacing w:beforeLines="50" w:before="156" w:line="360" w:lineRule="auto"/>
        <w:rPr>
          <w:b/>
          <w:szCs w:val="21"/>
        </w:rPr>
      </w:pPr>
      <w:r>
        <w:rPr>
          <w:rFonts w:hint="eastAsia"/>
          <w:b/>
          <w:szCs w:val="21"/>
        </w:rPr>
        <w:lastRenderedPageBreak/>
        <w:t>四、采购标的需满足的质量、安全、技术规格、物理特性等要求：</w:t>
      </w:r>
    </w:p>
    <w:p w14:paraId="3CA8EE05" w14:textId="77777777" w:rsidR="000D1EB5" w:rsidRDefault="00000000">
      <w:pPr>
        <w:tabs>
          <w:tab w:val="left" w:pos="900"/>
        </w:tabs>
        <w:spacing w:beforeLines="50" w:before="156" w:line="360" w:lineRule="auto"/>
        <w:jc w:val="left"/>
        <w:rPr>
          <w:b/>
          <w:szCs w:val="21"/>
        </w:rPr>
      </w:pPr>
      <w:r>
        <w:rPr>
          <w:rFonts w:hint="eastAsia"/>
          <w:b/>
          <w:szCs w:val="21"/>
        </w:rPr>
        <w:t>采购项目的拓扑结构如下：</w:t>
      </w:r>
      <w:r>
        <w:rPr>
          <w:rFonts w:hint="eastAsia"/>
          <w:b/>
          <w:szCs w:val="21"/>
        </w:rPr>
        <w:t xml:space="preserve"> </w:t>
      </w:r>
    </w:p>
    <w:p w14:paraId="37C01713" w14:textId="77777777" w:rsidR="000D1EB5" w:rsidRDefault="00000000">
      <w:pPr>
        <w:tabs>
          <w:tab w:val="left" w:pos="900"/>
        </w:tabs>
        <w:spacing w:beforeLines="50" w:before="156" w:line="360" w:lineRule="auto"/>
        <w:jc w:val="center"/>
        <w:rPr>
          <w:b/>
          <w:szCs w:val="21"/>
        </w:rPr>
      </w:pPr>
      <w:r>
        <w:rPr>
          <w:b/>
          <w:noProof/>
          <w:szCs w:val="21"/>
        </w:rPr>
        <w:drawing>
          <wp:inline distT="0" distB="0" distL="0" distR="0" wp14:anchorId="4C22F74B" wp14:editId="7475E304">
            <wp:extent cx="3262630" cy="30378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64626" cy="3039556"/>
                    </a:xfrm>
                    <a:prstGeom prst="rect">
                      <a:avLst/>
                    </a:prstGeom>
                    <a:noFill/>
                  </pic:spPr>
                </pic:pic>
              </a:graphicData>
            </a:graphic>
          </wp:inline>
        </w:drawing>
      </w:r>
    </w:p>
    <w:p w14:paraId="5F4204E6" w14:textId="77777777" w:rsidR="000D1EB5" w:rsidRDefault="00000000">
      <w:pPr>
        <w:tabs>
          <w:tab w:val="left" w:pos="900"/>
        </w:tabs>
        <w:spacing w:beforeLines="50" w:before="156" w:line="360" w:lineRule="auto"/>
        <w:rPr>
          <w:b/>
          <w:szCs w:val="21"/>
        </w:rPr>
      </w:pPr>
      <w:r>
        <w:rPr>
          <w:rFonts w:hint="eastAsia"/>
          <w:b/>
          <w:szCs w:val="21"/>
        </w:rPr>
        <w:t>采购项目主要设备清单如下：</w:t>
      </w:r>
    </w:p>
    <w:tbl>
      <w:tblPr>
        <w:tblStyle w:val="af1"/>
        <w:tblW w:w="8364" w:type="dxa"/>
        <w:tblInd w:w="-5" w:type="dxa"/>
        <w:tblLook w:val="04A0" w:firstRow="1" w:lastRow="0" w:firstColumn="1" w:lastColumn="0" w:noHBand="0" w:noVBand="1"/>
      </w:tblPr>
      <w:tblGrid>
        <w:gridCol w:w="1134"/>
        <w:gridCol w:w="4961"/>
        <w:gridCol w:w="993"/>
        <w:gridCol w:w="1276"/>
      </w:tblGrid>
      <w:tr w:rsidR="000D1EB5" w14:paraId="490D7B42" w14:textId="77777777">
        <w:tc>
          <w:tcPr>
            <w:tcW w:w="1134" w:type="dxa"/>
          </w:tcPr>
          <w:p w14:paraId="02C2D2F6" w14:textId="77777777" w:rsidR="000D1EB5" w:rsidRDefault="00000000">
            <w:pPr>
              <w:spacing w:line="276" w:lineRule="auto"/>
              <w:jc w:val="center"/>
              <w:rPr>
                <w:rFonts w:eastAsiaTheme="minorEastAsia"/>
                <w:b/>
                <w:bCs/>
                <w:szCs w:val="21"/>
              </w:rPr>
            </w:pPr>
            <w:r>
              <w:rPr>
                <w:rFonts w:hint="eastAsia"/>
                <w:b/>
                <w:bCs/>
              </w:rPr>
              <w:t>序号</w:t>
            </w:r>
          </w:p>
        </w:tc>
        <w:tc>
          <w:tcPr>
            <w:tcW w:w="4961" w:type="dxa"/>
          </w:tcPr>
          <w:p w14:paraId="0723CDF6" w14:textId="77777777" w:rsidR="000D1EB5" w:rsidRDefault="00000000">
            <w:pPr>
              <w:spacing w:line="276" w:lineRule="auto"/>
              <w:jc w:val="center"/>
              <w:rPr>
                <w:rFonts w:eastAsiaTheme="minorEastAsia"/>
                <w:b/>
                <w:bCs/>
                <w:szCs w:val="21"/>
              </w:rPr>
            </w:pPr>
            <w:r>
              <w:rPr>
                <w:rFonts w:hint="eastAsia"/>
                <w:b/>
                <w:bCs/>
              </w:rPr>
              <w:t>设备名称</w:t>
            </w:r>
          </w:p>
        </w:tc>
        <w:tc>
          <w:tcPr>
            <w:tcW w:w="993" w:type="dxa"/>
          </w:tcPr>
          <w:p w14:paraId="03A0F864" w14:textId="77777777" w:rsidR="000D1EB5" w:rsidRDefault="00000000">
            <w:pPr>
              <w:spacing w:line="276" w:lineRule="auto"/>
              <w:jc w:val="center"/>
              <w:rPr>
                <w:rFonts w:eastAsiaTheme="minorEastAsia"/>
                <w:b/>
                <w:bCs/>
                <w:szCs w:val="21"/>
              </w:rPr>
            </w:pPr>
            <w:r>
              <w:rPr>
                <w:rFonts w:hint="eastAsia"/>
                <w:b/>
                <w:bCs/>
              </w:rPr>
              <w:t>数量</w:t>
            </w:r>
          </w:p>
        </w:tc>
        <w:tc>
          <w:tcPr>
            <w:tcW w:w="1276" w:type="dxa"/>
          </w:tcPr>
          <w:p w14:paraId="5165CA44" w14:textId="77777777" w:rsidR="000D1EB5" w:rsidRDefault="00000000">
            <w:pPr>
              <w:spacing w:line="276" w:lineRule="auto"/>
              <w:jc w:val="center"/>
              <w:rPr>
                <w:rFonts w:eastAsiaTheme="minorEastAsia"/>
                <w:b/>
                <w:bCs/>
                <w:szCs w:val="21"/>
              </w:rPr>
            </w:pPr>
            <w:r>
              <w:rPr>
                <w:rFonts w:hint="eastAsia"/>
                <w:b/>
                <w:bCs/>
              </w:rPr>
              <w:t>单位</w:t>
            </w:r>
          </w:p>
        </w:tc>
      </w:tr>
      <w:tr w:rsidR="000D1EB5" w14:paraId="363F335D" w14:textId="77777777">
        <w:tc>
          <w:tcPr>
            <w:tcW w:w="1134" w:type="dxa"/>
          </w:tcPr>
          <w:p w14:paraId="253E5CC8" w14:textId="77777777" w:rsidR="000D1EB5" w:rsidRDefault="00000000">
            <w:pPr>
              <w:spacing w:line="276" w:lineRule="auto"/>
              <w:jc w:val="center"/>
              <w:rPr>
                <w:rFonts w:eastAsiaTheme="minorEastAsia"/>
                <w:szCs w:val="21"/>
              </w:rPr>
            </w:pPr>
            <w:r>
              <w:t>1</w:t>
            </w:r>
          </w:p>
        </w:tc>
        <w:tc>
          <w:tcPr>
            <w:tcW w:w="4961" w:type="dxa"/>
          </w:tcPr>
          <w:p w14:paraId="647A3B45" w14:textId="77777777" w:rsidR="000D1EB5" w:rsidRDefault="00000000">
            <w:pPr>
              <w:spacing w:line="276" w:lineRule="auto"/>
              <w:jc w:val="center"/>
              <w:rPr>
                <w:rFonts w:eastAsiaTheme="minorEastAsia"/>
                <w:bCs/>
                <w:szCs w:val="21"/>
              </w:rPr>
            </w:pPr>
            <w:r>
              <w:rPr>
                <w:rFonts w:hint="eastAsia"/>
              </w:rPr>
              <w:t>国产服务器</w:t>
            </w:r>
          </w:p>
        </w:tc>
        <w:tc>
          <w:tcPr>
            <w:tcW w:w="993" w:type="dxa"/>
          </w:tcPr>
          <w:p w14:paraId="4040C55F" w14:textId="77777777" w:rsidR="000D1EB5" w:rsidRDefault="00000000">
            <w:pPr>
              <w:spacing w:line="276" w:lineRule="auto"/>
              <w:jc w:val="center"/>
              <w:rPr>
                <w:rFonts w:eastAsiaTheme="minorEastAsia"/>
                <w:szCs w:val="21"/>
              </w:rPr>
            </w:pPr>
            <w:r>
              <w:rPr>
                <w:rFonts w:hint="eastAsia"/>
              </w:rPr>
              <w:t>8</w:t>
            </w:r>
          </w:p>
        </w:tc>
        <w:tc>
          <w:tcPr>
            <w:tcW w:w="1276" w:type="dxa"/>
          </w:tcPr>
          <w:p w14:paraId="0FE0984B" w14:textId="77777777" w:rsidR="000D1EB5" w:rsidRDefault="00000000">
            <w:pPr>
              <w:spacing w:line="276" w:lineRule="auto"/>
              <w:jc w:val="center"/>
              <w:rPr>
                <w:rFonts w:eastAsiaTheme="minorEastAsia"/>
                <w:szCs w:val="21"/>
              </w:rPr>
            </w:pPr>
            <w:r>
              <w:rPr>
                <w:rFonts w:hint="eastAsia"/>
              </w:rPr>
              <w:t>台</w:t>
            </w:r>
          </w:p>
        </w:tc>
      </w:tr>
      <w:tr w:rsidR="000D1EB5" w14:paraId="4733A0FD" w14:textId="77777777">
        <w:tc>
          <w:tcPr>
            <w:tcW w:w="1134" w:type="dxa"/>
          </w:tcPr>
          <w:p w14:paraId="31A24084" w14:textId="77777777" w:rsidR="000D1EB5" w:rsidRDefault="00000000">
            <w:pPr>
              <w:spacing w:line="276" w:lineRule="auto"/>
              <w:jc w:val="center"/>
              <w:rPr>
                <w:rFonts w:eastAsiaTheme="minorEastAsia"/>
                <w:szCs w:val="21"/>
              </w:rPr>
            </w:pPr>
            <w:r>
              <w:t>2</w:t>
            </w:r>
          </w:p>
        </w:tc>
        <w:tc>
          <w:tcPr>
            <w:tcW w:w="4961" w:type="dxa"/>
          </w:tcPr>
          <w:p w14:paraId="3891D79A" w14:textId="77777777" w:rsidR="000D1EB5" w:rsidRDefault="00000000">
            <w:pPr>
              <w:spacing w:line="276" w:lineRule="auto"/>
              <w:jc w:val="center"/>
              <w:rPr>
                <w:color w:val="000000" w:themeColor="text1"/>
                <w:szCs w:val="21"/>
                <w:shd w:val="clear" w:color="auto" w:fill="FFFFFF" w:themeFill="background1"/>
              </w:rPr>
            </w:pPr>
            <w:r>
              <w:rPr>
                <w:rFonts w:hint="eastAsia"/>
              </w:rPr>
              <w:t>国产交换机</w:t>
            </w:r>
          </w:p>
        </w:tc>
        <w:tc>
          <w:tcPr>
            <w:tcW w:w="993" w:type="dxa"/>
          </w:tcPr>
          <w:p w14:paraId="4E090C01" w14:textId="77777777" w:rsidR="000D1EB5" w:rsidRDefault="00000000">
            <w:pPr>
              <w:spacing w:line="276" w:lineRule="auto"/>
              <w:jc w:val="center"/>
              <w:rPr>
                <w:rFonts w:eastAsiaTheme="minorEastAsia"/>
                <w:szCs w:val="21"/>
              </w:rPr>
            </w:pPr>
            <w:r>
              <w:rPr>
                <w:rFonts w:hint="eastAsia"/>
              </w:rPr>
              <w:t>2</w:t>
            </w:r>
          </w:p>
        </w:tc>
        <w:tc>
          <w:tcPr>
            <w:tcW w:w="1276" w:type="dxa"/>
          </w:tcPr>
          <w:p w14:paraId="4C1E7321" w14:textId="77777777" w:rsidR="000D1EB5" w:rsidRDefault="00000000">
            <w:pPr>
              <w:spacing w:line="276" w:lineRule="auto"/>
              <w:jc w:val="center"/>
              <w:rPr>
                <w:rFonts w:eastAsiaTheme="minorEastAsia"/>
                <w:szCs w:val="21"/>
              </w:rPr>
            </w:pPr>
            <w:r>
              <w:rPr>
                <w:rFonts w:hint="eastAsia"/>
              </w:rPr>
              <w:t>台</w:t>
            </w:r>
          </w:p>
        </w:tc>
      </w:tr>
      <w:tr w:rsidR="000D1EB5" w14:paraId="3B88D875" w14:textId="77777777">
        <w:tc>
          <w:tcPr>
            <w:tcW w:w="1134" w:type="dxa"/>
          </w:tcPr>
          <w:p w14:paraId="22B3E83F" w14:textId="77777777" w:rsidR="000D1EB5" w:rsidRDefault="00000000">
            <w:pPr>
              <w:spacing w:line="276" w:lineRule="auto"/>
              <w:jc w:val="center"/>
              <w:rPr>
                <w:rFonts w:eastAsiaTheme="minorEastAsia"/>
                <w:szCs w:val="21"/>
              </w:rPr>
            </w:pPr>
            <w:r>
              <w:t>3</w:t>
            </w:r>
          </w:p>
        </w:tc>
        <w:tc>
          <w:tcPr>
            <w:tcW w:w="4961" w:type="dxa"/>
          </w:tcPr>
          <w:p w14:paraId="6AE186A9" w14:textId="77777777" w:rsidR="000D1EB5" w:rsidRDefault="00000000">
            <w:pPr>
              <w:spacing w:line="276" w:lineRule="auto"/>
              <w:jc w:val="center"/>
              <w:rPr>
                <w:color w:val="000000" w:themeColor="text1"/>
                <w:szCs w:val="21"/>
                <w:shd w:val="clear" w:color="auto" w:fill="FFFFFF" w:themeFill="background1"/>
              </w:rPr>
            </w:pPr>
            <w:r>
              <w:rPr>
                <w:rFonts w:hint="eastAsia"/>
              </w:rPr>
              <w:t>国产防护设备</w:t>
            </w:r>
          </w:p>
        </w:tc>
        <w:tc>
          <w:tcPr>
            <w:tcW w:w="993" w:type="dxa"/>
          </w:tcPr>
          <w:p w14:paraId="68F7F010" w14:textId="77777777" w:rsidR="000D1EB5" w:rsidRDefault="00000000">
            <w:pPr>
              <w:spacing w:line="276" w:lineRule="auto"/>
              <w:jc w:val="center"/>
              <w:rPr>
                <w:rFonts w:eastAsiaTheme="minorEastAsia"/>
                <w:szCs w:val="21"/>
              </w:rPr>
            </w:pPr>
            <w:r>
              <w:rPr>
                <w:rFonts w:hint="eastAsia"/>
              </w:rPr>
              <w:t>1</w:t>
            </w:r>
          </w:p>
        </w:tc>
        <w:tc>
          <w:tcPr>
            <w:tcW w:w="1276" w:type="dxa"/>
          </w:tcPr>
          <w:p w14:paraId="0AC17A98" w14:textId="77777777" w:rsidR="000D1EB5" w:rsidRDefault="00000000">
            <w:pPr>
              <w:spacing w:line="276" w:lineRule="auto"/>
              <w:jc w:val="center"/>
              <w:rPr>
                <w:rFonts w:eastAsiaTheme="minorEastAsia"/>
                <w:szCs w:val="21"/>
              </w:rPr>
            </w:pPr>
            <w:r>
              <w:rPr>
                <w:rFonts w:hint="eastAsia"/>
              </w:rPr>
              <w:t>台</w:t>
            </w:r>
          </w:p>
        </w:tc>
      </w:tr>
      <w:tr w:rsidR="000D1EB5" w14:paraId="2B07361B" w14:textId="77777777">
        <w:tc>
          <w:tcPr>
            <w:tcW w:w="1134" w:type="dxa"/>
          </w:tcPr>
          <w:p w14:paraId="0BE4E609" w14:textId="77777777" w:rsidR="000D1EB5" w:rsidRDefault="00000000">
            <w:pPr>
              <w:spacing w:line="276" w:lineRule="auto"/>
              <w:jc w:val="center"/>
              <w:rPr>
                <w:rFonts w:eastAsiaTheme="minorEastAsia"/>
                <w:szCs w:val="21"/>
              </w:rPr>
            </w:pPr>
            <w:r>
              <w:t>4</w:t>
            </w:r>
          </w:p>
        </w:tc>
        <w:tc>
          <w:tcPr>
            <w:tcW w:w="4961" w:type="dxa"/>
          </w:tcPr>
          <w:p w14:paraId="67599F77" w14:textId="77777777" w:rsidR="000D1EB5" w:rsidRDefault="00000000">
            <w:pPr>
              <w:spacing w:line="276" w:lineRule="auto"/>
              <w:jc w:val="center"/>
              <w:rPr>
                <w:rFonts w:eastAsiaTheme="minorEastAsia"/>
                <w:bCs/>
                <w:szCs w:val="21"/>
              </w:rPr>
            </w:pPr>
            <w:proofErr w:type="gramStart"/>
            <w:r>
              <w:rPr>
                <w:rFonts w:hint="eastAsia"/>
                <w:bCs/>
              </w:rPr>
              <w:t>国产云</w:t>
            </w:r>
            <w:proofErr w:type="gramEnd"/>
            <w:r>
              <w:rPr>
                <w:rFonts w:hint="eastAsia"/>
                <w:bCs/>
              </w:rPr>
              <w:t>平台</w:t>
            </w:r>
          </w:p>
        </w:tc>
        <w:tc>
          <w:tcPr>
            <w:tcW w:w="993" w:type="dxa"/>
          </w:tcPr>
          <w:p w14:paraId="74477AE8" w14:textId="77777777" w:rsidR="000D1EB5" w:rsidRDefault="00000000">
            <w:pPr>
              <w:spacing w:line="276" w:lineRule="auto"/>
              <w:jc w:val="center"/>
              <w:rPr>
                <w:rFonts w:eastAsiaTheme="minorEastAsia"/>
                <w:szCs w:val="21"/>
              </w:rPr>
            </w:pPr>
            <w:r>
              <w:rPr>
                <w:rFonts w:hint="eastAsia"/>
              </w:rPr>
              <w:t>1</w:t>
            </w:r>
          </w:p>
        </w:tc>
        <w:tc>
          <w:tcPr>
            <w:tcW w:w="1276" w:type="dxa"/>
          </w:tcPr>
          <w:p w14:paraId="75431EF3" w14:textId="77777777" w:rsidR="000D1EB5" w:rsidRDefault="00000000">
            <w:pPr>
              <w:spacing w:line="276" w:lineRule="auto"/>
              <w:jc w:val="center"/>
              <w:rPr>
                <w:rFonts w:eastAsiaTheme="minorEastAsia"/>
                <w:szCs w:val="21"/>
              </w:rPr>
            </w:pPr>
            <w:r>
              <w:rPr>
                <w:rFonts w:hint="eastAsia"/>
              </w:rPr>
              <w:t>套</w:t>
            </w:r>
          </w:p>
        </w:tc>
      </w:tr>
      <w:tr w:rsidR="000D1EB5" w14:paraId="7ADAA32D" w14:textId="77777777">
        <w:tc>
          <w:tcPr>
            <w:tcW w:w="1134" w:type="dxa"/>
          </w:tcPr>
          <w:p w14:paraId="4EB37DF4" w14:textId="77777777" w:rsidR="000D1EB5" w:rsidRDefault="00000000">
            <w:pPr>
              <w:spacing w:line="276" w:lineRule="auto"/>
              <w:jc w:val="center"/>
              <w:rPr>
                <w:rFonts w:eastAsiaTheme="minorEastAsia"/>
                <w:szCs w:val="21"/>
              </w:rPr>
            </w:pPr>
            <w:r>
              <w:t>5</w:t>
            </w:r>
          </w:p>
        </w:tc>
        <w:tc>
          <w:tcPr>
            <w:tcW w:w="4961" w:type="dxa"/>
          </w:tcPr>
          <w:p w14:paraId="56F3D2CE" w14:textId="77777777" w:rsidR="000D1EB5" w:rsidRDefault="00000000">
            <w:pPr>
              <w:spacing w:line="276" w:lineRule="auto"/>
              <w:jc w:val="center"/>
              <w:rPr>
                <w:rFonts w:eastAsiaTheme="minorEastAsia"/>
                <w:szCs w:val="21"/>
              </w:rPr>
            </w:pPr>
            <w:r>
              <w:rPr>
                <w:rFonts w:hint="eastAsia"/>
              </w:rPr>
              <w:t>国产数据库</w:t>
            </w:r>
          </w:p>
        </w:tc>
        <w:tc>
          <w:tcPr>
            <w:tcW w:w="993" w:type="dxa"/>
          </w:tcPr>
          <w:p w14:paraId="62EB0884" w14:textId="77777777" w:rsidR="000D1EB5" w:rsidRDefault="00000000">
            <w:pPr>
              <w:spacing w:line="276" w:lineRule="auto"/>
              <w:jc w:val="center"/>
              <w:rPr>
                <w:rFonts w:eastAsiaTheme="minorEastAsia"/>
                <w:szCs w:val="21"/>
              </w:rPr>
            </w:pPr>
            <w:r>
              <w:rPr>
                <w:rFonts w:hint="eastAsia"/>
              </w:rPr>
              <w:t>3</w:t>
            </w:r>
          </w:p>
        </w:tc>
        <w:tc>
          <w:tcPr>
            <w:tcW w:w="1276" w:type="dxa"/>
          </w:tcPr>
          <w:p w14:paraId="6DB2AE6E" w14:textId="77777777" w:rsidR="000D1EB5" w:rsidRDefault="00000000">
            <w:pPr>
              <w:spacing w:line="276" w:lineRule="auto"/>
              <w:jc w:val="center"/>
              <w:rPr>
                <w:rFonts w:eastAsiaTheme="minorEastAsia"/>
                <w:szCs w:val="21"/>
              </w:rPr>
            </w:pPr>
            <w:bookmarkStart w:id="5" w:name="OLE_LINK8"/>
            <w:r>
              <w:rPr>
                <w:rFonts w:hint="eastAsia"/>
              </w:rPr>
              <w:t>套</w:t>
            </w:r>
            <w:bookmarkEnd w:id="5"/>
          </w:p>
        </w:tc>
      </w:tr>
      <w:tr w:rsidR="000D1EB5" w14:paraId="713EA02B" w14:textId="77777777">
        <w:tc>
          <w:tcPr>
            <w:tcW w:w="1134" w:type="dxa"/>
          </w:tcPr>
          <w:p w14:paraId="30B2E0DF" w14:textId="77777777" w:rsidR="000D1EB5" w:rsidRDefault="00000000">
            <w:pPr>
              <w:spacing w:line="276" w:lineRule="auto"/>
              <w:jc w:val="center"/>
              <w:rPr>
                <w:rFonts w:eastAsiaTheme="minorEastAsia"/>
                <w:szCs w:val="21"/>
              </w:rPr>
            </w:pPr>
            <w:r>
              <w:t>6</w:t>
            </w:r>
          </w:p>
        </w:tc>
        <w:tc>
          <w:tcPr>
            <w:tcW w:w="4961" w:type="dxa"/>
          </w:tcPr>
          <w:p w14:paraId="596997AA" w14:textId="77777777" w:rsidR="000D1EB5" w:rsidRDefault="00000000">
            <w:pPr>
              <w:spacing w:line="276" w:lineRule="auto"/>
              <w:jc w:val="center"/>
              <w:rPr>
                <w:rFonts w:eastAsiaTheme="minorEastAsia"/>
                <w:szCs w:val="21"/>
              </w:rPr>
            </w:pPr>
            <w:r>
              <w:rPr>
                <w:rFonts w:hint="eastAsia"/>
              </w:rPr>
              <w:t>国产中间件</w:t>
            </w:r>
          </w:p>
        </w:tc>
        <w:tc>
          <w:tcPr>
            <w:tcW w:w="993" w:type="dxa"/>
          </w:tcPr>
          <w:p w14:paraId="42EC27A1" w14:textId="77777777" w:rsidR="000D1EB5" w:rsidRDefault="00000000">
            <w:pPr>
              <w:spacing w:line="276" w:lineRule="auto"/>
              <w:jc w:val="center"/>
              <w:rPr>
                <w:rFonts w:eastAsiaTheme="minorEastAsia"/>
                <w:szCs w:val="21"/>
              </w:rPr>
            </w:pPr>
            <w:r>
              <w:rPr>
                <w:rFonts w:hint="eastAsia"/>
              </w:rPr>
              <w:t>8</w:t>
            </w:r>
          </w:p>
        </w:tc>
        <w:tc>
          <w:tcPr>
            <w:tcW w:w="1276" w:type="dxa"/>
          </w:tcPr>
          <w:p w14:paraId="78B92147" w14:textId="77777777" w:rsidR="000D1EB5" w:rsidRDefault="00000000">
            <w:pPr>
              <w:spacing w:line="276" w:lineRule="auto"/>
              <w:jc w:val="center"/>
              <w:rPr>
                <w:rFonts w:eastAsiaTheme="minorEastAsia"/>
                <w:szCs w:val="21"/>
              </w:rPr>
            </w:pPr>
            <w:r>
              <w:rPr>
                <w:rFonts w:hint="eastAsia"/>
              </w:rPr>
              <w:t>套</w:t>
            </w:r>
          </w:p>
        </w:tc>
      </w:tr>
      <w:tr w:rsidR="000D1EB5" w14:paraId="45CBB563" w14:textId="77777777">
        <w:tc>
          <w:tcPr>
            <w:tcW w:w="1134" w:type="dxa"/>
          </w:tcPr>
          <w:p w14:paraId="0A9389BC" w14:textId="77777777" w:rsidR="000D1EB5" w:rsidRDefault="00000000">
            <w:pPr>
              <w:spacing w:line="276" w:lineRule="auto"/>
              <w:jc w:val="center"/>
              <w:rPr>
                <w:rFonts w:eastAsiaTheme="minorEastAsia"/>
                <w:szCs w:val="21"/>
              </w:rPr>
            </w:pPr>
            <w:r>
              <w:t>7</w:t>
            </w:r>
          </w:p>
        </w:tc>
        <w:tc>
          <w:tcPr>
            <w:tcW w:w="4961" w:type="dxa"/>
          </w:tcPr>
          <w:p w14:paraId="5917AB5D" w14:textId="77777777" w:rsidR="000D1EB5" w:rsidRDefault="00000000">
            <w:pPr>
              <w:spacing w:line="276" w:lineRule="auto"/>
              <w:jc w:val="center"/>
              <w:rPr>
                <w:rFonts w:eastAsiaTheme="minorEastAsia"/>
                <w:szCs w:val="21"/>
              </w:rPr>
            </w:pPr>
            <w:r>
              <w:rPr>
                <w:rFonts w:hint="eastAsia"/>
              </w:rPr>
              <w:t>信息系统国产化改造</w:t>
            </w:r>
          </w:p>
        </w:tc>
        <w:tc>
          <w:tcPr>
            <w:tcW w:w="993" w:type="dxa"/>
          </w:tcPr>
          <w:p w14:paraId="7C160638" w14:textId="77777777" w:rsidR="000D1EB5" w:rsidRDefault="00000000">
            <w:pPr>
              <w:spacing w:line="276" w:lineRule="auto"/>
              <w:jc w:val="center"/>
              <w:rPr>
                <w:rFonts w:eastAsiaTheme="minorEastAsia"/>
                <w:szCs w:val="21"/>
              </w:rPr>
            </w:pPr>
            <w:r>
              <w:rPr>
                <w:rFonts w:hint="eastAsia"/>
              </w:rPr>
              <w:t>5</w:t>
            </w:r>
          </w:p>
        </w:tc>
        <w:tc>
          <w:tcPr>
            <w:tcW w:w="1276" w:type="dxa"/>
          </w:tcPr>
          <w:p w14:paraId="73F980B6" w14:textId="77777777" w:rsidR="000D1EB5" w:rsidRDefault="00000000">
            <w:pPr>
              <w:spacing w:line="276" w:lineRule="auto"/>
              <w:jc w:val="center"/>
              <w:rPr>
                <w:rFonts w:eastAsiaTheme="minorEastAsia"/>
                <w:szCs w:val="21"/>
              </w:rPr>
            </w:pPr>
            <w:r>
              <w:rPr>
                <w:rFonts w:hint="eastAsia"/>
              </w:rPr>
              <w:t>套</w:t>
            </w:r>
          </w:p>
        </w:tc>
      </w:tr>
    </w:tbl>
    <w:p w14:paraId="32FA66C4" w14:textId="77777777" w:rsidR="000D1EB5" w:rsidRDefault="00000000">
      <w:pPr>
        <w:tabs>
          <w:tab w:val="left" w:pos="900"/>
        </w:tabs>
        <w:spacing w:beforeLines="50" w:before="156" w:line="360" w:lineRule="auto"/>
        <w:ind w:firstLineChars="200" w:firstLine="420"/>
        <w:rPr>
          <w:szCs w:val="21"/>
        </w:rPr>
      </w:pPr>
      <w:r>
        <w:rPr>
          <w:rFonts w:hint="eastAsia"/>
        </w:rPr>
        <w:t>本项目为交钥匙工程：建设经费已含所有运输、安装、辅材、调试、适配、改造、系统对接、质保期内维护以及为实现功能体现所采用的其他设备、材料等，采购人将不再另外支付任何费用。</w:t>
      </w:r>
    </w:p>
    <w:p w14:paraId="4B4531D6" w14:textId="4097BD4A" w:rsidR="000D1EB5" w:rsidRPr="00CA7B73" w:rsidRDefault="00CA7B73" w:rsidP="00CA7B73">
      <w:pPr>
        <w:ind w:firstLineChars="200" w:firstLine="420"/>
        <w:rPr>
          <w:rFonts w:asciiTheme="minorEastAsia" w:hAnsiTheme="minorEastAsia" w:hint="eastAsia"/>
          <w:szCs w:val="21"/>
        </w:rPr>
      </w:pPr>
      <w:r w:rsidRPr="00CA7B73">
        <w:rPr>
          <w:rFonts w:asciiTheme="minorEastAsia" w:hAnsiTheme="minorEastAsia" w:hint="eastAsia"/>
          <w:szCs w:val="21"/>
        </w:rPr>
        <w:t>①指标按重要性分为“★”、 “▲”。★代表实质性指标，同时实质性指标不满足即废标；▲代表重要指标，无标识则表示一般指标项，重要指标和一般指标项不</w:t>
      </w:r>
      <w:proofErr w:type="gramStart"/>
      <w:r w:rsidRPr="00CA7B73">
        <w:rPr>
          <w:rFonts w:asciiTheme="minorEastAsia" w:hAnsiTheme="minorEastAsia" w:hint="eastAsia"/>
          <w:szCs w:val="21"/>
        </w:rPr>
        <w:t>作废标项处理</w:t>
      </w:r>
      <w:proofErr w:type="gramEnd"/>
      <w:r w:rsidRPr="00CA7B73">
        <w:rPr>
          <w:rFonts w:asciiTheme="minorEastAsia" w:hAnsiTheme="minorEastAsia" w:hint="eastAsia"/>
          <w:szCs w:val="21"/>
        </w:rPr>
        <w:t>。</w:t>
      </w:r>
    </w:p>
    <w:p w14:paraId="3895C745" w14:textId="2A7B5EB2" w:rsidR="000D1EB5" w:rsidRDefault="00000000" w:rsidP="00CA7B73">
      <w:pPr>
        <w:ind w:firstLineChars="200" w:firstLine="420"/>
        <w:rPr>
          <w:rFonts w:asciiTheme="minorEastAsia" w:hAnsiTheme="minorEastAsia" w:hint="eastAsia"/>
          <w:szCs w:val="21"/>
        </w:rPr>
      </w:pPr>
      <w:r>
        <w:rPr>
          <w:rFonts w:asciiTheme="minorEastAsia" w:hAnsiTheme="minorEastAsia" w:hint="eastAsia"/>
          <w:szCs w:val="21"/>
        </w:rPr>
        <w:t>②</w:t>
      </w:r>
      <w:proofErr w:type="gramStart"/>
      <w:r>
        <w:rPr>
          <w:rFonts w:asciiTheme="minorEastAsia" w:hAnsiTheme="minorEastAsia" w:hint="eastAsia"/>
          <w:szCs w:val="21"/>
        </w:rPr>
        <w:t>“</w:t>
      </w:r>
      <w:r w:rsidR="003829B2">
        <w:rPr>
          <w:rFonts w:asciiTheme="minorEastAsia" w:hAnsiTheme="minorEastAsia" w:hint="eastAsia"/>
          <w:szCs w:val="21"/>
        </w:rPr>
        <w:t>佐证</w:t>
      </w:r>
      <w:r>
        <w:rPr>
          <w:rFonts w:asciiTheme="minorEastAsia" w:hAnsiTheme="minorEastAsia" w:hint="eastAsia"/>
          <w:szCs w:val="21"/>
        </w:rPr>
        <w:t>材料要求”项填“是”</w:t>
      </w:r>
      <w:proofErr w:type="gramEnd"/>
      <w:r>
        <w:rPr>
          <w:rFonts w:asciiTheme="minorEastAsia" w:hAnsiTheme="minorEastAsia" w:hint="eastAsia"/>
          <w:szCs w:val="21"/>
        </w:rPr>
        <w:t>的，投标人须提供包含相关指标项的证明材料，证明材料可以使用生产厂家官方网站截图或产品白皮书或第三方机构检验报告或其他相关证明材料，</w:t>
      </w:r>
      <w:bookmarkStart w:id="6" w:name="OLE_LINK2"/>
      <w:r>
        <w:rPr>
          <w:rFonts w:asciiTheme="minorEastAsia" w:hAnsiTheme="minorEastAsia" w:hint="eastAsia"/>
          <w:szCs w:val="21"/>
        </w:rPr>
        <w:t>未提供有效证明材料或证明材料中内容与所填报指标不一致的，该指标按不满足处理</w:t>
      </w:r>
      <w:bookmarkEnd w:id="6"/>
      <w:r>
        <w:rPr>
          <w:rFonts w:asciiTheme="minorEastAsia" w:hAnsiTheme="minorEastAsia" w:hint="eastAsia"/>
          <w:szCs w:val="21"/>
        </w:rPr>
        <w:t>。</w:t>
      </w:r>
    </w:p>
    <w:p w14:paraId="62785E06" w14:textId="77777777" w:rsidR="003829B2" w:rsidRDefault="003829B2">
      <w:pPr>
        <w:spacing w:line="480" w:lineRule="auto"/>
        <w:ind w:firstLineChars="200" w:firstLine="422"/>
        <w:rPr>
          <w:rFonts w:ascii="宋体" w:hAnsi="宋体" w:hint="eastAsia"/>
          <w:b/>
          <w:bCs/>
        </w:rPr>
      </w:pPr>
    </w:p>
    <w:p w14:paraId="650A6473" w14:textId="59EC8A09" w:rsidR="000D1EB5" w:rsidRDefault="00000000">
      <w:pPr>
        <w:spacing w:line="480" w:lineRule="auto"/>
        <w:ind w:firstLineChars="200" w:firstLine="422"/>
        <w:rPr>
          <w:rFonts w:ascii="宋体" w:hAnsi="宋体" w:hint="eastAsia"/>
          <w:b/>
          <w:bCs/>
        </w:rPr>
      </w:pPr>
      <w:r>
        <w:rPr>
          <w:rFonts w:ascii="宋体" w:hAnsi="宋体"/>
          <w:b/>
          <w:bCs/>
        </w:rPr>
        <w:lastRenderedPageBreak/>
        <w:t>1.</w:t>
      </w:r>
      <w:r>
        <w:rPr>
          <w:rFonts w:ascii="宋体" w:hAnsi="宋体" w:hint="eastAsia"/>
          <w:b/>
          <w:bCs/>
        </w:rPr>
        <w:t xml:space="preserve"> 国产服务器（</w:t>
      </w:r>
      <w:r>
        <w:rPr>
          <w:rFonts w:ascii="宋体" w:hAnsi="宋体"/>
          <w:b/>
          <w:bCs/>
        </w:rPr>
        <w:t>8</w:t>
      </w:r>
      <w:r>
        <w:rPr>
          <w:rFonts w:ascii="宋体" w:hAnsi="宋体" w:hint="eastAsia"/>
          <w:b/>
          <w:bCs/>
        </w:rPr>
        <w:t>台）</w:t>
      </w:r>
    </w:p>
    <w:p w14:paraId="5ABC8D6E" w14:textId="77777777" w:rsidR="000D1EB5" w:rsidRDefault="00000000" w:rsidP="000716C2">
      <w:pPr>
        <w:pStyle w:val="af5"/>
        <w:spacing w:line="360" w:lineRule="auto"/>
        <w:ind w:left="360" w:firstLineChars="0" w:firstLine="0"/>
        <w:rPr>
          <w:rFonts w:ascii="宋体" w:hAnsi="宋体" w:hint="eastAsia"/>
          <w:b/>
          <w:bCs/>
        </w:rPr>
      </w:pPr>
      <w:r>
        <w:rPr>
          <w:rFonts w:ascii="宋体" w:hAnsi="宋体" w:cs="宋体" w:hint="eastAsia"/>
        </w:rPr>
        <w:t>★</w:t>
      </w:r>
      <w:r>
        <w:rPr>
          <w:rFonts w:ascii="宋体" w:hAnsi="宋体" w:hint="eastAsia"/>
          <w:b/>
          <w:bCs/>
        </w:rPr>
        <w:t>安全可控要求：</w:t>
      </w:r>
    </w:p>
    <w:p w14:paraId="0E8AA641" w14:textId="77777777" w:rsidR="000D1EB5" w:rsidRDefault="00000000" w:rsidP="000716C2">
      <w:pPr>
        <w:pStyle w:val="af5"/>
        <w:spacing w:line="360" w:lineRule="auto"/>
        <w:ind w:left="360" w:firstLineChars="0" w:firstLine="0"/>
        <w:rPr>
          <w:rFonts w:ascii="宋体" w:hAnsi="宋体" w:cs="宋体" w:hint="eastAsia"/>
        </w:rPr>
      </w:pPr>
      <w:r>
        <w:rPr>
          <w:rFonts w:ascii="宋体" w:hAnsi="宋体" w:cs="宋体" w:hint="eastAsia"/>
        </w:rPr>
        <w:t>1）CPU芯片需满足中国信息安全测评中心发布的安全可靠测评，测评公告网址：</w:t>
      </w:r>
      <w:r>
        <w:rPr>
          <w:rFonts w:ascii="宋体" w:hAnsi="宋体" w:cs="宋体" w:hint="eastAsia"/>
        </w:rPr>
        <w:fldChar w:fldCharType="begin"/>
      </w:r>
      <w:r>
        <w:rPr>
          <w:rFonts w:ascii="宋体" w:hAnsi="宋体" w:cs="宋体" w:hint="eastAsia"/>
        </w:rPr>
        <w:instrText>HYPERLINK "http://www.itsec.gov.cn/aqkkcp/cpgg"</w:instrText>
      </w:r>
      <w:r>
        <w:rPr>
          <w:rFonts w:ascii="宋体" w:hAnsi="宋体" w:cs="宋体" w:hint="eastAsia"/>
        </w:rPr>
      </w:r>
      <w:r>
        <w:rPr>
          <w:rFonts w:ascii="宋体" w:hAnsi="宋体" w:cs="宋体" w:hint="eastAsia"/>
        </w:rPr>
        <w:fldChar w:fldCharType="separate"/>
      </w:r>
      <w:r>
        <w:rPr>
          <w:rStyle w:val="af3"/>
          <w:rFonts w:ascii="宋体" w:hAnsi="宋体" w:cs="宋体" w:hint="eastAsia"/>
          <w:color w:val="auto"/>
        </w:rPr>
        <w:t>http://www.itsec.gov.cn/aqkkcp/cpgg</w:t>
      </w:r>
      <w:r>
        <w:rPr>
          <w:rFonts w:ascii="宋体" w:hAnsi="宋体" w:cs="宋体" w:hint="eastAsia"/>
        </w:rPr>
        <w:fldChar w:fldCharType="end"/>
      </w:r>
    </w:p>
    <w:p w14:paraId="7818D7AA" w14:textId="77777777" w:rsidR="000D1EB5" w:rsidRDefault="00000000" w:rsidP="000716C2">
      <w:pPr>
        <w:pStyle w:val="af5"/>
        <w:spacing w:line="360" w:lineRule="auto"/>
        <w:ind w:left="360" w:firstLineChars="0" w:firstLine="0"/>
        <w:rPr>
          <w:rFonts w:ascii="宋体" w:hAnsi="宋体" w:hint="eastAsia"/>
          <w:b/>
          <w:bCs/>
        </w:rPr>
      </w:pPr>
      <w:r>
        <w:rPr>
          <w:rFonts w:ascii="宋体" w:hAnsi="宋体" w:cs="宋体" w:hint="eastAsia"/>
        </w:rPr>
        <w:t>2） BMC芯片为在中国大陆注册生产的芯片。投标厂商需要提供芯片照片及国产化证明材料，要求芯片厂商为中国大陆注册厂商。需提供证明材料，</w:t>
      </w:r>
      <w:r>
        <w:rPr>
          <w:rFonts w:asciiTheme="minorEastAsia" w:hAnsiTheme="minorEastAsia" w:hint="eastAsia"/>
          <w:szCs w:val="21"/>
        </w:rPr>
        <w:t>不满足该指标项将导致投标被拒绝。</w:t>
      </w:r>
    </w:p>
    <w:p w14:paraId="6C167C9B" w14:textId="77777777" w:rsidR="000D1EB5" w:rsidRDefault="00000000">
      <w:pPr>
        <w:spacing w:line="480" w:lineRule="auto"/>
        <w:ind w:firstLineChars="200" w:firstLine="422"/>
        <w:rPr>
          <w:rFonts w:ascii="宋体" w:hAnsi="宋体" w:hint="eastAsia"/>
          <w:b/>
          <w:bCs/>
        </w:rPr>
      </w:pPr>
      <w:r>
        <w:rPr>
          <w:rFonts w:ascii="宋体" w:hAnsi="宋体"/>
          <w:b/>
          <w:bCs/>
        </w:rPr>
        <w:t>1.1</w:t>
      </w:r>
      <w:r>
        <w:rPr>
          <w:rFonts w:ascii="宋体" w:hAnsi="宋体" w:hint="eastAsia"/>
          <w:b/>
          <w:bCs/>
        </w:rPr>
        <w:t>国产服务器-1（2台）</w:t>
      </w:r>
    </w:p>
    <w:tbl>
      <w:tblPr>
        <w:tblStyle w:val="af1"/>
        <w:tblW w:w="8522" w:type="dxa"/>
        <w:tblLayout w:type="fixed"/>
        <w:tblLook w:val="04A0" w:firstRow="1" w:lastRow="0" w:firstColumn="1" w:lastColumn="0" w:noHBand="0" w:noVBand="1"/>
      </w:tblPr>
      <w:tblGrid>
        <w:gridCol w:w="571"/>
        <w:gridCol w:w="1077"/>
        <w:gridCol w:w="6153"/>
        <w:gridCol w:w="721"/>
      </w:tblGrid>
      <w:tr w:rsidR="000D1EB5" w14:paraId="5F979318" w14:textId="77777777">
        <w:tc>
          <w:tcPr>
            <w:tcW w:w="571" w:type="dxa"/>
            <w:vAlign w:val="center"/>
          </w:tcPr>
          <w:p w14:paraId="35B73D39" w14:textId="77777777" w:rsidR="000D1EB5" w:rsidRDefault="00000000">
            <w:pPr>
              <w:jc w:val="center"/>
              <w:rPr>
                <w:rFonts w:ascii="宋体" w:hAnsi="宋体" w:cs="宋体" w:hint="eastAsia"/>
              </w:rPr>
            </w:pPr>
            <w:r>
              <w:rPr>
                <w:rFonts w:ascii="宋体" w:hAnsi="宋体" w:cs="宋体" w:hint="eastAsia"/>
              </w:rPr>
              <w:t>序号</w:t>
            </w:r>
          </w:p>
        </w:tc>
        <w:tc>
          <w:tcPr>
            <w:tcW w:w="1077" w:type="dxa"/>
            <w:vAlign w:val="center"/>
          </w:tcPr>
          <w:p w14:paraId="51B4715F" w14:textId="77777777" w:rsidR="000D1EB5" w:rsidRDefault="00000000">
            <w:pPr>
              <w:jc w:val="center"/>
              <w:rPr>
                <w:rFonts w:ascii="宋体" w:hAnsi="宋体" w:cs="宋体" w:hint="eastAsia"/>
              </w:rPr>
            </w:pPr>
            <w:r>
              <w:rPr>
                <w:rFonts w:ascii="宋体" w:hAnsi="宋体" w:cs="宋体" w:hint="eastAsia"/>
              </w:rPr>
              <w:t>指标项</w:t>
            </w:r>
          </w:p>
        </w:tc>
        <w:tc>
          <w:tcPr>
            <w:tcW w:w="6153" w:type="dxa"/>
            <w:vAlign w:val="center"/>
          </w:tcPr>
          <w:p w14:paraId="126E3629" w14:textId="77777777" w:rsidR="000D1EB5" w:rsidRDefault="00000000">
            <w:pPr>
              <w:jc w:val="center"/>
              <w:rPr>
                <w:rFonts w:ascii="宋体" w:hAnsi="宋体" w:cs="宋体" w:hint="eastAsia"/>
              </w:rPr>
            </w:pPr>
            <w:r>
              <w:rPr>
                <w:rFonts w:ascii="宋体" w:hAnsi="宋体" w:cs="宋体" w:hint="eastAsia"/>
              </w:rPr>
              <w:t>技术指标要求</w:t>
            </w:r>
          </w:p>
        </w:tc>
        <w:tc>
          <w:tcPr>
            <w:tcW w:w="721" w:type="dxa"/>
            <w:vAlign w:val="center"/>
          </w:tcPr>
          <w:p w14:paraId="292084E8" w14:textId="77777777" w:rsidR="000D1EB5" w:rsidRDefault="00000000">
            <w:pPr>
              <w:jc w:val="center"/>
              <w:rPr>
                <w:rFonts w:ascii="宋体" w:hAnsi="宋体" w:cs="宋体" w:hint="eastAsia"/>
              </w:rPr>
            </w:pPr>
            <w:r>
              <w:rPr>
                <w:rFonts w:ascii="宋体" w:hAnsi="宋体" w:cs="宋体" w:hint="eastAsia"/>
              </w:rPr>
              <w:t>佐证材料要求</w:t>
            </w:r>
          </w:p>
        </w:tc>
      </w:tr>
      <w:tr w:rsidR="000D1EB5" w14:paraId="0940657E" w14:textId="77777777">
        <w:tc>
          <w:tcPr>
            <w:tcW w:w="571" w:type="dxa"/>
            <w:vAlign w:val="center"/>
          </w:tcPr>
          <w:p w14:paraId="54F2DF40" w14:textId="77777777" w:rsidR="000D1EB5" w:rsidRDefault="000D1EB5">
            <w:pPr>
              <w:pStyle w:val="af5"/>
              <w:numPr>
                <w:ilvl w:val="0"/>
                <w:numId w:val="1"/>
              </w:numPr>
              <w:ind w:firstLineChars="0"/>
              <w:jc w:val="center"/>
              <w:rPr>
                <w:rFonts w:ascii="宋体" w:hAnsi="宋体" w:hint="eastAsia"/>
                <w:color w:val="000000"/>
                <w:kern w:val="0"/>
                <w:szCs w:val="21"/>
              </w:rPr>
            </w:pPr>
          </w:p>
        </w:tc>
        <w:tc>
          <w:tcPr>
            <w:tcW w:w="1077" w:type="dxa"/>
            <w:vAlign w:val="center"/>
          </w:tcPr>
          <w:p w14:paraId="046B8ACC" w14:textId="77777777" w:rsidR="000D1EB5" w:rsidRDefault="00000000">
            <w:pPr>
              <w:jc w:val="center"/>
              <w:rPr>
                <w:rFonts w:ascii="宋体" w:hAnsi="宋体" w:cs="宋体" w:hint="eastAsia"/>
              </w:rPr>
            </w:pPr>
            <w:r>
              <w:rPr>
                <w:rFonts w:ascii="宋体" w:hAnsi="宋体" w:cs="宋体" w:hint="eastAsia"/>
              </w:rPr>
              <w:t>机箱要求</w:t>
            </w:r>
          </w:p>
        </w:tc>
        <w:tc>
          <w:tcPr>
            <w:tcW w:w="6153" w:type="dxa"/>
          </w:tcPr>
          <w:p w14:paraId="2CB860D8" w14:textId="77777777" w:rsidR="000D1EB5" w:rsidRDefault="00000000">
            <w:pPr>
              <w:rPr>
                <w:rFonts w:ascii="宋体" w:hAnsi="宋体" w:cs="宋体" w:hint="eastAsia"/>
              </w:rPr>
            </w:pPr>
            <w:r>
              <w:rPr>
                <w:rFonts w:ascii="宋体" w:hAnsi="宋体" w:cs="宋体" w:hint="eastAsia"/>
              </w:rPr>
              <w:t>机架高度≤2U。</w:t>
            </w:r>
          </w:p>
        </w:tc>
        <w:tc>
          <w:tcPr>
            <w:tcW w:w="721" w:type="dxa"/>
            <w:vAlign w:val="center"/>
          </w:tcPr>
          <w:p w14:paraId="386802CE" w14:textId="77777777" w:rsidR="000D1EB5" w:rsidRDefault="000D1EB5">
            <w:pPr>
              <w:jc w:val="center"/>
              <w:rPr>
                <w:rFonts w:ascii="宋体" w:hAnsi="宋体" w:cs="宋体" w:hint="eastAsia"/>
              </w:rPr>
            </w:pPr>
          </w:p>
        </w:tc>
      </w:tr>
      <w:tr w:rsidR="000D1EB5" w14:paraId="5A852BA1" w14:textId="77777777">
        <w:tc>
          <w:tcPr>
            <w:tcW w:w="571" w:type="dxa"/>
            <w:vAlign w:val="center"/>
          </w:tcPr>
          <w:p w14:paraId="06823F49" w14:textId="77777777" w:rsidR="000D1EB5" w:rsidRDefault="000D1EB5">
            <w:pPr>
              <w:pStyle w:val="af5"/>
              <w:numPr>
                <w:ilvl w:val="0"/>
                <w:numId w:val="1"/>
              </w:numPr>
              <w:ind w:firstLineChars="0"/>
              <w:jc w:val="center"/>
              <w:rPr>
                <w:rFonts w:ascii="宋体" w:hAnsi="宋体" w:hint="eastAsia"/>
                <w:color w:val="000000"/>
                <w:kern w:val="0"/>
                <w:szCs w:val="21"/>
              </w:rPr>
            </w:pPr>
          </w:p>
        </w:tc>
        <w:tc>
          <w:tcPr>
            <w:tcW w:w="1077" w:type="dxa"/>
            <w:vAlign w:val="center"/>
          </w:tcPr>
          <w:p w14:paraId="4DC282F3" w14:textId="77777777" w:rsidR="000D1EB5" w:rsidRDefault="00000000">
            <w:pPr>
              <w:jc w:val="center"/>
              <w:rPr>
                <w:rFonts w:ascii="宋体" w:hAnsi="宋体" w:cs="宋体" w:hint="eastAsia"/>
              </w:rPr>
            </w:pPr>
            <w:r>
              <w:rPr>
                <w:rFonts w:ascii="宋体" w:hAnsi="宋体" w:cs="宋体" w:hint="eastAsia"/>
              </w:rPr>
              <w:t>★处理器</w:t>
            </w:r>
          </w:p>
        </w:tc>
        <w:tc>
          <w:tcPr>
            <w:tcW w:w="6153" w:type="dxa"/>
          </w:tcPr>
          <w:p w14:paraId="3A267D4B" w14:textId="77777777" w:rsidR="000D1EB5" w:rsidRDefault="00000000">
            <w:pPr>
              <w:rPr>
                <w:rFonts w:ascii="宋体" w:hAnsi="宋体" w:cs="宋体" w:hint="eastAsia"/>
              </w:rPr>
            </w:pPr>
            <w:r>
              <w:rPr>
                <w:rFonts w:ascii="宋体" w:hAnsi="宋体" w:cs="宋体" w:hint="eastAsia"/>
              </w:rPr>
              <w:t>ARM架构CPU，单台设备配置≥2颗CPU，单CPU物理核心数≥48Core，CPU基础主频≥2.6GHz。</w:t>
            </w:r>
          </w:p>
        </w:tc>
        <w:tc>
          <w:tcPr>
            <w:tcW w:w="721" w:type="dxa"/>
            <w:vAlign w:val="center"/>
          </w:tcPr>
          <w:p w14:paraId="71A177FD" w14:textId="77777777" w:rsidR="000D1EB5" w:rsidRDefault="00000000">
            <w:pPr>
              <w:jc w:val="center"/>
              <w:rPr>
                <w:rFonts w:ascii="宋体" w:hAnsi="宋体" w:cs="宋体" w:hint="eastAsia"/>
              </w:rPr>
            </w:pPr>
            <w:r>
              <w:rPr>
                <w:rFonts w:ascii="宋体" w:hAnsi="宋体" w:cs="宋体" w:hint="eastAsia"/>
              </w:rPr>
              <w:t>是</w:t>
            </w:r>
          </w:p>
        </w:tc>
      </w:tr>
      <w:tr w:rsidR="000D1EB5" w14:paraId="309BE853" w14:textId="77777777">
        <w:tc>
          <w:tcPr>
            <w:tcW w:w="571" w:type="dxa"/>
            <w:vAlign w:val="center"/>
          </w:tcPr>
          <w:p w14:paraId="41E7B01B" w14:textId="77777777" w:rsidR="000D1EB5" w:rsidRDefault="000D1EB5">
            <w:pPr>
              <w:pStyle w:val="af5"/>
              <w:numPr>
                <w:ilvl w:val="0"/>
                <w:numId w:val="1"/>
              </w:numPr>
              <w:ind w:firstLineChars="0"/>
              <w:jc w:val="center"/>
              <w:rPr>
                <w:rFonts w:ascii="宋体" w:hAnsi="宋体" w:hint="eastAsia"/>
                <w:color w:val="000000"/>
                <w:kern w:val="0"/>
                <w:szCs w:val="21"/>
              </w:rPr>
            </w:pPr>
          </w:p>
        </w:tc>
        <w:tc>
          <w:tcPr>
            <w:tcW w:w="1077" w:type="dxa"/>
            <w:vMerge w:val="restart"/>
            <w:vAlign w:val="center"/>
          </w:tcPr>
          <w:p w14:paraId="705BD5DF" w14:textId="77777777" w:rsidR="000D1EB5" w:rsidRDefault="00000000">
            <w:pPr>
              <w:jc w:val="center"/>
              <w:rPr>
                <w:rFonts w:ascii="宋体" w:hAnsi="宋体" w:cs="宋体" w:hint="eastAsia"/>
              </w:rPr>
            </w:pPr>
            <w:r>
              <w:rPr>
                <w:rFonts w:ascii="宋体" w:hAnsi="宋体" w:cs="宋体" w:hint="eastAsia"/>
              </w:rPr>
              <w:t>其他配置要求</w:t>
            </w:r>
          </w:p>
        </w:tc>
        <w:tc>
          <w:tcPr>
            <w:tcW w:w="6153" w:type="dxa"/>
          </w:tcPr>
          <w:p w14:paraId="0E28B298" w14:textId="77777777" w:rsidR="000D1EB5" w:rsidRDefault="00000000">
            <w:pPr>
              <w:rPr>
                <w:rFonts w:ascii="宋体" w:hAnsi="宋体" w:cs="宋体" w:hint="eastAsia"/>
              </w:rPr>
            </w:pPr>
            <w:r>
              <w:rPr>
                <w:rFonts w:ascii="宋体" w:hAnsi="宋体" w:cs="宋体" w:hint="eastAsia"/>
              </w:rPr>
              <w:t xml:space="preserve">≥8*64GB（512GB）DDR5内存。 </w:t>
            </w:r>
          </w:p>
        </w:tc>
        <w:tc>
          <w:tcPr>
            <w:tcW w:w="721" w:type="dxa"/>
            <w:vAlign w:val="center"/>
          </w:tcPr>
          <w:p w14:paraId="4A5817F5" w14:textId="77777777" w:rsidR="000D1EB5" w:rsidRDefault="000D1EB5">
            <w:pPr>
              <w:jc w:val="center"/>
              <w:rPr>
                <w:rFonts w:ascii="宋体" w:hAnsi="宋体" w:cs="宋体" w:hint="eastAsia"/>
              </w:rPr>
            </w:pPr>
          </w:p>
        </w:tc>
      </w:tr>
      <w:tr w:rsidR="000D1EB5" w14:paraId="38F1A35F" w14:textId="77777777">
        <w:tc>
          <w:tcPr>
            <w:tcW w:w="571" w:type="dxa"/>
            <w:vAlign w:val="center"/>
          </w:tcPr>
          <w:p w14:paraId="682C7537" w14:textId="77777777" w:rsidR="000D1EB5" w:rsidRDefault="000D1EB5">
            <w:pPr>
              <w:pStyle w:val="af5"/>
              <w:numPr>
                <w:ilvl w:val="0"/>
                <w:numId w:val="1"/>
              </w:numPr>
              <w:ind w:firstLineChars="0"/>
              <w:jc w:val="center"/>
              <w:rPr>
                <w:rFonts w:ascii="宋体" w:hAnsi="宋体" w:hint="eastAsia"/>
                <w:color w:val="000000"/>
                <w:kern w:val="0"/>
                <w:szCs w:val="21"/>
              </w:rPr>
            </w:pPr>
          </w:p>
        </w:tc>
        <w:tc>
          <w:tcPr>
            <w:tcW w:w="1077" w:type="dxa"/>
            <w:vMerge/>
            <w:vAlign w:val="center"/>
          </w:tcPr>
          <w:p w14:paraId="0C99C09C" w14:textId="77777777" w:rsidR="000D1EB5" w:rsidRDefault="000D1EB5">
            <w:pPr>
              <w:jc w:val="center"/>
              <w:rPr>
                <w:rFonts w:ascii="宋体" w:hAnsi="宋体" w:cs="宋体" w:hint="eastAsia"/>
              </w:rPr>
            </w:pPr>
          </w:p>
        </w:tc>
        <w:tc>
          <w:tcPr>
            <w:tcW w:w="6153" w:type="dxa"/>
          </w:tcPr>
          <w:p w14:paraId="017EDD4B" w14:textId="77777777" w:rsidR="000D1EB5" w:rsidRDefault="00000000">
            <w:pPr>
              <w:rPr>
                <w:rFonts w:ascii="宋体" w:hAnsi="宋体" w:cs="宋体" w:hint="eastAsia"/>
              </w:rPr>
            </w:pPr>
            <w:r>
              <w:rPr>
                <w:rFonts w:ascii="宋体" w:hAnsi="宋体" w:cs="宋体" w:hint="eastAsia"/>
              </w:rPr>
              <w:t>系统盘：≥2*480GB SSD；</w:t>
            </w:r>
            <w:r>
              <w:rPr>
                <w:rFonts w:ascii="宋体" w:hAnsi="宋体" w:cs="宋体"/>
              </w:rPr>
              <w:br/>
            </w:r>
            <w:r>
              <w:rPr>
                <w:rFonts w:ascii="宋体" w:hAnsi="宋体" w:cs="宋体" w:hint="eastAsia"/>
              </w:rPr>
              <w:t>缓存盘：≥</w:t>
            </w:r>
            <w:r>
              <w:rPr>
                <w:rFonts w:ascii="宋体" w:hAnsi="宋体" w:cs="宋体"/>
              </w:rPr>
              <w:t>2</w:t>
            </w:r>
            <w:r>
              <w:rPr>
                <w:rFonts w:ascii="宋体" w:hAnsi="宋体" w:cs="宋体" w:hint="eastAsia"/>
              </w:rPr>
              <w:t>块</w:t>
            </w:r>
            <w:r>
              <w:rPr>
                <w:rFonts w:ascii="宋体" w:hAnsi="宋体" w:cs="宋体"/>
              </w:rPr>
              <w:t>3.84T SATA SSD</w:t>
            </w:r>
            <w:r>
              <w:rPr>
                <w:rFonts w:ascii="宋体" w:hAnsi="宋体" w:cs="宋体" w:hint="eastAsia"/>
              </w:rPr>
              <w:t>硬盘；</w:t>
            </w:r>
            <w:r>
              <w:rPr>
                <w:rFonts w:ascii="宋体" w:hAnsi="宋体" w:cs="宋体"/>
              </w:rPr>
              <w:br/>
            </w:r>
            <w:r>
              <w:rPr>
                <w:rFonts w:ascii="宋体" w:hAnsi="宋体" w:cs="宋体" w:hint="eastAsia"/>
              </w:rPr>
              <w:t>数据盘：≥</w:t>
            </w:r>
            <w:r>
              <w:rPr>
                <w:rFonts w:ascii="宋体" w:hAnsi="宋体" w:cs="宋体"/>
              </w:rPr>
              <w:t>2</w:t>
            </w:r>
            <w:r>
              <w:rPr>
                <w:rFonts w:ascii="宋体" w:hAnsi="宋体" w:cs="宋体" w:hint="eastAsia"/>
              </w:rPr>
              <w:t>块</w:t>
            </w:r>
            <w:r>
              <w:rPr>
                <w:rFonts w:ascii="宋体" w:hAnsi="宋体" w:cs="宋体"/>
              </w:rPr>
              <w:t xml:space="preserve">8T </w:t>
            </w:r>
            <w:r>
              <w:rPr>
                <w:rFonts w:ascii="宋体" w:hAnsi="宋体" w:cs="宋体" w:hint="eastAsia"/>
              </w:rPr>
              <w:t>企业级</w:t>
            </w:r>
            <w:r>
              <w:rPr>
                <w:rFonts w:ascii="宋体" w:hAnsi="宋体" w:cs="宋体"/>
              </w:rPr>
              <w:t>SATA HDD</w:t>
            </w:r>
            <w:r>
              <w:rPr>
                <w:rFonts w:ascii="宋体" w:hAnsi="宋体" w:cs="宋体" w:hint="eastAsia"/>
              </w:rPr>
              <w:t>硬盘。</w:t>
            </w:r>
          </w:p>
        </w:tc>
        <w:tc>
          <w:tcPr>
            <w:tcW w:w="721" w:type="dxa"/>
            <w:vAlign w:val="center"/>
          </w:tcPr>
          <w:p w14:paraId="7AFC37B2" w14:textId="77777777" w:rsidR="000D1EB5" w:rsidRDefault="000D1EB5">
            <w:pPr>
              <w:jc w:val="center"/>
              <w:rPr>
                <w:rFonts w:ascii="宋体" w:hAnsi="宋体" w:cs="宋体" w:hint="eastAsia"/>
              </w:rPr>
            </w:pPr>
          </w:p>
        </w:tc>
      </w:tr>
      <w:tr w:rsidR="000D1EB5" w14:paraId="0EAA1D57" w14:textId="77777777">
        <w:tc>
          <w:tcPr>
            <w:tcW w:w="571" w:type="dxa"/>
            <w:vAlign w:val="center"/>
          </w:tcPr>
          <w:p w14:paraId="291554B2" w14:textId="77777777" w:rsidR="000D1EB5" w:rsidRDefault="000D1EB5">
            <w:pPr>
              <w:pStyle w:val="af5"/>
              <w:numPr>
                <w:ilvl w:val="0"/>
                <w:numId w:val="1"/>
              </w:numPr>
              <w:ind w:firstLineChars="0"/>
              <w:jc w:val="center"/>
              <w:rPr>
                <w:rFonts w:ascii="宋体" w:hAnsi="宋体" w:hint="eastAsia"/>
                <w:color w:val="000000"/>
                <w:kern w:val="0"/>
                <w:szCs w:val="21"/>
              </w:rPr>
            </w:pPr>
          </w:p>
        </w:tc>
        <w:tc>
          <w:tcPr>
            <w:tcW w:w="1077" w:type="dxa"/>
            <w:vMerge/>
            <w:vAlign w:val="center"/>
          </w:tcPr>
          <w:p w14:paraId="325EFAB2" w14:textId="77777777" w:rsidR="000D1EB5" w:rsidRDefault="000D1EB5">
            <w:pPr>
              <w:jc w:val="center"/>
              <w:rPr>
                <w:rFonts w:ascii="宋体" w:hAnsi="宋体" w:cs="宋体" w:hint="eastAsia"/>
              </w:rPr>
            </w:pPr>
          </w:p>
        </w:tc>
        <w:tc>
          <w:tcPr>
            <w:tcW w:w="6153" w:type="dxa"/>
          </w:tcPr>
          <w:p w14:paraId="00C443D4" w14:textId="77777777" w:rsidR="000D1EB5" w:rsidRDefault="00000000">
            <w:pPr>
              <w:rPr>
                <w:rFonts w:ascii="宋体" w:hAnsi="宋体" w:cs="宋体" w:hint="eastAsia"/>
              </w:rPr>
            </w:pPr>
            <w:r>
              <w:rPr>
                <w:rFonts w:ascii="宋体" w:hAnsi="宋体" w:cs="宋体" w:hint="eastAsia"/>
              </w:rPr>
              <w:t>配置国产磁盘阵列卡，支持RAID 0/1/5/6/10/50/60，缓存不低于4G，支持超级电容和边带管理。</w:t>
            </w:r>
          </w:p>
        </w:tc>
        <w:tc>
          <w:tcPr>
            <w:tcW w:w="721" w:type="dxa"/>
            <w:vAlign w:val="center"/>
          </w:tcPr>
          <w:p w14:paraId="046AC23C" w14:textId="77777777" w:rsidR="000D1EB5" w:rsidRDefault="000D1EB5">
            <w:pPr>
              <w:jc w:val="center"/>
              <w:rPr>
                <w:rFonts w:ascii="宋体" w:hAnsi="宋体" w:cs="宋体" w:hint="eastAsia"/>
              </w:rPr>
            </w:pPr>
          </w:p>
        </w:tc>
      </w:tr>
      <w:tr w:rsidR="000D1EB5" w14:paraId="4AC24560" w14:textId="77777777">
        <w:tc>
          <w:tcPr>
            <w:tcW w:w="571" w:type="dxa"/>
            <w:vAlign w:val="center"/>
          </w:tcPr>
          <w:p w14:paraId="2F3451A8" w14:textId="77777777" w:rsidR="000D1EB5" w:rsidRDefault="000D1EB5">
            <w:pPr>
              <w:pStyle w:val="af5"/>
              <w:numPr>
                <w:ilvl w:val="0"/>
                <w:numId w:val="1"/>
              </w:numPr>
              <w:ind w:firstLineChars="0"/>
              <w:jc w:val="center"/>
              <w:rPr>
                <w:rFonts w:ascii="宋体" w:hAnsi="宋体" w:hint="eastAsia"/>
                <w:color w:val="000000"/>
                <w:kern w:val="0"/>
                <w:szCs w:val="21"/>
              </w:rPr>
            </w:pPr>
          </w:p>
        </w:tc>
        <w:tc>
          <w:tcPr>
            <w:tcW w:w="1077" w:type="dxa"/>
            <w:vMerge/>
            <w:vAlign w:val="center"/>
          </w:tcPr>
          <w:p w14:paraId="052D5356" w14:textId="77777777" w:rsidR="000D1EB5" w:rsidRDefault="000D1EB5">
            <w:pPr>
              <w:jc w:val="center"/>
              <w:rPr>
                <w:rFonts w:ascii="宋体" w:hAnsi="宋体" w:cs="宋体" w:hint="eastAsia"/>
              </w:rPr>
            </w:pPr>
          </w:p>
        </w:tc>
        <w:tc>
          <w:tcPr>
            <w:tcW w:w="6153" w:type="dxa"/>
          </w:tcPr>
          <w:p w14:paraId="36E2C3DD" w14:textId="77777777" w:rsidR="000D1EB5" w:rsidRDefault="00000000">
            <w:pPr>
              <w:rPr>
                <w:rFonts w:ascii="宋体" w:hAnsi="宋体" w:cs="宋体" w:hint="eastAsia"/>
              </w:rPr>
            </w:pPr>
            <w:proofErr w:type="gramStart"/>
            <w:r>
              <w:rPr>
                <w:rFonts w:ascii="宋体" w:hAnsi="宋体" w:cs="宋体" w:hint="eastAsia"/>
              </w:rPr>
              <w:t>实配</w:t>
            </w:r>
            <w:proofErr w:type="gramEnd"/>
            <w:r>
              <w:rPr>
                <w:rFonts w:ascii="宋体" w:hAnsi="宋体" w:cs="宋体" w:hint="eastAsia"/>
              </w:rPr>
              <w:t>≥2*25GE独立双端口网卡（含25G光模块）,≥4个千兆接口。</w:t>
            </w:r>
          </w:p>
        </w:tc>
        <w:tc>
          <w:tcPr>
            <w:tcW w:w="721" w:type="dxa"/>
            <w:vAlign w:val="center"/>
          </w:tcPr>
          <w:p w14:paraId="3480C2E9" w14:textId="77777777" w:rsidR="000D1EB5" w:rsidRDefault="000D1EB5">
            <w:pPr>
              <w:jc w:val="center"/>
              <w:rPr>
                <w:rFonts w:ascii="宋体" w:hAnsi="宋体" w:cs="宋体" w:hint="eastAsia"/>
              </w:rPr>
            </w:pPr>
          </w:p>
        </w:tc>
      </w:tr>
      <w:tr w:rsidR="000D1EB5" w14:paraId="321AE932" w14:textId="77777777">
        <w:tc>
          <w:tcPr>
            <w:tcW w:w="571" w:type="dxa"/>
            <w:vAlign w:val="center"/>
          </w:tcPr>
          <w:p w14:paraId="19EC60D3" w14:textId="77777777" w:rsidR="000D1EB5" w:rsidRDefault="000D1EB5">
            <w:pPr>
              <w:pStyle w:val="af5"/>
              <w:numPr>
                <w:ilvl w:val="0"/>
                <w:numId w:val="1"/>
              </w:numPr>
              <w:ind w:firstLineChars="0"/>
              <w:jc w:val="center"/>
              <w:rPr>
                <w:rFonts w:ascii="宋体" w:hAnsi="宋体" w:hint="eastAsia"/>
                <w:color w:val="000000"/>
                <w:kern w:val="0"/>
                <w:szCs w:val="21"/>
              </w:rPr>
            </w:pPr>
          </w:p>
        </w:tc>
        <w:tc>
          <w:tcPr>
            <w:tcW w:w="1077" w:type="dxa"/>
            <w:vMerge/>
            <w:vAlign w:val="center"/>
          </w:tcPr>
          <w:p w14:paraId="1C4B362D" w14:textId="77777777" w:rsidR="000D1EB5" w:rsidRDefault="000D1EB5">
            <w:pPr>
              <w:jc w:val="center"/>
              <w:rPr>
                <w:rFonts w:ascii="宋体" w:hAnsi="宋体" w:cs="宋体" w:hint="eastAsia"/>
              </w:rPr>
            </w:pPr>
          </w:p>
        </w:tc>
        <w:tc>
          <w:tcPr>
            <w:tcW w:w="6153" w:type="dxa"/>
          </w:tcPr>
          <w:p w14:paraId="0C6A26AE" w14:textId="77777777" w:rsidR="000D1EB5" w:rsidRDefault="00000000">
            <w:pPr>
              <w:rPr>
                <w:rFonts w:ascii="宋体" w:hAnsi="宋体" w:cs="宋体" w:hint="eastAsia"/>
              </w:rPr>
            </w:pPr>
            <w:proofErr w:type="gramStart"/>
            <w:r>
              <w:rPr>
                <w:rFonts w:ascii="宋体" w:hAnsi="宋体" w:cs="宋体" w:hint="eastAsia"/>
              </w:rPr>
              <w:t>满配</w:t>
            </w:r>
            <w:proofErr w:type="gramEnd"/>
            <w:r>
              <w:rPr>
                <w:rFonts w:ascii="宋体" w:hAnsi="宋体" w:cs="宋体" w:hint="eastAsia"/>
              </w:rPr>
              <w:t>≥2个热插拔2000W交流电源模块。</w:t>
            </w:r>
          </w:p>
        </w:tc>
        <w:tc>
          <w:tcPr>
            <w:tcW w:w="721" w:type="dxa"/>
            <w:vAlign w:val="center"/>
          </w:tcPr>
          <w:p w14:paraId="5F5A9BE1" w14:textId="77777777" w:rsidR="000D1EB5" w:rsidRDefault="000D1EB5">
            <w:pPr>
              <w:jc w:val="center"/>
              <w:rPr>
                <w:rFonts w:ascii="宋体" w:hAnsi="宋体" w:cs="宋体" w:hint="eastAsia"/>
              </w:rPr>
            </w:pPr>
          </w:p>
        </w:tc>
      </w:tr>
      <w:tr w:rsidR="000D1EB5" w14:paraId="5F923CF9" w14:textId="77777777">
        <w:tc>
          <w:tcPr>
            <w:tcW w:w="571" w:type="dxa"/>
            <w:vAlign w:val="center"/>
          </w:tcPr>
          <w:p w14:paraId="4D70F091" w14:textId="77777777" w:rsidR="000D1EB5" w:rsidRDefault="000D1EB5">
            <w:pPr>
              <w:pStyle w:val="af5"/>
              <w:numPr>
                <w:ilvl w:val="0"/>
                <w:numId w:val="1"/>
              </w:numPr>
              <w:ind w:firstLineChars="0"/>
              <w:jc w:val="center"/>
              <w:rPr>
                <w:rFonts w:ascii="宋体" w:hAnsi="宋体" w:hint="eastAsia"/>
                <w:color w:val="000000"/>
                <w:kern w:val="0"/>
                <w:szCs w:val="21"/>
              </w:rPr>
            </w:pPr>
          </w:p>
        </w:tc>
        <w:tc>
          <w:tcPr>
            <w:tcW w:w="1077" w:type="dxa"/>
            <w:vAlign w:val="center"/>
          </w:tcPr>
          <w:p w14:paraId="00C9B682" w14:textId="77777777" w:rsidR="000D1EB5" w:rsidRDefault="00000000">
            <w:pPr>
              <w:jc w:val="center"/>
              <w:rPr>
                <w:rFonts w:ascii="宋体" w:hAnsi="宋体" w:cs="宋体" w:hint="eastAsia"/>
              </w:rPr>
            </w:pPr>
            <w:r>
              <w:rPr>
                <w:rFonts w:ascii="宋体" w:hAnsi="宋体" w:cs="宋体" w:hint="eastAsia"/>
              </w:rPr>
              <w:t>可管理性</w:t>
            </w:r>
          </w:p>
        </w:tc>
        <w:tc>
          <w:tcPr>
            <w:tcW w:w="6153" w:type="dxa"/>
            <w:vAlign w:val="center"/>
          </w:tcPr>
          <w:p w14:paraId="556B45CF" w14:textId="77777777" w:rsidR="000D1EB5" w:rsidRDefault="00000000">
            <w:pPr>
              <w:rPr>
                <w:rFonts w:ascii="宋体" w:hAnsi="宋体" w:cs="宋体" w:hint="eastAsia"/>
              </w:rPr>
            </w:pPr>
            <w:r>
              <w:rPr>
                <w:rFonts w:ascii="宋体" w:hAnsi="宋体" w:cs="宋体" w:hint="eastAsia"/>
              </w:rPr>
              <w:t>（1）集成系统管理支持：电源启动和关闭、风扇监视和控制、电源监控、温度监控、本地固件更新、错误日志；</w:t>
            </w:r>
          </w:p>
          <w:p w14:paraId="0F61F2F7" w14:textId="77777777" w:rsidR="000D1EB5" w:rsidRDefault="00000000">
            <w:pPr>
              <w:rPr>
                <w:rFonts w:ascii="宋体" w:hAnsi="宋体" w:cs="宋体" w:hint="eastAsia"/>
              </w:rPr>
            </w:pPr>
            <w:r>
              <w:rPr>
                <w:rFonts w:ascii="宋体" w:hAnsi="宋体" w:cs="宋体" w:hint="eastAsia"/>
              </w:rPr>
              <w:t>（2）具有图形管理界面及其他高级管理功能；</w:t>
            </w:r>
          </w:p>
          <w:p w14:paraId="3BB2A7BA" w14:textId="77777777" w:rsidR="000D1EB5" w:rsidRDefault="00000000">
            <w:r>
              <w:rPr>
                <w:rFonts w:ascii="宋体" w:hAnsi="宋体" w:cs="宋体" w:hint="eastAsia"/>
              </w:rPr>
              <w:t>（3）配置独立的远程管理控制端口，支持远程监控图形界面, 可实现与操作系统无关的</w:t>
            </w:r>
            <w:proofErr w:type="gramStart"/>
            <w:r>
              <w:rPr>
                <w:rFonts w:ascii="宋体" w:hAnsi="宋体" w:cs="宋体" w:hint="eastAsia"/>
              </w:rPr>
              <w:t>远程对</w:t>
            </w:r>
            <w:proofErr w:type="gramEnd"/>
            <w:r>
              <w:rPr>
                <w:rFonts w:ascii="宋体" w:hAnsi="宋体" w:cs="宋体" w:hint="eastAsia"/>
              </w:rPr>
              <w:t>服务器的完全控制，包括远程的开机、关机、重启、虚拟软驱、虚拟光驱等操作；免费提供</w:t>
            </w:r>
            <w:proofErr w:type="gramStart"/>
            <w:r>
              <w:rPr>
                <w:rFonts w:ascii="宋体" w:hAnsi="宋体" w:cs="宋体" w:hint="eastAsia"/>
              </w:rPr>
              <w:t>开源版如</w:t>
            </w:r>
            <w:proofErr w:type="spellStart"/>
            <w:proofErr w:type="gramEnd"/>
            <w:r>
              <w:rPr>
                <w:rFonts w:ascii="宋体" w:hAnsi="宋体" w:cs="宋体" w:hint="eastAsia"/>
              </w:rPr>
              <w:t>OpenSuse</w:t>
            </w:r>
            <w:proofErr w:type="spellEnd"/>
            <w:r>
              <w:rPr>
                <w:rFonts w:ascii="宋体" w:hAnsi="宋体" w:cs="宋体" w:hint="eastAsia"/>
              </w:rPr>
              <w:t>、</w:t>
            </w:r>
            <w:proofErr w:type="spellStart"/>
            <w:r>
              <w:rPr>
                <w:rFonts w:ascii="宋体" w:hAnsi="宋体" w:cs="宋体" w:hint="eastAsia"/>
              </w:rPr>
              <w:t>OpenEuler</w:t>
            </w:r>
            <w:proofErr w:type="spellEnd"/>
            <w:r>
              <w:rPr>
                <w:rFonts w:ascii="宋体" w:hAnsi="宋体" w:cs="宋体" w:hint="eastAsia"/>
              </w:rPr>
              <w:t>等国产操作系统；提供证明材料，如功能截图、官方证明文件等。</w:t>
            </w:r>
          </w:p>
        </w:tc>
        <w:tc>
          <w:tcPr>
            <w:tcW w:w="721" w:type="dxa"/>
            <w:vAlign w:val="center"/>
          </w:tcPr>
          <w:p w14:paraId="4FD954AC" w14:textId="77777777" w:rsidR="000D1EB5" w:rsidRDefault="000D1EB5">
            <w:pPr>
              <w:jc w:val="center"/>
              <w:rPr>
                <w:rFonts w:ascii="宋体" w:hAnsi="宋体" w:cs="宋体" w:hint="eastAsia"/>
              </w:rPr>
            </w:pPr>
          </w:p>
        </w:tc>
      </w:tr>
    </w:tbl>
    <w:p w14:paraId="083A0B48" w14:textId="77777777" w:rsidR="000D1EB5" w:rsidRDefault="00000000">
      <w:pPr>
        <w:spacing w:line="480" w:lineRule="auto"/>
        <w:ind w:firstLineChars="200" w:firstLine="422"/>
        <w:rPr>
          <w:rFonts w:ascii="宋体" w:hAnsi="宋体" w:hint="eastAsia"/>
          <w:b/>
          <w:bCs/>
        </w:rPr>
      </w:pPr>
      <w:r>
        <w:rPr>
          <w:rFonts w:ascii="宋体" w:hAnsi="宋体" w:hint="eastAsia"/>
          <w:b/>
          <w:bCs/>
        </w:rPr>
        <w:t>1</w:t>
      </w:r>
      <w:r>
        <w:rPr>
          <w:rFonts w:ascii="宋体" w:hAnsi="宋体"/>
          <w:b/>
          <w:bCs/>
        </w:rPr>
        <w:t>.2</w:t>
      </w:r>
      <w:r>
        <w:rPr>
          <w:rFonts w:ascii="宋体" w:hAnsi="宋体" w:hint="eastAsia"/>
          <w:b/>
          <w:bCs/>
        </w:rPr>
        <w:t>国产服务器-2（3台）</w:t>
      </w:r>
    </w:p>
    <w:tbl>
      <w:tblPr>
        <w:tblStyle w:val="af1"/>
        <w:tblW w:w="8522" w:type="dxa"/>
        <w:tblLayout w:type="fixed"/>
        <w:tblLook w:val="04A0" w:firstRow="1" w:lastRow="0" w:firstColumn="1" w:lastColumn="0" w:noHBand="0" w:noVBand="1"/>
      </w:tblPr>
      <w:tblGrid>
        <w:gridCol w:w="537"/>
        <w:gridCol w:w="1111"/>
        <w:gridCol w:w="6153"/>
        <w:gridCol w:w="721"/>
      </w:tblGrid>
      <w:tr w:rsidR="000D1EB5" w14:paraId="6F65F73D" w14:textId="77777777">
        <w:tc>
          <w:tcPr>
            <w:tcW w:w="537" w:type="dxa"/>
            <w:vAlign w:val="center"/>
          </w:tcPr>
          <w:p w14:paraId="35CF6F12" w14:textId="77777777" w:rsidR="000D1EB5" w:rsidRDefault="00000000">
            <w:pPr>
              <w:jc w:val="center"/>
              <w:rPr>
                <w:rFonts w:ascii="宋体" w:hAnsi="宋体" w:cs="宋体" w:hint="eastAsia"/>
              </w:rPr>
            </w:pPr>
            <w:r>
              <w:rPr>
                <w:rFonts w:ascii="宋体" w:hAnsi="宋体" w:cs="宋体" w:hint="eastAsia"/>
              </w:rPr>
              <w:t>序号</w:t>
            </w:r>
          </w:p>
        </w:tc>
        <w:tc>
          <w:tcPr>
            <w:tcW w:w="1111" w:type="dxa"/>
            <w:vAlign w:val="center"/>
          </w:tcPr>
          <w:p w14:paraId="71E4DBEE" w14:textId="77777777" w:rsidR="000D1EB5" w:rsidRDefault="00000000">
            <w:pPr>
              <w:jc w:val="center"/>
              <w:rPr>
                <w:rFonts w:ascii="宋体" w:hAnsi="宋体" w:cs="宋体" w:hint="eastAsia"/>
              </w:rPr>
            </w:pPr>
            <w:r>
              <w:rPr>
                <w:rFonts w:ascii="宋体" w:hAnsi="宋体" w:cs="宋体" w:hint="eastAsia"/>
              </w:rPr>
              <w:t>指标项</w:t>
            </w:r>
          </w:p>
        </w:tc>
        <w:tc>
          <w:tcPr>
            <w:tcW w:w="6153" w:type="dxa"/>
            <w:vAlign w:val="center"/>
          </w:tcPr>
          <w:p w14:paraId="73D623DB" w14:textId="77777777" w:rsidR="000D1EB5" w:rsidRDefault="00000000">
            <w:pPr>
              <w:jc w:val="center"/>
              <w:rPr>
                <w:rFonts w:ascii="宋体" w:hAnsi="宋体" w:cs="宋体" w:hint="eastAsia"/>
              </w:rPr>
            </w:pPr>
            <w:r>
              <w:rPr>
                <w:rFonts w:ascii="宋体" w:hAnsi="宋体" w:cs="宋体" w:hint="eastAsia"/>
              </w:rPr>
              <w:t>技术指标要求</w:t>
            </w:r>
          </w:p>
        </w:tc>
        <w:tc>
          <w:tcPr>
            <w:tcW w:w="721" w:type="dxa"/>
            <w:vAlign w:val="center"/>
          </w:tcPr>
          <w:p w14:paraId="792A860F" w14:textId="77777777" w:rsidR="000D1EB5" w:rsidRDefault="00000000">
            <w:pPr>
              <w:jc w:val="center"/>
              <w:rPr>
                <w:rFonts w:ascii="宋体" w:hAnsi="宋体" w:cs="宋体" w:hint="eastAsia"/>
              </w:rPr>
            </w:pPr>
            <w:r>
              <w:rPr>
                <w:rFonts w:ascii="宋体" w:hAnsi="宋体" w:cs="宋体" w:hint="eastAsia"/>
              </w:rPr>
              <w:t>证明材料要求</w:t>
            </w:r>
          </w:p>
        </w:tc>
      </w:tr>
      <w:tr w:rsidR="000D1EB5" w14:paraId="04D03849" w14:textId="77777777">
        <w:tc>
          <w:tcPr>
            <w:tcW w:w="537" w:type="dxa"/>
            <w:vAlign w:val="center"/>
          </w:tcPr>
          <w:p w14:paraId="35CAE0DD" w14:textId="77777777" w:rsidR="000D1EB5" w:rsidRDefault="000D1EB5">
            <w:pPr>
              <w:pStyle w:val="af5"/>
              <w:numPr>
                <w:ilvl w:val="0"/>
                <w:numId w:val="2"/>
              </w:numPr>
              <w:ind w:firstLineChars="0"/>
              <w:jc w:val="center"/>
              <w:rPr>
                <w:rFonts w:ascii="宋体" w:hAnsi="宋体" w:hint="eastAsia"/>
                <w:color w:val="000000"/>
                <w:kern w:val="0"/>
                <w:szCs w:val="21"/>
              </w:rPr>
            </w:pPr>
          </w:p>
        </w:tc>
        <w:tc>
          <w:tcPr>
            <w:tcW w:w="1111" w:type="dxa"/>
            <w:vAlign w:val="center"/>
          </w:tcPr>
          <w:p w14:paraId="432141F2" w14:textId="77777777" w:rsidR="000D1EB5" w:rsidRDefault="00000000">
            <w:pPr>
              <w:jc w:val="center"/>
              <w:rPr>
                <w:rFonts w:ascii="宋体" w:hAnsi="宋体" w:cs="宋体" w:hint="eastAsia"/>
              </w:rPr>
            </w:pPr>
            <w:r>
              <w:rPr>
                <w:rFonts w:ascii="宋体" w:hAnsi="宋体" w:cs="宋体" w:hint="eastAsia"/>
              </w:rPr>
              <w:t>机箱要求</w:t>
            </w:r>
          </w:p>
        </w:tc>
        <w:tc>
          <w:tcPr>
            <w:tcW w:w="6153" w:type="dxa"/>
          </w:tcPr>
          <w:p w14:paraId="6DEBBB93" w14:textId="77777777" w:rsidR="000D1EB5" w:rsidRDefault="00000000">
            <w:pPr>
              <w:rPr>
                <w:rFonts w:ascii="宋体" w:hAnsi="宋体" w:cs="宋体" w:hint="eastAsia"/>
              </w:rPr>
            </w:pPr>
            <w:r>
              <w:rPr>
                <w:rFonts w:ascii="宋体" w:hAnsi="宋体" w:cs="宋体" w:hint="eastAsia"/>
              </w:rPr>
              <w:t>机架高度≤2U。</w:t>
            </w:r>
          </w:p>
        </w:tc>
        <w:tc>
          <w:tcPr>
            <w:tcW w:w="721" w:type="dxa"/>
            <w:vAlign w:val="center"/>
          </w:tcPr>
          <w:p w14:paraId="0787EE5E" w14:textId="77777777" w:rsidR="000D1EB5" w:rsidRDefault="000D1EB5">
            <w:pPr>
              <w:jc w:val="center"/>
              <w:rPr>
                <w:rFonts w:ascii="宋体" w:hAnsi="宋体" w:cs="宋体" w:hint="eastAsia"/>
              </w:rPr>
            </w:pPr>
          </w:p>
        </w:tc>
      </w:tr>
      <w:tr w:rsidR="000D1EB5" w14:paraId="687ABF4C" w14:textId="77777777">
        <w:tc>
          <w:tcPr>
            <w:tcW w:w="537" w:type="dxa"/>
            <w:vAlign w:val="center"/>
          </w:tcPr>
          <w:p w14:paraId="430BFB79" w14:textId="77777777" w:rsidR="000D1EB5" w:rsidRDefault="000D1EB5">
            <w:pPr>
              <w:pStyle w:val="af5"/>
              <w:numPr>
                <w:ilvl w:val="0"/>
                <w:numId w:val="2"/>
              </w:numPr>
              <w:ind w:firstLineChars="0"/>
              <w:jc w:val="center"/>
              <w:rPr>
                <w:rFonts w:ascii="宋体" w:hAnsi="宋体" w:hint="eastAsia"/>
                <w:color w:val="000000"/>
                <w:kern w:val="0"/>
                <w:szCs w:val="21"/>
              </w:rPr>
            </w:pPr>
          </w:p>
        </w:tc>
        <w:tc>
          <w:tcPr>
            <w:tcW w:w="1111" w:type="dxa"/>
            <w:vAlign w:val="center"/>
          </w:tcPr>
          <w:p w14:paraId="3DBB1837" w14:textId="77777777" w:rsidR="000D1EB5" w:rsidRDefault="00000000">
            <w:pPr>
              <w:jc w:val="center"/>
              <w:rPr>
                <w:rFonts w:ascii="宋体" w:hAnsi="宋体" w:cs="宋体" w:hint="eastAsia"/>
              </w:rPr>
            </w:pPr>
            <w:r>
              <w:rPr>
                <w:rFonts w:ascii="宋体" w:hAnsi="宋体" w:cs="宋体" w:hint="eastAsia"/>
              </w:rPr>
              <w:t>★处理器</w:t>
            </w:r>
          </w:p>
        </w:tc>
        <w:tc>
          <w:tcPr>
            <w:tcW w:w="6153" w:type="dxa"/>
          </w:tcPr>
          <w:p w14:paraId="4D9CC5DB" w14:textId="77777777" w:rsidR="000D1EB5" w:rsidRDefault="00000000">
            <w:pPr>
              <w:rPr>
                <w:rFonts w:ascii="宋体" w:hAnsi="宋体" w:cs="宋体" w:hint="eastAsia"/>
              </w:rPr>
            </w:pPr>
            <w:r>
              <w:rPr>
                <w:rFonts w:ascii="宋体" w:hAnsi="宋体" w:cs="宋体" w:hint="eastAsia"/>
              </w:rPr>
              <w:t>ARM架构CPU，单台设备配置≥2颗CPU，单CPU物理核心数≥64Core，CPU基础主频≥2.6GHz。</w:t>
            </w:r>
          </w:p>
        </w:tc>
        <w:tc>
          <w:tcPr>
            <w:tcW w:w="721" w:type="dxa"/>
            <w:vAlign w:val="center"/>
          </w:tcPr>
          <w:p w14:paraId="125F2E2A" w14:textId="77777777" w:rsidR="000D1EB5" w:rsidRDefault="00000000">
            <w:pPr>
              <w:jc w:val="center"/>
              <w:rPr>
                <w:rFonts w:ascii="宋体" w:hAnsi="宋体" w:cs="宋体" w:hint="eastAsia"/>
              </w:rPr>
            </w:pPr>
            <w:r>
              <w:rPr>
                <w:rFonts w:ascii="宋体" w:hAnsi="宋体" w:cs="宋体" w:hint="eastAsia"/>
              </w:rPr>
              <w:t>是</w:t>
            </w:r>
          </w:p>
        </w:tc>
      </w:tr>
      <w:tr w:rsidR="000D1EB5" w14:paraId="27CA30DD" w14:textId="77777777">
        <w:tc>
          <w:tcPr>
            <w:tcW w:w="537" w:type="dxa"/>
            <w:vAlign w:val="center"/>
          </w:tcPr>
          <w:p w14:paraId="4809AFBC" w14:textId="77777777" w:rsidR="000D1EB5" w:rsidRDefault="000D1EB5">
            <w:pPr>
              <w:pStyle w:val="af5"/>
              <w:numPr>
                <w:ilvl w:val="0"/>
                <w:numId w:val="2"/>
              </w:numPr>
              <w:ind w:firstLineChars="0"/>
              <w:jc w:val="center"/>
              <w:rPr>
                <w:rFonts w:ascii="宋体" w:hAnsi="宋体" w:hint="eastAsia"/>
                <w:color w:val="000000"/>
                <w:kern w:val="0"/>
                <w:szCs w:val="21"/>
              </w:rPr>
            </w:pPr>
          </w:p>
        </w:tc>
        <w:tc>
          <w:tcPr>
            <w:tcW w:w="1111" w:type="dxa"/>
            <w:vMerge w:val="restart"/>
            <w:vAlign w:val="center"/>
          </w:tcPr>
          <w:p w14:paraId="36A79311" w14:textId="77777777" w:rsidR="000D1EB5" w:rsidRDefault="00000000">
            <w:pPr>
              <w:jc w:val="center"/>
              <w:rPr>
                <w:rFonts w:ascii="宋体" w:hAnsi="宋体" w:cs="宋体" w:hint="eastAsia"/>
              </w:rPr>
            </w:pPr>
            <w:r>
              <w:rPr>
                <w:rFonts w:ascii="宋体" w:hAnsi="宋体" w:cs="宋体" w:hint="eastAsia"/>
              </w:rPr>
              <w:t>其他配置要求</w:t>
            </w:r>
          </w:p>
        </w:tc>
        <w:tc>
          <w:tcPr>
            <w:tcW w:w="6153" w:type="dxa"/>
          </w:tcPr>
          <w:p w14:paraId="55C1CFDC" w14:textId="77777777" w:rsidR="000D1EB5" w:rsidRDefault="00000000">
            <w:pPr>
              <w:rPr>
                <w:rFonts w:ascii="宋体" w:hAnsi="宋体" w:cs="宋体" w:hint="eastAsia"/>
              </w:rPr>
            </w:pPr>
            <w:r>
              <w:rPr>
                <w:rFonts w:ascii="宋体" w:hAnsi="宋体" w:cs="宋体" w:hint="eastAsia"/>
              </w:rPr>
              <w:t>≥8*64GB（512GB）DDR5内存。</w:t>
            </w:r>
          </w:p>
        </w:tc>
        <w:tc>
          <w:tcPr>
            <w:tcW w:w="721" w:type="dxa"/>
            <w:vAlign w:val="center"/>
          </w:tcPr>
          <w:p w14:paraId="07501F37" w14:textId="77777777" w:rsidR="000D1EB5" w:rsidRDefault="000D1EB5">
            <w:pPr>
              <w:jc w:val="center"/>
              <w:rPr>
                <w:rFonts w:ascii="宋体" w:hAnsi="宋体" w:cs="宋体" w:hint="eastAsia"/>
              </w:rPr>
            </w:pPr>
          </w:p>
        </w:tc>
      </w:tr>
      <w:tr w:rsidR="000D1EB5" w14:paraId="7B6DE5CF" w14:textId="77777777">
        <w:tc>
          <w:tcPr>
            <w:tcW w:w="537" w:type="dxa"/>
            <w:vAlign w:val="center"/>
          </w:tcPr>
          <w:p w14:paraId="12C14463" w14:textId="77777777" w:rsidR="000D1EB5" w:rsidRDefault="000D1EB5">
            <w:pPr>
              <w:pStyle w:val="af5"/>
              <w:numPr>
                <w:ilvl w:val="0"/>
                <w:numId w:val="2"/>
              </w:numPr>
              <w:ind w:firstLineChars="0"/>
              <w:jc w:val="center"/>
              <w:rPr>
                <w:rFonts w:ascii="宋体" w:hAnsi="宋体" w:hint="eastAsia"/>
                <w:color w:val="000000"/>
                <w:kern w:val="0"/>
                <w:szCs w:val="21"/>
              </w:rPr>
            </w:pPr>
          </w:p>
        </w:tc>
        <w:tc>
          <w:tcPr>
            <w:tcW w:w="1111" w:type="dxa"/>
            <w:vMerge/>
            <w:vAlign w:val="center"/>
          </w:tcPr>
          <w:p w14:paraId="1B6942FD" w14:textId="77777777" w:rsidR="000D1EB5" w:rsidRDefault="000D1EB5">
            <w:pPr>
              <w:jc w:val="center"/>
              <w:rPr>
                <w:rFonts w:ascii="宋体" w:hAnsi="宋体" w:cs="宋体" w:hint="eastAsia"/>
              </w:rPr>
            </w:pPr>
          </w:p>
        </w:tc>
        <w:tc>
          <w:tcPr>
            <w:tcW w:w="6153" w:type="dxa"/>
          </w:tcPr>
          <w:p w14:paraId="303BA027" w14:textId="77777777" w:rsidR="000D1EB5" w:rsidRDefault="00000000">
            <w:pPr>
              <w:rPr>
                <w:rFonts w:ascii="宋体" w:hAnsi="宋体" w:cs="宋体" w:hint="eastAsia"/>
              </w:rPr>
            </w:pPr>
            <w:r>
              <w:rPr>
                <w:rFonts w:ascii="宋体" w:hAnsi="宋体" w:cs="宋体" w:hint="eastAsia"/>
              </w:rPr>
              <w:t>系统盘：≥2*480GB SATA SSD。</w:t>
            </w:r>
          </w:p>
        </w:tc>
        <w:tc>
          <w:tcPr>
            <w:tcW w:w="721" w:type="dxa"/>
            <w:vAlign w:val="center"/>
          </w:tcPr>
          <w:p w14:paraId="7A7BD381" w14:textId="77777777" w:rsidR="000D1EB5" w:rsidRDefault="000D1EB5">
            <w:pPr>
              <w:jc w:val="center"/>
              <w:rPr>
                <w:rFonts w:ascii="宋体" w:hAnsi="宋体" w:cs="宋体" w:hint="eastAsia"/>
              </w:rPr>
            </w:pPr>
          </w:p>
        </w:tc>
      </w:tr>
      <w:tr w:rsidR="000D1EB5" w14:paraId="1DC32C79" w14:textId="77777777">
        <w:tc>
          <w:tcPr>
            <w:tcW w:w="537" w:type="dxa"/>
            <w:vAlign w:val="center"/>
          </w:tcPr>
          <w:p w14:paraId="42163068" w14:textId="77777777" w:rsidR="000D1EB5" w:rsidRDefault="000D1EB5">
            <w:pPr>
              <w:pStyle w:val="af5"/>
              <w:numPr>
                <w:ilvl w:val="0"/>
                <w:numId w:val="2"/>
              </w:numPr>
              <w:ind w:firstLineChars="0"/>
              <w:jc w:val="center"/>
              <w:rPr>
                <w:rFonts w:ascii="宋体" w:hAnsi="宋体" w:hint="eastAsia"/>
                <w:color w:val="000000"/>
                <w:kern w:val="0"/>
                <w:szCs w:val="21"/>
              </w:rPr>
            </w:pPr>
          </w:p>
        </w:tc>
        <w:tc>
          <w:tcPr>
            <w:tcW w:w="1111" w:type="dxa"/>
            <w:vMerge/>
            <w:vAlign w:val="center"/>
          </w:tcPr>
          <w:p w14:paraId="684BE982" w14:textId="77777777" w:rsidR="000D1EB5" w:rsidRDefault="000D1EB5">
            <w:pPr>
              <w:jc w:val="center"/>
              <w:rPr>
                <w:rFonts w:ascii="宋体" w:hAnsi="宋体" w:cs="宋体" w:hint="eastAsia"/>
              </w:rPr>
            </w:pPr>
          </w:p>
        </w:tc>
        <w:tc>
          <w:tcPr>
            <w:tcW w:w="6153" w:type="dxa"/>
          </w:tcPr>
          <w:p w14:paraId="434A175D" w14:textId="77777777" w:rsidR="000D1EB5" w:rsidRDefault="00000000">
            <w:pPr>
              <w:rPr>
                <w:rFonts w:ascii="宋体" w:hAnsi="宋体" w:cs="宋体" w:hint="eastAsia"/>
              </w:rPr>
            </w:pPr>
            <w:r>
              <w:rPr>
                <w:rFonts w:ascii="宋体" w:hAnsi="宋体" w:cs="宋体" w:hint="eastAsia"/>
              </w:rPr>
              <w:t>配置国产磁盘阵列卡，支持RAID 0/1/5/6/10/50/60，缓存不低于4G，支持超级电容和边带管理。</w:t>
            </w:r>
          </w:p>
        </w:tc>
        <w:tc>
          <w:tcPr>
            <w:tcW w:w="721" w:type="dxa"/>
            <w:vAlign w:val="center"/>
          </w:tcPr>
          <w:p w14:paraId="0C6F1D49" w14:textId="77777777" w:rsidR="000D1EB5" w:rsidRDefault="000D1EB5">
            <w:pPr>
              <w:jc w:val="center"/>
              <w:rPr>
                <w:rFonts w:ascii="宋体" w:hAnsi="宋体" w:cs="宋体" w:hint="eastAsia"/>
              </w:rPr>
            </w:pPr>
          </w:p>
        </w:tc>
      </w:tr>
      <w:tr w:rsidR="000D1EB5" w14:paraId="199E0CBD" w14:textId="77777777">
        <w:tc>
          <w:tcPr>
            <w:tcW w:w="537" w:type="dxa"/>
            <w:vAlign w:val="center"/>
          </w:tcPr>
          <w:p w14:paraId="638DE536" w14:textId="77777777" w:rsidR="000D1EB5" w:rsidRDefault="000D1EB5">
            <w:pPr>
              <w:pStyle w:val="af5"/>
              <w:numPr>
                <w:ilvl w:val="0"/>
                <w:numId w:val="2"/>
              </w:numPr>
              <w:ind w:firstLineChars="0"/>
              <w:jc w:val="center"/>
              <w:rPr>
                <w:rFonts w:ascii="宋体" w:hAnsi="宋体" w:hint="eastAsia"/>
                <w:color w:val="000000"/>
                <w:kern w:val="0"/>
                <w:szCs w:val="21"/>
              </w:rPr>
            </w:pPr>
          </w:p>
        </w:tc>
        <w:tc>
          <w:tcPr>
            <w:tcW w:w="1111" w:type="dxa"/>
            <w:vMerge/>
            <w:vAlign w:val="center"/>
          </w:tcPr>
          <w:p w14:paraId="559F3EDA" w14:textId="77777777" w:rsidR="000D1EB5" w:rsidRDefault="000D1EB5">
            <w:pPr>
              <w:jc w:val="center"/>
              <w:rPr>
                <w:rFonts w:ascii="宋体" w:hAnsi="宋体" w:cs="宋体" w:hint="eastAsia"/>
              </w:rPr>
            </w:pPr>
          </w:p>
        </w:tc>
        <w:tc>
          <w:tcPr>
            <w:tcW w:w="6153" w:type="dxa"/>
          </w:tcPr>
          <w:p w14:paraId="593B2329" w14:textId="77777777" w:rsidR="000D1EB5" w:rsidRDefault="00000000">
            <w:pPr>
              <w:rPr>
                <w:rFonts w:ascii="宋体" w:hAnsi="宋体" w:cs="宋体" w:hint="eastAsia"/>
              </w:rPr>
            </w:pPr>
            <w:proofErr w:type="gramStart"/>
            <w:r>
              <w:rPr>
                <w:rFonts w:ascii="宋体" w:hAnsi="宋体" w:cs="宋体" w:hint="eastAsia"/>
              </w:rPr>
              <w:t>实配</w:t>
            </w:r>
            <w:proofErr w:type="gramEnd"/>
            <w:r>
              <w:rPr>
                <w:rFonts w:ascii="宋体" w:hAnsi="宋体" w:cs="宋体" w:hint="eastAsia"/>
              </w:rPr>
              <w:t>≥2*25GE独立双端口网卡（含25G光模块）,≥4个千兆接口。</w:t>
            </w:r>
          </w:p>
        </w:tc>
        <w:tc>
          <w:tcPr>
            <w:tcW w:w="721" w:type="dxa"/>
            <w:vAlign w:val="center"/>
          </w:tcPr>
          <w:p w14:paraId="4CC0C04C" w14:textId="77777777" w:rsidR="000D1EB5" w:rsidRDefault="000D1EB5">
            <w:pPr>
              <w:jc w:val="center"/>
              <w:rPr>
                <w:rFonts w:ascii="宋体" w:hAnsi="宋体" w:cs="宋体" w:hint="eastAsia"/>
              </w:rPr>
            </w:pPr>
          </w:p>
        </w:tc>
      </w:tr>
      <w:tr w:rsidR="000D1EB5" w14:paraId="43675D62" w14:textId="77777777">
        <w:tc>
          <w:tcPr>
            <w:tcW w:w="537" w:type="dxa"/>
            <w:vAlign w:val="center"/>
          </w:tcPr>
          <w:p w14:paraId="5F5B5C11" w14:textId="77777777" w:rsidR="000D1EB5" w:rsidRDefault="000D1EB5">
            <w:pPr>
              <w:pStyle w:val="af5"/>
              <w:numPr>
                <w:ilvl w:val="0"/>
                <w:numId w:val="2"/>
              </w:numPr>
              <w:ind w:firstLineChars="0"/>
              <w:jc w:val="center"/>
              <w:rPr>
                <w:rFonts w:ascii="宋体" w:hAnsi="宋体" w:hint="eastAsia"/>
                <w:color w:val="000000"/>
                <w:kern w:val="0"/>
                <w:szCs w:val="21"/>
              </w:rPr>
            </w:pPr>
          </w:p>
        </w:tc>
        <w:tc>
          <w:tcPr>
            <w:tcW w:w="1111" w:type="dxa"/>
            <w:vMerge/>
            <w:vAlign w:val="center"/>
          </w:tcPr>
          <w:p w14:paraId="4EE7D4DD" w14:textId="77777777" w:rsidR="000D1EB5" w:rsidRDefault="000D1EB5">
            <w:pPr>
              <w:jc w:val="center"/>
              <w:rPr>
                <w:rFonts w:ascii="宋体" w:hAnsi="宋体" w:cs="宋体" w:hint="eastAsia"/>
              </w:rPr>
            </w:pPr>
          </w:p>
        </w:tc>
        <w:tc>
          <w:tcPr>
            <w:tcW w:w="6153" w:type="dxa"/>
          </w:tcPr>
          <w:p w14:paraId="2EDDF036" w14:textId="77777777" w:rsidR="000D1EB5" w:rsidRDefault="00000000">
            <w:pPr>
              <w:rPr>
                <w:rFonts w:ascii="宋体" w:hAnsi="宋体" w:cs="宋体" w:hint="eastAsia"/>
              </w:rPr>
            </w:pPr>
            <w:proofErr w:type="gramStart"/>
            <w:r>
              <w:rPr>
                <w:rFonts w:ascii="宋体" w:hAnsi="宋体" w:cs="宋体" w:hint="eastAsia"/>
              </w:rPr>
              <w:t>满配</w:t>
            </w:r>
            <w:proofErr w:type="gramEnd"/>
            <w:r>
              <w:rPr>
                <w:rFonts w:ascii="宋体" w:hAnsi="宋体" w:cs="宋体" w:hint="eastAsia"/>
              </w:rPr>
              <w:t>≥2个热插拔2000W交流电源模块。</w:t>
            </w:r>
          </w:p>
        </w:tc>
        <w:tc>
          <w:tcPr>
            <w:tcW w:w="721" w:type="dxa"/>
            <w:vAlign w:val="center"/>
          </w:tcPr>
          <w:p w14:paraId="13551DDD" w14:textId="77777777" w:rsidR="000D1EB5" w:rsidRDefault="000D1EB5">
            <w:pPr>
              <w:jc w:val="center"/>
              <w:rPr>
                <w:rFonts w:ascii="宋体" w:hAnsi="宋体" w:cs="宋体" w:hint="eastAsia"/>
              </w:rPr>
            </w:pPr>
          </w:p>
        </w:tc>
      </w:tr>
      <w:tr w:rsidR="000D1EB5" w14:paraId="261170B6" w14:textId="77777777">
        <w:tc>
          <w:tcPr>
            <w:tcW w:w="537" w:type="dxa"/>
            <w:vAlign w:val="center"/>
          </w:tcPr>
          <w:p w14:paraId="6F7657FC" w14:textId="77777777" w:rsidR="000D1EB5" w:rsidRDefault="000D1EB5">
            <w:pPr>
              <w:pStyle w:val="af5"/>
              <w:numPr>
                <w:ilvl w:val="0"/>
                <w:numId w:val="2"/>
              </w:numPr>
              <w:ind w:firstLineChars="0"/>
              <w:jc w:val="center"/>
              <w:rPr>
                <w:rFonts w:ascii="宋体" w:hAnsi="宋体" w:hint="eastAsia"/>
                <w:color w:val="000000"/>
                <w:kern w:val="0"/>
                <w:szCs w:val="21"/>
              </w:rPr>
            </w:pPr>
          </w:p>
        </w:tc>
        <w:tc>
          <w:tcPr>
            <w:tcW w:w="1111" w:type="dxa"/>
            <w:vAlign w:val="center"/>
          </w:tcPr>
          <w:p w14:paraId="2A1A4127" w14:textId="77777777" w:rsidR="000D1EB5" w:rsidRDefault="00000000">
            <w:pPr>
              <w:jc w:val="center"/>
              <w:rPr>
                <w:rFonts w:ascii="宋体" w:hAnsi="宋体" w:cs="宋体" w:hint="eastAsia"/>
              </w:rPr>
            </w:pPr>
            <w:r>
              <w:rPr>
                <w:rFonts w:ascii="宋体" w:hAnsi="宋体" w:cs="宋体" w:hint="eastAsia"/>
              </w:rPr>
              <w:t>可管理性</w:t>
            </w:r>
          </w:p>
        </w:tc>
        <w:tc>
          <w:tcPr>
            <w:tcW w:w="6153" w:type="dxa"/>
            <w:vAlign w:val="center"/>
          </w:tcPr>
          <w:p w14:paraId="4C425081" w14:textId="77777777" w:rsidR="000D1EB5" w:rsidRDefault="00000000">
            <w:pPr>
              <w:rPr>
                <w:rFonts w:ascii="宋体" w:hAnsi="宋体" w:cs="宋体" w:hint="eastAsia"/>
              </w:rPr>
            </w:pPr>
            <w:bookmarkStart w:id="7" w:name="OLE_LINK7"/>
            <w:r>
              <w:rPr>
                <w:rFonts w:ascii="宋体" w:hAnsi="宋体" w:cs="宋体" w:hint="eastAsia"/>
              </w:rPr>
              <w:t>（1）集成系统管理支持：电源启动和关闭、风扇监视和控制、电源监控、温度监控、本地固件更新、错误日志；</w:t>
            </w:r>
          </w:p>
          <w:p w14:paraId="27174ED0" w14:textId="77777777" w:rsidR="000D1EB5" w:rsidRDefault="00000000">
            <w:pPr>
              <w:rPr>
                <w:rFonts w:ascii="宋体" w:hAnsi="宋体" w:cs="宋体" w:hint="eastAsia"/>
              </w:rPr>
            </w:pPr>
            <w:r>
              <w:rPr>
                <w:rFonts w:ascii="宋体" w:hAnsi="宋体" w:cs="宋体" w:hint="eastAsia"/>
              </w:rPr>
              <w:t>（2）具有图形管理界面及其他高级管理功能；</w:t>
            </w:r>
          </w:p>
          <w:p w14:paraId="44375542" w14:textId="77777777" w:rsidR="000D1EB5" w:rsidRDefault="00000000">
            <w:pPr>
              <w:rPr>
                <w:rFonts w:ascii="宋体" w:hAnsi="宋体" w:cs="宋体" w:hint="eastAsia"/>
              </w:rPr>
            </w:pPr>
            <w:r>
              <w:rPr>
                <w:rFonts w:ascii="宋体" w:hAnsi="宋体" w:cs="宋体" w:hint="eastAsia"/>
              </w:rPr>
              <w:t>（3）配置独立的远程管理控制端口，支持远程监控图形界面, 可实现与操作系统无关的</w:t>
            </w:r>
            <w:proofErr w:type="gramStart"/>
            <w:r>
              <w:rPr>
                <w:rFonts w:ascii="宋体" w:hAnsi="宋体" w:cs="宋体" w:hint="eastAsia"/>
              </w:rPr>
              <w:t>远程对</w:t>
            </w:r>
            <w:proofErr w:type="gramEnd"/>
            <w:r>
              <w:rPr>
                <w:rFonts w:ascii="宋体" w:hAnsi="宋体" w:cs="宋体" w:hint="eastAsia"/>
              </w:rPr>
              <w:t>服务器的完全控制，包括远程的开机、关机、重启、虚拟软驱、虚拟光驱等操作；免费提供</w:t>
            </w:r>
            <w:proofErr w:type="gramStart"/>
            <w:r>
              <w:rPr>
                <w:rFonts w:ascii="宋体" w:hAnsi="宋体" w:cs="宋体" w:hint="eastAsia"/>
              </w:rPr>
              <w:t>开源版如</w:t>
            </w:r>
            <w:proofErr w:type="spellStart"/>
            <w:proofErr w:type="gramEnd"/>
            <w:r>
              <w:rPr>
                <w:rFonts w:ascii="宋体" w:hAnsi="宋体" w:cs="宋体" w:hint="eastAsia"/>
              </w:rPr>
              <w:t>OpenSuse</w:t>
            </w:r>
            <w:proofErr w:type="spellEnd"/>
            <w:r>
              <w:rPr>
                <w:rFonts w:ascii="宋体" w:hAnsi="宋体" w:cs="宋体" w:hint="eastAsia"/>
              </w:rPr>
              <w:t>、</w:t>
            </w:r>
            <w:proofErr w:type="spellStart"/>
            <w:r>
              <w:rPr>
                <w:rFonts w:ascii="宋体" w:hAnsi="宋体" w:cs="宋体" w:hint="eastAsia"/>
              </w:rPr>
              <w:t>OpenEuler</w:t>
            </w:r>
            <w:proofErr w:type="spellEnd"/>
            <w:r>
              <w:rPr>
                <w:rFonts w:ascii="宋体" w:hAnsi="宋体" w:cs="宋体" w:hint="eastAsia"/>
              </w:rPr>
              <w:t>等国产操作系统；提供证明材料，如功能截图、官方证明文件等。</w:t>
            </w:r>
            <w:bookmarkEnd w:id="7"/>
          </w:p>
        </w:tc>
        <w:tc>
          <w:tcPr>
            <w:tcW w:w="721" w:type="dxa"/>
            <w:vAlign w:val="center"/>
          </w:tcPr>
          <w:p w14:paraId="19CE9AB2" w14:textId="77777777" w:rsidR="000D1EB5" w:rsidRDefault="000D1EB5">
            <w:pPr>
              <w:jc w:val="center"/>
              <w:rPr>
                <w:rFonts w:ascii="宋体" w:hAnsi="宋体" w:cs="宋体" w:hint="eastAsia"/>
              </w:rPr>
            </w:pPr>
          </w:p>
        </w:tc>
      </w:tr>
    </w:tbl>
    <w:p w14:paraId="061DCBFD" w14:textId="77777777" w:rsidR="000D1EB5" w:rsidRDefault="00000000">
      <w:pPr>
        <w:spacing w:line="480" w:lineRule="auto"/>
        <w:ind w:firstLineChars="200" w:firstLine="422"/>
        <w:rPr>
          <w:rFonts w:ascii="宋体" w:hAnsi="宋体" w:hint="eastAsia"/>
          <w:b/>
          <w:bCs/>
        </w:rPr>
      </w:pPr>
      <w:r>
        <w:rPr>
          <w:rFonts w:ascii="宋体" w:hAnsi="宋体" w:hint="eastAsia"/>
          <w:b/>
          <w:bCs/>
        </w:rPr>
        <w:t>1</w:t>
      </w:r>
      <w:r>
        <w:rPr>
          <w:rFonts w:ascii="宋体" w:hAnsi="宋体"/>
          <w:b/>
          <w:bCs/>
        </w:rPr>
        <w:t>.3</w:t>
      </w:r>
      <w:r>
        <w:rPr>
          <w:rFonts w:ascii="宋体" w:hAnsi="宋体" w:hint="eastAsia"/>
          <w:b/>
          <w:bCs/>
        </w:rPr>
        <w:t>国产服务器-3（3台）</w:t>
      </w:r>
    </w:p>
    <w:tbl>
      <w:tblPr>
        <w:tblStyle w:val="af1"/>
        <w:tblW w:w="8522" w:type="dxa"/>
        <w:tblLayout w:type="fixed"/>
        <w:tblLook w:val="04A0" w:firstRow="1" w:lastRow="0" w:firstColumn="1" w:lastColumn="0" w:noHBand="0" w:noVBand="1"/>
      </w:tblPr>
      <w:tblGrid>
        <w:gridCol w:w="537"/>
        <w:gridCol w:w="1159"/>
        <w:gridCol w:w="6181"/>
        <w:gridCol w:w="645"/>
      </w:tblGrid>
      <w:tr w:rsidR="000D1EB5" w14:paraId="7C078CED" w14:textId="77777777">
        <w:tc>
          <w:tcPr>
            <w:tcW w:w="537" w:type="dxa"/>
            <w:shd w:val="clear" w:color="auto" w:fill="auto"/>
            <w:vAlign w:val="center"/>
          </w:tcPr>
          <w:p w14:paraId="40276288" w14:textId="77777777" w:rsidR="000D1EB5" w:rsidRDefault="00000000">
            <w:pPr>
              <w:jc w:val="center"/>
              <w:rPr>
                <w:rFonts w:ascii="宋体" w:hAnsi="宋体" w:cs="宋体" w:hint="eastAsia"/>
              </w:rPr>
            </w:pPr>
            <w:r>
              <w:rPr>
                <w:rFonts w:ascii="宋体" w:hAnsi="宋体" w:cs="宋体" w:hint="eastAsia"/>
              </w:rPr>
              <w:t>序号</w:t>
            </w:r>
          </w:p>
        </w:tc>
        <w:tc>
          <w:tcPr>
            <w:tcW w:w="1159" w:type="dxa"/>
            <w:shd w:val="clear" w:color="auto" w:fill="auto"/>
            <w:vAlign w:val="center"/>
          </w:tcPr>
          <w:p w14:paraId="41FBC908" w14:textId="77777777" w:rsidR="000D1EB5" w:rsidRDefault="00000000">
            <w:pPr>
              <w:jc w:val="center"/>
              <w:rPr>
                <w:rFonts w:ascii="宋体" w:hAnsi="宋体" w:cs="宋体" w:hint="eastAsia"/>
              </w:rPr>
            </w:pPr>
            <w:r>
              <w:rPr>
                <w:rFonts w:ascii="宋体" w:hAnsi="宋体" w:cs="宋体" w:hint="eastAsia"/>
              </w:rPr>
              <w:t>指标项</w:t>
            </w:r>
          </w:p>
        </w:tc>
        <w:tc>
          <w:tcPr>
            <w:tcW w:w="6181" w:type="dxa"/>
            <w:shd w:val="clear" w:color="auto" w:fill="auto"/>
            <w:vAlign w:val="center"/>
          </w:tcPr>
          <w:p w14:paraId="735C18A3" w14:textId="77777777" w:rsidR="000D1EB5" w:rsidRDefault="00000000">
            <w:pPr>
              <w:jc w:val="center"/>
              <w:rPr>
                <w:rFonts w:ascii="宋体" w:hAnsi="宋体" w:cs="宋体" w:hint="eastAsia"/>
              </w:rPr>
            </w:pPr>
            <w:r>
              <w:rPr>
                <w:rFonts w:ascii="宋体" w:hAnsi="宋体" w:cs="宋体" w:hint="eastAsia"/>
              </w:rPr>
              <w:t>技术指标要求</w:t>
            </w:r>
          </w:p>
        </w:tc>
        <w:tc>
          <w:tcPr>
            <w:tcW w:w="645" w:type="dxa"/>
            <w:shd w:val="clear" w:color="auto" w:fill="auto"/>
            <w:vAlign w:val="center"/>
          </w:tcPr>
          <w:p w14:paraId="2F2A1229" w14:textId="77777777" w:rsidR="000D1EB5" w:rsidRDefault="00000000">
            <w:pPr>
              <w:jc w:val="center"/>
              <w:rPr>
                <w:rFonts w:ascii="宋体" w:hAnsi="宋体" w:cs="宋体" w:hint="eastAsia"/>
              </w:rPr>
            </w:pPr>
            <w:r>
              <w:rPr>
                <w:rFonts w:ascii="宋体" w:hAnsi="宋体" w:cs="宋体" w:hint="eastAsia"/>
              </w:rPr>
              <w:t>证明材料要求</w:t>
            </w:r>
          </w:p>
        </w:tc>
      </w:tr>
      <w:tr w:rsidR="000D1EB5" w14:paraId="417EDE38" w14:textId="77777777">
        <w:tc>
          <w:tcPr>
            <w:tcW w:w="537" w:type="dxa"/>
            <w:shd w:val="clear" w:color="auto" w:fill="auto"/>
            <w:vAlign w:val="center"/>
          </w:tcPr>
          <w:p w14:paraId="48B65EBA" w14:textId="77777777" w:rsidR="000D1EB5" w:rsidRDefault="000D1EB5">
            <w:pPr>
              <w:pStyle w:val="af5"/>
              <w:numPr>
                <w:ilvl w:val="0"/>
                <w:numId w:val="3"/>
              </w:numPr>
              <w:ind w:firstLineChars="0"/>
              <w:jc w:val="center"/>
              <w:rPr>
                <w:rFonts w:ascii="宋体" w:hAnsi="宋体" w:hint="eastAsia"/>
                <w:color w:val="000000"/>
                <w:kern w:val="0"/>
                <w:szCs w:val="21"/>
              </w:rPr>
            </w:pPr>
          </w:p>
        </w:tc>
        <w:tc>
          <w:tcPr>
            <w:tcW w:w="1159" w:type="dxa"/>
            <w:shd w:val="clear" w:color="auto" w:fill="auto"/>
            <w:vAlign w:val="center"/>
          </w:tcPr>
          <w:p w14:paraId="175CDE83" w14:textId="77777777" w:rsidR="000D1EB5" w:rsidRDefault="00000000">
            <w:pPr>
              <w:jc w:val="center"/>
              <w:rPr>
                <w:rFonts w:ascii="宋体" w:hAnsi="宋体" w:cs="宋体" w:hint="eastAsia"/>
              </w:rPr>
            </w:pPr>
            <w:r>
              <w:rPr>
                <w:rFonts w:ascii="宋体" w:hAnsi="宋体" w:cs="宋体" w:hint="eastAsia"/>
              </w:rPr>
              <w:t>机箱要求</w:t>
            </w:r>
          </w:p>
        </w:tc>
        <w:tc>
          <w:tcPr>
            <w:tcW w:w="6181" w:type="dxa"/>
            <w:shd w:val="clear" w:color="auto" w:fill="auto"/>
          </w:tcPr>
          <w:p w14:paraId="60D1125E" w14:textId="77777777" w:rsidR="000D1EB5" w:rsidRDefault="00000000">
            <w:pPr>
              <w:rPr>
                <w:rFonts w:ascii="宋体" w:hAnsi="宋体" w:cs="宋体" w:hint="eastAsia"/>
              </w:rPr>
            </w:pPr>
            <w:r>
              <w:rPr>
                <w:rFonts w:ascii="宋体" w:hAnsi="宋体" w:cs="宋体" w:hint="eastAsia"/>
              </w:rPr>
              <w:t>机架高度≤2U。</w:t>
            </w:r>
          </w:p>
        </w:tc>
        <w:tc>
          <w:tcPr>
            <w:tcW w:w="645" w:type="dxa"/>
            <w:shd w:val="clear" w:color="auto" w:fill="auto"/>
            <w:vAlign w:val="center"/>
          </w:tcPr>
          <w:p w14:paraId="4FBA84A0" w14:textId="77777777" w:rsidR="000D1EB5" w:rsidRDefault="000D1EB5">
            <w:pPr>
              <w:jc w:val="center"/>
              <w:rPr>
                <w:rFonts w:eastAsiaTheme="minorEastAsia"/>
              </w:rPr>
            </w:pPr>
          </w:p>
        </w:tc>
      </w:tr>
      <w:tr w:rsidR="000D1EB5" w14:paraId="3A1A17E3" w14:textId="77777777">
        <w:tc>
          <w:tcPr>
            <w:tcW w:w="537" w:type="dxa"/>
            <w:shd w:val="clear" w:color="auto" w:fill="auto"/>
            <w:vAlign w:val="center"/>
          </w:tcPr>
          <w:p w14:paraId="3B1FD9FE" w14:textId="77777777" w:rsidR="000D1EB5" w:rsidRDefault="000D1EB5">
            <w:pPr>
              <w:pStyle w:val="af5"/>
              <w:numPr>
                <w:ilvl w:val="0"/>
                <w:numId w:val="3"/>
              </w:numPr>
              <w:ind w:firstLineChars="0"/>
              <w:jc w:val="center"/>
              <w:rPr>
                <w:rFonts w:ascii="宋体" w:hAnsi="宋体" w:hint="eastAsia"/>
                <w:color w:val="000000"/>
                <w:kern w:val="0"/>
                <w:szCs w:val="21"/>
              </w:rPr>
            </w:pPr>
          </w:p>
        </w:tc>
        <w:tc>
          <w:tcPr>
            <w:tcW w:w="1159" w:type="dxa"/>
            <w:shd w:val="clear" w:color="auto" w:fill="auto"/>
            <w:vAlign w:val="center"/>
          </w:tcPr>
          <w:p w14:paraId="4FFAC255" w14:textId="77777777" w:rsidR="000D1EB5" w:rsidRDefault="00000000">
            <w:pPr>
              <w:jc w:val="center"/>
              <w:rPr>
                <w:rFonts w:ascii="宋体" w:hAnsi="宋体" w:cs="宋体" w:hint="eastAsia"/>
              </w:rPr>
            </w:pPr>
            <w:r>
              <w:rPr>
                <w:rFonts w:ascii="宋体" w:hAnsi="宋体" w:cs="宋体" w:hint="eastAsia"/>
              </w:rPr>
              <w:t>★处理器</w:t>
            </w:r>
          </w:p>
        </w:tc>
        <w:tc>
          <w:tcPr>
            <w:tcW w:w="6181" w:type="dxa"/>
            <w:shd w:val="clear" w:color="auto" w:fill="auto"/>
          </w:tcPr>
          <w:p w14:paraId="61FE27A5" w14:textId="77777777" w:rsidR="000D1EB5" w:rsidRDefault="00000000">
            <w:r>
              <w:rPr>
                <w:rFonts w:ascii="宋体" w:hAnsi="宋体" w:cs="宋体" w:hint="eastAsia"/>
              </w:rPr>
              <w:t>ARM架构CPU，单台设备配置≥2颗CPU，单CPU物理核心数≥48Core，CPU基础主频≥2.6GHz。</w:t>
            </w:r>
          </w:p>
        </w:tc>
        <w:tc>
          <w:tcPr>
            <w:tcW w:w="645" w:type="dxa"/>
            <w:shd w:val="clear" w:color="auto" w:fill="auto"/>
            <w:vAlign w:val="center"/>
          </w:tcPr>
          <w:p w14:paraId="6E43CCF0" w14:textId="77777777" w:rsidR="000D1EB5" w:rsidRDefault="00000000">
            <w:pPr>
              <w:jc w:val="center"/>
            </w:pPr>
            <w:r>
              <w:rPr>
                <w:rFonts w:ascii="宋体" w:hAnsi="宋体" w:cs="宋体" w:hint="eastAsia"/>
              </w:rPr>
              <w:t>是</w:t>
            </w:r>
          </w:p>
        </w:tc>
      </w:tr>
      <w:tr w:rsidR="000D1EB5" w14:paraId="5A9DE313" w14:textId="77777777">
        <w:tc>
          <w:tcPr>
            <w:tcW w:w="537" w:type="dxa"/>
            <w:shd w:val="clear" w:color="auto" w:fill="auto"/>
            <w:vAlign w:val="center"/>
          </w:tcPr>
          <w:p w14:paraId="16132D51" w14:textId="77777777" w:rsidR="000D1EB5" w:rsidRDefault="000D1EB5">
            <w:pPr>
              <w:pStyle w:val="af5"/>
              <w:numPr>
                <w:ilvl w:val="0"/>
                <w:numId w:val="3"/>
              </w:numPr>
              <w:ind w:firstLineChars="0"/>
              <w:jc w:val="center"/>
              <w:rPr>
                <w:rFonts w:ascii="宋体" w:hAnsi="宋体" w:hint="eastAsia"/>
                <w:color w:val="000000"/>
                <w:kern w:val="0"/>
                <w:szCs w:val="21"/>
              </w:rPr>
            </w:pPr>
          </w:p>
        </w:tc>
        <w:tc>
          <w:tcPr>
            <w:tcW w:w="1159" w:type="dxa"/>
            <w:vMerge w:val="restart"/>
            <w:shd w:val="clear" w:color="auto" w:fill="auto"/>
            <w:vAlign w:val="center"/>
          </w:tcPr>
          <w:p w14:paraId="78BE4BB2" w14:textId="77777777" w:rsidR="000D1EB5" w:rsidRDefault="00000000">
            <w:pPr>
              <w:jc w:val="center"/>
              <w:rPr>
                <w:rFonts w:ascii="宋体" w:hAnsi="宋体" w:cs="宋体" w:hint="eastAsia"/>
              </w:rPr>
            </w:pPr>
            <w:r>
              <w:rPr>
                <w:rFonts w:ascii="宋体" w:hAnsi="宋体" w:cs="宋体" w:hint="eastAsia"/>
              </w:rPr>
              <w:t>其他配置要求</w:t>
            </w:r>
          </w:p>
          <w:p w14:paraId="376AF29C" w14:textId="77777777" w:rsidR="000D1EB5" w:rsidRDefault="000D1EB5">
            <w:pPr>
              <w:jc w:val="center"/>
              <w:rPr>
                <w:rFonts w:ascii="宋体" w:hAnsi="宋体" w:cs="宋体" w:hint="eastAsia"/>
              </w:rPr>
            </w:pPr>
          </w:p>
        </w:tc>
        <w:tc>
          <w:tcPr>
            <w:tcW w:w="6181" w:type="dxa"/>
            <w:shd w:val="clear" w:color="auto" w:fill="auto"/>
          </w:tcPr>
          <w:p w14:paraId="1CEA29C2" w14:textId="77777777" w:rsidR="000D1EB5" w:rsidRDefault="00000000">
            <w:pPr>
              <w:rPr>
                <w:rFonts w:ascii="宋体" w:hAnsi="宋体" w:cs="宋体" w:hint="eastAsia"/>
              </w:rPr>
            </w:pPr>
            <w:r>
              <w:rPr>
                <w:rFonts w:hint="eastAsia"/>
              </w:rPr>
              <w:t>≥</w:t>
            </w:r>
            <w:r>
              <w:rPr>
                <w:rFonts w:hint="eastAsia"/>
              </w:rPr>
              <w:t>8*32GB</w:t>
            </w:r>
            <w:r>
              <w:rPr>
                <w:rFonts w:ascii="宋体" w:hAnsi="宋体" w:cs="宋体" w:hint="eastAsia"/>
              </w:rPr>
              <w:t xml:space="preserve"> DDR4</w:t>
            </w:r>
            <w:r>
              <w:rPr>
                <w:rFonts w:hint="eastAsia"/>
              </w:rPr>
              <w:t>内存。</w:t>
            </w:r>
          </w:p>
        </w:tc>
        <w:tc>
          <w:tcPr>
            <w:tcW w:w="645" w:type="dxa"/>
            <w:shd w:val="clear" w:color="auto" w:fill="auto"/>
            <w:vAlign w:val="center"/>
          </w:tcPr>
          <w:p w14:paraId="5E50BE35" w14:textId="77777777" w:rsidR="000D1EB5" w:rsidRDefault="000D1EB5">
            <w:pPr>
              <w:jc w:val="center"/>
              <w:rPr>
                <w:rFonts w:ascii="宋体" w:hAnsi="宋体" w:cs="宋体" w:hint="eastAsia"/>
              </w:rPr>
            </w:pPr>
          </w:p>
        </w:tc>
      </w:tr>
      <w:tr w:rsidR="000D1EB5" w14:paraId="45BBB14A" w14:textId="77777777">
        <w:tc>
          <w:tcPr>
            <w:tcW w:w="537" w:type="dxa"/>
            <w:shd w:val="clear" w:color="auto" w:fill="auto"/>
            <w:vAlign w:val="center"/>
          </w:tcPr>
          <w:p w14:paraId="761D3859" w14:textId="77777777" w:rsidR="000D1EB5" w:rsidRDefault="000D1EB5">
            <w:pPr>
              <w:pStyle w:val="af5"/>
              <w:numPr>
                <w:ilvl w:val="0"/>
                <w:numId w:val="3"/>
              </w:numPr>
              <w:ind w:firstLineChars="0"/>
              <w:jc w:val="center"/>
              <w:rPr>
                <w:rFonts w:ascii="宋体" w:hAnsi="宋体" w:hint="eastAsia"/>
                <w:color w:val="000000"/>
                <w:kern w:val="0"/>
                <w:szCs w:val="21"/>
              </w:rPr>
            </w:pPr>
          </w:p>
        </w:tc>
        <w:tc>
          <w:tcPr>
            <w:tcW w:w="1159" w:type="dxa"/>
            <w:vMerge/>
            <w:shd w:val="clear" w:color="auto" w:fill="auto"/>
            <w:vAlign w:val="center"/>
          </w:tcPr>
          <w:p w14:paraId="5A07B67A" w14:textId="77777777" w:rsidR="000D1EB5" w:rsidRDefault="000D1EB5">
            <w:pPr>
              <w:jc w:val="center"/>
              <w:rPr>
                <w:rFonts w:ascii="宋体" w:hAnsi="宋体" w:cs="宋体" w:hint="eastAsia"/>
              </w:rPr>
            </w:pPr>
          </w:p>
        </w:tc>
        <w:tc>
          <w:tcPr>
            <w:tcW w:w="6181" w:type="dxa"/>
            <w:shd w:val="clear" w:color="auto" w:fill="auto"/>
          </w:tcPr>
          <w:p w14:paraId="74F041CE" w14:textId="77777777" w:rsidR="000D1EB5" w:rsidRDefault="00000000">
            <w:r>
              <w:rPr>
                <w:rFonts w:hint="eastAsia"/>
              </w:rPr>
              <w:t>系统盘：≥</w:t>
            </w:r>
            <w:r>
              <w:rPr>
                <w:rFonts w:hint="eastAsia"/>
              </w:rPr>
              <w:t>2</w:t>
            </w:r>
            <w:r>
              <w:rPr>
                <w:rFonts w:hint="eastAsia"/>
              </w:rPr>
              <w:t>块</w:t>
            </w:r>
            <w:r>
              <w:rPr>
                <w:rFonts w:hint="eastAsia"/>
              </w:rPr>
              <w:t>480GB SATA SSD</w:t>
            </w:r>
            <w:r>
              <w:rPr>
                <w:rFonts w:hint="eastAsia"/>
              </w:rPr>
              <w:t>；</w:t>
            </w:r>
          </w:p>
          <w:p w14:paraId="401973B9" w14:textId="77777777" w:rsidR="000D1EB5" w:rsidRDefault="00000000">
            <w:pPr>
              <w:pStyle w:val="a3"/>
            </w:pPr>
            <w:r>
              <w:t>缓存盘：</w:t>
            </w:r>
            <w:r>
              <w:rPr>
                <w:rFonts w:hint="eastAsia"/>
              </w:rPr>
              <w:t>≥</w:t>
            </w:r>
            <w:r>
              <w:rPr>
                <w:rFonts w:hint="eastAsia"/>
              </w:rPr>
              <w:t>2</w:t>
            </w:r>
            <w:r>
              <w:t>块</w:t>
            </w:r>
            <w:r>
              <w:rPr>
                <w:rFonts w:hint="eastAsia"/>
              </w:rPr>
              <w:t>3.2</w:t>
            </w:r>
            <w:r>
              <w:t>TB</w:t>
            </w:r>
            <w:r>
              <w:rPr>
                <w:rFonts w:hint="eastAsia"/>
              </w:rPr>
              <w:t xml:space="preserve"> </w:t>
            </w:r>
            <w:r>
              <w:t>NVME</w:t>
            </w:r>
            <w:r>
              <w:rPr>
                <w:rFonts w:hint="eastAsia"/>
              </w:rPr>
              <w:t xml:space="preserve"> SSD</w:t>
            </w:r>
            <w:r>
              <w:rPr>
                <w:rFonts w:hint="eastAsia"/>
              </w:rPr>
              <w:t>；</w:t>
            </w:r>
          </w:p>
          <w:p w14:paraId="2B794BA9" w14:textId="77777777" w:rsidR="000D1EB5" w:rsidRDefault="00000000">
            <w:pPr>
              <w:rPr>
                <w:rFonts w:ascii="宋体" w:hAnsi="宋体" w:cs="宋体" w:hint="eastAsia"/>
              </w:rPr>
            </w:pPr>
            <w:r>
              <w:rPr>
                <w:rFonts w:hint="eastAsia"/>
              </w:rPr>
              <w:t>数据盘：≥</w:t>
            </w:r>
            <w:r>
              <w:rPr>
                <w:rFonts w:hint="eastAsia"/>
              </w:rPr>
              <w:t>8</w:t>
            </w:r>
            <w:r>
              <w:rPr>
                <w:rFonts w:hint="eastAsia"/>
              </w:rPr>
              <w:t>块</w:t>
            </w:r>
            <w:r>
              <w:rPr>
                <w:rFonts w:hint="eastAsia"/>
              </w:rPr>
              <w:t>12</w:t>
            </w:r>
            <w:r>
              <w:t>TB</w:t>
            </w:r>
            <w:r>
              <w:rPr>
                <w:rFonts w:hint="eastAsia"/>
              </w:rPr>
              <w:t xml:space="preserve"> </w:t>
            </w:r>
            <w:r>
              <w:t>SATA</w:t>
            </w:r>
            <w:r>
              <w:rPr>
                <w:rFonts w:hint="eastAsia"/>
              </w:rPr>
              <w:t xml:space="preserve"> HDD</w:t>
            </w:r>
            <w:r>
              <w:rPr>
                <w:rFonts w:hint="eastAsia"/>
              </w:rPr>
              <w:t>。</w:t>
            </w:r>
          </w:p>
        </w:tc>
        <w:tc>
          <w:tcPr>
            <w:tcW w:w="645" w:type="dxa"/>
            <w:shd w:val="clear" w:color="auto" w:fill="auto"/>
            <w:vAlign w:val="center"/>
          </w:tcPr>
          <w:p w14:paraId="675868DC" w14:textId="77777777" w:rsidR="000D1EB5" w:rsidRDefault="000D1EB5">
            <w:pPr>
              <w:jc w:val="center"/>
              <w:rPr>
                <w:rFonts w:ascii="宋体" w:hAnsi="宋体" w:cs="宋体" w:hint="eastAsia"/>
              </w:rPr>
            </w:pPr>
          </w:p>
        </w:tc>
      </w:tr>
      <w:tr w:rsidR="000D1EB5" w14:paraId="03EC9329" w14:textId="77777777">
        <w:tc>
          <w:tcPr>
            <w:tcW w:w="537" w:type="dxa"/>
            <w:shd w:val="clear" w:color="auto" w:fill="auto"/>
            <w:vAlign w:val="center"/>
          </w:tcPr>
          <w:p w14:paraId="4C8D36E7" w14:textId="77777777" w:rsidR="000D1EB5" w:rsidRDefault="000D1EB5">
            <w:pPr>
              <w:pStyle w:val="af5"/>
              <w:numPr>
                <w:ilvl w:val="0"/>
                <w:numId w:val="3"/>
              </w:numPr>
              <w:ind w:firstLineChars="0"/>
              <w:jc w:val="center"/>
              <w:rPr>
                <w:rFonts w:ascii="宋体" w:hAnsi="宋体" w:hint="eastAsia"/>
                <w:color w:val="000000"/>
                <w:kern w:val="0"/>
                <w:szCs w:val="21"/>
              </w:rPr>
            </w:pPr>
          </w:p>
        </w:tc>
        <w:tc>
          <w:tcPr>
            <w:tcW w:w="1159" w:type="dxa"/>
            <w:vMerge/>
            <w:shd w:val="clear" w:color="auto" w:fill="auto"/>
            <w:vAlign w:val="center"/>
          </w:tcPr>
          <w:p w14:paraId="60801FA5" w14:textId="77777777" w:rsidR="000D1EB5" w:rsidRDefault="000D1EB5">
            <w:pPr>
              <w:jc w:val="center"/>
              <w:rPr>
                <w:rFonts w:ascii="宋体" w:hAnsi="宋体" w:cs="宋体" w:hint="eastAsia"/>
              </w:rPr>
            </w:pPr>
          </w:p>
        </w:tc>
        <w:tc>
          <w:tcPr>
            <w:tcW w:w="6181" w:type="dxa"/>
            <w:shd w:val="clear" w:color="auto" w:fill="auto"/>
          </w:tcPr>
          <w:p w14:paraId="2E4AF414" w14:textId="77777777" w:rsidR="000D1EB5" w:rsidRDefault="00000000">
            <w:r>
              <w:rPr>
                <w:rFonts w:ascii="宋体" w:hAnsi="宋体" w:cs="宋体" w:hint="eastAsia"/>
              </w:rPr>
              <w:t>≥4*25GE光口（含25G光模块）,≥2*千兆接口；</w:t>
            </w:r>
            <w:r>
              <w:rPr>
                <w:rFonts w:ascii="宋体" w:hAnsi="宋体" w:cs="宋体" w:hint="eastAsia"/>
                <w:kern w:val="0"/>
              </w:rPr>
              <w:t>配置磁盘阵列卡，支持RAID 0/1/10/5/50/6/60，缓存不低于4G，支持超级电容和边带管理。</w:t>
            </w:r>
          </w:p>
        </w:tc>
        <w:tc>
          <w:tcPr>
            <w:tcW w:w="645" w:type="dxa"/>
            <w:shd w:val="clear" w:color="auto" w:fill="auto"/>
            <w:vAlign w:val="center"/>
          </w:tcPr>
          <w:p w14:paraId="0C8275C4" w14:textId="77777777" w:rsidR="000D1EB5" w:rsidRDefault="000D1EB5">
            <w:pPr>
              <w:jc w:val="center"/>
              <w:rPr>
                <w:rFonts w:ascii="宋体" w:hAnsi="宋体" w:cs="宋体" w:hint="eastAsia"/>
              </w:rPr>
            </w:pPr>
          </w:p>
        </w:tc>
      </w:tr>
      <w:tr w:rsidR="000D1EB5" w14:paraId="4F4CA0BF" w14:textId="77777777">
        <w:tc>
          <w:tcPr>
            <w:tcW w:w="537" w:type="dxa"/>
            <w:shd w:val="clear" w:color="auto" w:fill="auto"/>
            <w:vAlign w:val="center"/>
          </w:tcPr>
          <w:p w14:paraId="25D62CCA" w14:textId="77777777" w:rsidR="000D1EB5" w:rsidRDefault="000D1EB5">
            <w:pPr>
              <w:pStyle w:val="af5"/>
              <w:numPr>
                <w:ilvl w:val="0"/>
                <w:numId w:val="3"/>
              </w:numPr>
              <w:ind w:firstLineChars="0"/>
              <w:jc w:val="center"/>
              <w:rPr>
                <w:rFonts w:ascii="宋体" w:hAnsi="宋体" w:hint="eastAsia"/>
                <w:color w:val="000000"/>
                <w:kern w:val="0"/>
                <w:szCs w:val="21"/>
              </w:rPr>
            </w:pPr>
          </w:p>
        </w:tc>
        <w:tc>
          <w:tcPr>
            <w:tcW w:w="1159" w:type="dxa"/>
            <w:vMerge/>
            <w:shd w:val="clear" w:color="auto" w:fill="auto"/>
            <w:vAlign w:val="center"/>
          </w:tcPr>
          <w:p w14:paraId="24811142" w14:textId="77777777" w:rsidR="000D1EB5" w:rsidRDefault="000D1EB5">
            <w:pPr>
              <w:jc w:val="center"/>
              <w:rPr>
                <w:rFonts w:ascii="宋体" w:hAnsi="宋体" w:cs="宋体" w:hint="eastAsia"/>
              </w:rPr>
            </w:pPr>
          </w:p>
        </w:tc>
        <w:tc>
          <w:tcPr>
            <w:tcW w:w="6181" w:type="dxa"/>
            <w:shd w:val="clear" w:color="auto" w:fill="auto"/>
          </w:tcPr>
          <w:p w14:paraId="067FDC95" w14:textId="77777777" w:rsidR="000D1EB5" w:rsidRDefault="00000000">
            <w:proofErr w:type="gramStart"/>
            <w:r>
              <w:rPr>
                <w:rFonts w:ascii="宋体" w:hAnsi="宋体" w:cs="宋体" w:hint="eastAsia"/>
              </w:rPr>
              <w:t>满配</w:t>
            </w:r>
            <w:proofErr w:type="gramEnd"/>
            <w:r>
              <w:rPr>
                <w:rFonts w:ascii="宋体" w:hAnsi="宋体" w:cs="宋体" w:hint="eastAsia"/>
              </w:rPr>
              <w:t>≥2个热插拔交流电源模块。</w:t>
            </w:r>
          </w:p>
        </w:tc>
        <w:tc>
          <w:tcPr>
            <w:tcW w:w="645" w:type="dxa"/>
            <w:shd w:val="clear" w:color="auto" w:fill="auto"/>
            <w:vAlign w:val="center"/>
          </w:tcPr>
          <w:p w14:paraId="723DFE2B" w14:textId="77777777" w:rsidR="000D1EB5" w:rsidRDefault="000D1EB5">
            <w:pPr>
              <w:jc w:val="center"/>
              <w:rPr>
                <w:rFonts w:ascii="宋体" w:hAnsi="宋体" w:cs="宋体" w:hint="eastAsia"/>
              </w:rPr>
            </w:pPr>
          </w:p>
        </w:tc>
      </w:tr>
      <w:tr w:rsidR="000D1EB5" w14:paraId="68B0F26C" w14:textId="77777777">
        <w:tc>
          <w:tcPr>
            <w:tcW w:w="537" w:type="dxa"/>
            <w:shd w:val="clear" w:color="auto" w:fill="auto"/>
            <w:vAlign w:val="center"/>
          </w:tcPr>
          <w:p w14:paraId="49BF933B" w14:textId="77777777" w:rsidR="000D1EB5" w:rsidRDefault="000D1EB5">
            <w:pPr>
              <w:pStyle w:val="af5"/>
              <w:numPr>
                <w:ilvl w:val="0"/>
                <w:numId w:val="3"/>
              </w:numPr>
              <w:ind w:firstLineChars="0"/>
              <w:jc w:val="center"/>
              <w:rPr>
                <w:rFonts w:ascii="宋体" w:hAnsi="宋体" w:hint="eastAsia"/>
                <w:color w:val="000000"/>
                <w:kern w:val="0"/>
                <w:szCs w:val="21"/>
              </w:rPr>
            </w:pPr>
          </w:p>
        </w:tc>
        <w:tc>
          <w:tcPr>
            <w:tcW w:w="1159" w:type="dxa"/>
            <w:shd w:val="clear" w:color="auto" w:fill="auto"/>
            <w:vAlign w:val="center"/>
          </w:tcPr>
          <w:p w14:paraId="55802216" w14:textId="77777777" w:rsidR="000D1EB5" w:rsidRDefault="00000000">
            <w:pPr>
              <w:jc w:val="center"/>
              <w:rPr>
                <w:rFonts w:ascii="宋体" w:hAnsi="宋体" w:cs="宋体" w:hint="eastAsia"/>
              </w:rPr>
            </w:pPr>
            <w:r>
              <w:rPr>
                <w:rFonts w:ascii="宋体" w:hAnsi="宋体" w:cs="宋体" w:hint="eastAsia"/>
              </w:rPr>
              <w:t>可管理性</w:t>
            </w:r>
          </w:p>
        </w:tc>
        <w:tc>
          <w:tcPr>
            <w:tcW w:w="6181" w:type="dxa"/>
            <w:shd w:val="clear" w:color="auto" w:fill="auto"/>
            <w:vAlign w:val="center"/>
          </w:tcPr>
          <w:p w14:paraId="2FA89629" w14:textId="77777777" w:rsidR="000D1EB5" w:rsidRDefault="00000000">
            <w:pPr>
              <w:rPr>
                <w:rFonts w:ascii="宋体" w:hAnsi="宋体" w:cs="宋体" w:hint="eastAsia"/>
              </w:rPr>
            </w:pPr>
            <w:r>
              <w:rPr>
                <w:rFonts w:ascii="宋体" w:hAnsi="宋体" w:cs="宋体" w:hint="eastAsia"/>
              </w:rPr>
              <w:t>（1）集成系统管理支持：电源启动和关闭、风扇监视和控制、电源监控、温度监控、本地固件更新、错误日志；</w:t>
            </w:r>
          </w:p>
          <w:p w14:paraId="71957982" w14:textId="77777777" w:rsidR="000D1EB5" w:rsidRDefault="00000000">
            <w:pPr>
              <w:rPr>
                <w:rFonts w:ascii="宋体" w:hAnsi="宋体" w:cs="宋体" w:hint="eastAsia"/>
              </w:rPr>
            </w:pPr>
            <w:r>
              <w:rPr>
                <w:rFonts w:ascii="宋体" w:hAnsi="宋体" w:cs="宋体" w:hint="eastAsia"/>
              </w:rPr>
              <w:t>（2）具有图形管理界面及其他高级管理功能；</w:t>
            </w:r>
          </w:p>
          <w:p w14:paraId="0E636F88" w14:textId="77777777" w:rsidR="000D1EB5" w:rsidRDefault="00000000">
            <w:r>
              <w:rPr>
                <w:rFonts w:ascii="宋体" w:hAnsi="宋体" w:cs="宋体" w:hint="eastAsia"/>
              </w:rPr>
              <w:t>（3）配置独立的远程管理控制端口，支持远程监控图形界面, 可实现与操作系统无关的</w:t>
            </w:r>
            <w:proofErr w:type="gramStart"/>
            <w:r>
              <w:rPr>
                <w:rFonts w:ascii="宋体" w:hAnsi="宋体" w:cs="宋体" w:hint="eastAsia"/>
              </w:rPr>
              <w:t>远程对</w:t>
            </w:r>
            <w:proofErr w:type="gramEnd"/>
            <w:r>
              <w:rPr>
                <w:rFonts w:ascii="宋体" w:hAnsi="宋体" w:cs="宋体" w:hint="eastAsia"/>
              </w:rPr>
              <w:t>服务器的完全控制，包括远程的开机、关机、重启、虚拟软驱、虚拟光驱等操作；免费提供</w:t>
            </w:r>
            <w:proofErr w:type="gramStart"/>
            <w:r>
              <w:rPr>
                <w:rFonts w:ascii="宋体" w:hAnsi="宋体" w:cs="宋体" w:hint="eastAsia"/>
              </w:rPr>
              <w:t>开源版如</w:t>
            </w:r>
            <w:proofErr w:type="spellStart"/>
            <w:proofErr w:type="gramEnd"/>
            <w:r>
              <w:rPr>
                <w:rFonts w:ascii="宋体" w:hAnsi="宋体" w:cs="宋体" w:hint="eastAsia"/>
              </w:rPr>
              <w:t>OpenSuse</w:t>
            </w:r>
            <w:proofErr w:type="spellEnd"/>
            <w:r>
              <w:rPr>
                <w:rFonts w:ascii="宋体" w:hAnsi="宋体" w:cs="宋体" w:hint="eastAsia"/>
              </w:rPr>
              <w:t>、</w:t>
            </w:r>
            <w:proofErr w:type="spellStart"/>
            <w:r>
              <w:rPr>
                <w:rFonts w:ascii="宋体" w:hAnsi="宋体" w:cs="宋体" w:hint="eastAsia"/>
              </w:rPr>
              <w:t>OpenEuler</w:t>
            </w:r>
            <w:proofErr w:type="spellEnd"/>
            <w:r>
              <w:rPr>
                <w:rFonts w:ascii="宋体" w:hAnsi="宋体" w:cs="宋体" w:hint="eastAsia"/>
              </w:rPr>
              <w:t>等国产操作系统；提供证明材料，如功能截图、官方证明文件等。</w:t>
            </w:r>
          </w:p>
        </w:tc>
        <w:tc>
          <w:tcPr>
            <w:tcW w:w="645" w:type="dxa"/>
            <w:shd w:val="clear" w:color="auto" w:fill="auto"/>
            <w:vAlign w:val="center"/>
          </w:tcPr>
          <w:p w14:paraId="17BA7F43" w14:textId="77777777" w:rsidR="000D1EB5" w:rsidRDefault="000D1EB5">
            <w:pPr>
              <w:jc w:val="center"/>
            </w:pPr>
          </w:p>
        </w:tc>
      </w:tr>
      <w:tr w:rsidR="000D1EB5" w14:paraId="0322FD83" w14:textId="77777777">
        <w:tc>
          <w:tcPr>
            <w:tcW w:w="537" w:type="dxa"/>
            <w:shd w:val="clear" w:color="auto" w:fill="auto"/>
            <w:vAlign w:val="center"/>
          </w:tcPr>
          <w:p w14:paraId="67510534" w14:textId="77777777" w:rsidR="000D1EB5" w:rsidRDefault="000D1EB5">
            <w:pPr>
              <w:pStyle w:val="af5"/>
              <w:numPr>
                <w:ilvl w:val="0"/>
                <w:numId w:val="3"/>
              </w:numPr>
              <w:ind w:firstLineChars="0"/>
              <w:jc w:val="center"/>
              <w:rPr>
                <w:rFonts w:ascii="宋体" w:hAnsi="宋体" w:hint="eastAsia"/>
                <w:color w:val="000000"/>
                <w:kern w:val="0"/>
                <w:szCs w:val="21"/>
              </w:rPr>
            </w:pPr>
          </w:p>
        </w:tc>
        <w:tc>
          <w:tcPr>
            <w:tcW w:w="1159" w:type="dxa"/>
            <w:shd w:val="clear" w:color="auto" w:fill="auto"/>
            <w:vAlign w:val="center"/>
          </w:tcPr>
          <w:p w14:paraId="2A419247" w14:textId="77777777" w:rsidR="000D1EB5" w:rsidRDefault="00000000">
            <w:pPr>
              <w:jc w:val="center"/>
              <w:rPr>
                <w:rFonts w:ascii="宋体" w:hAnsi="宋体" w:cs="宋体" w:hint="eastAsia"/>
              </w:rPr>
            </w:pPr>
            <w:r>
              <w:rPr>
                <w:rFonts w:ascii="宋体" w:hAnsi="宋体" w:cs="宋体" w:hint="eastAsia"/>
              </w:rPr>
              <w:t>部署架构</w:t>
            </w:r>
          </w:p>
        </w:tc>
        <w:tc>
          <w:tcPr>
            <w:tcW w:w="6181" w:type="dxa"/>
            <w:shd w:val="clear" w:color="auto" w:fill="auto"/>
            <w:vAlign w:val="center"/>
          </w:tcPr>
          <w:p w14:paraId="30958755" w14:textId="77777777" w:rsidR="000D1EB5" w:rsidRDefault="00000000">
            <w:pPr>
              <w:rPr>
                <w:rFonts w:ascii="宋体" w:hAnsi="宋体" w:cs="宋体" w:hint="eastAsia"/>
              </w:rPr>
            </w:pPr>
            <w:r>
              <w:rPr>
                <w:rFonts w:hint="eastAsia"/>
              </w:rPr>
              <w:t>全对称分布式架构，无独立元数据节点，性能、容量随节点数增加而线性增加，新增性能不低于单节点性能基线</w:t>
            </w:r>
            <w:r>
              <w:rPr>
                <w:rFonts w:hint="eastAsia"/>
              </w:rPr>
              <w:t>80%*</w:t>
            </w:r>
            <w:r>
              <w:rPr>
                <w:rFonts w:hint="eastAsia"/>
              </w:rPr>
              <w:t>新增节点个数，扩容过程中对业务无影响。</w:t>
            </w:r>
          </w:p>
        </w:tc>
        <w:tc>
          <w:tcPr>
            <w:tcW w:w="645" w:type="dxa"/>
            <w:shd w:val="clear" w:color="auto" w:fill="auto"/>
            <w:vAlign w:val="center"/>
          </w:tcPr>
          <w:p w14:paraId="7375A40A" w14:textId="77777777" w:rsidR="000D1EB5" w:rsidRDefault="000D1EB5">
            <w:pPr>
              <w:jc w:val="center"/>
            </w:pPr>
          </w:p>
        </w:tc>
      </w:tr>
    </w:tbl>
    <w:p w14:paraId="70643107" w14:textId="77777777" w:rsidR="000D1EB5" w:rsidRDefault="00000000">
      <w:pPr>
        <w:spacing w:line="480" w:lineRule="auto"/>
        <w:rPr>
          <w:rFonts w:ascii="宋体" w:hAnsi="宋体" w:hint="eastAsia"/>
          <w:b/>
          <w:bCs/>
        </w:rPr>
      </w:pPr>
      <w:r>
        <w:rPr>
          <w:rFonts w:ascii="宋体" w:hAnsi="宋体" w:hint="eastAsia"/>
          <w:b/>
          <w:bCs/>
        </w:rPr>
        <w:t>2.国产交换机（2台）</w:t>
      </w:r>
    </w:p>
    <w:tbl>
      <w:tblPr>
        <w:tblStyle w:val="af1"/>
        <w:tblW w:w="8776" w:type="dxa"/>
        <w:tblInd w:w="-5" w:type="dxa"/>
        <w:tblLayout w:type="fixed"/>
        <w:tblLook w:val="04A0" w:firstRow="1" w:lastRow="0" w:firstColumn="1" w:lastColumn="0" w:noHBand="0" w:noVBand="1"/>
      </w:tblPr>
      <w:tblGrid>
        <w:gridCol w:w="474"/>
        <w:gridCol w:w="1369"/>
        <w:gridCol w:w="6288"/>
        <w:gridCol w:w="645"/>
      </w:tblGrid>
      <w:tr w:rsidR="000D1EB5" w14:paraId="4A9AEB79" w14:textId="77777777" w:rsidTr="003829B2">
        <w:tc>
          <w:tcPr>
            <w:tcW w:w="474" w:type="dxa"/>
            <w:vAlign w:val="center"/>
          </w:tcPr>
          <w:p w14:paraId="4EB9BA5A" w14:textId="77777777" w:rsidR="000D1EB5" w:rsidRDefault="00000000">
            <w:pPr>
              <w:jc w:val="center"/>
              <w:rPr>
                <w:rFonts w:ascii="宋体" w:hAnsi="宋体" w:cs="宋体" w:hint="eastAsia"/>
              </w:rPr>
            </w:pPr>
            <w:bookmarkStart w:id="8" w:name="OLE_LINK4"/>
            <w:r>
              <w:rPr>
                <w:rFonts w:ascii="宋体" w:hAnsi="宋体" w:cs="宋体" w:hint="eastAsia"/>
              </w:rPr>
              <w:lastRenderedPageBreak/>
              <w:t>序号</w:t>
            </w:r>
          </w:p>
        </w:tc>
        <w:tc>
          <w:tcPr>
            <w:tcW w:w="1369" w:type="dxa"/>
            <w:vAlign w:val="center"/>
          </w:tcPr>
          <w:p w14:paraId="462EF353" w14:textId="77777777" w:rsidR="000D1EB5" w:rsidRDefault="00000000">
            <w:pPr>
              <w:jc w:val="center"/>
              <w:rPr>
                <w:rFonts w:ascii="宋体" w:hAnsi="宋体" w:cs="宋体" w:hint="eastAsia"/>
              </w:rPr>
            </w:pPr>
            <w:r>
              <w:rPr>
                <w:rFonts w:ascii="宋体" w:hAnsi="宋体" w:cs="宋体" w:hint="eastAsia"/>
              </w:rPr>
              <w:t>指标项</w:t>
            </w:r>
          </w:p>
        </w:tc>
        <w:tc>
          <w:tcPr>
            <w:tcW w:w="6288" w:type="dxa"/>
            <w:vAlign w:val="center"/>
          </w:tcPr>
          <w:p w14:paraId="12398ED2" w14:textId="77777777" w:rsidR="000D1EB5" w:rsidRDefault="00000000">
            <w:pPr>
              <w:jc w:val="center"/>
              <w:rPr>
                <w:rFonts w:ascii="宋体" w:hAnsi="宋体" w:cs="宋体" w:hint="eastAsia"/>
              </w:rPr>
            </w:pPr>
            <w:r>
              <w:rPr>
                <w:rFonts w:ascii="宋体" w:hAnsi="宋体" w:cs="宋体" w:hint="eastAsia"/>
              </w:rPr>
              <w:t>技术指标要求</w:t>
            </w:r>
          </w:p>
        </w:tc>
        <w:tc>
          <w:tcPr>
            <w:tcW w:w="645" w:type="dxa"/>
            <w:vAlign w:val="center"/>
          </w:tcPr>
          <w:p w14:paraId="4528D5B2" w14:textId="77777777" w:rsidR="000D1EB5" w:rsidRDefault="00000000">
            <w:pPr>
              <w:jc w:val="center"/>
              <w:rPr>
                <w:rFonts w:ascii="宋体" w:hAnsi="宋体" w:cs="宋体" w:hint="eastAsia"/>
              </w:rPr>
            </w:pPr>
            <w:r>
              <w:rPr>
                <w:rFonts w:ascii="宋体" w:hAnsi="宋体" w:cs="宋体" w:hint="eastAsia"/>
              </w:rPr>
              <w:t>佐证材料要求</w:t>
            </w:r>
          </w:p>
        </w:tc>
      </w:tr>
      <w:tr w:rsidR="000D1EB5" w14:paraId="48A0DD79" w14:textId="77777777" w:rsidTr="003829B2">
        <w:tc>
          <w:tcPr>
            <w:tcW w:w="474" w:type="dxa"/>
            <w:vAlign w:val="center"/>
          </w:tcPr>
          <w:p w14:paraId="34486AAF" w14:textId="77777777" w:rsidR="000D1EB5" w:rsidRDefault="000D1EB5">
            <w:pPr>
              <w:pStyle w:val="af5"/>
              <w:numPr>
                <w:ilvl w:val="0"/>
                <w:numId w:val="4"/>
              </w:numPr>
              <w:ind w:firstLineChars="0"/>
              <w:jc w:val="center"/>
              <w:rPr>
                <w:rFonts w:ascii="宋体" w:hAnsi="宋体" w:hint="eastAsia"/>
                <w:color w:val="000000"/>
                <w:kern w:val="0"/>
                <w:szCs w:val="21"/>
              </w:rPr>
            </w:pPr>
          </w:p>
        </w:tc>
        <w:tc>
          <w:tcPr>
            <w:tcW w:w="1369" w:type="dxa"/>
            <w:vAlign w:val="center"/>
          </w:tcPr>
          <w:p w14:paraId="59317A5D" w14:textId="77777777" w:rsidR="000D1EB5" w:rsidRDefault="00000000">
            <w:pPr>
              <w:jc w:val="center"/>
              <w:rPr>
                <w:rFonts w:ascii="宋体" w:hAnsi="宋体" w:cs="宋体" w:hint="eastAsia"/>
              </w:rPr>
            </w:pPr>
            <w:r>
              <w:rPr>
                <w:rFonts w:ascii="宋体" w:hAnsi="宋体" w:cs="宋体" w:hint="eastAsia"/>
              </w:rPr>
              <w:t>性能</w:t>
            </w:r>
          </w:p>
        </w:tc>
        <w:tc>
          <w:tcPr>
            <w:tcW w:w="6288" w:type="dxa"/>
          </w:tcPr>
          <w:p w14:paraId="5A3023DD" w14:textId="02258742" w:rsidR="000D1EB5" w:rsidRDefault="00000000">
            <w:pPr>
              <w:rPr>
                <w:rFonts w:ascii="宋体" w:hAnsi="宋体" w:cs="宋体" w:hint="eastAsia"/>
              </w:rPr>
            </w:pPr>
            <w:r>
              <w:rPr>
                <w:rFonts w:ascii="宋体" w:hAnsi="宋体" w:cs="宋体" w:hint="eastAsia"/>
              </w:rPr>
              <w:t>交换容量≥8Tbps，包转发率≥2000 Mpps</w:t>
            </w:r>
            <w:r w:rsidR="003829B2">
              <w:rPr>
                <w:rFonts w:ascii="宋体" w:hAnsi="宋体" w:cs="宋体" w:hint="eastAsia"/>
              </w:rPr>
              <w:t>。</w:t>
            </w:r>
          </w:p>
        </w:tc>
        <w:tc>
          <w:tcPr>
            <w:tcW w:w="645" w:type="dxa"/>
            <w:vAlign w:val="center"/>
          </w:tcPr>
          <w:p w14:paraId="03DCCC93" w14:textId="77777777" w:rsidR="000D1EB5" w:rsidRDefault="00000000">
            <w:pPr>
              <w:jc w:val="center"/>
              <w:rPr>
                <w:rFonts w:ascii="宋体" w:hAnsi="宋体" w:cs="宋体" w:hint="eastAsia"/>
              </w:rPr>
            </w:pPr>
            <w:r>
              <w:rPr>
                <w:rFonts w:ascii="宋体" w:hAnsi="宋体" w:cs="宋体" w:hint="eastAsia"/>
              </w:rPr>
              <w:t>是</w:t>
            </w:r>
          </w:p>
        </w:tc>
      </w:tr>
      <w:tr w:rsidR="000D1EB5" w14:paraId="49251F12" w14:textId="77777777" w:rsidTr="003829B2">
        <w:tc>
          <w:tcPr>
            <w:tcW w:w="474" w:type="dxa"/>
            <w:vAlign w:val="center"/>
          </w:tcPr>
          <w:p w14:paraId="5E5D3C07" w14:textId="77777777" w:rsidR="000D1EB5" w:rsidRDefault="000D1EB5">
            <w:pPr>
              <w:pStyle w:val="af5"/>
              <w:numPr>
                <w:ilvl w:val="0"/>
                <w:numId w:val="4"/>
              </w:numPr>
              <w:ind w:firstLineChars="0"/>
              <w:jc w:val="center"/>
              <w:rPr>
                <w:rFonts w:ascii="宋体" w:hAnsi="宋体" w:hint="eastAsia"/>
                <w:color w:val="000000"/>
                <w:kern w:val="0"/>
                <w:szCs w:val="21"/>
              </w:rPr>
            </w:pPr>
          </w:p>
        </w:tc>
        <w:tc>
          <w:tcPr>
            <w:tcW w:w="1369" w:type="dxa"/>
            <w:vAlign w:val="center"/>
          </w:tcPr>
          <w:p w14:paraId="39D4C6EA" w14:textId="77777777" w:rsidR="000D1EB5" w:rsidRDefault="00000000">
            <w:pPr>
              <w:jc w:val="center"/>
              <w:rPr>
                <w:rFonts w:ascii="宋体" w:hAnsi="宋体" w:cs="宋体" w:hint="eastAsia"/>
              </w:rPr>
            </w:pPr>
            <w:r>
              <w:rPr>
                <w:rFonts w:ascii="宋体" w:hAnsi="宋体" w:cs="宋体" w:hint="eastAsia"/>
              </w:rPr>
              <w:t>配置要求</w:t>
            </w:r>
          </w:p>
        </w:tc>
        <w:tc>
          <w:tcPr>
            <w:tcW w:w="6288" w:type="dxa"/>
          </w:tcPr>
          <w:p w14:paraId="32DFC7D7" w14:textId="77777777" w:rsidR="000D1EB5" w:rsidRDefault="00000000">
            <w:pPr>
              <w:rPr>
                <w:rFonts w:ascii="宋体" w:hAnsi="宋体" w:cs="宋体" w:hint="eastAsia"/>
              </w:rPr>
            </w:pPr>
            <w:r>
              <w:rPr>
                <w:rFonts w:ascii="宋体" w:hAnsi="宋体" w:cs="宋体" w:hint="eastAsia"/>
              </w:rPr>
              <w:t>（1）10/25GE光接口≥48个，100GE QSFP28光接口≥8个，电源模块≥2个，风扇模块≥4个；</w:t>
            </w:r>
            <w:r>
              <w:rPr>
                <w:rFonts w:ascii="宋体" w:hAnsi="宋体" w:cs="宋体"/>
              </w:rPr>
              <w:br/>
            </w:r>
            <w:r>
              <w:rPr>
                <w:rFonts w:ascii="宋体" w:hAnsi="宋体" w:cs="宋体" w:hint="eastAsia"/>
              </w:rPr>
              <w:t>（2）≥48个25GE</w:t>
            </w:r>
            <w:proofErr w:type="gramStart"/>
            <w:r>
              <w:rPr>
                <w:rFonts w:ascii="宋体" w:hAnsi="宋体" w:cs="宋体" w:hint="eastAsia"/>
              </w:rPr>
              <w:t>多模光模块</w:t>
            </w:r>
            <w:proofErr w:type="gramEnd"/>
            <w:r>
              <w:rPr>
                <w:rFonts w:ascii="宋体" w:hAnsi="宋体" w:cs="宋体" w:hint="eastAsia"/>
              </w:rPr>
              <w:t>，≥4个100GE</w:t>
            </w:r>
            <w:proofErr w:type="gramStart"/>
            <w:r>
              <w:rPr>
                <w:rFonts w:ascii="宋体" w:hAnsi="宋体" w:cs="宋体" w:hint="eastAsia"/>
              </w:rPr>
              <w:t>多光模块</w:t>
            </w:r>
            <w:proofErr w:type="gramEnd"/>
            <w:r>
              <w:rPr>
                <w:rFonts w:ascii="宋体" w:hAnsi="宋体" w:cs="宋体" w:hint="eastAsia"/>
              </w:rPr>
              <w:t>，满配电源和风扇模块。</w:t>
            </w:r>
          </w:p>
        </w:tc>
        <w:tc>
          <w:tcPr>
            <w:tcW w:w="645" w:type="dxa"/>
            <w:vAlign w:val="center"/>
          </w:tcPr>
          <w:p w14:paraId="4E024BDC" w14:textId="77777777" w:rsidR="000D1EB5" w:rsidRDefault="00000000">
            <w:pPr>
              <w:jc w:val="center"/>
              <w:rPr>
                <w:rFonts w:ascii="宋体" w:hAnsi="宋体" w:cs="宋体" w:hint="eastAsia"/>
              </w:rPr>
            </w:pPr>
            <w:r>
              <w:rPr>
                <w:rFonts w:ascii="宋体" w:hAnsi="宋体" w:cs="宋体" w:hint="eastAsia"/>
              </w:rPr>
              <w:t>是</w:t>
            </w:r>
          </w:p>
        </w:tc>
      </w:tr>
      <w:tr w:rsidR="000D1EB5" w14:paraId="6C543709" w14:textId="77777777" w:rsidTr="003829B2">
        <w:trPr>
          <w:trHeight w:val="4164"/>
        </w:trPr>
        <w:tc>
          <w:tcPr>
            <w:tcW w:w="474" w:type="dxa"/>
            <w:vAlign w:val="center"/>
          </w:tcPr>
          <w:p w14:paraId="3025E1D0" w14:textId="77777777" w:rsidR="000D1EB5" w:rsidRDefault="000D1EB5">
            <w:pPr>
              <w:pStyle w:val="af5"/>
              <w:numPr>
                <w:ilvl w:val="0"/>
                <w:numId w:val="4"/>
              </w:numPr>
              <w:ind w:firstLineChars="0"/>
              <w:jc w:val="center"/>
              <w:rPr>
                <w:rFonts w:ascii="宋体" w:hAnsi="宋体" w:hint="eastAsia"/>
                <w:color w:val="000000"/>
                <w:kern w:val="0"/>
                <w:szCs w:val="21"/>
              </w:rPr>
            </w:pPr>
          </w:p>
        </w:tc>
        <w:tc>
          <w:tcPr>
            <w:tcW w:w="1369" w:type="dxa"/>
            <w:vAlign w:val="center"/>
          </w:tcPr>
          <w:p w14:paraId="3854AE19" w14:textId="77777777" w:rsidR="000D1EB5" w:rsidRDefault="00000000">
            <w:pPr>
              <w:jc w:val="center"/>
              <w:rPr>
                <w:rFonts w:ascii="宋体" w:hAnsi="宋体" w:cs="宋体" w:hint="eastAsia"/>
              </w:rPr>
            </w:pPr>
            <w:r>
              <w:rPr>
                <w:rFonts w:ascii="宋体" w:hAnsi="宋体" w:cs="宋体" w:hint="eastAsia"/>
              </w:rPr>
              <w:t>基础功能</w:t>
            </w:r>
          </w:p>
        </w:tc>
        <w:tc>
          <w:tcPr>
            <w:tcW w:w="6288" w:type="dxa"/>
            <w:vAlign w:val="center"/>
          </w:tcPr>
          <w:p w14:paraId="23A7BE24" w14:textId="77777777" w:rsidR="000D1EB5" w:rsidRDefault="00000000" w:rsidP="003829B2">
            <w:pPr>
              <w:rPr>
                <w:rFonts w:ascii="宋体" w:hAnsi="宋体" w:cs="宋体" w:hint="eastAsia"/>
              </w:rPr>
            </w:pPr>
            <w:r>
              <w:rPr>
                <w:rFonts w:ascii="宋体" w:hAnsi="宋体" w:cs="宋体" w:hint="eastAsia"/>
              </w:rPr>
              <w:t>（1）支持M-LAG或</w:t>
            </w:r>
            <w:proofErr w:type="spellStart"/>
            <w:r>
              <w:rPr>
                <w:rFonts w:ascii="宋体" w:hAnsi="宋体" w:cs="宋体" w:hint="eastAsia"/>
              </w:rPr>
              <w:t>vPC</w:t>
            </w:r>
            <w:proofErr w:type="spellEnd"/>
            <w:r>
              <w:rPr>
                <w:rFonts w:ascii="宋体" w:hAnsi="宋体" w:cs="宋体" w:hint="eastAsia"/>
              </w:rPr>
              <w:t>或DRNI等跨机箱链路捆绑技术，M-LAG或</w:t>
            </w:r>
            <w:proofErr w:type="spellStart"/>
            <w:r>
              <w:rPr>
                <w:rFonts w:ascii="宋体" w:hAnsi="宋体" w:cs="宋体" w:hint="eastAsia"/>
              </w:rPr>
              <w:t>vPC</w:t>
            </w:r>
            <w:proofErr w:type="spellEnd"/>
            <w:r>
              <w:rPr>
                <w:rFonts w:ascii="宋体" w:hAnsi="宋体" w:cs="宋体" w:hint="eastAsia"/>
              </w:rPr>
              <w:t>或DRNI支持一致性检查、维护模式无损升级、协议认证等功能；</w:t>
            </w:r>
          </w:p>
          <w:p w14:paraId="7536225F" w14:textId="77777777" w:rsidR="000D1EB5" w:rsidRDefault="00000000" w:rsidP="003829B2">
            <w:pPr>
              <w:rPr>
                <w:rFonts w:ascii="宋体" w:hAnsi="宋体" w:cs="宋体" w:hint="eastAsia"/>
              </w:rPr>
            </w:pPr>
            <w:r>
              <w:rPr>
                <w:rFonts w:ascii="宋体" w:hAnsi="宋体" w:cs="宋体" w:hint="eastAsia"/>
              </w:rPr>
              <w:t>（2）支持RIP、OSPF、ISIS、BGP、OSPFv3、BGP4+等动态路由协议；</w:t>
            </w:r>
          </w:p>
          <w:p w14:paraId="38D198AA" w14:textId="77777777" w:rsidR="000D1EB5" w:rsidRDefault="00000000" w:rsidP="003829B2">
            <w:pPr>
              <w:rPr>
                <w:rFonts w:ascii="宋体" w:hAnsi="宋体" w:cs="宋体" w:hint="eastAsia"/>
              </w:rPr>
            </w:pPr>
            <w:r>
              <w:rPr>
                <w:rFonts w:ascii="宋体" w:hAnsi="宋体" w:cs="宋体" w:hint="eastAsia"/>
              </w:rPr>
              <w:t>（3）支持MAC表项≥320K，IPv4主机路由表项≥740K，IPv6主机路由表项≥140K，ACL</w:t>
            </w:r>
            <w:proofErr w:type="gramStart"/>
            <w:r>
              <w:rPr>
                <w:rFonts w:ascii="宋体" w:hAnsi="宋体" w:cs="宋体" w:hint="eastAsia"/>
              </w:rPr>
              <w:t>入方向</w:t>
            </w:r>
            <w:proofErr w:type="gramEnd"/>
            <w:r>
              <w:rPr>
                <w:rFonts w:ascii="宋体" w:hAnsi="宋体" w:cs="宋体" w:hint="eastAsia"/>
              </w:rPr>
              <w:t>表项≥28K，ACL出方向表项≥4K；</w:t>
            </w:r>
          </w:p>
          <w:p w14:paraId="5BDA78DD" w14:textId="77777777" w:rsidR="000D1EB5" w:rsidRDefault="00000000" w:rsidP="003829B2">
            <w:pPr>
              <w:rPr>
                <w:rFonts w:ascii="宋体" w:hAnsi="宋体" w:cs="宋体" w:hint="eastAsia"/>
              </w:rPr>
            </w:pPr>
            <w:r>
              <w:rPr>
                <w:rFonts w:ascii="宋体" w:hAnsi="宋体" w:cs="宋体" w:hint="eastAsia"/>
              </w:rPr>
              <w:t>（4）支持VXLAN二三层分布式网关，并支持EVPN动态建立和维护VNI隧道，实现在三层网络上进行二层报文互通；支持IPv4/IPv6 VXLAN；</w:t>
            </w:r>
          </w:p>
          <w:p w14:paraId="675B9E95" w14:textId="77777777" w:rsidR="000D1EB5" w:rsidRDefault="00000000" w:rsidP="003829B2">
            <w:pPr>
              <w:rPr>
                <w:rFonts w:ascii="宋体" w:hAnsi="宋体" w:cs="宋体" w:hint="eastAsia"/>
              </w:rPr>
            </w:pPr>
            <w:r>
              <w:rPr>
                <w:rFonts w:ascii="宋体" w:hAnsi="宋体" w:cs="宋体" w:hint="eastAsia"/>
              </w:rPr>
              <w:t>（5）支持RDMA和RoCEv2智能无损网络，支持PFC、ECN等智能无损功能；</w:t>
            </w:r>
          </w:p>
          <w:p w14:paraId="40DFB456" w14:textId="77777777" w:rsidR="000D1EB5" w:rsidRDefault="00000000" w:rsidP="003829B2">
            <w:pPr>
              <w:rPr>
                <w:rFonts w:ascii="宋体" w:hAnsi="宋体" w:cs="宋体" w:hint="eastAsia"/>
                <w:strike/>
              </w:rPr>
            </w:pPr>
            <w:r>
              <w:rPr>
                <w:rFonts w:ascii="宋体" w:hAnsi="宋体" w:cs="宋体" w:hint="eastAsia"/>
              </w:rPr>
              <w:t>（6）支持</w:t>
            </w:r>
            <w:proofErr w:type="spellStart"/>
            <w:r>
              <w:rPr>
                <w:rFonts w:ascii="宋体" w:hAnsi="宋体" w:cs="宋体" w:hint="eastAsia"/>
              </w:rPr>
              <w:t>sFlow</w:t>
            </w:r>
            <w:proofErr w:type="spellEnd"/>
            <w:r>
              <w:rPr>
                <w:rFonts w:ascii="宋体" w:hAnsi="宋体" w:cs="宋体" w:hint="eastAsia"/>
              </w:rPr>
              <w:t>网络监测技术，可提供完整的第二层到第四层信息，可以适应超大网络流量环境下的流量分析，让用户详细、实时地分析网络传输流的性能、趋势和存在的问题；</w:t>
            </w:r>
          </w:p>
          <w:p w14:paraId="61162AE5" w14:textId="77777777" w:rsidR="000D1EB5" w:rsidRDefault="00000000" w:rsidP="003829B2">
            <w:pPr>
              <w:rPr>
                <w:rFonts w:ascii="宋体" w:hAnsi="宋体" w:cs="宋体" w:hint="eastAsia"/>
              </w:rPr>
            </w:pPr>
            <w:r>
              <w:rPr>
                <w:rFonts w:ascii="宋体" w:hAnsi="宋体" w:cs="宋体" w:hint="eastAsia"/>
              </w:rPr>
              <w:t>（7）支持Telnet、Console、SSH、SNMP v1/v2c/v3；支持FTP/TFTP文件上下载管理。</w:t>
            </w:r>
          </w:p>
        </w:tc>
        <w:tc>
          <w:tcPr>
            <w:tcW w:w="645" w:type="dxa"/>
            <w:vAlign w:val="center"/>
          </w:tcPr>
          <w:p w14:paraId="2A78835C" w14:textId="77777777" w:rsidR="000D1EB5" w:rsidRDefault="000D1EB5">
            <w:pPr>
              <w:jc w:val="center"/>
              <w:rPr>
                <w:rFonts w:ascii="宋体" w:hAnsi="宋体" w:cs="宋体" w:hint="eastAsia"/>
              </w:rPr>
            </w:pPr>
          </w:p>
        </w:tc>
      </w:tr>
      <w:tr w:rsidR="000D1EB5" w14:paraId="670E9625" w14:textId="77777777" w:rsidTr="003829B2">
        <w:trPr>
          <w:trHeight w:val="616"/>
        </w:trPr>
        <w:tc>
          <w:tcPr>
            <w:tcW w:w="474" w:type="dxa"/>
            <w:vAlign w:val="center"/>
          </w:tcPr>
          <w:p w14:paraId="75D05392" w14:textId="77777777" w:rsidR="000D1EB5" w:rsidRDefault="000D1EB5">
            <w:pPr>
              <w:pStyle w:val="af5"/>
              <w:numPr>
                <w:ilvl w:val="0"/>
                <w:numId w:val="4"/>
              </w:numPr>
              <w:ind w:firstLineChars="0"/>
              <w:jc w:val="center"/>
              <w:rPr>
                <w:rFonts w:ascii="宋体" w:hAnsi="宋体" w:hint="eastAsia"/>
                <w:color w:val="000000"/>
                <w:kern w:val="0"/>
                <w:szCs w:val="21"/>
              </w:rPr>
            </w:pPr>
          </w:p>
        </w:tc>
        <w:tc>
          <w:tcPr>
            <w:tcW w:w="1369" w:type="dxa"/>
            <w:vAlign w:val="center"/>
          </w:tcPr>
          <w:p w14:paraId="5422F941" w14:textId="77777777" w:rsidR="000D1EB5" w:rsidRDefault="00000000">
            <w:pPr>
              <w:jc w:val="center"/>
              <w:rPr>
                <w:rFonts w:ascii="宋体" w:hAnsi="宋体" w:cs="宋体" w:hint="eastAsia"/>
              </w:rPr>
            </w:pPr>
            <w:r>
              <w:rPr>
                <w:rFonts w:ascii="宋体" w:hAnsi="宋体" w:cs="宋体" w:hint="eastAsia"/>
              </w:rPr>
              <w:t>▲安全可控</w:t>
            </w:r>
          </w:p>
        </w:tc>
        <w:tc>
          <w:tcPr>
            <w:tcW w:w="6288" w:type="dxa"/>
            <w:vAlign w:val="center"/>
          </w:tcPr>
          <w:p w14:paraId="5CC11E22" w14:textId="77777777" w:rsidR="000D1EB5" w:rsidRDefault="00000000" w:rsidP="003829B2">
            <w:pPr>
              <w:rPr>
                <w:rFonts w:ascii="宋体" w:hAnsi="宋体" w:hint="eastAsia"/>
                <w:szCs w:val="21"/>
              </w:rPr>
            </w:pPr>
            <w:r>
              <w:rPr>
                <w:rFonts w:ascii="宋体" w:hAnsi="宋体" w:cs="宋体" w:hint="eastAsia"/>
              </w:rPr>
              <w:t>CPU和转发芯片为国产自</w:t>
            </w:r>
            <w:proofErr w:type="gramStart"/>
            <w:r>
              <w:rPr>
                <w:rFonts w:ascii="宋体" w:hAnsi="宋体" w:cs="宋体" w:hint="eastAsia"/>
              </w:rPr>
              <w:t>研</w:t>
            </w:r>
            <w:proofErr w:type="gramEnd"/>
            <w:r>
              <w:rPr>
                <w:rFonts w:ascii="宋体" w:hAnsi="宋体" w:cs="宋体" w:hint="eastAsia"/>
              </w:rPr>
              <w:t>芯片，提供权威第三方测试报告。</w:t>
            </w:r>
          </w:p>
        </w:tc>
        <w:tc>
          <w:tcPr>
            <w:tcW w:w="645" w:type="dxa"/>
            <w:vAlign w:val="center"/>
          </w:tcPr>
          <w:p w14:paraId="77ADF14A" w14:textId="77777777" w:rsidR="000D1EB5" w:rsidRDefault="000D1EB5">
            <w:pPr>
              <w:jc w:val="center"/>
              <w:rPr>
                <w:rFonts w:ascii="宋体" w:hAnsi="宋体" w:cs="宋体" w:hint="eastAsia"/>
              </w:rPr>
            </w:pPr>
          </w:p>
        </w:tc>
      </w:tr>
    </w:tbl>
    <w:bookmarkEnd w:id="8"/>
    <w:p w14:paraId="35A309CB" w14:textId="77777777" w:rsidR="000D1EB5" w:rsidRDefault="00000000">
      <w:pPr>
        <w:spacing w:line="480" w:lineRule="auto"/>
        <w:rPr>
          <w:rFonts w:ascii="宋体" w:hAnsi="宋体" w:hint="eastAsia"/>
          <w:b/>
          <w:bCs/>
        </w:rPr>
      </w:pPr>
      <w:r>
        <w:rPr>
          <w:rFonts w:ascii="宋体" w:hAnsi="宋体" w:hint="eastAsia"/>
          <w:b/>
          <w:bCs/>
        </w:rPr>
        <w:t>3.国产防护设备（1台）</w:t>
      </w:r>
    </w:p>
    <w:tbl>
      <w:tblPr>
        <w:tblStyle w:val="af1"/>
        <w:tblW w:w="8522" w:type="dxa"/>
        <w:tblLayout w:type="fixed"/>
        <w:tblLook w:val="04A0" w:firstRow="1" w:lastRow="0" w:firstColumn="1" w:lastColumn="0" w:noHBand="0" w:noVBand="1"/>
      </w:tblPr>
      <w:tblGrid>
        <w:gridCol w:w="378"/>
        <w:gridCol w:w="1423"/>
        <w:gridCol w:w="6076"/>
        <w:gridCol w:w="645"/>
      </w:tblGrid>
      <w:tr w:rsidR="000D1EB5" w14:paraId="445394A5" w14:textId="77777777">
        <w:tc>
          <w:tcPr>
            <w:tcW w:w="378" w:type="dxa"/>
            <w:vAlign w:val="center"/>
          </w:tcPr>
          <w:p w14:paraId="4ABB905B" w14:textId="77777777" w:rsidR="000D1EB5" w:rsidRDefault="00000000">
            <w:pPr>
              <w:jc w:val="center"/>
              <w:rPr>
                <w:rFonts w:ascii="宋体" w:hAnsi="宋体" w:cs="宋体" w:hint="eastAsia"/>
              </w:rPr>
            </w:pPr>
            <w:r>
              <w:rPr>
                <w:rFonts w:ascii="宋体" w:hAnsi="宋体" w:cs="宋体" w:hint="eastAsia"/>
              </w:rPr>
              <w:t>序号</w:t>
            </w:r>
          </w:p>
        </w:tc>
        <w:tc>
          <w:tcPr>
            <w:tcW w:w="1423" w:type="dxa"/>
            <w:vAlign w:val="center"/>
          </w:tcPr>
          <w:p w14:paraId="189DC435" w14:textId="77777777" w:rsidR="000D1EB5" w:rsidRDefault="00000000">
            <w:pPr>
              <w:jc w:val="center"/>
              <w:rPr>
                <w:rFonts w:ascii="宋体" w:hAnsi="宋体" w:cs="宋体" w:hint="eastAsia"/>
              </w:rPr>
            </w:pPr>
            <w:r>
              <w:rPr>
                <w:rFonts w:ascii="宋体" w:hAnsi="宋体" w:cs="宋体" w:hint="eastAsia"/>
              </w:rPr>
              <w:t>指标项</w:t>
            </w:r>
          </w:p>
        </w:tc>
        <w:tc>
          <w:tcPr>
            <w:tcW w:w="6076" w:type="dxa"/>
            <w:vAlign w:val="center"/>
          </w:tcPr>
          <w:p w14:paraId="777CF43A" w14:textId="77777777" w:rsidR="000D1EB5" w:rsidRDefault="00000000">
            <w:pPr>
              <w:jc w:val="center"/>
              <w:rPr>
                <w:rFonts w:ascii="宋体" w:hAnsi="宋体" w:cs="宋体" w:hint="eastAsia"/>
              </w:rPr>
            </w:pPr>
            <w:r>
              <w:rPr>
                <w:rFonts w:ascii="宋体" w:hAnsi="宋体" w:cs="宋体" w:hint="eastAsia"/>
              </w:rPr>
              <w:t>技术指标要求</w:t>
            </w:r>
          </w:p>
        </w:tc>
        <w:tc>
          <w:tcPr>
            <w:tcW w:w="645" w:type="dxa"/>
            <w:vAlign w:val="center"/>
          </w:tcPr>
          <w:p w14:paraId="0FB24025" w14:textId="77777777" w:rsidR="000D1EB5" w:rsidRDefault="00000000">
            <w:pPr>
              <w:jc w:val="center"/>
              <w:rPr>
                <w:rFonts w:ascii="宋体" w:hAnsi="宋体" w:cs="宋体" w:hint="eastAsia"/>
              </w:rPr>
            </w:pPr>
            <w:r>
              <w:rPr>
                <w:rFonts w:ascii="宋体" w:hAnsi="宋体" w:cs="宋体" w:hint="eastAsia"/>
              </w:rPr>
              <w:t>佐证材料要求</w:t>
            </w:r>
          </w:p>
        </w:tc>
      </w:tr>
      <w:tr w:rsidR="000D1EB5" w14:paraId="626ED36E" w14:textId="77777777">
        <w:tc>
          <w:tcPr>
            <w:tcW w:w="378" w:type="dxa"/>
            <w:vAlign w:val="center"/>
          </w:tcPr>
          <w:p w14:paraId="557A698A" w14:textId="77777777" w:rsidR="000D1EB5" w:rsidRDefault="000D1EB5">
            <w:pPr>
              <w:pStyle w:val="af5"/>
              <w:numPr>
                <w:ilvl w:val="0"/>
                <w:numId w:val="5"/>
              </w:numPr>
              <w:ind w:firstLineChars="0"/>
              <w:jc w:val="center"/>
              <w:rPr>
                <w:rFonts w:ascii="宋体" w:hAnsi="宋体" w:hint="eastAsia"/>
                <w:color w:val="000000"/>
                <w:kern w:val="0"/>
                <w:szCs w:val="21"/>
              </w:rPr>
            </w:pPr>
          </w:p>
        </w:tc>
        <w:tc>
          <w:tcPr>
            <w:tcW w:w="1423" w:type="dxa"/>
            <w:vAlign w:val="center"/>
          </w:tcPr>
          <w:p w14:paraId="542FA6AD" w14:textId="77777777" w:rsidR="000D1EB5" w:rsidRDefault="00000000">
            <w:pPr>
              <w:jc w:val="center"/>
              <w:rPr>
                <w:rFonts w:ascii="宋体" w:hAnsi="宋体" w:cs="宋体" w:hint="eastAsia"/>
              </w:rPr>
            </w:pPr>
            <w:r>
              <w:rPr>
                <w:rFonts w:ascii="宋体" w:hAnsi="宋体" w:cs="宋体" w:hint="eastAsia"/>
              </w:rPr>
              <w:t>设备性能</w:t>
            </w:r>
          </w:p>
        </w:tc>
        <w:tc>
          <w:tcPr>
            <w:tcW w:w="6076" w:type="dxa"/>
          </w:tcPr>
          <w:p w14:paraId="431A28FE" w14:textId="77777777" w:rsidR="000D1EB5" w:rsidRDefault="00000000">
            <w:pPr>
              <w:rPr>
                <w:rFonts w:ascii="宋体" w:hAnsi="宋体" w:cs="宋体" w:hint="eastAsia"/>
              </w:rPr>
            </w:pPr>
            <w:r>
              <w:rPr>
                <w:rFonts w:hint="eastAsia"/>
              </w:rPr>
              <w:t>吞吐量≥</w:t>
            </w:r>
            <w:r>
              <w:rPr>
                <w:rFonts w:hint="eastAsia"/>
              </w:rPr>
              <w:t>50</w:t>
            </w:r>
            <w:r>
              <w:t>G</w:t>
            </w:r>
            <w:r>
              <w:rPr>
                <w:rFonts w:hint="eastAsia"/>
              </w:rPr>
              <w:t>，并发连接数≥</w:t>
            </w:r>
            <w:r>
              <w:t>1000</w:t>
            </w:r>
            <w:r>
              <w:rPr>
                <w:rFonts w:hint="eastAsia"/>
              </w:rPr>
              <w:t>万，每秒新建连接数≥</w:t>
            </w:r>
            <w:r>
              <w:rPr>
                <w:rFonts w:hint="eastAsia"/>
              </w:rPr>
              <w:t>5</w:t>
            </w:r>
            <w:r>
              <w:t>0</w:t>
            </w:r>
            <w:r>
              <w:rPr>
                <w:rFonts w:hint="eastAsia"/>
              </w:rPr>
              <w:t>万。</w:t>
            </w:r>
          </w:p>
        </w:tc>
        <w:tc>
          <w:tcPr>
            <w:tcW w:w="645" w:type="dxa"/>
            <w:vAlign w:val="center"/>
          </w:tcPr>
          <w:p w14:paraId="5DA3728F" w14:textId="77777777" w:rsidR="000D1EB5" w:rsidRDefault="000D1EB5">
            <w:pPr>
              <w:jc w:val="center"/>
              <w:rPr>
                <w:rFonts w:ascii="宋体" w:hAnsi="宋体" w:cs="宋体" w:hint="eastAsia"/>
              </w:rPr>
            </w:pPr>
          </w:p>
        </w:tc>
      </w:tr>
      <w:tr w:rsidR="000D1EB5" w14:paraId="650E3E01" w14:textId="77777777">
        <w:tc>
          <w:tcPr>
            <w:tcW w:w="378" w:type="dxa"/>
            <w:vAlign w:val="center"/>
          </w:tcPr>
          <w:p w14:paraId="50B209FD" w14:textId="77777777" w:rsidR="000D1EB5" w:rsidRDefault="000D1EB5">
            <w:pPr>
              <w:pStyle w:val="af5"/>
              <w:numPr>
                <w:ilvl w:val="0"/>
                <w:numId w:val="5"/>
              </w:numPr>
              <w:ind w:firstLineChars="0"/>
              <w:jc w:val="center"/>
              <w:rPr>
                <w:rFonts w:ascii="宋体" w:hAnsi="宋体" w:hint="eastAsia"/>
                <w:color w:val="000000"/>
                <w:kern w:val="0"/>
                <w:szCs w:val="21"/>
              </w:rPr>
            </w:pPr>
          </w:p>
        </w:tc>
        <w:tc>
          <w:tcPr>
            <w:tcW w:w="1423" w:type="dxa"/>
            <w:vAlign w:val="center"/>
          </w:tcPr>
          <w:p w14:paraId="5935FF62" w14:textId="77777777" w:rsidR="000D1EB5" w:rsidRDefault="00000000">
            <w:pPr>
              <w:jc w:val="center"/>
              <w:rPr>
                <w:rFonts w:ascii="宋体" w:hAnsi="宋体" w:cs="宋体" w:hint="eastAsia"/>
              </w:rPr>
            </w:pPr>
            <w:r>
              <w:rPr>
                <w:rFonts w:ascii="宋体" w:hAnsi="宋体" w:cs="宋体" w:hint="eastAsia"/>
              </w:rPr>
              <w:t>配置要求</w:t>
            </w:r>
          </w:p>
        </w:tc>
        <w:tc>
          <w:tcPr>
            <w:tcW w:w="6076" w:type="dxa"/>
          </w:tcPr>
          <w:p w14:paraId="07932F97" w14:textId="77777777" w:rsidR="000D1EB5" w:rsidRDefault="00000000">
            <w:pPr>
              <w:rPr>
                <w:rFonts w:ascii="宋体" w:hAnsi="宋体" w:cs="宋体" w:hint="eastAsia"/>
              </w:rPr>
            </w:pPr>
            <w:r>
              <w:rPr>
                <w:rFonts w:hint="eastAsia"/>
              </w:rPr>
              <w:t>配置≥</w:t>
            </w:r>
            <w:r>
              <w:rPr>
                <w:rFonts w:hint="eastAsia"/>
              </w:rPr>
              <w:t>4</w:t>
            </w:r>
            <w:r>
              <w:rPr>
                <w:rFonts w:hint="eastAsia"/>
              </w:rPr>
              <w:t>个</w:t>
            </w:r>
            <w:r>
              <w:rPr>
                <w:rFonts w:hint="eastAsia"/>
              </w:rPr>
              <w:t>10G</w:t>
            </w:r>
            <w:r>
              <w:rPr>
                <w:rFonts w:hint="eastAsia"/>
              </w:rPr>
              <w:t>光口，≥</w:t>
            </w:r>
            <w:r>
              <w:rPr>
                <w:rFonts w:hint="eastAsia"/>
              </w:rPr>
              <w:t>8</w:t>
            </w:r>
            <w:r>
              <w:rPr>
                <w:rFonts w:hint="eastAsia"/>
              </w:rPr>
              <w:t>个</w:t>
            </w:r>
            <w:proofErr w:type="gramStart"/>
            <w:r>
              <w:rPr>
                <w:rFonts w:hint="eastAsia"/>
              </w:rPr>
              <w:t>千兆光口</w:t>
            </w:r>
            <w:proofErr w:type="gramEnd"/>
            <w:r>
              <w:rPr>
                <w:rFonts w:hint="eastAsia"/>
              </w:rPr>
              <w:t>，≥</w:t>
            </w:r>
            <w:r>
              <w:rPr>
                <w:rFonts w:hint="eastAsia"/>
              </w:rPr>
              <w:t>10</w:t>
            </w:r>
            <w:r>
              <w:rPr>
                <w:rFonts w:hint="eastAsia"/>
              </w:rPr>
              <w:t>个</w:t>
            </w:r>
            <w:proofErr w:type="gramStart"/>
            <w:r>
              <w:rPr>
                <w:rFonts w:hint="eastAsia"/>
              </w:rPr>
              <w:t>千兆电接口</w:t>
            </w:r>
            <w:proofErr w:type="gramEnd"/>
            <w:r>
              <w:rPr>
                <w:rFonts w:hint="eastAsia"/>
              </w:rPr>
              <w:t>；所有</w:t>
            </w:r>
            <w:proofErr w:type="gramStart"/>
            <w:r>
              <w:rPr>
                <w:rFonts w:hint="eastAsia"/>
              </w:rPr>
              <w:t>光口均满配多模光</w:t>
            </w:r>
            <w:proofErr w:type="gramEnd"/>
            <w:r>
              <w:rPr>
                <w:rFonts w:hint="eastAsia"/>
              </w:rPr>
              <w:t>模块；</w:t>
            </w:r>
            <w:proofErr w:type="gramStart"/>
            <w:r>
              <w:rPr>
                <w:rFonts w:hint="eastAsia"/>
              </w:rPr>
              <w:t>冗余双</w:t>
            </w:r>
            <w:proofErr w:type="gramEnd"/>
            <w:r>
              <w:rPr>
                <w:rFonts w:hint="eastAsia"/>
              </w:rPr>
              <w:t>电源。</w:t>
            </w:r>
          </w:p>
        </w:tc>
        <w:tc>
          <w:tcPr>
            <w:tcW w:w="645" w:type="dxa"/>
            <w:vAlign w:val="center"/>
          </w:tcPr>
          <w:p w14:paraId="3495774B" w14:textId="77777777" w:rsidR="000D1EB5" w:rsidRDefault="000D1EB5">
            <w:pPr>
              <w:jc w:val="center"/>
              <w:rPr>
                <w:rFonts w:ascii="宋体" w:hAnsi="宋体" w:cs="宋体" w:hint="eastAsia"/>
              </w:rPr>
            </w:pPr>
          </w:p>
        </w:tc>
      </w:tr>
      <w:tr w:rsidR="000D1EB5" w14:paraId="72327D17" w14:textId="77777777" w:rsidTr="00B319EE">
        <w:tc>
          <w:tcPr>
            <w:tcW w:w="378" w:type="dxa"/>
            <w:vAlign w:val="center"/>
          </w:tcPr>
          <w:p w14:paraId="6E6D8A52" w14:textId="77777777" w:rsidR="000D1EB5" w:rsidRDefault="000D1EB5">
            <w:pPr>
              <w:pStyle w:val="af5"/>
              <w:numPr>
                <w:ilvl w:val="0"/>
                <w:numId w:val="5"/>
              </w:numPr>
              <w:ind w:firstLineChars="0"/>
              <w:jc w:val="center"/>
              <w:rPr>
                <w:rFonts w:ascii="宋体" w:hAnsi="宋体" w:hint="eastAsia"/>
                <w:color w:val="000000"/>
                <w:kern w:val="0"/>
                <w:szCs w:val="21"/>
              </w:rPr>
            </w:pPr>
          </w:p>
        </w:tc>
        <w:tc>
          <w:tcPr>
            <w:tcW w:w="1423" w:type="dxa"/>
            <w:vAlign w:val="center"/>
          </w:tcPr>
          <w:p w14:paraId="7B606372" w14:textId="77777777" w:rsidR="000D1EB5" w:rsidRDefault="00000000">
            <w:pPr>
              <w:jc w:val="center"/>
              <w:rPr>
                <w:rFonts w:ascii="宋体" w:hAnsi="宋体" w:cs="宋体" w:hint="eastAsia"/>
              </w:rPr>
            </w:pPr>
            <w:r>
              <w:rPr>
                <w:rFonts w:ascii="宋体" w:hAnsi="宋体" w:cs="宋体" w:hint="eastAsia"/>
              </w:rPr>
              <w:t>▲安全可控</w:t>
            </w:r>
          </w:p>
        </w:tc>
        <w:tc>
          <w:tcPr>
            <w:tcW w:w="6076" w:type="dxa"/>
          </w:tcPr>
          <w:p w14:paraId="3BD40FC4" w14:textId="77777777" w:rsidR="000D1EB5" w:rsidRDefault="00000000">
            <w:pPr>
              <w:rPr>
                <w:rFonts w:ascii="宋体" w:hAnsi="宋体" w:cs="宋体" w:hint="eastAsia"/>
              </w:rPr>
            </w:pPr>
            <w:r>
              <w:rPr>
                <w:rFonts w:ascii="宋体" w:hAnsi="宋体" w:cs="宋体" w:hint="eastAsia"/>
              </w:rPr>
              <w:t>CPU芯片为国产自</w:t>
            </w:r>
            <w:proofErr w:type="gramStart"/>
            <w:r>
              <w:rPr>
                <w:rFonts w:ascii="宋体" w:hAnsi="宋体" w:cs="宋体" w:hint="eastAsia"/>
              </w:rPr>
              <w:t>研</w:t>
            </w:r>
            <w:proofErr w:type="gramEnd"/>
            <w:r>
              <w:rPr>
                <w:rFonts w:ascii="宋体" w:hAnsi="宋体" w:cs="宋体" w:hint="eastAsia"/>
              </w:rPr>
              <w:t>芯片，提供权威第三方测试报告。</w:t>
            </w:r>
          </w:p>
        </w:tc>
        <w:tc>
          <w:tcPr>
            <w:tcW w:w="645" w:type="dxa"/>
            <w:vAlign w:val="center"/>
          </w:tcPr>
          <w:p w14:paraId="74155A34" w14:textId="059F4E79" w:rsidR="000D1EB5" w:rsidRDefault="00B319EE" w:rsidP="00B319EE">
            <w:pPr>
              <w:jc w:val="center"/>
              <w:rPr>
                <w:rFonts w:ascii="宋体" w:hAnsi="宋体" w:cs="宋体" w:hint="eastAsia"/>
              </w:rPr>
            </w:pPr>
            <w:r>
              <w:rPr>
                <w:rFonts w:ascii="宋体" w:hAnsi="宋体" w:cs="宋体" w:hint="eastAsia"/>
              </w:rPr>
              <w:t>是</w:t>
            </w:r>
          </w:p>
        </w:tc>
      </w:tr>
      <w:tr w:rsidR="000D1EB5" w14:paraId="7429DB6F" w14:textId="77777777">
        <w:trPr>
          <w:trHeight w:val="1634"/>
        </w:trPr>
        <w:tc>
          <w:tcPr>
            <w:tcW w:w="378" w:type="dxa"/>
            <w:tcBorders>
              <w:bottom w:val="single" w:sz="4" w:space="0" w:color="auto"/>
            </w:tcBorders>
            <w:vAlign w:val="center"/>
          </w:tcPr>
          <w:p w14:paraId="15F5D378" w14:textId="77777777" w:rsidR="000D1EB5" w:rsidRDefault="000D1EB5">
            <w:pPr>
              <w:pStyle w:val="af5"/>
              <w:numPr>
                <w:ilvl w:val="0"/>
                <w:numId w:val="5"/>
              </w:numPr>
              <w:ind w:firstLineChars="0"/>
              <w:jc w:val="center"/>
              <w:rPr>
                <w:rFonts w:ascii="宋体" w:hAnsi="宋体" w:hint="eastAsia"/>
                <w:color w:val="000000"/>
                <w:kern w:val="0"/>
                <w:szCs w:val="21"/>
              </w:rPr>
            </w:pPr>
          </w:p>
        </w:tc>
        <w:tc>
          <w:tcPr>
            <w:tcW w:w="1423" w:type="dxa"/>
            <w:tcBorders>
              <w:bottom w:val="single" w:sz="4" w:space="0" w:color="auto"/>
            </w:tcBorders>
            <w:vAlign w:val="center"/>
          </w:tcPr>
          <w:p w14:paraId="12BE5CAB" w14:textId="77777777" w:rsidR="000D1EB5" w:rsidRDefault="00000000">
            <w:pPr>
              <w:jc w:val="center"/>
              <w:rPr>
                <w:rFonts w:ascii="宋体" w:hAnsi="宋体" w:cs="宋体" w:hint="eastAsia"/>
              </w:rPr>
            </w:pPr>
            <w:r>
              <w:rPr>
                <w:rFonts w:hint="eastAsia"/>
              </w:rPr>
              <w:t>防护功能</w:t>
            </w:r>
          </w:p>
        </w:tc>
        <w:tc>
          <w:tcPr>
            <w:tcW w:w="6076" w:type="dxa"/>
            <w:tcBorders>
              <w:bottom w:val="single" w:sz="4" w:space="0" w:color="auto"/>
            </w:tcBorders>
            <w:vAlign w:val="center"/>
          </w:tcPr>
          <w:p w14:paraId="2BF5B6D5" w14:textId="77777777" w:rsidR="000D1EB5" w:rsidRDefault="00000000">
            <w:pPr>
              <w:tabs>
                <w:tab w:val="left" w:pos="967"/>
              </w:tabs>
              <w:rPr>
                <w:rFonts w:ascii="宋体" w:hAnsi="宋体" w:cs="宋体" w:hint="eastAsia"/>
              </w:rPr>
            </w:pPr>
            <w:r>
              <w:rPr>
                <w:rFonts w:hint="eastAsia"/>
              </w:rPr>
              <w:t>（</w:t>
            </w:r>
            <w:r>
              <w:rPr>
                <w:rFonts w:hint="eastAsia"/>
              </w:rPr>
              <w:t>1</w:t>
            </w:r>
            <w:r>
              <w:rPr>
                <w:rFonts w:hint="eastAsia"/>
              </w:rPr>
              <w:t>）具备</w:t>
            </w:r>
            <w:r>
              <w:rPr>
                <w:rFonts w:ascii="宋体" w:hAnsi="宋体" w:cs="宋体" w:hint="eastAsia"/>
                <w:color w:val="000000"/>
                <w:szCs w:val="18"/>
              </w:rPr>
              <w:t>独立的入侵防护规则特征库，可对常见攻击行为和漏洞进行安全防护；</w:t>
            </w:r>
          </w:p>
          <w:p w14:paraId="0C73D163" w14:textId="77777777" w:rsidR="000D1EB5" w:rsidRDefault="00000000">
            <w:pPr>
              <w:tabs>
                <w:tab w:val="left" w:pos="967"/>
              </w:tabs>
              <w:rPr>
                <w:rFonts w:ascii="宋体" w:hAnsi="宋体" w:cs="宋体" w:hint="eastAsia"/>
              </w:rPr>
            </w:pPr>
            <w:r>
              <w:rPr>
                <w:rFonts w:hint="eastAsia"/>
              </w:rPr>
              <w:t>（</w:t>
            </w:r>
            <w:r>
              <w:rPr>
                <w:rFonts w:hint="eastAsia"/>
              </w:rPr>
              <w:t>2</w:t>
            </w:r>
            <w:r>
              <w:rPr>
                <w:rFonts w:hint="eastAsia"/>
              </w:rPr>
              <w:t>）可基于病毒特征进行检测，支持对</w:t>
            </w:r>
            <w:r>
              <w:rPr>
                <w:rFonts w:hint="eastAsia"/>
              </w:rPr>
              <w:t>HTTP/SMTP/POP3/FTP/IM</w:t>
            </w:r>
            <w:r>
              <w:rPr>
                <w:rFonts w:hint="eastAsia"/>
              </w:rPr>
              <w:t>等协议进行病毒防御；</w:t>
            </w:r>
          </w:p>
          <w:p w14:paraId="52348BCB" w14:textId="77777777" w:rsidR="000D1EB5" w:rsidRDefault="00000000">
            <w:pPr>
              <w:tabs>
                <w:tab w:val="left" w:pos="967"/>
              </w:tabs>
              <w:rPr>
                <w:rFonts w:ascii="宋体" w:hAnsi="宋体" w:cs="宋体" w:hint="eastAsia"/>
              </w:rPr>
            </w:pPr>
            <w:r>
              <w:rPr>
                <w:rFonts w:hint="eastAsia"/>
              </w:rPr>
              <w:t>（</w:t>
            </w:r>
            <w:r>
              <w:rPr>
                <w:rFonts w:hint="eastAsia"/>
              </w:rPr>
              <w:t>3</w:t>
            </w:r>
            <w:r>
              <w:rPr>
                <w:rFonts w:hint="eastAsia"/>
              </w:rPr>
              <w:t>）支持对威胁事件、攻击来源、受威胁主机、威胁趋势等进行监控统计，并可进行可视化展示。</w:t>
            </w:r>
          </w:p>
        </w:tc>
        <w:tc>
          <w:tcPr>
            <w:tcW w:w="645" w:type="dxa"/>
            <w:tcBorders>
              <w:bottom w:val="single" w:sz="4" w:space="0" w:color="auto"/>
            </w:tcBorders>
            <w:vAlign w:val="center"/>
          </w:tcPr>
          <w:p w14:paraId="44E3D9DD" w14:textId="77777777" w:rsidR="000D1EB5" w:rsidRDefault="000D1EB5">
            <w:pPr>
              <w:jc w:val="center"/>
              <w:rPr>
                <w:rFonts w:ascii="宋体" w:hAnsi="宋体" w:cs="宋体" w:hint="eastAsia"/>
              </w:rPr>
            </w:pPr>
          </w:p>
        </w:tc>
      </w:tr>
      <w:tr w:rsidR="000D1EB5" w14:paraId="2E0A96F7" w14:textId="77777777">
        <w:tc>
          <w:tcPr>
            <w:tcW w:w="378" w:type="dxa"/>
            <w:vAlign w:val="center"/>
          </w:tcPr>
          <w:p w14:paraId="04D41D99" w14:textId="77777777" w:rsidR="000D1EB5" w:rsidRDefault="000D1EB5">
            <w:pPr>
              <w:pStyle w:val="af5"/>
              <w:numPr>
                <w:ilvl w:val="0"/>
                <w:numId w:val="5"/>
              </w:numPr>
              <w:ind w:firstLineChars="0"/>
              <w:jc w:val="center"/>
              <w:rPr>
                <w:rFonts w:ascii="宋体" w:hAnsi="宋体" w:hint="eastAsia"/>
                <w:color w:val="000000"/>
                <w:kern w:val="0"/>
                <w:szCs w:val="21"/>
              </w:rPr>
            </w:pPr>
          </w:p>
        </w:tc>
        <w:tc>
          <w:tcPr>
            <w:tcW w:w="1423" w:type="dxa"/>
            <w:vAlign w:val="center"/>
          </w:tcPr>
          <w:p w14:paraId="58803C30" w14:textId="77777777" w:rsidR="000D1EB5" w:rsidRDefault="00000000">
            <w:pPr>
              <w:jc w:val="center"/>
              <w:rPr>
                <w:rFonts w:ascii="宋体" w:hAnsi="宋体" w:cs="宋体" w:hint="eastAsia"/>
              </w:rPr>
            </w:pPr>
            <w:r>
              <w:rPr>
                <w:rFonts w:hint="eastAsia"/>
              </w:rPr>
              <w:t>软件授权</w:t>
            </w:r>
          </w:p>
        </w:tc>
        <w:tc>
          <w:tcPr>
            <w:tcW w:w="6076" w:type="dxa"/>
            <w:vAlign w:val="center"/>
          </w:tcPr>
          <w:p w14:paraId="4A91F3D3" w14:textId="77777777" w:rsidR="000D1EB5" w:rsidRDefault="00000000">
            <w:pPr>
              <w:tabs>
                <w:tab w:val="left" w:pos="967"/>
              </w:tabs>
              <w:rPr>
                <w:rFonts w:ascii="宋体" w:hAnsi="宋体" w:cs="宋体" w:hint="eastAsia"/>
              </w:rPr>
            </w:pPr>
            <w:r>
              <w:rPr>
                <w:rFonts w:hint="eastAsia"/>
              </w:rPr>
              <w:t>授权期≥</w:t>
            </w:r>
            <w:r>
              <w:t>5</w:t>
            </w:r>
            <w:r>
              <w:rPr>
                <w:rFonts w:hint="eastAsia"/>
              </w:rPr>
              <w:t>年，授权期内免费动态更新防护功能及病毒库、入侵防御特征库等。</w:t>
            </w:r>
          </w:p>
        </w:tc>
        <w:tc>
          <w:tcPr>
            <w:tcW w:w="645" w:type="dxa"/>
            <w:vAlign w:val="center"/>
          </w:tcPr>
          <w:p w14:paraId="5C43BF31" w14:textId="77777777" w:rsidR="000D1EB5" w:rsidRDefault="000D1EB5">
            <w:pPr>
              <w:jc w:val="center"/>
              <w:rPr>
                <w:rFonts w:ascii="宋体" w:hAnsi="宋体" w:cs="宋体" w:hint="eastAsia"/>
              </w:rPr>
            </w:pPr>
          </w:p>
        </w:tc>
      </w:tr>
    </w:tbl>
    <w:p w14:paraId="674E453D" w14:textId="77777777" w:rsidR="000D1EB5" w:rsidRDefault="00000000">
      <w:pPr>
        <w:spacing w:line="480" w:lineRule="auto"/>
        <w:rPr>
          <w:rFonts w:ascii="宋体" w:hAnsi="宋体" w:hint="eastAsia"/>
          <w:b/>
          <w:bCs/>
          <w:sz w:val="18"/>
          <w:szCs w:val="16"/>
        </w:rPr>
      </w:pPr>
      <w:r>
        <w:rPr>
          <w:rFonts w:ascii="宋体" w:hAnsi="宋体" w:hint="eastAsia"/>
          <w:b/>
          <w:bCs/>
        </w:rPr>
        <w:lastRenderedPageBreak/>
        <w:t>4.</w:t>
      </w:r>
      <w:proofErr w:type="gramStart"/>
      <w:r>
        <w:rPr>
          <w:rFonts w:ascii="宋体" w:hAnsi="宋体" w:hint="eastAsia"/>
          <w:b/>
          <w:bCs/>
        </w:rPr>
        <w:t>国产云</w:t>
      </w:r>
      <w:proofErr w:type="gramEnd"/>
      <w:r>
        <w:rPr>
          <w:rFonts w:ascii="宋体" w:hAnsi="宋体" w:hint="eastAsia"/>
          <w:b/>
          <w:bCs/>
        </w:rPr>
        <w:t>平台（1套）</w:t>
      </w:r>
    </w:p>
    <w:tbl>
      <w:tblPr>
        <w:tblW w:w="5296" w:type="pct"/>
        <w:tblInd w:w="-5" w:type="dxa"/>
        <w:tblLayout w:type="fixed"/>
        <w:tblLook w:val="04A0" w:firstRow="1" w:lastRow="0" w:firstColumn="1" w:lastColumn="0" w:noHBand="0" w:noVBand="1"/>
      </w:tblPr>
      <w:tblGrid>
        <w:gridCol w:w="675"/>
        <w:gridCol w:w="1374"/>
        <w:gridCol w:w="6738"/>
      </w:tblGrid>
      <w:tr w:rsidR="000D1EB5" w14:paraId="322A1AEF" w14:textId="77777777" w:rsidTr="00615495">
        <w:trPr>
          <w:trHeight w:val="300"/>
          <w:tblHeader/>
        </w:trPr>
        <w:tc>
          <w:tcPr>
            <w:tcW w:w="384" w:type="pct"/>
            <w:tcBorders>
              <w:top w:val="single" w:sz="4" w:space="0" w:color="auto"/>
              <w:left w:val="single" w:sz="4" w:space="0" w:color="auto"/>
              <w:bottom w:val="single" w:sz="4" w:space="0" w:color="auto"/>
              <w:right w:val="single" w:sz="4" w:space="0" w:color="auto"/>
            </w:tcBorders>
            <w:shd w:val="clear" w:color="000000" w:fill="D9D9D9"/>
            <w:vAlign w:val="center"/>
          </w:tcPr>
          <w:p w14:paraId="40C32840" w14:textId="77777777" w:rsidR="000D1EB5" w:rsidRDefault="00000000">
            <w:pPr>
              <w:spacing w:line="276" w:lineRule="auto"/>
              <w:jc w:val="center"/>
              <w:rPr>
                <w:rFonts w:ascii="宋体" w:hAnsi="宋体" w:cs="宋体" w:hint="eastAsia"/>
                <w:b/>
                <w:bCs/>
                <w:color w:val="000000"/>
                <w:kern w:val="0"/>
                <w:szCs w:val="21"/>
              </w:rPr>
            </w:pPr>
            <w:r>
              <w:rPr>
                <w:rFonts w:ascii="宋体" w:hAnsi="宋体" w:cs="宋体" w:hint="eastAsia"/>
                <w:b/>
                <w:bCs/>
                <w:color w:val="000000"/>
                <w:kern w:val="0"/>
                <w:szCs w:val="21"/>
              </w:rPr>
              <w:t>序号</w:t>
            </w:r>
          </w:p>
        </w:tc>
        <w:tc>
          <w:tcPr>
            <w:tcW w:w="782" w:type="pct"/>
            <w:tcBorders>
              <w:top w:val="single" w:sz="4" w:space="0" w:color="auto"/>
              <w:left w:val="single" w:sz="4" w:space="0" w:color="auto"/>
              <w:bottom w:val="single" w:sz="4" w:space="0" w:color="auto"/>
              <w:right w:val="single" w:sz="4" w:space="0" w:color="auto"/>
            </w:tcBorders>
            <w:shd w:val="clear" w:color="000000" w:fill="D9D9D9"/>
            <w:vAlign w:val="center"/>
          </w:tcPr>
          <w:p w14:paraId="19EBF917" w14:textId="77777777" w:rsidR="000D1EB5" w:rsidRDefault="00000000">
            <w:pPr>
              <w:spacing w:line="276" w:lineRule="auto"/>
              <w:jc w:val="center"/>
              <w:rPr>
                <w:rFonts w:ascii="宋体" w:hAnsi="宋体" w:cs="宋体" w:hint="eastAsia"/>
                <w:b/>
                <w:bCs/>
                <w:color w:val="000000"/>
                <w:kern w:val="0"/>
                <w:szCs w:val="21"/>
              </w:rPr>
            </w:pPr>
            <w:r>
              <w:rPr>
                <w:rFonts w:ascii="宋体" w:hAnsi="宋体" w:cs="宋体" w:hint="eastAsia"/>
                <w:b/>
                <w:bCs/>
                <w:color w:val="000000"/>
                <w:kern w:val="0"/>
                <w:szCs w:val="21"/>
              </w:rPr>
              <w:t>技术指标</w:t>
            </w:r>
          </w:p>
        </w:tc>
        <w:tc>
          <w:tcPr>
            <w:tcW w:w="3834" w:type="pct"/>
            <w:tcBorders>
              <w:top w:val="single" w:sz="4" w:space="0" w:color="auto"/>
              <w:left w:val="nil"/>
              <w:bottom w:val="single" w:sz="4" w:space="0" w:color="auto"/>
              <w:right w:val="single" w:sz="4" w:space="0" w:color="auto"/>
            </w:tcBorders>
            <w:shd w:val="clear" w:color="000000" w:fill="D9D9D9"/>
            <w:vAlign w:val="center"/>
          </w:tcPr>
          <w:p w14:paraId="0CBFB908" w14:textId="77777777" w:rsidR="000D1EB5" w:rsidRDefault="00000000">
            <w:pPr>
              <w:spacing w:line="276" w:lineRule="auto"/>
              <w:jc w:val="center"/>
              <w:rPr>
                <w:rFonts w:ascii="宋体" w:hAnsi="宋体" w:cs="宋体" w:hint="eastAsia"/>
                <w:b/>
                <w:bCs/>
                <w:color w:val="000000"/>
                <w:kern w:val="0"/>
                <w:szCs w:val="21"/>
              </w:rPr>
            </w:pPr>
            <w:r>
              <w:rPr>
                <w:rFonts w:ascii="宋体" w:hAnsi="宋体" w:cs="宋体" w:hint="eastAsia"/>
                <w:b/>
                <w:bCs/>
                <w:color w:val="000000"/>
                <w:kern w:val="0"/>
                <w:szCs w:val="21"/>
              </w:rPr>
              <w:t>指标要求</w:t>
            </w:r>
          </w:p>
        </w:tc>
      </w:tr>
      <w:tr w:rsidR="000D1EB5" w14:paraId="2B340B7E"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1458110D" w14:textId="77777777" w:rsidR="000D1EB5" w:rsidRDefault="000D1EB5">
            <w:pPr>
              <w:pStyle w:val="af5"/>
              <w:numPr>
                <w:ilvl w:val="0"/>
                <w:numId w:val="6"/>
              </w:numPr>
              <w:ind w:firstLineChars="0"/>
              <w:jc w:val="center"/>
              <w:rPr>
                <w:rFonts w:ascii="宋体" w:hAnsi="宋体" w:hint="eastAsia"/>
                <w:color w:val="000000"/>
                <w:kern w:val="0"/>
                <w:szCs w:val="21"/>
              </w:rPr>
            </w:pPr>
          </w:p>
        </w:tc>
        <w:tc>
          <w:tcPr>
            <w:tcW w:w="782" w:type="pct"/>
            <w:tcBorders>
              <w:top w:val="nil"/>
              <w:left w:val="single" w:sz="4" w:space="0" w:color="auto"/>
              <w:bottom w:val="single" w:sz="4" w:space="0" w:color="auto"/>
              <w:right w:val="single" w:sz="4" w:space="0" w:color="auto"/>
            </w:tcBorders>
            <w:shd w:val="clear" w:color="auto" w:fill="auto"/>
            <w:vAlign w:val="center"/>
          </w:tcPr>
          <w:p w14:paraId="1192EB7A" w14:textId="77777777" w:rsidR="000D1EB5" w:rsidRDefault="00000000">
            <w:pPr>
              <w:spacing w:line="276" w:lineRule="auto"/>
              <w:jc w:val="center"/>
              <w:rPr>
                <w:rFonts w:ascii="宋体" w:hAnsi="宋体" w:hint="eastAsia"/>
                <w:color w:val="000000"/>
                <w:kern w:val="0"/>
                <w:szCs w:val="21"/>
              </w:rPr>
            </w:pPr>
            <w:r>
              <w:rPr>
                <w:rFonts w:ascii="宋体" w:hAnsi="宋体" w:cs="宋体" w:hint="eastAsia"/>
                <w:szCs w:val="21"/>
              </w:rPr>
              <w:t>★</w:t>
            </w:r>
            <w:r>
              <w:rPr>
                <w:rFonts w:ascii="宋体" w:hAnsi="宋体" w:hint="eastAsia"/>
                <w:color w:val="000000"/>
                <w:kern w:val="0"/>
                <w:szCs w:val="21"/>
              </w:rPr>
              <w:t>授权要求</w:t>
            </w:r>
          </w:p>
        </w:tc>
        <w:tc>
          <w:tcPr>
            <w:tcW w:w="3834" w:type="pct"/>
            <w:tcBorders>
              <w:top w:val="nil"/>
              <w:left w:val="nil"/>
              <w:bottom w:val="single" w:sz="4" w:space="0" w:color="auto"/>
              <w:right w:val="single" w:sz="4" w:space="0" w:color="auto"/>
            </w:tcBorders>
            <w:shd w:val="clear" w:color="auto" w:fill="auto"/>
          </w:tcPr>
          <w:p w14:paraId="4C60734C" w14:textId="77777777" w:rsidR="000D1EB5" w:rsidRDefault="00000000">
            <w:pPr>
              <w:rPr>
                <w:rFonts w:ascii="宋体" w:hAnsi="宋体" w:hint="eastAsia"/>
                <w:color w:val="000000"/>
                <w:kern w:val="0"/>
                <w:szCs w:val="21"/>
              </w:rPr>
            </w:pPr>
            <w:r>
              <w:rPr>
                <w:rFonts w:ascii="宋体" w:hAnsi="宋体" w:hint="eastAsia"/>
                <w:color w:val="000000"/>
                <w:kern w:val="0"/>
                <w:szCs w:val="21"/>
              </w:rPr>
              <w:t>配置覆盖本次所有服务器硬件资源的虚拟机功能、镜像、弹性伸缩、云硬盘、负载均衡、多租户、虚拟防火墙、堡垒机、虚拟私有云、运</w:t>
            </w:r>
            <w:proofErr w:type="gramStart"/>
            <w:r>
              <w:rPr>
                <w:rFonts w:ascii="宋体" w:hAnsi="宋体" w:hint="eastAsia"/>
                <w:color w:val="000000"/>
                <w:kern w:val="0"/>
                <w:szCs w:val="21"/>
              </w:rPr>
              <w:t>维管理</w:t>
            </w:r>
            <w:proofErr w:type="gramEnd"/>
            <w:r>
              <w:rPr>
                <w:rFonts w:ascii="宋体" w:hAnsi="宋体" w:hint="eastAsia"/>
                <w:color w:val="000000"/>
                <w:kern w:val="0"/>
                <w:szCs w:val="21"/>
              </w:rPr>
              <w:t>使用授权，配置≥</w:t>
            </w:r>
            <w:r>
              <w:rPr>
                <w:rFonts w:ascii="宋体" w:hAnsi="宋体" w:hint="eastAsia"/>
                <w:kern w:val="0"/>
                <w:szCs w:val="21"/>
              </w:rPr>
              <w:t>1台</w:t>
            </w:r>
            <w:proofErr w:type="gramStart"/>
            <w:r>
              <w:rPr>
                <w:rFonts w:ascii="宋体" w:hAnsi="宋体" w:hint="eastAsia"/>
                <w:kern w:val="0"/>
                <w:szCs w:val="21"/>
              </w:rPr>
              <w:t>物理</w:t>
            </w:r>
            <w:r>
              <w:rPr>
                <w:rFonts w:ascii="宋体" w:hAnsi="宋体" w:hint="eastAsia"/>
                <w:color w:val="000000"/>
                <w:kern w:val="0"/>
                <w:szCs w:val="21"/>
              </w:rPr>
              <w:t>机</w:t>
            </w:r>
            <w:proofErr w:type="gramEnd"/>
            <w:r>
              <w:rPr>
                <w:rFonts w:ascii="宋体" w:hAnsi="宋体" w:hint="eastAsia"/>
                <w:color w:val="000000"/>
                <w:kern w:val="0"/>
                <w:szCs w:val="21"/>
              </w:rPr>
              <w:t>的容器软件授权，如果有其他授权项，需提前声明。投标时需要标明计价方式：授权功能名称、数量、单价。</w:t>
            </w:r>
          </w:p>
        </w:tc>
      </w:tr>
      <w:tr w:rsidR="000D1EB5" w14:paraId="52854A45"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06A9B54C" w14:textId="77777777" w:rsidR="000D1EB5" w:rsidRDefault="000D1EB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nil"/>
              <w:left w:val="single" w:sz="4" w:space="0" w:color="auto"/>
              <w:right w:val="single" w:sz="4" w:space="0" w:color="auto"/>
            </w:tcBorders>
            <w:shd w:val="clear" w:color="auto" w:fill="auto"/>
            <w:vAlign w:val="center"/>
          </w:tcPr>
          <w:p w14:paraId="379CD3E4" w14:textId="77777777" w:rsidR="000D1EB5" w:rsidRDefault="00000000">
            <w:pPr>
              <w:spacing w:line="276" w:lineRule="auto"/>
              <w:jc w:val="center"/>
              <w:rPr>
                <w:rFonts w:ascii="宋体" w:hAnsi="宋体" w:hint="eastAsia"/>
                <w:color w:val="000000"/>
                <w:kern w:val="0"/>
                <w:szCs w:val="21"/>
              </w:rPr>
            </w:pPr>
            <w:bookmarkStart w:id="9" w:name="OLE_LINK9"/>
            <w:r>
              <w:rPr>
                <w:rFonts w:ascii="宋体" w:hAnsi="宋体" w:hint="eastAsia"/>
                <w:color w:val="000000"/>
                <w:kern w:val="0"/>
                <w:szCs w:val="21"/>
              </w:rPr>
              <w:t>▲</w:t>
            </w:r>
            <w:bookmarkEnd w:id="9"/>
            <w:r>
              <w:rPr>
                <w:rFonts w:ascii="宋体" w:hAnsi="宋体" w:hint="eastAsia"/>
                <w:color w:val="000000"/>
                <w:kern w:val="0"/>
                <w:szCs w:val="21"/>
              </w:rPr>
              <w:t>可靠性要求</w:t>
            </w:r>
          </w:p>
        </w:tc>
        <w:tc>
          <w:tcPr>
            <w:tcW w:w="3834" w:type="pct"/>
            <w:tcBorders>
              <w:top w:val="nil"/>
              <w:left w:val="nil"/>
              <w:bottom w:val="single" w:sz="4" w:space="0" w:color="auto"/>
              <w:right w:val="single" w:sz="4" w:space="0" w:color="auto"/>
            </w:tcBorders>
            <w:shd w:val="clear" w:color="auto" w:fill="auto"/>
          </w:tcPr>
          <w:p w14:paraId="16799CE9" w14:textId="77777777" w:rsidR="000D1EB5" w:rsidRDefault="00000000">
            <w:pPr>
              <w:rPr>
                <w:rFonts w:ascii="宋体" w:hAnsi="宋体" w:hint="eastAsia"/>
                <w:color w:val="000000"/>
                <w:kern w:val="0"/>
                <w:szCs w:val="21"/>
              </w:rPr>
            </w:pPr>
            <w:r>
              <w:rPr>
                <w:rFonts w:ascii="宋体" w:hAnsi="宋体" w:hint="eastAsia"/>
                <w:color w:val="000000"/>
                <w:kern w:val="0"/>
                <w:szCs w:val="21"/>
              </w:rPr>
              <w:t>云平台管理节点≥</w:t>
            </w:r>
            <w:r>
              <w:rPr>
                <w:rFonts w:ascii="宋体" w:hAnsi="宋体" w:hint="eastAsia"/>
                <w:kern w:val="0"/>
                <w:szCs w:val="21"/>
              </w:rPr>
              <w:t>2</w:t>
            </w:r>
            <w:r>
              <w:rPr>
                <w:rFonts w:ascii="宋体" w:hAnsi="宋体" w:hint="eastAsia"/>
                <w:color w:val="000000"/>
                <w:kern w:val="0"/>
                <w:szCs w:val="21"/>
              </w:rPr>
              <w:t>节点高可用，任意一个节点出现故障均不会影响平台使用。云平台管理节点支持整体掉电重启后，云平台能自动恢复，不影响底层运行的虚拟机业务；单节点关机，不影响云平台功能。</w:t>
            </w:r>
          </w:p>
        </w:tc>
      </w:tr>
      <w:tr w:rsidR="000D1EB5" w14:paraId="6899F9BE"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5E7F18AC" w14:textId="77777777" w:rsidR="000D1EB5" w:rsidRDefault="000D1EB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4CE275FF" w14:textId="77777777" w:rsidR="000D1EB5" w:rsidRDefault="000D1EB5">
            <w:pPr>
              <w:spacing w:line="276" w:lineRule="auto"/>
              <w:jc w:val="center"/>
              <w:rPr>
                <w:rFonts w:ascii="宋体" w:hAnsi="宋体" w:hint="eastAsia"/>
                <w:color w:val="000000"/>
                <w:kern w:val="0"/>
                <w:szCs w:val="21"/>
              </w:rPr>
            </w:pPr>
          </w:p>
        </w:tc>
        <w:tc>
          <w:tcPr>
            <w:tcW w:w="3834" w:type="pct"/>
            <w:tcBorders>
              <w:top w:val="nil"/>
              <w:left w:val="nil"/>
              <w:bottom w:val="single" w:sz="4" w:space="0" w:color="auto"/>
              <w:right w:val="single" w:sz="4" w:space="0" w:color="auto"/>
            </w:tcBorders>
            <w:shd w:val="clear" w:color="auto" w:fill="auto"/>
          </w:tcPr>
          <w:p w14:paraId="26D5869D" w14:textId="77777777" w:rsidR="000D1EB5" w:rsidRDefault="00000000">
            <w:pPr>
              <w:rPr>
                <w:rFonts w:ascii="宋体" w:hAnsi="宋体" w:cs="宋体" w:hint="eastAsia"/>
                <w:szCs w:val="21"/>
              </w:rPr>
            </w:pPr>
            <w:r>
              <w:rPr>
                <w:rFonts w:ascii="宋体" w:hAnsi="宋体" w:hint="eastAsia"/>
                <w:kern w:val="0"/>
                <w:szCs w:val="21"/>
              </w:rPr>
              <w:t>支持虚拟机高可用。当某台物理节点发生意外故障，在其上运行的虚拟机能够在其他正常的物理节点上重新启动。支持Web页面配置高可用功能的开启和关闭。</w:t>
            </w:r>
          </w:p>
        </w:tc>
      </w:tr>
      <w:tr w:rsidR="000D1EB5" w14:paraId="00EC3564"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760EDD84" w14:textId="77777777" w:rsidR="000D1EB5" w:rsidRDefault="000D1EB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nil"/>
              <w:left w:val="single" w:sz="4" w:space="0" w:color="auto"/>
              <w:right w:val="single" w:sz="4" w:space="0" w:color="auto"/>
            </w:tcBorders>
            <w:shd w:val="clear" w:color="auto" w:fill="auto"/>
            <w:vAlign w:val="center"/>
          </w:tcPr>
          <w:p w14:paraId="3354F595" w14:textId="77777777" w:rsidR="000D1EB5" w:rsidRDefault="00000000">
            <w:pPr>
              <w:spacing w:line="276" w:lineRule="auto"/>
              <w:jc w:val="center"/>
              <w:rPr>
                <w:rFonts w:ascii="宋体" w:hAnsi="宋体" w:hint="eastAsia"/>
                <w:color w:val="000000"/>
                <w:kern w:val="0"/>
                <w:szCs w:val="21"/>
              </w:rPr>
            </w:pPr>
            <w:r>
              <w:rPr>
                <w:rFonts w:ascii="宋体" w:hAnsi="宋体" w:hint="eastAsia"/>
                <w:color w:val="000000"/>
                <w:kern w:val="0"/>
                <w:szCs w:val="21"/>
              </w:rPr>
              <w:t>▲可扩展性</w:t>
            </w:r>
          </w:p>
        </w:tc>
        <w:tc>
          <w:tcPr>
            <w:tcW w:w="3834" w:type="pct"/>
            <w:tcBorders>
              <w:top w:val="nil"/>
              <w:left w:val="nil"/>
              <w:bottom w:val="single" w:sz="4" w:space="0" w:color="auto"/>
              <w:right w:val="single" w:sz="4" w:space="0" w:color="auto"/>
            </w:tcBorders>
            <w:shd w:val="clear" w:color="auto" w:fill="auto"/>
          </w:tcPr>
          <w:p w14:paraId="5D5E2CDE" w14:textId="77777777" w:rsidR="000D1EB5" w:rsidRDefault="00000000">
            <w:pPr>
              <w:spacing w:line="276" w:lineRule="auto"/>
              <w:rPr>
                <w:rFonts w:ascii="宋体" w:hAnsi="宋体" w:hint="eastAsia"/>
                <w:color w:val="000000"/>
                <w:kern w:val="0"/>
                <w:szCs w:val="21"/>
              </w:rPr>
            </w:pPr>
            <w:r>
              <w:rPr>
                <w:rFonts w:ascii="宋体" w:hAnsi="宋体" w:hint="eastAsia"/>
                <w:color w:val="000000"/>
                <w:kern w:val="0"/>
                <w:szCs w:val="21"/>
              </w:rPr>
              <w:t>支持横向扩展能力，能够支持节点规模的平滑扩展，在存储和计算压力增大的情况下，可快速增加节点实现平台的扩展，扩容期间对在运业务影响最小。</w:t>
            </w:r>
          </w:p>
        </w:tc>
      </w:tr>
      <w:tr w:rsidR="000D1EB5" w14:paraId="73256466"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00C8F0A8" w14:textId="77777777" w:rsidR="000D1EB5" w:rsidRDefault="000D1EB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7C520C5" w14:textId="77777777" w:rsidR="000D1EB5" w:rsidRDefault="000D1EB5">
            <w:pPr>
              <w:spacing w:line="276" w:lineRule="auto"/>
              <w:jc w:val="center"/>
              <w:rPr>
                <w:rFonts w:ascii="宋体" w:hAnsi="宋体" w:hint="eastAsia"/>
                <w:color w:val="000000"/>
                <w:kern w:val="0"/>
                <w:szCs w:val="21"/>
              </w:rPr>
            </w:pPr>
          </w:p>
        </w:tc>
        <w:tc>
          <w:tcPr>
            <w:tcW w:w="3834" w:type="pct"/>
            <w:tcBorders>
              <w:top w:val="nil"/>
              <w:left w:val="nil"/>
              <w:bottom w:val="single" w:sz="4" w:space="0" w:color="auto"/>
              <w:right w:val="single" w:sz="4" w:space="0" w:color="auto"/>
            </w:tcBorders>
            <w:shd w:val="clear" w:color="auto" w:fill="auto"/>
          </w:tcPr>
          <w:p w14:paraId="2086EC56" w14:textId="77777777" w:rsidR="000D1EB5" w:rsidRDefault="00000000">
            <w:pPr>
              <w:spacing w:line="276" w:lineRule="auto"/>
              <w:rPr>
                <w:rFonts w:ascii="宋体" w:hAnsi="宋体" w:hint="eastAsia"/>
                <w:color w:val="000000"/>
                <w:kern w:val="0"/>
                <w:szCs w:val="21"/>
              </w:rPr>
            </w:pPr>
            <w:r>
              <w:rPr>
                <w:rFonts w:ascii="宋体" w:hAnsi="宋体" w:hint="eastAsia"/>
                <w:color w:val="000000"/>
                <w:kern w:val="0"/>
                <w:szCs w:val="21"/>
              </w:rPr>
              <w:t>要求可灵活扩展高级服务（安全服务、容器服务、大数据服务等），为 保证本次建设云平台符合未来的发展趋势，须具备多地域和多</w:t>
            </w:r>
            <w:proofErr w:type="gramStart"/>
            <w:r>
              <w:rPr>
                <w:rFonts w:ascii="宋体" w:hAnsi="宋体" w:hint="eastAsia"/>
                <w:color w:val="000000"/>
                <w:kern w:val="0"/>
                <w:szCs w:val="21"/>
              </w:rPr>
              <w:t>可用区</w:t>
            </w:r>
            <w:proofErr w:type="gramEnd"/>
            <w:r>
              <w:rPr>
                <w:rFonts w:ascii="宋体" w:hAnsi="宋体" w:hint="eastAsia"/>
                <w:color w:val="000000"/>
                <w:kern w:val="0"/>
                <w:szCs w:val="21"/>
              </w:rPr>
              <w:t>的管理能力，且具备对边缘云和分布式云的管理能力。</w:t>
            </w:r>
          </w:p>
        </w:tc>
      </w:tr>
      <w:tr w:rsidR="000D1EB5" w14:paraId="11EB1DA8"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7C898FFE" w14:textId="77777777" w:rsidR="000D1EB5" w:rsidRDefault="000D1EB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4465F5B0" w14:textId="77777777" w:rsidR="000D1EB5" w:rsidRDefault="000D1EB5">
            <w:pPr>
              <w:spacing w:line="276" w:lineRule="auto"/>
              <w:jc w:val="center"/>
              <w:rPr>
                <w:rFonts w:ascii="宋体" w:hAnsi="宋体" w:hint="eastAsia"/>
                <w:color w:val="000000"/>
                <w:kern w:val="0"/>
                <w:szCs w:val="21"/>
              </w:rPr>
            </w:pPr>
          </w:p>
        </w:tc>
        <w:tc>
          <w:tcPr>
            <w:tcW w:w="3834" w:type="pct"/>
            <w:tcBorders>
              <w:top w:val="nil"/>
              <w:left w:val="nil"/>
              <w:bottom w:val="single" w:sz="4" w:space="0" w:color="auto"/>
              <w:right w:val="single" w:sz="4" w:space="0" w:color="auto"/>
            </w:tcBorders>
            <w:shd w:val="clear" w:color="auto" w:fill="auto"/>
          </w:tcPr>
          <w:p w14:paraId="168F48DE" w14:textId="77777777" w:rsidR="000D1EB5" w:rsidRDefault="00000000">
            <w:pPr>
              <w:spacing w:line="276" w:lineRule="auto"/>
              <w:rPr>
                <w:rFonts w:ascii="宋体" w:hAnsi="宋体" w:hint="eastAsia"/>
                <w:color w:val="000000"/>
                <w:kern w:val="0"/>
                <w:szCs w:val="21"/>
              </w:rPr>
            </w:pPr>
            <w:r>
              <w:rPr>
                <w:rFonts w:ascii="宋体" w:hAnsi="宋体" w:hint="eastAsia"/>
                <w:color w:val="000000"/>
                <w:kern w:val="0"/>
                <w:szCs w:val="21"/>
              </w:rPr>
              <w:t>投标人须配合客户进行云平台定制化开发，包含门户类定制，云平台产品功能改造类定制（</w:t>
            </w:r>
            <w:r>
              <w:rPr>
                <w:rFonts w:ascii="宋体" w:hAnsi="宋体"/>
                <w:color w:val="000000"/>
                <w:kern w:val="0"/>
                <w:szCs w:val="21"/>
              </w:rPr>
              <w:t>UI</w:t>
            </w:r>
            <w:r>
              <w:rPr>
                <w:rFonts w:ascii="宋体" w:hAnsi="宋体" w:hint="eastAsia"/>
                <w:color w:val="000000"/>
                <w:kern w:val="0"/>
                <w:szCs w:val="21"/>
              </w:rPr>
              <w:t>改造，局部功能增强，第三</w:t>
            </w:r>
            <w:proofErr w:type="gramStart"/>
            <w:r>
              <w:rPr>
                <w:rFonts w:ascii="宋体" w:hAnsi="宋体" w:hint="eastAsia"/>
                <w:color w:val="000000"/>
                <w:kern w:val="0"/>
                <w:szCs w:val="21"/>
              </w:rPr>
              <w:t>方服务</w:t>
            </w:r>
            <w:proofErr w:type="gramEnd"/>
            <w:r>
              <w:rPr>
                <w:rFonts w:ascii="宋体" w:hAnsi="宋体" w:hint="eastAsia"/>
                <w:color w:val="000000"/>
                <w:kern w:val="0"/>
                <w:szCs w:val="21"/>
              </w:rPr>
              <w:t>上云），云平台周边系统对接，可视化大屏定制等。</w:t>
            </w:r>
          </w:p>
        </w:tc>
      </w:tr>
      <w:tr w:rsidR="000D1EB5" w14:paraId="147AA5A6"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03DD6192" w14:textId="77777777" w:rsidR="000D1EB5" w:rsidRDefault="000D1EB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nil"/>
              <w:left w:val="single" w:sz="4" w:space="0" w:color="auto"/>
              <w:right w:val="single" w:sz="4" w:space="0" w:color="auto"/>
            </w:tcBorders>
            <w:shd w:val="clear" w:color="auto" w:fill="auto"/>
            <w:vAlign w:val="center"/>
          </w:tcPr>
          <w:p w14:paraId="5EF4BF9B" w14:textId="77777777" w:rsidR="000D1EB5" w:rsidRDefault="00000000">
            <w:pPr>
              <w:spacing w:line="276" w:lineRule="auto"/>
              <w:jc w:val="center"/>
              <w:rPr>
                <w:rFonts w:ascii="宋体" w:hAnsi="宋体" w:hint="eastAsia"/>
                <w:color w:val="000000"/>
                <w:kern w:val="0"/>
                <w:szCs w:val="21"/>
              </w:rPr>
            </w:pPr>
            <w:r>
              <w:rPr>
                <w:rFonts w:ascii="宋体" w:hAnsi="宋体" w:hint="eastAsia"/>
                <w:color w:val="000000"/>
                <w:kern w:val="0"/>
                <w:szCs w:val="21"/>
              </w:rPr>
              <w:t>▲兼容性要求</w:t>
            </w:r>
          </w:p>
        </w:tc>
        <w:tc>
          <w:tcPr>
            <w:tcW w:w="3834" w:type="pct"/>
            <w:tcBorders>
              <w:top w:val="nil"/>
              <w:left w:val="nil"/>
              <w:bottom w:val="single" w:sz="4" w:space="0" w:color="auto"/>
              <w:right w:val="single" w:sz="4" w:space="0" w:color="auto"/>
            </w:tcBorders>
            <w:shd w:val="clear" w:color="auto" w:fill="auto"/>
          </w:tcPr>
          <w:p w14:paraId="6E678588" w14:textId="77777777" w:rsidR="000D1EB5" w:rsidRDefault="00000000">
            <w:pPr>
              <w:spacing w:line="276" w:lineRule="auto"/>
              <w:rPr>
                <w:rFonts w:ascii="宋体" w:hAnsi="宋体" w:hint="eastAsia"/>
                <w:color w:val="000000"/>
                <w:kern w:val="0"/>
                <w:szCs w:val="21"/>
              </w:rPr>
            </w:pPr>
            <w:r>
              <w:rPr>
                <w:rFonts w:ascii="宋体" w:hAnsi="宋体" w:hint="eastAsia"/>
                <w:color w:val="000000"/>
                <w:kern w:val="0"/>
                <w:szCs w:val="21"/>
              </w:rPr>
              <w:t>支持统一管理多种异构虚拟资源池（主流国产处理器架构）。</w:t>
            </w:r>
          </w:p>
        </w:tc>
      </w:tr>
      <w:tr w:rsidR="000D1EB5" w14:paraId="03C3F9A1"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403192DE" w14:textId="77777777" w:rsidR="000D1EB5" w:rsidRDefault="000D1EB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48DC2604" w14:textId="77777777" w:rsidR="000D1EB5" w:rsidRDefault="000D1EB5">
            <w:pPr>
              <w:spacing w:line="276" w:lineRule="auto"/>
              <w:jc w:val="center"/>
              <w:rPr>
                <w:rFonts w:ascii="宋体" w:hAnsi="宋体" w:hint="eastAsia"/>
                <w:color w:val="000000"/>
                <w:kern w:val="0"/>
                <w:szCs w:val="21"/>
              </w:rPr>
            </w:pPr>
          </w:p>
        </w:tc>
        <w:tc>
          <w:tcPr>
            <w:tcW w:w="3834" w:type="pct"/>
            <w:tcBorders>
              <w:top w:val="nil"/>
              <w:left w:val="nil"/>
              <w:bottom w:val="single" w:sz="4" w:space="0" w:color="auto"/>
              <w:right w:val="single" w:sz="4" w:space="0" w:color="auto"/>
            </w:tcBorders>
            <w:shd w:val="clear" w:color="auto" w:fill="auto"/>
          </w:tcPr>
          <w:p w14:paraId="40AB395A" w14:textId="77777777" w:rsidR="000D1EB5" w:rsidRDefault="00000000">
            <w:pPr>
              <w:spacing w:line="276" w:lineRule="auto"/>
              <w:rPr>
                <w:rFonts w:ascii="宋体" w:hAnsi="宋体" w:hint="eastAsia"/>
                <w:color w:val="000000"/>
                <w:kern w:val="0"/>
                <w:szCs w:val="21"/>
              </w:rPr>
            </w:pPr>
            <w:proofErr w:type="gramStart"/>
            <w:r>
              <w:rPr>
                <w:rFonts w:ascii="宋体" w:hAnsi="宋体" w:hint="eastAsia"/>
                <w:color w:val="000000"/>
                <w:kern w:val="0"/>
                <w:szCs w:val="21"/>
              </w:rPr>
              <w:t>云管理</w:t>
            </w:r>
            <w:proofErr w:type="gramEnd"/>
            <w:r>
              <w:rPr>
                <w:rFonts w:ascii="宋体" w:hAnsi="宋体" w:hint="eastAsia"/>
                <w:color w:val="000000"/>
                <w:kern w:val="0"/>
                <w:szCs w:val="21"/>
              </w:rPr>
              <w:t>平台支持多类型存储，包括但不限于分布式存储、本地存储和国产化集中式存储。</w:t>
            </w:r>
          </w:p>
        </w:tc>
      </w:tr>
      <w:tr w:rsidR="00615495" w14:paraId="07559AD9"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7E23F1D6"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tcBorders>
              <w:left w:val="single" w:sz="4" w:space="0" w:color="auto"/>
              <w:bottom w:val="single" w:sz="4" w:space="0" w:color="auto"/>
              <w:right w:val="single" w:sz="4" w:space="0" w:color="auto"/>
            </w:tcBorders>
            <w:shd w:val="clear" w:color="auto" w:fill="auto"/>
            <w:vAlign w:val="center"/>
          </w:tcPr>
          <w:p w14:paraId="44019009" w14:textId="7736A048" w:rsidR="00615495" w:rsidRDefault="00615495" w:rsidP="00615495">
            <w:pPr>
              <w:spacing w:line="276" w:lineRule="auto"/>
              <w:jc w:val="center"/>
              <w:rPr>
                <w:rFonts w:ascii="宋体" w:hAnsi="宋体" w:hint="eastAsia"/>
                <w:color w:val="000000"/>
                <w:kern w:val="0"/>
                <w:szCs w:val="21"/>
              </w:rPr>
            </w:pPr>
            <w:r>
              <w:rPr>
                <w:rFonts w:ascii="宋体" w:hAnsi="宋体" w:hint="eastAsia"/>
                <w:kern w:val="0"/>
                <w:szCs w:val="21"/>
              </w:rPr>
              <w:t>▲</w:t>
            </w:r>
            <w:r>
              <w:rPr>
                <w:rFonts w:ascii="宋体" w:hAnsi="宋体" w:cs="宋体" w:hint="eastAsia"/>
                <w:szCs w:val="21"/>
              </w:rPr>
              <w:t>对接要求</w:t>
            </w:r>
          </w:p>
        </w:tc>
        <w:tc>
          <w:tcPr>
            <w:tcW w:w="3834" w:type="pct"/>
            <w:tcBorders>
              <w:top w:val="nil"/>
              <w:left w:val="nil"/>
              <w:bottom w:val="single" w:sz="4" w:space="0" w:color="auto"/>
              <w:right w:val="single" w:sz="4" w:space="0" w:color="auto"/>
            </w:tcBorders>
            <w:shd w:val="clear" w:color="auto" w:fill="auto"/>
          </w:tcPr>
          <w:p w14:paraId="0AFF831D" w14:textId="05AFEC63"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要求云平台管理系统与学校统一身份认证系统对接，实现账号同步。由统一身份认证系统对登录请求进行认证，并映射到系统中为用户授权。</w:t>
            </w:r>
          </w:p>
        </w:tc>
      </w:tr>
      <w:tr w:rsidR="00615495" w14:paraId="717CC75A" w14:textId="77777777" w:rsidTr="00615495">
        <w:trPr>
          <w:trHeight w:val="330"/>
        </w:trPr>
        <w:tc>
          <w:tcPr>
            <w:tcW w:w="384" w:type="pct"/>
            <w:tcBorders>
              <w:top w:val="nil"/>
              <w:left w:val="single" w:sz="4" w:space="0" w:color="auto"/>
              <w:bottom w:val="single" w:sz="4" w:space="0" w:color="auto"/>
              <w:right w:val="single" w:sz="4" w:space="0" w:color="auto"/>
            </w:tcBorders>
            <w:vAlign w:val="center"/>
          </w:tcPr>
          <w:p w14:paraId="104C575A"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tcBorders>
              <w:top w:val="nil"/>
              <w:left w:val="single" w:sz="4" w:space="0" w:color="auto"/>
              <w:bottom w:val="single" w:sz="4" w:space="0" w:color="auto"/>
              <w:right w:val="single" w:sz="4" w:space="0" w:color="auto"/>
            </w:tcBorders>
            <w:shd w:val="clear" w:color="auto" w:fill="auto"/>
            <w:vAlign w:val="center"/>
          </w:tcPr>
          <w:p w14:paraId="5BBFE492" w14:textId="77777777" w:rsidR="00615495" w:rsidRDefault="00615495" w:rsidP="00615495">
            <w:pPr>
              <w:spacing w:line="276" w:lineRule="auto"/>
              <w:jc w:val="center"/>
              <w:rPr>
                <w:rFonts w:ascii="宋体" w:hAnsi="宋体" w:hint="eastAsia"/>
                <w:color w:val="000000"/>
                <w:kern w:val="0"/>
                <w:szCs w:val="21"/>
              </w:rPr>
            </w:pPr>
            <w:r>
              <w:rPr>
                <w:rFonts w:ascii="宋体" w:hAnsi="宋体" w:hint="eastAsia"/>
                <w:color w:val="000000"/>
                <w:kern w:val="0"/>
                <w:szCs w:val="21"/>
              </w:rPr>
              <w:t>性能要求</w:t>
            </w:r>
          </w:p>
        </w:tc>
        <w:tc>
          <w:tcPr>
            <w:tcW w:w="3834" w:type="pct"/>
            <w:tcBorders>
              <w:top w:val="nil"/>
              <w:left w:val="nil"/>
              <w:bottom w:val="single" w:sz="4" w:space="0" w:color="auto"/>
              <w:right w:val="single" w:sz="4" w:space="0" w:color="auto"/>
            </w:tcBorders>
            <w:shd w:val="clear" w:color="auto" w:fill="auto"/>
          </w:tcPr>
          <w:p w14:paraId="6BB09CD0"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（1）平台块存储性能最大IOPS≥5000，最大吞吐量≥150 MiB/s；</w:t>
            </w:r>
            <w:r>
              <w:rPr>
                <w:rFonts w:ascii="宋体" w:hAnsi="宋体"/>
                <w:color w:val="000000"/>
                <w:kern w:val="0"/>
                <w:szCs w:val="21"/>
              </w:rPr>
              <w:br/>
            </w:r>
            <w:r>
              <w:rPr>
                <w:rFonts w:ascii="宋体" w:hAnsi="宋体" w:hint="eastAsia"/>
                <w:color w:val="000000"/>
                <w:kern w:val="0"/>
                <w:szCs w:val="21"/>
              </w:rPr>
              <w:t>（2）虚拟机支持网络最大带宽≥2 Gbps，网络最大收发包≥40万PPS；</w:t>
            </w:r>
            <w:r>
              <w:rPr>
                <w:rFonts w:ascii="宋体" w:hAnsi="宋体"/>
                <w:color w:val="000000"/>
                <w:kern w:val="0"/>
                <w:szCs w:val="21"/>
              </w:rPr>
              <w:br/>
            </w:r>
            <w:r>
              <w:rPr>
                <w:rFonts w:ascii="宋体" w:hAnsi="宋体" w:hint="eastAsia"/>
                <w:color w:val="000000"/>
                <w:kern w:val="0"/>
                <w:szCs w:val="21"/>
              </w:rPr>
              <w:t>（3）平台支持管理的存储设备数量≥32，可管理的以太网交换机数量≥</w:t>
            </w:r>
            <w:r>
              <w:rPr>
                <w:rFonts w:ascii="宋体" w:hAnsi="宋体"/>
                <w:color w:val="000000"/>
                <w:kern w:val="0"/>
                <w:szCs w:val="21"/>
              </w:rPr>
              <w:t>228</w:t>
            </w:r>
            <w:r>
              <w:rPr>
                <w:rFonts w:ascii="宋体" w:hAnsi="宋体" w:hint="eastAsia"/>
                <w:color w:val="000000"/>
                <w:kern w:val="0"/>
                <w:szCs w:val="21"/>
              </w:rPr>
              <w:t>，</w:t>
            </w:r>
            <w:r>
              <w:rPr>
                <w:rFonts w:ascii="宋体" w:hAnsi="宋体"/>
                <w:color w:val="000000"/>
                <w:kern w:val="0"/>
                <w:szCs w:val="21"/>
              </w:rPr>
              <w:t>可管理的服务器数量</w:t>
            </w:r>
            <w:r>
              <w:rPr>
                <w:rFonts w:ascii="宋体" w:hAnsi="宋体" w:hint="eastAsia"/>
                <w:color w:val="000000"/>
                <w:kern w:val="0"/>
                <w:szCs w:val="21"/>
              </w:rPr>
              <w:t>≥</w:t>
            </w:r>
            <w:r>
              <w:rPr>
                <w:rFonts w:ascii="宋体" w:hAnsi="宋体"/>
                <w:color w:val="000000"/>
                <w:kern w:val="0"/>
                <w:szCs w:val="21"/>
              </w:rPr>
              <w:t>3000</w:t>
            </w:r>
            <w:r>
              <w:rPr>
                <w:rFonts w:ascii="宋体" w:hAnsi="宋体" w:hint="eastAsia"/>
                <w:color w:val="000000"/>
                <w:kern w:val="0"/>
                <w:szCs w:val="21"/>
              </w:rPr>
              <w:t>；</w:t>
            </w:r>
            <w:r>
              <w:rPr>
                <w:rFonts w:ascii="宋体" w:hAnsi="宋体"/>
                <w:color w:val="000000"/>
                <w:kern w:val="0"/>
                <w:szCs w:val="21"/>
              </w:rPr>
              <w:br/>
            </w:r>
            <w:r>
              <w:rPr>
                <w:rFonts w:ascii="宋体" w:hAnsi="宋体" w:hint="eastAsia"/>
                <w:color w:val="000000"/>
                <w:kern w:val="0"/>
                <w:szCs w:val="21"/>
              </w:rPr>
              <w:t>（4）平台支持最大虚拟机数量≥</w:t>
            </w:r>
            <w:r>
              <w:rPr>
                <w:rFonts w:ascii="宋体" w:hAnsi="宋体"/>
                <w:color w:val="000000"/>
                <w:kern w:val="0"/>
                <w:szCs w:val="21"/>
              </w:rPr>
              <w:t>10000</w:t>
            </w:r>
            <w:r>
              <w:rPr>
                <w:rFonts w:ascii="宋体" w:hAnsi="宋体" w:hint="eastAsia"/>
                <w:color w:val="000000"/>
                <w:kern w:val="0"/>
                <w:szCs w:val="21"/>
              </w:rPr>
              <w:t>，</w:t>
            </w:r>
            <w:r>
              <w:rPr>
                <w:rFonts w:ascii="宋体" w:hAnsi="宋体"/>
                <w:color w:val="000000"/>
                <w:kern w:val="0"/>
                <w:szCs w:val="21"/>
              </w:rPr>
              <w:t>支持的最大分布式交换机数量</w:t>
            </w:r>
            <w:r>
              <w:rPr>
                <w:rFonts w:ascii="宋体" w:hAnsi="宋体" w:hint="eastAsia"/>
                <w:color w:val="000000"/>
                <w:kern w:val="0"/>
                <w:szCs w:val="21"/>
              </w:rPr>
              <w:t>≥</w:t>
            </w:r>
            <w:r>
              <w:rPr>
                <w:rFonts w:ascii="宋体" w:hAnsi="宋体"/>
                <w:color w:val="000000"/>
                <w:kern w:val="0"/>
                <w:szCs w:val="21"/>
              </w:rPr>
              <w:t>128</w:t>
            </w:r>
            <w:r>
              <w:rPr>
                <w:rFonts w:ascii="宋体" w:hAnsi="宋体" w:hint="eastAsia"/>
                <w:color w:val="000000"/>
                <w:kern w:val="0"/>
                <w:szCs w:val="21"/>
              </w:rPr>
              <w:t>。</w:t>
            </w:r>
          </w:p>
        </w:tc>
      </w:tr>
      <w:tr w:rsidR="00615495" w14:paraId="7F3E7DCA"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5AF8C832"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152513C9" w14:textId="77777777" w:rsidR="00615495" w:rsidRDefault="00615495" w:rsidP="00615495">
            <w:pPr>
              <w:spacing w:line="276" w:lineRule="auto"/>
              <w:jc w:val="center"/>
              <w:rPr>
                <w:rFonts w:ascii="宋体" w:hAnsi="宋体" w:hint="eastAsia"/>
                <w:color w:val="000000"/>
                <w:kern w:val="0"/>
                <w:szCs w:val="21"/>
              </w:rPr>
            </w:pPr>
            <w:r>
              <w:rPr>
                <w:rFonts w:ascii="宋体" w:hAnsi="宋体" w:hint="eastAsia"/>
                <w:color w:val="000000"/>
                <w:kern w:val="0"/>
                <w:szCs w:val="21"/>
              </w:rPr>
              <w:t>虚拟机管理</w:t>
            </w:r>
          </w:p>
        </w:tc>
        <w:tc>
          <w:tcPr>
            <w:tcW w:w="3834" w:type="pct"/>
            <w:tcBorders>
              <w:top w:val="single" w:sz="4" w:space="0" w:color="auto"/>
              <w:left w:val="nil"/>
              <w:bottom w:val="single" w:sz="4" w:space="0" w:color="auto"/>
              <w:right w:val="single" w:sz="4" w:space="0" w:color="auto"/>
            </w:tcBorders>
            <w:shd w:val="clear" w:color="auto" w:fill="auto"/>
          </w:tcPr>
          <w:p w14:paraId="4A74D5E5"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提供虚拟机服务，用户申请该服务时可以选择虚拟机所在</w:t>
            </w:r>
            <w:r>
              <w:rPr>
                <w:rFonts w:ascii="宋体" w:hAnsi="宋体" w:hint="eastAsia"/>
                <w:kern w:val="0"/>
                <w:szCs w:val="21"/>
              </w:rPr>
              <w:t>底层物理服务器</w:t>
            </w:r>
            <w:r>
              <w:rPr>
                <w:rFonts w:ascii="宋体" w:hAnsi="宋体" w:hint="eastAsia"/>
                <w:color w:val="000000"/>
                <w:kern w:val="0"/>
                <w:szCs w:val="21"/>
              </w:rPr>
              <w:t>，CPU、内存规格，虚拟机操作系统、磁盘容量、网络、安全组、登录认证方式、申请数量等。</w:t>
            </w:r>
          </w:p>
        </w:tc>
      </w:tr>
      <w:tr w:rsidR="00615495" w14:paraId="065C0120"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1B6CB927"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507CFEE"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07C0B13C" w14:textId="77777777" w:rsidR="00615495" w:rsidRDefault="00615495" w:rsidP="00615495">
            <w:pPr>
              <w:spacing w:line="276" w:lineRule="auto"/>
              <w:rPr>
                <w:rFonts w:ascii="宋体" w:hAnsi="宋体" w:hint="eastAsia"/>
                <w:color w:val="000000"/>
                <w:kern w:val="0"/>
                <w:szCs w:val="21"/>
              </w:rPr>
            </w:pPr>
            <w:r>
              <w:rPr>
                <w:rFonts w:hint="eastAsia"/>
              </w:rPr>
              <w:t>支持</w:t>
            </w:r>
            <w:r>
              <w:rPr>
                <w:rFonts w:ascii="宋体" w:hAnsi="宋体" w:hint="eastAsia"/>
                <w:kern w:val="0"/>
                <w:szCs w:val="21"/>
              </w:rPr>
              <w:t>虚拟机</w:t>
            </w:r>
            <w:r>
              <w:rPr>
                <w:rFonts w:hint="eastAsia"/>
              </w:rPr>
              <w:t>生命周期管理，通过管理平台对</w:t>
            </w:r>
            <w:r>
              <w:rPr>
                <w:rFonts w:ascii="宋体" w:hAnsi="宋体" w:hint="eastAsia"/>
                <w:kern w:val="0"/>
                <w:szCs w:val="21"/>
              </w:rPr>
              <w:t>虚拟机</w:t>
            </w:r>
            <w:r>
              <w:rPr>
                <w:rFonts w:hint="eastAsia"/>
              </w:rPr>
              <w:t>执行开机、关机、重启、删除、远程登录、重置密码、在线克隆（无需中断业务）、离线克隆、挂载光驱；其中创建、启动、关闭、</w:t>
            </w:r>
            <w:proofErr w:type="gramStart"/>
            <w:r>
              <w:rPr>
                <w:rFonts w:hint="eastAsia"/>
              </w:rPr>
              <w:t>重启应支持</w:t>
            </w:r>
            <w:proofErr w:type="gramEnd"/>
            <w:r>
              <w:rPr>
                <w:rFonts w:hint="eastAsia"/>
              </w:rPr>
              <w:t>批量操作，提升管理员操作效率。</w:t>
            </w:r>
            <w:r>
              <w:rPr>
                <w:rFonts w:ascii="宋体" w:hAnsi="宋体" w:hint="eastAsia"/>
                <w:kern w:val="0"/>
                <w:szCs w:val="21"/>
              </w:rPr>
              <w:t>支持虚拟机在线规格变更CPU和内存，变更过程中无需停止</w:t>
            </w:r>
            <w:r>
              <w:rPr>
                <w:rFonts w:ascii="宋体" w:hAnsi="宋体" w:hint="eastAsia"/>
                <w:kern w:val="0"/>
                <w:szCs w:val="21"/>
              </w:rPr>
              <w:lastRenderedPageBreak/>
              <w:t>在运业务，变更完成后无需重启虚拟机即可生效。</w:t>
            </w:r>
          </w:p>
        </w:tc>
      </w:tr>
      <w:tr w:rsidR="00615495" w14:paraId="4C5D07DE"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12A3D031"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17697AE"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2DA5CAAD" w14:textId="77777777" w:rsidR="00615495" w:rsidRDefault="00615495" w:rsidP="00615495">
            <w:pPr>
              <w:spacing w:line="276" w:lineRule="auto"/>
              <w:rPr>
                <w:rFonts w:ascii="宋体" w:hAnsi="宋体" w:hint="eastAsia"/>
                <w:kern w:val="0"/>
                <w:szCs w:val="21"/>
              </w:rPr>
            </w:pPr>
            <w:r>
              <w:rPr>
                <w:rFonts w:ascii="宋体" w:hAnsi="宋体" w:hint="eastAsia"/>
                <w:kern w:val="0"/>
                <w:szCs w:val="21"/>
              </w:rPr>
              <w:t>单个虚拟机能够挂载不低于60块数据盘，单个数据盘的存储容量不小于32TB。</w:t>
            </w:r>
          </w:p>
        </w:tc>
      </w:tr>
      <w:tr w:rsidR="00615495" w14:paraId="0A90DAC5"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803B241"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30DA42F4"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40474E3A" w14:textId="77777777" w:rsidR="00615495" w:rsidRDefault="00615495" w:rsidP="00615495">
            <w:pPr>
              <w:spacing w:line="276" w:lineRule="auto"/>
              <w:rPr>
                <w:rFonts w:ascii="宋体" w:hAnsi="宋体" w:hint="eastAsia"/>
                <w:color w:val="000000" w:themeColor="text1"/>
                <w:kern w:val="0"/>
                <w:szCs w:val="21"/>
              </w:rPr>
            </w:pPr>
            <w:r>
              <w:rPr>
                <w:rFonts w:ascii="宋体" w:hAnsi="宋体" w:hint="eastAsia"/>
                <w:kern w:val="0"/>
                <w:szCs w:val="21"/>
              </w:rPr>
              <w:t>支持在不影响业务运行的情况下，为虚拟机创建快照，并可从快照快速恢复虚拟机，实现用户业务的快速备份及恢复，加强用户业务环境的安全可靠。</w:t>
            </w:r>
          </w:p>
        </w:tc>
      </w:tr>
      <w:tr w:rsidR="00615495" w14:paraId="55378F88"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722566EB"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1FEA3DC8" w14:textId="77777777" w:rsidR="00615495" w:rsidRDefault="00615495" w:rsidP="00615495">
            <w:pPr>
              <w:spacing w:line="276" w:lineRule="auto"/>
              <w:jc w:val="center"/>
              <w:rPr>
                <w:rFonts w:ascii="宋体" w:hAnsi="宋体" w:hint="eastAsia"/>
                <w:color w:val="000000"/>
                <w:kern w:val="0"/>
                <w:szCs w:val="21"/>
              </w:rPr>
            </w:pPr>
            <w:r>
              <w:rPr>
                <w:rFonts w:ascii="宋体" w:hAnsi="宋体" w:hint="eastAsia"/>
                <w:color w:val="000000"/>
                <w:kern w:val="0"/>
                <w:szCs w:val="21"/>
              </w:rPr>
              <w:t>镜像</w:t>
            </w:r>
          </w:p>
        </w:tc>
        <w:tc>
          <w:tcPr>
            <w:tcW w:w="3834" w:type="pct"/>
            <w:tcBorders>
              <w:top w:val="single" w:sz="4" w:space="0" w:color="auto"/>
              <w:left w:val="nil"/>
              <w:bottom w:val="single" w:sz="4" w:space="0" w:color="auto"/>
              <w:right w:val="single" w:sz="4" w:space="0" w:color="auto"/>
            </w:tcBorders>
            <w:shd w:val="clear" w:color="auto" w:fill="auto"/>
            <w:vAlign w:val="center"/>
          </w:tcPr>
          <w:p w14:paraId="7850F799" w14:textId="237736A9"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支持镜像服务，提供镜像自助管理功能。用户可以使用公共镜像、私有镜像申请虚拟机。同时，用户还能通过弹性云服务器或外部镜像文件创建镜像。</w:t>
            </w:r>
          </w:p>
        </w:tc>
      </w:tr>
      <w:tr w:rsidR="00615495" w14:paraId="3A2B16DA"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4F8A446C"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066FD248"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vAlign w:val="center"/>
          </w:tcPr>
          <w:p w14:paraId="0AE2CEFB"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支持不同账号共享镜像，租户创建自定义镜像，可将虚拟机镜像进行共享给指定租户，被共享租户可进行接受共享镜像操作。</w:t>
            </w:r>
          </w:p>
        </w:tc>
      </w:tr>
      <w:tr w:rsidR="00615495" w14:paraId="052B5AD1"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2186E5B"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1E4E65A3"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vAlign w:val="center"/>
          </w:tcPr>
          <w:p w14:paraId="409DEA1E"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支持镜像管理，用户可以查看镜像基本信息。</w:t>
            </w:r>
          </w:p>
        </w:tc>
      </w:tr>
      <w:tr w:rsidR="00615495" w14:paraId="3F02051C"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6B47B633"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3925BE29"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vAlign w:val="center"/>
          </w:tcPr>
          <w:p w14:paraId="77FCF9A4"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镜像服务为云平台基础功能，要求不限制授权数量。</w:t>
            </w:r>
          </w:p>
        </w:tc>
      </w:tr>
      <w:tr w:rsidR="00615495" w14:paraId="6155594D"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4B8AD8D1"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28AC9501" w14:textId="77777777" w:rsidR="00615495" w:rsidRDefault="00615495" w:rsidP="00615495">
            <w:pPr>
              <w:spacing w:line="276" w:lineRule="auto"/>
              <w:jc w:val="center"/>
              <w:rPr>
                <w:rFonts w:ascii="宋体" w:hAnsi="宋体" w:hint="eastAsia"/>
                <w:color w:val="000000"/>
                <w:kern w:val="0"/>
                <w:szCs w:val="21"/>
              </w:rPr>
            </w:pPr>
            <w:r>
              <w:rPr>
                <w:rFonts w:ascii="宋体" w:hAnsi="宋体" w:hint="eastAsia"/>
                <w:color w:val="000000"/>
                <w:kern w:val="0"/>
                <w:szCs w:val="21"/>
              </w:rPr>
              <w:t>云硬盘</w:t>
            </w:r>
          </w:p>
        </w:tc>
        <w:tc>
          <w:tcPr>
            <w:tcW w:w="3834" w:type="pct"/>
            <w:tcBorders>
              <w:top w:val="single" w:sz="4" w:space="0" w:color="auto"/>
              <w:left w:val="nil"/>
              <w:bottom w:val="single" w:sz="4" w:space="0" w:color="auto"/>
              <w:right w:val="single" w:sz="4" w:space="0" w:color="auto"/>
            </w:tcBorders>
            <w:shd w:val="clear" w:color="auto" w:fill="auto"/>
          </w:tcPr>
          <w:p w14:paraId="7FDD2159"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为虚拟机</w:t>
            </w:r>
            <w:proofErr w:type="gramStart"/>
            <w:r>
              <w:rPr>
                <w:rFonts w:ascii="宋体" w:hAnsi="宋体" w:hint="eastAsia"/>
                <w:kern w:val="0"/>
                <w:szCs w:val="21"/>
              </w:rPr>
              <w:t>提供块级存储设备</w:t>
            </w:r>
            <w:proofErr w:type="gramEnd"/>
            <w:r>
              <w:rPr>
                <w:rFonts w:ascii="宋体" w:hAnsi="宋体" w:hint="eastAsia"/>
                <w:kern w:val="0"/>
                <w:szCs w:val="21"/>
              </w:rPr>
              <w:t>，相当于一台</w:t>
            </w:r>
            <w:proofErr w:type="gramStart"/>
            <w:r>
              <w:rPr>
                <w:rFonts w:ascii="宋体" w:hAnsi="宋体" w:hint="eastAsia"/>
                <w:kern w:val="0"/>
                <w:szCs w:val="21"/>
              </w:rPr>
              <w:t>物理机</w:t>
            </w:r>
            <w:proofErr w:type="gramEnd"/>
            <w:r>
              <w:rPr>
                <w:rFonts w:ascii="宋体" w:hAnsi="宋体" w:hint="eastAsia"/>
                <w:kern w:val="0"/>
                <w:szCs w:val="21"/>
              </w:rPr>
              <w:t>的硬盘。用户通过</w:t>
            </w:r>
            <w:proofErr w:type="gramStart"/>
            <w:r>
              <w:rPr>
                <w:rFonts w:ascii="宋体" w:hAnsi="宋体" w:hint="eastAsia"/>
                <w:kern w:val="0"/>
                <w:szCs w:val="21"/>
              </w:rPr>
              <w:t>自服务</w:t>
            </w:r>
            <w:proofErr w:type="gramEnd"/>
            <w:r>
              <w:rPr>
                <w:rFonts w:ascii="宋体" w:hAnsi="宋体" w:hint="eastAsia"/>
                <w:kern w:val="0"/>
                <w:szCs w:val="21"/>
              </w:rPr>
              <w:t>界面可对云硬盘进行创建、删除、扩容等操作。</w:t>
            </w:r>
          </w:p>
        </w:tc>
      </w:tr>
      <w:tr w:rsidR="00615495" w14:paraId="779A6808"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24FD67C"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6BE42205"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29FA04E4"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支持云硬盘服务，用户可以通过管理平台为虚拟机或者</w:t>
            </w:r>
            <w:proofErr w:type="gramStart"/>
            <w:r>
              <w:rPr>
                <w:rFonts w:ascii="宋体" w:hAnsi="宋体" w:hint="eastAsia"/>
                <w:kern w:val="0"/>
                <w:szCs w:val="21"/>
              </w:rPr>
              <w:t>物理机申请</w:t>
            </w:r>
            <w:proofErr w:type="gramEnd"/>
            <w:r>
              <w:rPr>
                <w:rFonts w:ascii="宋体" w:hAnsi="宋体" w:hint="eastAsia"/>
                <w:kern w:val="0"/>
                <w:szCs w:val="21"/>
              </w:rPr>
              <w:t>磁盘，可以将申请到的磁盘空间分配给一台或者多台虚拟机/</w:t>
            </w:r>
            <w:proofErr w:type="gramStart"/>
            <w:r>
              <w:rPr>
                <w:rFonts w:ascii="宋体" w:hAnsi="宋体" w:hint="eastAsia"/>
                <w:kern w:val="0"/>
                <w:szCs w:val="21"/>
              </w:rPr>
              <w:t>物理机</w:t>
            </w:r>
            <w:proofErr w:type="gramEnd"/>
            <w:r>
              <w:rPr>
                <w:rFonts w:ascii="宋体" w:hAnsi="宋体" w:hint="eastAsia"/>
                <w:kern w:val="0"/>
                <w:szCs w:val="21"/>
              </w:rPr>
              <w:t>使用，在操作系统支持的情况下，可以对已经在使用的云硬盘进行在线/离线扩容。</w:t>
            </w:r>
          </w:p>
        </w:tc>
      </w:tr>
      <w:tr w:rsidR="00615495" w14:paraId="1F65BB42"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7995E680"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06B8B66A"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773AA1FF" w14:textId="77777777" w:rsidR="00615495" w:rsidRDefault="00615495" w:rsidP="00615495">
            <w:pPr>
              <w:spacing w:line="276" w:lineRule="auto"/>
              <w:rPr>
                <w:rFonts w:ascii="宋体" w:hAnsi="宋体" w:hint="eastAsia"/>
                <w:kern w:val="0"/>
                <w:szCs w:val="21"/>
              </w:rPr>
            </w:pPr>
            <w:r>
              <w:rPr>
                <w:rFonts w:ascii="宋体" w:hAnsi="宋体" w:hint="eastAsia"/>
                <w:kern w:val="0"/>
                <w:szCs w:val="21"/>
              </w:rPr>
              <w:t>同一可用区（AZ）内支持同时使用FC SAN协议和IP SAN协议，同时支持不同AZ分别使用FC SAN协议和IP SAN协议。PaaS服务支持SAN存储。</w:t>
            </w:r>
          </w:p>
        </w:tc>
      </w:tr>
      <w:tr w:rsidR="00615495" w14:paraId="52E38C29"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1CCDA420"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181E2E9A" w14:textId="77777777" w:rsidR="00615495" w:rsidRDefault="00615495" w:rsidP="00615495">
            <w:pPr>
              <w:spacing w:line="276" w:lineRule="auto"/>
              <w:jc w:val="center"/>
              <w:rPr>
                <w:rFonts w:ascii="宋体" w:hAnsi="宋体" w:cs="宋体" w:hint="eastAsia"/>
                <w:szCs w:val="21"/>
              </w:rPr>
            </w:pPr>
            <w:r>
              <w:rPr>
                <w:rFonts w:ascii="宋体" w:hAnsi="宋体" w:cs="宋体" w:hint="eastAsia"/>
                <w:szCs w:val="21"/>
              </w:rPr>
              <w:t>容器</w:t>
            </w:r>
          </w:p>
        </w:tc>
        <w:tc>
          <w:tcPr>
            <w:tcW w:w="3834" w:type="pct"/>
            <w:tcBorders>
              <w:top w:val="single" w:sz="4" w:space="0" w:color="auto"/>
              <w:left w:val="nil"/>
              <w:bottom w:val="single" w:sz="4" w:space="0" w:color="auto"/>
              <w:right w:val="single" w:sz="4" w:space="0" w:color="auto"/>
            </w:tcBorders>
            <w:shd w:val="clear" w:color="auto" w:fill="auto"/>
            <w:vAlign w:val="center"/>
          </w:tcPr>
          <w:p w14:paraId="58EE8EA7"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支持基于主流国产处理器架构部署，服务部署在通用计算资源池当中。支持一个平台提供容器和虚拟机双</w:t>
            </w:r>
            <w:proofErr w:type="gramStart"/>
            <w:r>
              <w:rPr>
                <w:rFonts w:ascii="宋体" w:hAnsi="宋体" w:hint="eastAsia"/>
                <w:kern w:val="0"/>
                <w:szCs w:val="21"/>
              </w:rPr>
              <w:t>栈</w:t>
            </w:r>
            <w:proofErr w:type="gramEnd"/>
            <w:r>
              <w:rPr>
                <w:rFonts w:ascii="宋体" w:hAnsi="宋体" w:hint="eastAsia"/>
                <w:kern w:val="0"/>
                <w:szCs w:val="21"/>
              </w:rPr>
              <w:t>管理，包括容器集群、容器镜像、应用模板、应用实例的可视化管理。</w:t>
            </w:r>
          </w:p>
        </w:tc>
      </w:tr>
      <w:tr w:rsidR="00615495" w14:paraId="0D8F3E37"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7E84E585"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4B661D58"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vAlign w:val="center"/>
          </w:tcPr>
          <w:p w14:paraId="2780A6E4"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支持对K</w:t>
            </w:r>
            <w:r>
              <w:rPr>
                <w:rFonts w:ascii="宋体" w:hAnsi="宋体"/>
                <w:kern w:val="0"/>
                <w:szCs w:val="21"/>
              </w:rPr>
              <w:t>8S</w:t>
            </w:r>
            <w:r>
              <w:rPr>
                <w:rFonts w:ascii="宋体" w:hAnsi="宋体" w:hint="eastAsia"/>
                <w:kern w:val="0"/>
                <w:szCs w:val="21"/>
              </w:rPr>
              <w:t>集群进行管理，包括创建、配置、查看、管理等相关操作。</w:t>
            </w:r>
          </w:p>
        </w:tc>
      </w:tr>
      <w:tr w:rsidR="00615495" w14:paraId="7DF3ED90"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4B527F19"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6E2C7FC"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vAlign w:val="center"/>
          </w:tcPr>
          <w:p w14:paraId="351EE996"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支持容器的镜像管理，提供配置镜像命名空间、镜像仓库、镜像版本、第三方镜像库的能力。</w:t>
            </w:r>
          </w:p>
        </w:tc>
      </w:tr>
      <w:tr w:rsidR="00615495" w14:paraId="4896650D"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11EDB7DC"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67B320DA"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vAlign w:val="center"/>
          </w:tcPr>
          <w:p w14:paraId="5E00324C" w14:textId="77777777" w:rsidR="00615495" w:rsidRDefault="00615495" w:rsidP="00615495">
            <w:pPr>
              <w:spacing w:line="276" w:lineRule="auto"/>
              <w:rPr>
                <w:rFonts w:ascii="宋体" w:hAnsi="宋体" w:hint="eastAsia"/>
                <w:kern w:val="0"/>
                <w:szCs w:val="21"/>
              </w:rPr>
            </w:pPr>
            <w:r>
              <w:rPr>
                <w:rFonts w:ascii="宋体" w:hAnsi="宋体" w:hint="eastAsia"/>
                <w:kern w:val="0"/>
                <w:szCs w:val="21"/>
              </w:rPr>
              <w:t>用户可通过容器平台进行应用实例管理，包括部署、变更、升级、刷新、删除等操作；支持容器平台工作附载管理，管理副本集、任务、容器组、状态集等；平台可实时监控状态，包括性能、告警、相关事件等。</w:t>
            </w:r>
          </w:p>
        </w:tc>
      </w:tr>
      <w:tr w:rsidR="00615495" w14:paraId="02831CC8"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4CAF7C96"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034B70AB" w14:textId="77777777" w:rsidR="00615495" w:rsidRDefault="00615495" w:rsidP="00615495">
            <w:pPr>
              <w:spacing w:line="276" w:lineRule="auto"/>
              <w:jc w:val="center"/>
              <w:rPr>
                <w:rFonts w:ascii="宋体" w:hAnsi="宋体" w:hint="eastAsia"/>
                <w:color w:val="000000"/>
                <w:kern w:val="0"/>
                <w:szCs w:val="21"/>
              </w:rPr>
            </w:pPr>
            <w:r>
              <w:rPr>
                <w:rFonts w:ascii="宋体" w:hAnsi="宋体" w:hint="eastAsia"/>
                <w:color w:val="000000"/>
                <w:kern w:val="0"/>
                <w:szCs w:val="21"/>
              </w:rPr>
              <w:t>弹性伸缩</w:t>
            </w:r>
          </w:p>
        </w:tc>
        <w:tc>
          <w:tcPr>
            <w:tcW w:w="3834" w:type="pct"/>
            <w:tcBorders>
              <w:top w:val="single" w:sz="4" w:space="0" w:color="auto"/>
              <w:left w:val="nil"/>
              <w:bottom w:val="single" w:sz="4" w:space="0" w:color="auto"/>
              <w:right w:val="single" w:sz="4" w:space="0" w:color="auto"/>
            </w:tcBorders>
            <w:shd w:val="clear" w:color="auto" w:fill="auto"/>
          </w:tcPr>
          <w:p w14:paraId="002E125D"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支持虚拟机弹性伸缩服务，用户可以自助配置业务系统弹性伸缩策略，支持</w:t>
            </w:r>
            <w:proofErr w:type="gramStart"/>
            <w:r>
              <w:rPr>
                <w:rFonts w:ascii="宋体" w:hAnsi="宋体" w:hint="eastAsia"/>
                <w:color w:val="000000"/>
                <w:kern w:val="0"/>
                <w:szCs w:val="21"/>
              </w:rPr>
              <w:t>伸缩组</w:t>
            </w:r>
            <w:proofErr w:type="gramEnd"/>
            <w:r>
              <w:rPr>
                <w:rFonts w:ascii="宋体" w:hAnsi="宋体" w:hint="eastAsia"/>
                <w:color w:val="000000"/>
                <w:kern w:val="0"/>
                <w:szCs w:val="21"/>
              </w:rPr>
              <w:t>管理、伸缩配置管理、伸缩策略管理、管理伸缩活动等功能。</w:t>
            </w:r>
          </w:p>
        </w:tc>
      </w:tr>
      <w:tr w:rsidR="00615495" w14:paraId="5016874E"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7AF3E875"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7A29CF37"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30FF601A"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支持管理弹性</w:t>
            </w:r>
            <w:proofErr w:type="gramStart"/>
            <w:r>
              <w:rPr>
                <w:rFonts w:ascii="宋体" w:hAnsi="宋体" w:hint="eastAsia"/>
                <w:color w:val="000000"/>
                <w:kern w:val="0"/>
                <w:szCs w:val="21"/>
              </w:rPr>
              <w:t>伸缩组</w:t>
            </w:r>
            <w:proofErr w:type="gramEnd"/>
            <w:r>
              <w:rPr>
                <w:rFonts w:ascii="宋体" w:hAnsi="宋体" w:hint="eastAsia"/>
                <w:color w:val="000000"/>
                <w:kern w:val="0"/>
                <w:szCs w:val="21"/>
              </w:rPr>
              <w:t>的生命周期，包括创建、启用、停用、修改和删除。</w:t>
            </w:r>
          </w:p>
        </w:tc>
      </w:tr>
      <w:tr w:rsidR="00615495" w14:paraId="39758238"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0B51AE94"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57A3252D"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28D61F24"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支持多种弹性伸缩策略，包括基于监控数据、周期策略、定时策略自动增加、减少或设置指定数量的弹性云服务器。</w:t>
            </w:r>
          </w:p>
        </w:tc>
      </w:tr>
      <w:tr w:rsidR="00615495" w14:paraId="25EF29FA"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6C116586"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7270B4F2"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68DA9E13"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支持伸缩配置，配置伸缩组内弹性云服务器的模板，包括弹性云服务器类型、v</w:t>
            </w:r>
            <w:r>
              <w:rPr>
                <w:rFonts w:ascii="宋体" w:hAnsi="宋体"/>
                <w:color w:val="000000"/>
                <w:kern w:val="0"/>
                <w:szCs w:val="21"/>
              </w:rPr>
              <w:t>CPU</w:t>
            </w:r>
            <w:r>
              <w:rPr>
                <w:rFonts w:ascii="宋体" w:hAnsi="宋体" w:hint="eastAsia"/>
                <w:color w:val="000000"/>
                <w:kern w:val="0"/>
                <w:szCs w:val="21"/>
              </w:rPr>
              <w:t>、内存、镜像、磁盘等。</w:t>
            </w:r>
          </w:p>
        </w:tc>
      </w:tr>
      <w:tr w:rsidR="00615495" w14:paraId="06BD72B0"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632A24F3"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62D862E7"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225735F3"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支持弹性伸缩的管理，可看到特定</w:t>
            </w:r>
            <w:proofErr w:type="gramStart"/>
            <w:r>
              <w:rPr>
                <w:rFonts w:ascii="宋体" w:hAnsi="宋体" w:hint="eastAsia"/>
                <w:color w:val="000000"/>
                <w:kern w:val="0"/>
                <w:szCs w:val="21"/>
              </w:rPr>
              <w:t>伸缩组</w:t>
            </w:r>
            <w:proofErr w:type="gramEnd"/>
            <w:r>
              <w:rPr>
                <w:rFonts w:ascii="宋体" w:hAnsi="宋体" w:hint="eastAsia"/>
                <w:color w:val="000000"/>
                <w:kern w:val="0"/>
                <w:szCs w:val="21"/>
              </w:rPr>
              <w:t>里面当前的虚拟机数量、历史的弹性情况日志以及伸缩组内资源的性能情况，并支持将</w:t>
            </w:r>
            <w:proofErr w:type="gramStart"/>
            <w:r>
              <w:rPr>
                <w:rFonts w:ascii="宋体" w:hAnsi="宋体" w:hint="eastAsia"/>
                <w:color w:val="000000"/>
                <w:kern w:val="0"/>
                <w:szCs w:val="21"/>
              </w:rPr>
              <w:t>伸缩组</w:t>
            </w:r>
            <w:proofErr w:type="gramEnd"/>
            <w:r>
              <w:rPr>
                <w:rFonts w:ascii="宋体" w:hAnsi="宋体" w:hint="eastAsia"/>
                <w:color w:val="000000"/>
                <w:kern w:val="0"/>
                <w:szCs w:val="21"/>
              </w:rPr>
              <w:t>里面的虚拟机移出或者删除。</w:t>
            </w:r>
          </w:p>
        </w:tc>
      </w:tr>
      <w:tr w:rsidR="00615495" w14:paraId="05CE1992"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CE58163"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7BA17652"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7C45334D"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弹性伸缩服务为云平台基础功能，要求不限制授权数量。</w:t>
            </w:r>
          </w:p>
        </w:tc>
      </w:tr>
      <w:tr w:rsidR="00615495" w14:paraId="2443F90B"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4EB7AE9C"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77B275D4" w14:textId="77777777" w:rsidR="00615495" w:rsidRDefault="00615495" w:rsidP="00615495">
            <w:pPr>
              <w:spacing w:line="276" w:lineRule="auto"/>
              <w:jc w:val="center"/>
              <w:rPr>
                <w:rFonts w:ascii="宋体" w:hAnsi="宋体" w:hint="eastAsia"/>
                <w:color w:val="000000"/>
                <w:kern w:val="0"/>
                <w:szCs w:val="21"/>
              </w:rPr>
            </w:pPr>
            <w:r>
              <w:rPr>
                <w:rFonts w:ascii="宋体" w:hAnsi="宋体" w:hint="eastAsia"/>
                <w:color w:val="000000"/>
                <w:kern w:val="0"/>
                <w:szCs w:val="21"/>
              </w:rPr>
              <w:t>负载均衡</w:t>
            </w:r>
          </w:p>
        </w:tc>
        <w:tc>
          <w:tcPr>
            <w:tcW w:w="3834" w:type="pct"/>
            <w:tcBorders>
              <w:top w:val="single" w:sz="4" w:space="0" w:color="auto"/>
              <w:left w:val="nil"/>
              <w:bottom w:val="single" w:sz="4" w:space="0" w:color="auto"/>
              <w:right w:val="single" w:sz="4" w:space="0" w:color="auto"/>
            </w:tcBorders>
            <w:shd w:val="clear" w:color="auto" w:fill="auto"/>
          </w:tcPr>
          <w:p w14:paraId="145F3A15"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支持负载均衡服务，负载均衡服务基于软件方式实现，不依赖于特殊硬件设备。可以将用户业务访问流量自动分发到多台后端服务器，扩展应用系统对外服务能力。</w:t>
            </w:r>
          </w:p>
        </w:tc>
      </w:tr>
      <w:tr w:rsidR="00615495" w14:paraId="591B9760"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5EB5E46D"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030903BE"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0BE130D8"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支持四层转发（TCP/UDP）和七层转发（HTTP/HTTPS），同时支持设置网络增强型和应用增强型两种类型的负载均衡规格。</w:t>
            </w:r>
          </w:p>
        </w:tc>
      </w:tr>
      <w:tr w:rsidR="00615495" w14:paraId="3AC29B64"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128B2498"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7F07A6E5"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639A8A90"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支持对访问负载均衡的客户端IP进行白名单安全控制，如果使用访问控制能力，则只有被允许的IP能通过访问后端云服务器/物理机。</w:t>
            </w:r>
          </w:p>
        </w:tc>
      </w:tr>
      <w:tr w:rsidR="00615495" w14:paraId="03C9E0E4"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56D02671"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0A5F9219"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0F7482C8"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支持对负载均衡进行监控，监听器可通过H</w:t>
            </w:r>
            <w:r>
              <w:rPr>
                <w:rFonts w:ascii="宋体" w:hAnsi="宋体"/>
                <w:color w:val="000000"/>
                <w:kern w:val="0"/>
                <w:szCs w:val="21"/>
              </w:rPr>
              <w:t>TTP</w:t>
            </w:r>
            <w:r>
              <w:rPr>
                <w:rFonts w:ascii="宋体" w:hAnsi="宋体" w:hint="eastAsia"/>
                <w:color w:val="000000"/>
                <w:kern w:val="0"/>
                <w:szCs w:val="21"/>
              </w:rPr>
              <w:t>、U</w:t>
            </w:r>
            <w:r>
              <w:rPr>
                <w:rFonts w:ascii="宋体" w:hAnsi="宋体"/>
                <w:color w:val="000000"/>
                <w:kern w:val="0"/>
                <w:szCs w:val="21"/>
              </w:rPr>
              <w:t>DP</w:t>
            </w:r>
            <w:r>
              <w:rPr>
                <w:rFonts w:ascii="宋体" w:hAnsi="宋体" w:hint="eastAsia"/>
                <w:color w:val="000000"/>
                <w:kern w:val="0"/>
                <w:szCs w:val="21"/>
              </w:rPr>
              <w:t>、T</w:t>
            </w:r>
            <w:r>
              <w:rPr>
                <w:rFonts w:ascii="宋体" w:hAnsi="宋体"/>
                <w:color w:val="000000"/>
                <w:kern w:val="0"/>
                <w:szCs w:val="21"/>
              </w:rPr>
              <w:t>CP</w:t>
            </w:r>
            <w:r>
              <w:rPr>
                <w:rFonts w:ascii="宋体" w:hAnsi="宋体" w:hint="eastAsia"/>
                <w:color w:val="000000"/>
                <w:kern w:val="0"/>
                <w:szCs w:val="21"/>
              </w:rPr>
              <w:t>等协议对后端服务器进行健康检查。</w:t>
            </w:r>
          </w:p>
        </w:tc>
      </w:tr>
      <w:tr w:rsidR="00615495" w14:paraId="2908DA80"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72C54113"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145E633A" w14:textId="77777777" w:rsidR="00615495" w:rsidRDefault="00615495" w:rsidP="00615495">
            <w:pPr>
              <w:spacing w:line="276" w:lineRule="auto"/>
              <w:jc w:val="center"/>
              <w:rPr>
                <w:rFonts w:ascii="宋体" w:hAnsi="宋体" w:cs="宋体" w:hint="eastAsia"/>
                <w:szCs w:val="21"/>
              </w:rPr>
            </w:pPr>
            <w:r>
              <w:rPr>
                <w:rFonts w:ascii="宋体" w:hAnsi="宋体" w:cs="宋体" w:hint="eastAsia"/>
                <w:szCs w:val="21"/>
              </w:rPr>
              <w:t>虚拟防火墙（</w:t>
            </w:r>
            <w:proofErr w:type="spellStart"/>
            <w:r>
              <w:rPr>
                <w:rFonts w:ascii="宋体" w:hAnsi="宋体" w:cs="宋体" w:hint="eastAsia"/>
                <w:szCs w:val="21"/>
              </w:rPr>
              <w:t>vFW</w:t>
            </w:r>
            <w:proofErr w:type="spellEnd"/>
            <w:r>
              <w:rPr>
                <w:rFonts w:ascii="宋体" w:hAnsi="宋体" w:cs="宋体" w:hint="eastAsia"/>
                <w:szCs w:val="21"/>
              </w:rPr>
              <w:t>）</w:t>
            </w:r>
          </w:p>
        </w:tc>
        <w:tc>
          <w:tcPr>
            <w:tcW w:w="3834" w:type="pct"/>
            <w:tcBorders>
              <w:top w:val="single" w:sz="4" w:space="0" w:color="auto"/>
              <w:left w:val="nil"/>
              <w:bottom w:val="single" w:sz="4" w:space="0" w:color="auto"/>
              <w:right w:val="single" w:sz="4" w:space="0" w:color="auto"/>
            </w:tcBorders>
            <w:shd w:val="clear" w:color="auto" w:fill="auto"/>
            <w:vAlign w:val="center"/>
          </w:tcPr>
          <w:p w14:paraId="04115C26"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支持定义逻辑的分组，分组是由具有相同安全保护需求并相互信任的虚拟主机组成。分组内可以互访，不同分组的虚拟主机实例之间默认不通。用户可以根据需要自行配置防火墙规则授权两个分组之间互访。</w:t>
            </w:r>
          </w:p>
        </w:tc>
      </w:tr>
      <w:tr w:rsidR="00615495" w14:paraId="69029CDD"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53B318EC"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18CFE6F6"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vAlign w:val="center"/>
          </w:tcPr>
          <w:p w14:paraId="7ADC1AF2" w14:textId="77777777" w:rsidR="00615495" w:rsidRDefault="00615495" w:rsidP="00615495">
            <w:pPr>
              <w:spacing w:line="276" w:lineRule="auto"/>
              <w:rPr>
                <w:rFonts w:ascii="宋体" w:hAnsi="宋体" w:hint="eastAsia"/>
                <w:kern w:val="0"/>
                <w:szCs w:val="21"/>
              </w:rPr>
            </w:pPr>
            <w:r>
              <w:rPr>
                <w:rFonts w:ascii="宋体" w:hAnsi="宋体" w:hint="eastAsia"/>
                <w:kern w:val="0"/>
                <w:szCs w:val="21"/>
              </w:rPr>
              <w:t>支持为虚拟网络加载防火墙，并配置防火墙的访问控制规则，实现隔离不同VPC之间的IP、端口、协议的流量准入准出控制。</w:t>
            </w:r>
          </w:p>
        </w:tc>
      </w:tr>
      <w:tr w:rsidR="00615495" w14:paraId="626E2C3E" w14:textId="77777777" w:rsidTr="00615495">
        <w:trPr>
          <w:trHeight w:val="330"/>
        </w:trPr>
        <w:tc>
          <w:tcPr>
            <w:tcW w:w="384" w:type="pct"/>
            <w:tcBorders>
              <w:top w:val="single" w:sz="4" w:space="0" w:color="auto"/>
              <w:left w:val="single" w:sz="4" w:space="0" w:color="auto"/>
              <w:right w:val="single" w:sz="4" w:space="0" w:color="auto"/>
            </w:tcBorders>
            <w:vAlign w:val="center"/>
          </w:tcPr>
          <w:p w14:paraId="2448BA4E"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15200B05" w14:textId="77777777" w:rsidR="00615495" w:rsidRDefault="00615495" w:rsidP="00615495">
            <w:pPr>
              <w:spacing w:line="276" w:lineRule="auto"/>
              <w:jc w:val="center"/>
              <w:rPr>
                <w:rFonts w:ascii="宋体" w:hAnsi="宋体" w:cs="宋体" w:hint="eastAsia"/>
                <w:szCs w:val="21"/>
              </w:rPr>
            </w:pPr>
            <w:r>
              <w:rPr>
                <w:rFonts w:ascii="宋体" w:hAnsi="宋体" w:cs="宋体" w:hint="eastAsia"/>
                <w:szCs w:val="21"/>
              </w:rPr>
              <w:t>云</w:t>
            </w:r>
            <w:proofErr w:type="gramStart"/>
            <w:r>
              <w:rPr>
                <w:rFonts w:ascii="宋体" w:hAnsi="宋体" w:cs="宋体" w:hint="eastAsia"/>
                <w:szCs w:val="21"/>
              </w:rPr>
              <w:t>堡垒机</w:t>
            </w:r>
            <w:proofErr w:type="gramEnd"/>
          </w:p>
        </w:tc>
        <w:tc>
          <w:tcPr>
            <w:tcW w:w="3834" w:type="pct"/>
            <w:tcBorders>
              <w:top w:val="single" w:sz="4" w:space="0" w:color="auto"/>
              <w:left w:val="nil"/>
              <w:bottom w:val="single" w:sz="4" w:space="0" w:color="auto"/>
              <w:right w:val="single" w:sz="4" w:space="0" w:color="auto"/>
            </w:tcBorders>
            <w:shd w:val="clear" w:color="auto" w:fill="auto"/>
            <w:vAlign w:val="center"/>
          </w:tcPr>
          <w:p w14:paraId="095379A4"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w:t>
            </w:r>
            <w:proofErr w:type="gramStart"/>
            <w:r>
              <w:rPr>
                <w:rFonts w:ascii="宋体" w:hAnsi="宋体" w:hint="eastAsia"/>
                <w:color w:val="000000"/>
                <w:kern w:val="0"/>
                <w:szCs w:val="21"/>
              </w:rPr>
              <w:t>双因素</w:t>
            </w:r>
            <w:proofErr w:type="gramEnd"/>
            <w:r>
              <w:rPr>
                <w:rFonts w:ascii="宋体" w:hAnsi="宋体" w:hint="eastAsia"/>
                <w:color w:val="000000"/>
                <w:kern w:val="0"/>
                <w:szCs w:val="21"/>
              </w:rPr>
              <w:t>组合认证，支持用户标签视图管理，支持按不同属性对资产进行多级分类并自动生成树状结构的资源视图。提供高效运维、认证管理、访问控制、安全审计和报表分析功能的</w:t>
            </w:r>
            <w:proofErr w:type="gramStart"/>
            <w:r>
              <w:rPr>
                <w:rFonts w:ascii="宋体" w:hAnsi="宋体" w:hint="eastAsia"/>
                <w:color w:val="000000"/>
                <w:kern w:val="0"/>
                <w:szCs w:val="21"/>
              </w:rPr>
              <w:t>云安全</w:t>
            </w:r>
            <w:proofErr w:type="gramEnd"/>
            <w:r>
              <w:rPr>
                <w:rFonts w:ascii="宋体" w:hAnsi="宋体" w:hint="eastAsia"/>
                <w:color w:val="000000"/>
                <w:kern w:val="0"/>
                <w:szCs w:val="21"/>
              </w:rPr>
              <w:t>服务，以完成资产的运维和操作审计。</w:t>
            </w:r>
          </w:p>
        </w:tc>
      </w:tr>
      <w:tr w:rsidR="00615495" w14:paraId="38AB7545" w14:textId="77777777" w:rsidTr="00615495">
        <w:trPr>
          <w:trHeight w:val="330"/>
        </w:trPr>
        <w:tc>
          <w:tcPr>
            <w:tcW w:w="384" w:type="pct"/>
            <w:tcBorders>
              <w:top w:val="single" w:sz="4" w:space="0" w:color="auto"/>
              <w:left w:val="single" w:sz="4" w:space="0" w:color="auto"/>
              <w:right w:val="single" w:sz="4" w:space="0" w:color="auto"/>
            </w:tcBorders>
            <w:vAlign w:val="center"/>
          </w:tcPr>
          <w:p w14:paraId="37A4320C"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120C2F0"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vAlign w:val="center"/>
          </w:tcPr>
          <w:p w14:paraId="50E33D17" w14:textId="77777777" w:rsidR="00615495" w:rsidRDefault="00615495" w:rsidP="00615495">
            <w:pPr>
              <w:spacing w:line="276" w:lineRule="auto"/>
              <w:rPr>
                <w:rFonts w:ascii="宋体" w:hAnsi="宋体" w:hint="eastAsia"/>
                <w:kern w:val="0"/>
                <w:szCs w:val="21"/>
              </w:rPr>
            </w:pPr>
            <w:r>
              <w:rPr>
                <w:rFonts w:ascii="宋体" w:hAnsi="宋体" w:hint="eastAsia"/>
                <w:kern w:val="0"/>
                <w:szCs w:val="21"/>
              </w:rPr>
              <w:t>支持基于A/B角管理模式的双人复核，当用户登录到目标设备时，必须经过复核人的复核确认后才能正常操作当会话复核人发现操作存在风险，可实时暂停。</w:t>
            </w:r>
          </w:p>
        </w:tc>
      </w:tr>
      <w:tr w:rsidR="00615495" w14:paraId="5656F1E3"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4BEB0B5"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428DE506" w14:textId="77777777" w:rsidR="00615495" w:rsidRDefault="00615495" w:rsidP="00615495">
            <w:pPr>
              <w:spacing w:line="276" w:lineRule="auto"/>
              <w:jc w:val="center"/>
              <w:rPr>
                <w:rFonts w:ascii="宋体" w:hAnsi="宋体" w:cs="宋体" w:hint="eastAsia"/>
                <w:szCs w:val="21"/>
              </w:rPr>
            </w:pPr>
            <w:r>
              <w:rPr>
                <w:rFonts w:ascii="宋体" w:hAnsi="宋体" w:cs="宋体" w:hint="eastAsia"/>
                <w:szCs w:val="21"/>
              </w:rPr>
              <w:t>虚拟私有云（VPC）</w:t>
            </w:r>
          </w:p>
        </w:tc>
        <w:tc>
          <w:tcPr>
            <w:tcW w:w="3834" w:type="pct"/>
            <w:tcBorders>
              <w:top w:val="single" w:sz="4" w:space="0" w:color="auto"/>
              <w:left w:val="nil"/>
              <w:bottom w:val="single" w:sz="4" w:space="0" w:color="auto"/>
              <w:right w:val="single" w:sz="4" w:space="0" w:color="auto"/>
            </w:tcBorders>
            <w:shd w:val="clear" w:color="auto" w:fill="auto"/>
          </w:tcPr>
          <w:p w14:paraId="5897E5C7" w14:textId="3E09209E"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能通过SDN控制器实现对虚拟私有云（VPC）网络的自动化配置，实现虚拟私有网络、弹性IP、虚拟防火墙、虚拟负载均衡等网络服务的增加、删除、修改和查询。</w:t>
            </w:r>
          </w:p>
        </w:tc>
      </w:tr>
      <w:tr w:rsidR="00615495" w14:paraId="21808EAB"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608A6F33"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9D8DA49"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4F3AE56E" w14:textId="6CF3AEA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支持像定义物理网络一样定义虚拟资源使用的虚拟网络，根据网络分配到的组织控制组织和网络间的使用关系，支持VPC拓扑，可以查看VPC的基本信息</w:t>
            </w:r>
            <w:r w:rsidR="003829B2">
              <w:rPr>
                <w:rFonts w:ascii="宋体" w:hAnsi="宋体" w:hint="eastAsia"/>
                <w:kern w:val="0"/>
                <w:szCs w:val="21"/>
              </w:rPr>
              <w:t>。</w:t>
            </w:r>
          </w:p>
        </w:tc>
      </w:tr>
      <w:tr w:rsidR="00615495" w14:paraId="60972CCE"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5BEE0A90"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56182B59"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7843EAE4"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支持用户自助创建私有、隔离的虚拟网络环境。用户可以独立配置自己的网络环境，包括自助创建子网、指定子网</w:t>
            </w:r>
            <w:proofErr w:type="gramStart"/>
            <w:r>
              <w:rPr>
                <w:rFonts w:ascii="宋体" w:hAnsi="宋体" w:hint="eastAsia"/>
                <w:kern w:val="0"/>
                <w:szCs w:val="21"/>
              </w:rPr>
              <w:t>网</w:t>
            </w:r>
            <w:proofErr w:type="gramEnd"/>
            <w:r>
              <w:rPr>
                <w:rFonts w:ascii="宋体" w:hAnsi="宋体" w:hint="eastAsia"/>
                <w:kern w:val="0"/>
                <w:szCs w:val="21"/>
              </w:rPr>
              <w:t>段/网关/掩码、子网使用的DNS、自定义安全组等参数。</w:t>
            </w:r>
          </w:p>
        </w:tc>
      </w:tr>
      <w:tr w:rsidR="00615495" w14:paraId="1FFBC420"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29EBDF8"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EEA927C"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48026C26" w14:textId="616FAB8C"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支持IPv4/IPv6双</w:t>
            </w:r>
            <w:proofErr w:type="gramStart"/>
            <w:r>
              <w:rPr>
                <w:rFonts w:ascii="宋体" w:hAnsi="宋体" w:hint="eastAsia"/>
                <w:kern w:val="0"/>
                <w:szCs w:val="21"/>
              </w:rPr>
              <w:t>栈</w:t>
            </w:r>
            <w:proofErr w:type="gramEnd"/>
            <w:r>
              <w:rPr>
                <w:rFonts w:ascii="宋体" w:hAnsi="宋体" w:hint="eastAsia"/>
                <w:kern w:val="0"/>
                <w:szCs w:val="21"/>
              </w:rPr>
              <w:t>，在VPC详情支持查看VPC内拓扑。VPC支持在</w:t>
            </w:r>
            <w:proofErr w:type="gramStart"/>
            <w:r>
              <w:rPr>
                <w:rFonts w:ascii="宋体" w:hAnsi="宋体" w:hint="eastAsia"/>
                <w:kern w:val="0"/>
                <w:szCs w:val="21"/>
              </w:rPr>
              <w:t>私有云</w:t>
            </w:r>
            <w:proofErr w:type="gramEnd"/>
            <w:r>
              <w:rPr>
                <w:rFonts w:ascii="宋体" w:hAnsi="宋体" w:hint="eastAsia"/>
                <w:kern w:val="0"/>
                <w:szCs w:val="21"/>
              </w:rPr>
              <w:t>内部署子网</w:t>
            </w:r>
            <w:r w:rsidR="003829B2">
              <w:rPr>
                <w:rFonts w:ascii="宋体" w:hAnsi="宋体" w:hint="eastAsia"/>
                <w:kern w:val="0"/>
                <w:szCs w:val="21"/>
              </w:rPr>
              <w:t>。</w:t>
            </w:r>
          </w:p>
        </w:tc>
      </w:tr>
      <w:tr w:rsidR="00615495" w14:paraId="11CE2511"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189FBCB2"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4316AD90"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580D504B" w14:textId="77777777" w:rsidR="00615495" w:rsidRDefault="00615495" w:rsidP="00615495">
            <w:pPr>
              <w:spacing w:line="276" w:lineRule="auto"/>
              <w:rPr>
                <w:rFonts w:ascii="宋体" w:hAnsi="宋体" w:hint="eastAsia"/>
                <w:kern w:val="0"/>
                <w:szCs w:val="21"/>
              </w:rPr>
            </w:pPr>
            <w:r>
              <w:rPr>
                <w:rFonts w:ascii="宋体" w:hAnsi="宋体" w:hint="eastAsia"/>
                <w:kern w:val="0"/>
                <w:szCs w:val="21"/>
              </w:rPr>
              <w:t>支持安全组功能，安全组可实现子网内部和子网之间的网络隔离，云解</w:t>
            </w:r>
            <w:r>
              <w:rPr>
                <w:rFonts w:ascii="宋体" w:hAnsi="宋体" w:hint="eastAsia"/>
                <w:kern w:val="0"/>
                <w:szCs w:val="21"/>
              </w:rPr>
              <w:lastRenderedPageBreak/>
              <w:t>析DNS支持IPv4和IPv6。</w:t>
            </w:r>
          </w:p>
        </w:tc>
      </w:tr>
      <w:tr w:rsidR="00615495" w14:paraId="66255AC5"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C70AC28"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79895019" w14:textId="77777777" w:rsidR="00615495" w:rsidRDefault="00615495" w:rsidP="00615495">
            <w:pPr>
              <w:spacing w:line="276" w:lineRule="auto"/>
              <w:jc w:val="center"/>
              <w:rPr>
                <w:rFonts w:ascii="宋体" w:hAnsi="宋体" w:cs="宋体" w:hint="eastAsia"/>
                <w:szCs w:val="21"/>
                <w:highlight w:val="yellow"/>
              </w:rPr>
            </w:pPr>
            <w:r>
              <w:rPr>
                <w:rFonts w:ascii="宋体" w:hAnsi="宋体" w:cs="宋体" w:hint="eastAsia"/>
                <w:szCs w:val="21"/>
              </w:rPr>
              <w:t>虚拟路由器</w:t>
            </w:r>
          </w:p>
        </w:tc>
        <w:tc>
          <w:tcPr>
            <w:tcW w:w="3834" w:type="pct"/>
            <w:tcBorders>
              <w:top w:val="single" w:sz="4" w:space="0" w:color="auto"/>
              <w:left w:val="nil"/>
              <w:bottom w:val="single" w:sz="4" w:space="0" w:color="auto"/>
              <w:right w:val="single" w:sz="4" w:space="0" w:color="auto"/>
            </w:tcBorders>
            <w:shd w:val="clear" w:color="auto" w:fill="auto"/>
          </w:tcPr>
          <w:p w14:paraId="23D2B98F" w14:textId="77777777" w:rsidR="00615495" w:rsidRDefault="00615495" w:rsidP="00615495">
            <w:pPr>
              <w:spacing w:line="276" w:lineRule="auto"/>
              <w:rPr>
                <w:rFonts w:ascii="宋体" w:hAnsi="宋体" w:hint="eastAsia"/>
                <w:kern w:val="0"/>
                <w:szCs w:val="21"/>
              </w:rPr>
            </w:pPr>
            <w:r>
              <w:rPr>
                <w:rFonts w:ascii="宋体" w:hAnsi="宋体" w:hint="eastAsia"/>
                <w:kern w:val="0"/>
                <w:szCs w:val="21"/>
              </w:rPr>
              <w:t>云平台组网采用SDN形态，包括VPC、VPC对等连接、弹性EIP、NAT网关、多出口、共享带宽等。</w:t>
            </w:r>
          </w:p>
        </w:tc>
      </w:tr>
      <w:tr w:rsidR="00615495" w14:paraId="47268416"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42181DC5"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323ADF1E"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178E3F7E" w14:textId="77777777" w:rsidR="00615495" w:rsidRDefault="00615495" w:rsidP="00615495">
            <w:pPr>
              <w:spacing w:line="276" w:lineRule="auto"/>
              <w:rPr>
                <w:rFonts w:ascii="宋体" w:hAnsi="宋体" w:hint="eastAsia"/>
                <w:color w:val="000000"/>
                <w:kern w:val="0"/>
                <w:szCs w:val="21"/>
              </w:rPr>
            </w:pPr>
            <w:proofErr w:type="gramStart"/>
            <w:r>
              <w:rPr>
                <w:rFonts w:ascii="宋体" w:hAnsi="宋体" w:hint="eastAsia"/>
                <w:kern w:val="0"/>
                <w:szCs w:val="21"/>
              </w:rPr>
              <w:t>云出口</w:t>
            </w:r>
            <w:proofErr w:type="gramEnd"/>
            <w:r>
              <w:rPr>
                <w:rFonts w:ascii="宋体" w:hAnsi="宋体" w:hint="eastAsia"/>
                <w:kern w:val="0"/>
                <w:szCs w:val="21"/>
              </w:rPr>
              <w:t>网关提供高规格软件功能，支持VPC数量≥2000，支持EIP数量≥10000，支持多出口数量≥100，支持NAT会话数量≥200万。</w:t>
            </w:r>
          </w:p>
        </w:tc>
      </w:tr>
      <w:tr w:rsidR="00615495" w14:paraId="7063273F"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BA62C7D"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val="restart"/>
            <w:tcBorders>
              <w:top w:val="single" w:sz="4" w:space="0" w:color="auto"/>
              <w:left w:val="single" w:sz="4" w:space="0" w:color="auto"/>
              <w:right w:val="single" w:sz="4" w:space="0" w:color="auto"/>
            </w:tcBorders>
            <w:shd w:val="clear" w:color="auto" w:fill="auto"/>
            <w:vAlign w:val="center"/>
          </w:tcPr>
          <w:p w14:paraId="210591DA" w14:textId="77777777" w:rsidR="00615495" w:rsidRDefault="00615495" w:rsidP="00615495">
            <w:pPr>
              <w:spacing w:line="276" w:lineRule="auto"/>
              <w:jc w:val="center"/>
              <w:rPr>
                <w:rFonts w:ascii="宋体" w:hAnsi="宋体" w:cs="宋体" w:hint="eastAsia"/>
                <w:szCs w:val="21"/>
              </w:rPr>
            </w:pPr>
            <w:r>
              <w:rPr>
                <w:rFonts w:ascii="宋体" w:hAnsi="宋体" w:cs="宋体" w:hint="eastAsia"/>
                <w:szCs w:val="21"/>
              </w:rPr>
              <w:t>云运营&amp;运</w:t>
            </w:r>
            <w:proofErr w:type="gramStart"/>
            <w:r>
              <w:rPr>
                <w:rFonts w:ascii="宋体" w:hAnsi="宋体" w:cs="宋体" w:hint="eastAsia"/>
                <w:szCs w:val="21"/>
              </w:rPr>
              <w:t>维管理</w:t>
            </w:r>
            <w:proofErr w:type="gramEnd"/>
            <w:r>
              <w:rPr>
                <w:rFonts w:ascii="宋体" w:hAnsi="宋体" w:cs="宋体" w:hint="eastAsia"/>
                <w:szCs w:val="21"/>
              </w:rPr>
              <w:t>平台</w:t>
            </w:r>
          </w:p>
        </w:tc>
        <w:tc>
          <w:tcPr>
            <w:tcW w:w="3834" w:type="pct"/>
            <w:tcBorders>
              <w:top w:val="single" w:sz="4" w:space="0" w:color="auto"/>
              <w:left w:val="nil"/>
              <w:bottom w:val="single" w:sz="4" w:space="0" w:color="auto"/>
              <w:right w:val="single" w:sz="4" w:space="0" w:color="auto"/>
            </w:tcBorders>
            <w:shd w:val="clear" w:color="auto" w:fill="auto"/>
          </w:tcPr>
          <w:p w14:paraId="6DB914E3"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云运营平台支持</w:t>
            </w:r>
            <w:r>
              <w:rPr>
                <w:rFonts w:ascii="宋体" w:hAnsi="宋体" w:hint="eastAsia"/>
                <w:kern w:val="0"/>
                <w:szCs w:val="21"/>
              </w:rPr>
              <w:t>资源目录管理，资源申请管理</w:t>
            </w:r>
            <w:r>
              <w:rPr>
                <w:rFonts w:ascii="宋体" w:hAnsi="宋体" w:hint="eastAsia"/>
                <w:color w:val="000000"/>
                <w:kern w:val="0"/>
                <w:szCs w:val="21"/>
              </w:rPr>
              <w:t>，用户/角色管理，配额管理，计量计价管理，流程审批等功能模块。支撑运营管理员的管理操作，以及普通租户的资源的自助申请和管理，支持实现多个数据中心，多类型资源池，多类型</w:t>
            </w:r>
            <w:proofErr w:type="gramStart"/>
            <w:r>
              <w:rPr>
                <w:rFonts w:ascii="宋体" w:hAnsi="宋体" w:hint="eastAsia"/>
                <w:color w:val="000000"/>
                <w:kern w:val="0"/>
                <w:szCs w:val="21"/>
              </w:rPr>
              <w:t>云服务</w:t>
            </w:r>
            <w:proofErr w:type="gramEnd"/>
            <w:r>
              <w:rPr>
                <w:rFonts w:ascii="宋体" w:hAnsi="宋体" w:hint="eastAsia"/>
                <w:color w:val="000000"/>
                <w:kern w:val="0"/>
                <w:szCs w:val="21"/>
              </w:rPr>
              <w:t>的集中运营管理。</w:t>
            </w:r>
          </w:p>
        </w:tc>
      </w:tr>
      <w:tr w:rsidR="00615495" w14:paraId="2BDAF2D4"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26E5938D"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505A3ED8"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3129CE45"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支持告警规则设置，包括告警级别、告警阈值、告警联系人设置。提供告警通知功能，当收到符合规则告警后，通过邮件、短信等方式，通知告警负责人。</w:t>
            </w:r>
          </w:p>
        </w:tc>
      </w:tr>
      <w:tr w:rsidR="00615495" w14:paraId="2E8AD337"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09A2669E"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6476655"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6C2DA7CA"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支持审批流程的可定制，支持多级审批，可指定审批人等。</w:t>
            </w:r>
          </w:p>
        </w:tc>
      </w:tr>
      <w:tr w:rsidR="00615495" w14:paraId="51519AB7"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1ED5AEF0"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06A4EB62"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7FE6B8EF"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支持用户的创建、删除、修改、查询、禁用、重置密码等操作，并可限定每个用户操作的资源范围。</w:t>
            </w:r>
          </w:p>
        </w:tc>
      </w:tr>
      <w:tr w:rsidR="00615495" w14:paraId="39606F03"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42A93BEB"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716C6D40"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67A82A02"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云平台支持双因子认证，包含密码+邮箱验证码等认证方式。</w:t>
            </w:r>
          </w:p>
        </w:tc>
      </w:tr>
      <w:tr w:rsidR="00615495" w14:paraId="6EC45DF5"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438F893A"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74904651"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5DE67FDE" w14:textId="77777777" w:rsidR="00615495" w:rsidRDefault="00615495" w:rsidP="00615495">
            <w:pPr>
              <w:spacing w:line="276" w:lineRule="auto"/>
              <w:rPr>
                <w:rFonts w:ascii="宋体" w:hAnsi="宋体" w:hint="eastAsia"/>
                <w:color w:val="000000"/>
                <w:kern w:val="0"/>
                <w:szCs w:val="21"/>
              </w:rPr>
            </w:pPr>
            <w:r>
              <w:rPr>
                <w:rFonts w:ascii="宋体" w:hAnsi="宋体" w:hint="eastAsia"/>
                <w:kern w:val="0"/>
                <w:szCs w:val="21"/>
              </w:rPr>
              <w:t>平台支持对存储、交换机、服务器、虚拟</w:t>
            </w:r>
            <w:proofErr w:type="gramStart"/>
            <w:r>
              <w:rPr>
                <w:rFonts w:ascii="宋体" w:hAnsi="宋体" w:hint="eastAsia"/>
                <w:kern w:val="0"/>
                <w:szCs w:val="21"/>
              </w:rPr>
              <w:t>化资源</w:t>
            </w:r>
            <w:proofErr w:type="gramEnd"/>
            <w:r>
              <w:rPr>
                <w:rFonts w:ascii="宋体" w:hAnsi="宋体" w:hint="eastAsia"/>
                <w:kern w:val="0"/>
                <w:szCs w:val="21"/>
              </w:rPr>
              <w:t>的设备资源管理，无需多个软件界面分散管理，管理能力包括设备基本信息查询、配置信息查询、历史性能信息、资源利用率查询、设备告警信息查询等。</w:t>
            </w:r>
          </w:p>
        </w:tc>
      </w:tr>
      <w:tr w:rsidR="00615495" w14:paraId="5E56749E"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7E5578EF"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300D6F9F"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0E7FF7EA" w14:textId="5B803B4C"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支持账号代维，支持给云账号添加代维账号，支持多个代维账号给同一个云账号运维以及</w:t>
            </w:r>
            <w:r>
              <w:rPr>
                <w:rFonts w:ascii="宋体" w:hAnsi="宋体" w:hint="eastAsia"/>
                <w:kern w:val="0"/>
                <w:szCs w:val="21"/>
              </w:rPr>
              <w:t>一个代维账号给多个云账号运维，代维账</w:t>
            </w:r>
            <w:r>
              <w:rPr>
                <w:rFonts w:ascii="宋体" w:hAnsi="宋体" w:hint="eastAsia"/>
                <w:color w:val="000000"/>
                <w:kern w:val="0"/>
                <w:szCs w:val="21"/>
              </w:rPr>
              <w:t>号可通过代维管理进入被代维账号用户控制台，进行资源管理操作</w:t>
            </w:r>
            <w:r w:rsidR="003829B2">
              <w:rPr>
                <w:rFonts w:ascii="宋体" w:hAnsi="宋体" w:hint="eastAsia"/>
                <w:color w:val="000000"/>
                <w:kern w:val="0"/>
                <w:szCs w:val="21"/>
              </w:rPr>
              <w:t>。</w:t>
            </w:r>
          </w:p>
        </w:tc>
      </w:tr>
      <w:tr w:rsidR="00615495" w14:paraId="7EA34A6D"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35C4BC79"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577F3716"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46712B9F"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提供</w:t>
            </w:r>
            <w:proofErr w:type="gramStart"/>
            <w:r>
              <w:rPr>
                <w:rFonts w:ascii="宋体" w:hAnsi="宋体" w:hint="eastAsia"/>
                <w:color w:val="000000"/>
                <w:kern w:val="0"/>
                <w:szCs w:val="21"/>
              </w:rPr>
              <w:t>私有云</w:t>
            </w:r>
            <w:proofErr w:type="gramEnd"/>
            <w:r>
              <w:rPr>
                <w:rFonts w:ascii="宋体" w:hAnsi="宋体" w:hint="eastAsia"/>
                <w:color w:val="000000"/>
                <w:kern w:val="0"/>
                <w:szCs w:val="21"/>
              </w:rPr>
              <w:t>运营报表展示，包含资源实例报表、产品费用报表、组织费用报表、费用趋势报表、配额报表等报表，并支持配置报表订阅服务，支持指定周期将指定报表发送到不同用户的邮箱。</w:t>
            </w:r>
          </w:p>
        </w:tc>
      </w:tr>
      <w:tr w:rsidR="00615495" w14:paraId="35C5D29D"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596B255E"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7E856508"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5E81D499"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提供云平台下物理资源和虚拟资源的统一监控管理能力，包括数据中心存储、服务器、网络设备（路由器、交换机、防火墙）。支持对交换机端口等网络设备进行监控告警。</w:t>
            </w:r>
          </w:p>
        </w:tc>
      </w:tr>
      <w:tr w:rsidR="00615495" w14:paraId="5B78A4C2"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012DB37F"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514BB62C"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6098A82D"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支持查看和导出不同资源类型（如计算存储网络）趋势图，统计容量趋势</w:t>
            </w:r>
            <w:proofErr w:type="gramStart"/>
            <w:r>
              <w:rPr>
                <w:rFonts w:ascii="宋体" w:hAnsi="宋体" w:hint="eastAsia"/>
                <w:color w:val="000000"/>
                <w:kern w:val="0"/>
                <w:szCs w:val="21"/>
              </w:rPr>
              <w:t>图支持</w:t>
            </w:r>
            <w:proofErr w:type="gramEnd"/>
            <w:r>
              <w:rPr>
                <w:rFonts w:ascii="宋体" w:hAnsi="宋体" w:hint="eastAsia"/>
                <w:color w:val="000000"/>
                <w:kern w:val="0"/>
                <w:szCs w:val="21"/>
              </w:rPr>
              <w:t>从不同维度统计，包括不同资源池，不同类型（计算资源、存储资源、VPC 资源、网络资源、安全资源），统计时间支持最近7天以及用户自定义。</w:t>
            </w:r>
          </w:p>
        </w:tc>
      </w:tr>
      <w:tr w:rsidR="00615495" w14:paraId="0895B779"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3E557B39"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right w:val="single" w:sz="4" w:space="0" w:color="auto"/>
            </w:tcBorders>
            <w:shd w:val="clear" w:color="auto" w:fill="auto"/>
            <w:vAlign w:val="center"/>
          </w:tcPr>
          <w:p w14:paraId="7064FDE4" w14:textId="77777777" w:rsidR="00615495" w:rsidRDefault="00615495" w:rsidP="00615495">
            <w:pPr>
              <w:spacing w:line="276" w:lineRule="auto"/>
              <w:jc w:val="center"/>
              <w:rPr>
                <w:rFonts w:ascii="宋体" w:hAnsi="宋体" w:cs="宋体" w:hint="eastAsia"/>
                <w:szCs w:val="21"/>
              </w:rPr>
            </w:pPr>
          </w:p>
        </w:tc>
        <w:tc>
          <w:tcPr>
            <w:tcW w:w="3834" w:type="pct"/>
            <w:tcBorders>
              <w:top w:val="single" w:sz="4" w:space="0" w:color="auto"/>
              <w:left w:val="nil"/>
              <w:bottom w:val="single" w:sz="4" w:space="0" w:color="auto"/>
              <w:right w:val="single" w:sz="4" w:space="0" w:color="auto"/>
            </w:tcBorders>
            <w:shd w:val="clear" w:color="auto" w:fill="auto"/>
          </w:tcPr>
          <w:p w14:paraId="6D6CF8E7"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提供</w:t>
            </w:r>
            <w:r>
              <w:rPr>
                <w:rFonts w:ascii="宋体" w:hAnsi="宋体"/>
                <w:color w:val="000000"/>
                <w:kern w:val="0"/>
                <w:szCs w:val="21"/>
              </w:rPr>
              <w:t>配置管理数据库</w:t>
            </w:r>
            <w:r>
              <w:rPr>
                <w:rFonts w:ascii="宋体" w:hAnsi="宋体" w:hint="eastAsia"/>
                <w:color w:val="000000"/>
                <w:kern w:val="0"/>
                <w:szCs w:val="21"/>
              </w:rPr>
              <w:t>能力，实现对云平台中物理设备（包括但不限于机柜、服务器、网络设备、存储设备）、虚拟资源的统一管理，根据录入的资源可对设备进行运营统计。</w:t>
            </w:r>
          </w:p>
        </w:tc>
      </w:tr>
      <w:tr w:rsidR="00615495" w14:paraId="14CFEBDB" w14:textId="77777777" w:rsidTr="00615495">
        <w:trPr>
          <w:trHeight w:val="330"/>
        </w:trPr>
        <w:tc>
          <w:tcPr>
            <w:tcW w:w="384" w:type="pct"/>
            <w:tcBorders>
              <w:top w:val="single" w:sz="4" w:space="0" w:color="auto"/>
              <w:left w:val="single" w:sz="4" w:space="0" w:color="auto"/>
              <w:bottom w:val="single" w:sz="4" w:space="0" w:color="auto"/>
              <w:right w:val="single" w:sz="4" w:space="0" w:color="auto"/>
            </w:tcBorders>
            <w:vAlign w:val="center"/>
          </w:tcPr>
          <w:p w14:paraId="72AC52AE" w14:textId="77777777" w:rsidR="00615495" w:rsidRDefault="00615495" w:rsidP="00615495">
            <w:pPr>
              <w:pStyle w:val="af5"/>
              <w:numPr>
                <w:ilvl w:val="0"/>
                <w:numId w:val="6"/>
              </w:numPr>
              <w:ind w:firstLineChars="0"/>
              <w:jc w:val="center"/>
              <w:rPr>
                <w:rFonts w:ascii="宋体" w:hAnsi="宋体" w:hint="eastAsia"/>
                <w:color w:val="000000"/>
                <w:kern w:val="0"/>
                <w:szCs w:val="21"/>
              </w:rPr>
            </w:pPr>
          </w:p>
        </w:tc>
        <w:tc>
          <w:tcPr>
            <w:tcW w:w="782" w:type="pct"/>
            <w:vMerge/>
            <w:tcBorders>
              <w:left w:val="single" w:sz="4" w:space="0" w:color="auto"/>
              <w:bottom w:val="single" w:sz="4" w:space="0" w:color="auto"/>
              <w:right w:val="single" w:sz="4" w:space="0" w:color="auto"/>
            </w:tcBorders>
            <w:shd w:val="clear" w:color="auto" w:fill="auto"/>
            <w:vAlign w:val="center"/>
          </w:tcPr>
          <w:p w14:paraId="57ECC01D" w14:textId="77777777" w:rsidR="00615495" w:rsidRDefault="00615495" w:rsidP="00615495">
            <w:pPr>
              <w:spacing w:line="276" w:lineRule="auto"/>
              <w:jc w:val="center"/>
              <w:rPr>
                <w:rFonts w:ascii="宋体" w:hAnsi="宋体" w:hint="eastAsia"/>
                <w:color w:val="000000"/>
                <w:kern w:val="0"/>
                <w:szCs w:val="21"/>
              </w:rPr>
            </w:pPr>
          </w:p>
        </w:tc>
        <w:tc>
          <w:tcPr>
            <w:tcW w:w="3834" w:type="pct"/>
            <w:tcBorders>
              <w:top w:val="single" w:sz="4" w:space="0" w:color="auto"/>
              <w:left w:val="nil"/>
              <w:bottom w:val="single" w:sz="4" w:space="0" w:color="auto"/>
              <w:right w:val="single" w:sz="4" w:space="0" w:color="auto"/>
            </w:tcBorders>
            <w:shd w:val="clear" w:color="auto" w:fill="auto"/>
          </w:tcPr>
          <w:p w14:paraId="30930FBF" w14:textId="77777777" w:rsidR="00615495" w:rsidRDefault="00615495" w:rsidP="00615495">
            <w:pPr>
              <w:spacing w:line="276" w:lineRule="auto"/>
              <w:rPr>
                <w:rFonts w:ascii="宋体" w:hAnsi="宋体" w:hint="eastAsia"/>
                <w:color w:val="000000"/>
                <w:kern w:val="0"/>
                <w:szCs w:val="21"/>
              </w:rPr>
            </w:pPr>
            <w:r>
              <w:rPr>
                <w:rFonts w:ascii="宋体" w:hAnsi="宋体" w:hint="eastAsia"/>
                <w:color w:val="000000"/>
                <w:kern w:val="0"/>
                <w:szCs w:val="21"/>
              </w:rPr>
              <w:t>支持向租户提供</w:t>
            </w:r>
            <w:proofErr w:type="gramStart"/>
            <w:r>
              <w:rPr>
                <w:rFonts w:ascii="宋体" w:hAnsi="宋体" w:hint="eastAsia"/>
                <w:color w:val="000000"/>
                <w:kern w:val="0"/>
                <w:szCs w:val="21"/>
              </w:rPr>
              <w:t>自服务</w:t>
            </w:r>
            <w:proofErr w:type="gramEnd"/>
            <w:r>
              <w:rPr>
                <w:rFonts w:ascii="宋体" w:hAnsi="宋体" w:hint="eastAsia"/>
                <w:color w:val="000000"/>
                <w:kern w:val="0"/>
                <w:szCs w:val="21"/>
              </w:rPr>
              <w:t>门户，租户登录系统后能在授权范围内，自助申请和管理资源。</w:t>
            </w:r>
          </w:p>
        </w:tc>
      </w:tr>
    </w:tbl>
    <w:p w14:paraId="32C0F02B" w14:textId="77777777" w:rsidR="000D1EB5" w:rsidRDefault="000D1EB5"/>
    <w:p w14:paraId="2ECA7924" w14:textId="77777777" w:rsidR="000D1EB5" w:rsidRDefault="00000000">
      <w:pPr>
        <w:spacing w:line="480" w:lineRule="auto"/>
        <w:rPr>
          <w:rFonts w:ascii="宋体" w:hAnsi="宋体" w:hint="eastAsia"/>
          <w:b/>
          <w:bCs/>
        </w:rPr>
      </w:pPr>
      <w:r>
        <w:rPr>
          <w:rFonts w:ascii="宋体" w:hAnsi="宋体" w:hint="eastAsia"/>
          <w:b/>
          <w:bCs/>
        </w:rPr>
        <w:t>5.国产数据库（3套）</w:t>
      </w:r>
    </w:p>
    <w:p w14:paraId="2896138D" w14:textId="77777777" w:rsidR="000D1EB5" w:rsidRDefault="00000000">
      <w:pPr>
        <w:spacing w:line="480" w:lineRule="auto"/>
      </w:pPr>
      <w:r>
        <w:rPr>
          <w:rFonts w:hint="eastAsia"/>
        </w:rPr>
        <w:t>包括</w:t>
      </w:r>
      <w:r>
        <w:rPr>
          <w:rFonts w:hint="eastAsia"/>
        </w:rPr>
        <w:t>2</w:t>
      </w:r>
      <w:r>
        <w:rPr>
          <w:rFonts w:hint="eastAsia"/>
        </w:rPr>
        <w:t>套数据库软件和</w:t>
      </w:r>
      <w:r>
        <w:rPr>
          <w:rFonts w:hint="eastAsia"/>
        </w:rPr>
        <w:t>1</w:t>
      </w:r>
      <w:r>
        <w:rPr>
          <w:rFonts w:hint="eastAsia"/>
        </w:rPr>
        <w:t>套高可用集群软件，数据库集群满足如下要求：</w:t>
      </w:r>
    </w:p>
    <w:tbl>
      <w:tblPr>
        <w:tblStyle w:val="af1"/>
        <w:tblW w:w="8522" w:type="dxa"/>
        <w:tblLayout w:type="fixed"/>
        <w:tblLook w:val="04A0" w:firstRow="1" w:lastRow="0" w:firstColumn="1" w:lastColumn="0" w:noHBand="0" w:noVBand="1"/>
      </w:tblPr>
      <w:tblGrid>
        <w:gridCol w:w="514"/>
        <w:gridCol w:w="1287"/>
        <w:gridCol w:w="5991"/>
        <w:gridCol w:w="730"/>
      </w:tblGrid>
      <w:tr w:rsidR="000D1EB5" w14:paraId="06B3B1FC" w14:textId="77777777">
        <w:tc>
          <w:tcPr>
            <w:tcW w:w="514" w:type="dxa"/>
            <w:vAlign w:val="center"/>
          </w:tcPr>
          <w:p w14:paraId="2078C7EA" w14:textId="77777777" w:rsidR="000D1EB5" w:rsidRDefault="00000000">
            <w:pPr>
              <w:jc w:val="center"/>
              <w:rPr>
                <w:rFonts w:ascii="宋体" w:hAnsi="宋体" w:cs="宋体" w:hint="eastAsia"/>
              </w:rPr>
            </w:pPr>
            <w:r>
              <w:rPr>
                <w:rFonts w:ascii="宋体" w:hAnsi="宋体" w:cs="宋体" w:hint="eastAsia"/>
              </w:rPr>
              <w:t>序号</w:t>
            </w:r>
          </w:p>
        </w:tc>
        <w:tc>
          <w:tcPr>
            <w:tcW w:w="1287" w:type="dxa"/>
            <w:vAlign w:val="center"/>
          </w:tcPr>
          <w:p w14:paraId="549A1E9E" w14:textId="77777777" w:rsidR="000D1EB5" w:rsidRDefault="00000000">
            <w:pPr>
              <w:jc w:val="center"/>
              <w:rPr>
                <w:rFonts w:ascii="宋体" w:hAnsi="宋体" w:cs="宋体" w:hint="eastAsia"/>
              </w:rPr>
            </w:pPr>
            <w:r>
              <w:rPr>
                <w:rFonts w:ascii="宋体" w:hAnsi="宋体" w:cs="宋体" w:hint="eastAsia"/>
              </w:rPr>
              <w:t>指标项</w:t>
            </w:r>
          </w:p>
        </w:tc>
        <w:tc>
          <w:tcPr>
            <w:tcW w:w="5991" w:type="dxa"/>
            <w:vAlign w:val="center"/>
          </w:tcPr>
          <w:p w14:paraId="37957F99" w14:textId="77777777" w:rsidR="000D1EB5" w:rsidRDefault="00000000">
            <w:pPr>
              <w:jc w:val="center"/>
              <w:rPr>
                <w:rFonts w:ascii="宋体" w:hAnsi="宋体" w:cs="宋体" w:hint="eastAsia"/>
              </w:rPr>
            </w:pPr>
            <w:r>
              <w:rPr>
                <w:rFonts w:ascii="宋体" w:hAnsi="宋体" w:cs="宋体" w:hint="eastAsia"/>
              </w:rPr>
              <w:t>技术指标要求</w:t>
            </w:r>
          </w:p>
        </w:tc>
        <w:tc>
          <w:tcPr>
            <w:tcW w:w="730" w:type="dxa"/>
            <w:vAlign w:val="center"/>
          </w:tcPr>
          <w:p w14:paraId="7D4CCF25" w14:textId="77777777" w:rsidR="000D1EB5" w:rsidRDefault="00000000">
            <w:pPr>
              <w:jc w:val="center"/>
              <w:rPr>
                <w:rFonts w:ascii="宋体" w:hAnsi="宋体" w:cs="宋体" w:hint="eastAsia"/>
              </w:rPr>
            </w:pPr>
            <w:r>
              <w:rPr>
                <w:rFonts w:ascii="宋体" w:hAnsi="宋体" w:cs="宋体" w:hint="eastAsia"/>
              </w:rPr>
              <w:t>证明材料要求</w:t>
            </w:r>
          </w:p>
        </w:tc>
      </w:tr>
      <w:tr w:rsidR="000D1EB5" w14:paraId="4CAD0341" w14:textId="77777777">
        <w:trPr>
          <w:trHeight w:val="680"/>
        </w:trPr>
        <w:tc>
          <w:tcPr>
            <w:tcW w:w="514" w:type="dxa"/>
            <w:vAlign w:val="center"/>
          </w:tcPr>
          <w:p w14:paraId="36BFC79F" w14:textId="77777777" w:rsidR="000D1EB5" w:rsidRDefault="00000000">
            <w:pPr>
              <w:jc w:val="center"/>
              <w:rPr>
                <w:rFonts w:ascii="宋体" w:hAnsi="宋体" w:cs="宋体" w:hint="eastAsia"/>
              </w:rPr>
            </w:pPr>
            <w:r>
              <w:rPr>
                <w:rFonts w:ascii="宋体" w:hAnsi="宋体" w:cs="宋体"/>
              </w:rPr>
              <w:t>1</w:t>
            </w:r>
          </w:p>
        </w:tc>
        <w:tc>
          <w:tcPr>
            <w:tcW w:w="1287" w:type="dxa"/>
            <w:vAlign w:val="center"/>
          </w:tcPr>
          <w:p w14:paraId="7659E5A4" w14:textId="77777777" w:rsidR="000D1EB5" w:rsidRDefault="00000000">
            <w:pPr>
              <w:jc w:val="center"/>
              <w:rPr>
                <w:rFonts w:ascii="宋体" w:hAnsi="宋体" w:cs="宋体" w:hint="eastAsia"/>
              </w:rPr>
            </w:pPr>
            <w:r>
              <w:rPr>
                <w:rFonts w:ascii="宋体" w:hAnsi="宋体" w:hint="eastAsia"/>
                <w:kern w:val="0"/>
                <w:szCs w:val="21"/>
              </w:rPr>
              <w:t>▲</w:t>
            </w:r>
            <w:r>
              <w:rPr>
                <w:rFonts w:ascii="宋体" w:hAnsi="宋体" w:cs="宋体" w:hint="eastAsia"/>
              </w:rPr>
              <w:t>生态兼容性</w:t>
            </w:r>
          </w:p>
        </w:tc>
        <w:tc>
          <w:tcPr>
            <w:tcW w:w="5991" w:type="dxa"/>
            <w:vAlign w:val="center"/>
          </w:tcPr>
          <w:p w14:paraId="71CBBE55" w14:textId="4207F410" w:rsidR="000D1EB5" w:rsidRDefault="00000000">
            <w:r>
              <w:rPr>
                <w:rFonts w:hint="eastAsia"/>
              </w:rPr>
              <w:t>国产集中式关系型数据库，必须提供软件著作权证书。具有跨操作系统平台的能力，支持主流国产操作系统，支持主流国产处理器架构，支持主流国产中间件。</w:t>
            </w:r>
          </w:p>
        </w:tc>
        <w:tc>
          <w:tcPr>
            <w:tcW w:w="730" w:type="dxa"/>
            <w:vAlign w:val="center"/>
          </w:tcPr>
          <w:p w14:paraId="3051C987" w14:textId="77777777" w:rsidR="000D1EB5" w:rsidRDefault="00000000">
            <w:pPr>
              <w:jc w:val="center"/>
            </w:pPr>
            <w:r>
              <w:rPr>
                <w:rFonts w:hint="eastAsia"/>
              </w:rPr>
              <w:t>是</w:t>
            </w:r>
          </w:p>
        </w:tc>
      </w:tr>
      <w:tr w:rsidR="000D1EB5" w14:paraId="099DB53B" w14:textId="77777777">
        <w:trPr>
          <w:trHeight w:val="680"/>
        </w:trPr>
        <w:tc>
          <w:tcPr>
            <w:tcW w:w="514" w:type="dxa"/>
            <w:vAlign w:val="center"/>
          </w:tcPr>
          <w:p w14:paraId="2462ABD5" w14:textId="77777777" w:rsidR="000D1EB5" w:rsidRDefault="00000000">
            <w:pPr>
              <w:jc w:val="center"/>
              <w:rPr>
                <w:rFonts w:ascii="宋体" w:hAnsi="宋体" w:cs="宋体" w:hint="eastAsia"/>
              </w:rPr>
            </w:pPr>
            <w:r>
              <w:rPr>
                <w:rFonts w:ascii="宋体" w:hAnsi="宋体" w:cs="宋体" w:hint="eastAsia"/>
              </w:rPr>
              <w:t>2</w:t>
            </w:r>
          </w:p>
        </w:tc>
        <w:tc>
          <w:tcPr>
            <w:tcW w:w="1287" w:type="dxa"/>
            <w:vAlign w:val="center"/>
          </w:tcPr>
          <w:p w14:paraId="7866CE56" w14:textId="77777777" w:rsidR="000D1EB5" w:rsidRDefault="00000000">
            <w:pPr>
              <w:jc w:val="center"/>
              <w:rPr>
                <w:rFonts w:ascii="宋体" w:hAnsi="宋体" w:cs="宋体" w:hint="eastAsia"/>
              </w:rPr>
            </w:pPr>
            <w:r>
              <w:rPr>
                <w:rFonts w:ascii="宋体" w:hAnsi="宋体" w:cs="宋体" w:hint="eastAsia"/>
              </w:rPr>
              <w:t>★安全可控</w:t>
            </w:r>
          </w:p>
        </w:tc>
        <w:tc>
          <w:tcPr>
            <w:tcW w:w="5991" w:type="dxa"/>
            <w:vAlign w:val="center"/>
          </w:tcPr>
          <w:p w14:paraId="1B06AFC8" w14:textId="77777777" w:rsidR="000D1EB5" w:rsidRDefault="00000000">
            <w:r>
              <w:rPr>
                <w:rFonts w:hint="eastAsia"/>
              </w:rPr>
              <w:t>数据库产品通过中国信息安全测评中心或国家保密科技测评中心的安全可靠评测。</w:t>
            </w:r>
          </w:p>
        </w:tc>
        <w:tc>
          <w:tcPr>
            <w:tcW w:w="730" w:type="dxa"/>
            <w:vAlign w:val="center"/>
          </w:tcPr>
          <w:p w14:paraId="6A924CEB" w14:textId="77777777" w:rsidR="000D1EB5" w:rsidRDefault="00000000">
            <w:pPr>
              <w:jc w:val="center"/>
            </w:pPr>
            <w:r>
              <w:rPr>
                <w:rFonts w:hint="eastAsia"/>
              </w:rPr>
              <w:t>是</w:t>
            </w:r>
          </w:p>
        </w:tc>
      </w:tr>
      <w:tr w:rsidR="000D1EB5" w14:paraId="466D6748" w14:textId="77777777">
        <w:trPr>
          <w:trHeight w:val="680"/>
        </w:trPr>
        <w:tc>
          <w:tcPr>
            <w:tcW w:w="514" w:type="dxa"/>
            <w:vAlign w:val="center"/>
          </w:tcPr>
          <w:p w14:paraId="023E5475" w14:textId="77777777" w:rsidR="000D1EB5" w:rsidRDefault="00000000">
            <w:pPr>
              <w:jc w:val="center"/>
              <w:rPr>
                <w:rFonts w:ascii="宋体" w:hAnsi="宋体" w:cs="宋体" w:hint="eastAsia"/>
              </w:rPr>
            </w:pPr>
            <w:r>
              <w:rPr>
                <w:rFonts w:ascii="宋体" w:hAnsi="宋体" w:cs="宋体" w:hint="eastAsia"/>
              </w:rPr>
              <w:t>3</w:t>
            </w:r>
          </w:p>
        </w:tc>
        <w:tc>
          <w:tcPr>
            <w:tcW w:w="1287" w:type="dxa"/>
            <w:vAlign w:val="center"/>
          </w:tcPr>
          <w:p w14:paraId="2C3AAC93" w14:textId="77777777" w:rsidR="000D1EB5" w:rsidRDefault="00000000">
            <w:pPr>
              <w:jc w:val="center"/>
              <w:rPr>
                <w:rFonts w:ascii="宋体" w:hAnsi="宋体" w:cs="宋体" w:hint="eastAsia"/>
              </w:rPr>
            </w:pPr>
            <w:r>
              <w:rPr>
                <w:rFonts w:ascii="宋体" w:hAnsi="宋体" w:cs="宋体" w:hint="eastAsia"/>
              </w:rPr>
              <w:t>语法兼容性</w:t>
            </w:r>
          </w:p>
        </w:tc>
        <w:tc>
          <w:tcPr>
            <w:tcW w:w="5991" w:type="dxa"/>
            <w:vAlign w:val="center"/>
          </w:tcPr>
          <w:p w14:paraId="61FB535A" w14:textId="77777777" w:rsidR="000D1EB5" w:rsidRDefault="00000000">
            <w:r>
              <w:rPr>
                <w:rFonts w:hint="eastAsia"/>
              </w:rPr>
              <w:t>支持</w:t>
            </w:r>
            <w:r>
              <w:rPr>
                <w:rFonts w:hint="eastAsia"/>
              </w:rPr>
              <w:t>ANSI SQL-2003</w:t>
            </w:r>
            <w:r>
              <w:rPr>
                <w:rFonts w:hint="eastAsia"/>
              </w:rPr>
              <w:t>以上标准；支持</w:t>
            </w:r>
            <w:r>
              <w:rPr>
                <w:rFonts w:hint="eastAsia"/>
              </w:rPr>
              <w:t>JDBC/ODBC</w:t>
            </w:r>
            <w:r>
              <w:rPr>
                <w:rFonts w:hint="eastAsia"/>
              </w:rPr>
              <w:t>标准接口；兼容</w:t>
            </w:r>
            <w:r>
              <w:rPr>
                <w:rFonts w:hint="eastAsia"/>
              </w:rPr>
              <w:t xml:space="preserve"> Oracle/MySQL/PostgreSQL</w:t>
            </w:r>
            <w:r>
              <w:rPr>
                <w:rFonts w:hint="eastAsia"/>
              </w:rPr>
              <w:t>等语法兼容模式。</w:t>
            </w:r>
          </w:p>
        </w:tc>
        <w:tc>
          <w:tcPr>
            <w:tcW w:w="730" w:type="dxa"/>
            <w:vAlign w:val="center"/>
          </w:tcPr>
          <w:p w14:paraId="01B98D46" w14:textId="77777777" w:rsidR="000D1EB5" w:rsidRDefault="00000000">
            <w:pPr>
              <w:jc w:val="center"/>
            </w:pPr>
            <w:bookmarkStart w:id="10" w:name="OLE_LINK6"/>
            <w:r>
              <w:rPr>
                <w:rFonts w:hint="eastAsia"/>
              </w:rPr>
              <w:t>是</w:t>
            </w:r>
            <w:bookmarkEnd w:id="10"/>
          </w:p>
        </w:tc>
      </w:tr>
      <w:tr w:rsidR="000D1EB5" w14:paraId="5E6AB3EF" w14:textId="77777777">
        <w:trPr>
          <w:trHeight w:val="680"/>
        </w:trPr>
        <w:tc>
          <w:tcPr>
            <w:tcW w:w="514" w:type="dxa"/>
            <w:vAlign w:val="center"/>
          </w:tcPr>
          <w:p w14:paraId="6E201F7B" w14:textId="77777777" w:rsidR="000D1EB5" w:rsidRDefault="00000000">
            <w:pPr>
              <w:jc w:val="center"/>
              <w:rPr>
                <w:rFonts w:ascii="宋体" w:hAnsi="宋体" w:cs="宋体" w:hint="eastAsia"/>
              </w:rPr>
            </w:pPr>
            <w:r>
              <w:rPr>
                <w:rFonts w:ascii="宋体" w:hAnsi="宋体" w:cs="宋体" w:hint="eastAsia"/>
              </w:rPr>
              <w:t>4</w:t>
            </w:r>
          </w:p>
        </w:tc>
        <w:tc>
          <w:tcPr>
            <w:tcW w:w="1287" w:type="dxa"/>
            <w:vAlign w:val="center"/>
          </w:tcPr>
          <w:p w14:paraId="616498DC" w14:textId="77777777" w:rsidR="000D1EB5" w:rsidRDefault="00000000">
            <w:pPr>
              <w:jc w:val="center"/>
              <w:rPr>
                <w:rFonts w:ascii="宋体" w:hAnsi="宋体" w:cs="宋体" w:hint="eastAsia"/>
                <w:highlight w:val="yellow"/>
              </w:rPr>
            </w:pPr>
            <w:r>
              <w:rPr>
                <w:rFonts w:ascii="宋体" w:hAnsi="宋体" w:cs="宋体" w:hint="eastAsia"/>
              </w:rPr>
              <w:t>性能要求</w:t>
            </w:r>
          </w:p>
        </w:tc>
        <w:tc>
          <w:tcPr>
            <w:tcW w:w="5991" w:type="dxa"/>
            <w:vAlign w:val="center"/>
          </w:tcPr>
          <w:p w14:paraId="6B490E67" w14:textId="77777777" w:rsidR="000D1EB5" w:rsidRDefault="00000000">
            <w:r>
              <w:rPr>
                <w:rFonts w:hint="eastAsia"/>
              </w:rPr>
              <w:t>在</w:t>
            </w:r>
            <w:r>
              <w:rPr>
                <w:rFonts w:hint="eastAsia"/>
              </w:rPr>
              <w:t xml:space="preserve">2 </w:t>
            </w:r>
            <w:r>
              <w:rPr>
                <w:rFonts w:hint="eastAsia"/>
              </w:rPr>
              <w:t>路国产处理器平台上，在</w:t>
            </w:r>
            <w:r>
              <w:rPr>
                <w:rFonts w:ascii="宋体" w:hAnsi="宋体" w:hint="eastAsia"/>
                <w:color w:val="000000"/>
                <w:kern w:val="0"/>
                <w:szCs w:val="21"/>
              </w:rPr>
              <w:t>≥</w:t>
            </w:r>
            <w:r>
              <w:rPr>
                <w:rFonts w:hint="eastAsia"/>
              </w:rPr>
              <w:t>100</w:t>
            </w:r>
            <w:r>
              <w:rPr>
                <w:rFonts w:hint="eastAsia"/>
              </w:rPr>
              <w:t>张千万行表的数据规模下，持续</w:t>
            </w:r>
            <w:r>
              <w:rPr>
                <w:rFonts w:hint="eastAsia"/>
              </w:rPr>
              <w:t>10</w:t>
            </w:r>
            <w:r>
              <w:rPr>
                <w:rFonts w:hint="eastAsia"/>
              </w:rPr>
              <w:t>分钟</w:t>
            </w:r>
            <w:r>
              <w:rPr>
                <w:rFonts w:hint="eastAsia"/>
              </w:rPr>
              <w:t>1000</w:t>
            </w:r>
            <w:r>
              <w:rPr>
                <w:rFonts w:hint="eastAsia"/>
              </w:rPr>
              <w:t>并发操作：</w:t>
            </w:r>
          </w:p>
          <w:p w14:paraId="6CBA877E" w14:textId="77777777" w:rsidR="000D1EB5" w:rsidRDefault="00000000">
            <w:r>
              <w:rPr>
                <w:rFonts w:hint="eastAsia"/>
              </w:rPr>
              <w:t>（</w:t>
            </w:r>
            <w:r>
              <w:rPr>
                <w:rFonts w:hint="eastAsia"/>
              </w:rPr>
              <w:t>1</w:t>
            </w:r>
            <w:r>
              <w:rPr>
                <w:rFonts w:hint="eastAsia"/>
              </w:rPr>
              <w:t>）数据库的批量数据插入的事务处理能力</w:t>
            </w:r>
            <w:r>
              <w:rPr>
                <w:rFonts w:ascii="宋体" w:hAnsi="宋体" w:hint="eastAsia"/>
                <w:color w:val="000000"/>
                <w:kern w:val="0"/>
                <w:szCs w:val="21"/>
              </w:rPr>
              <w:t>≥</w:t>
            </w:r>
            <w:r>
              <w:rPr>
                <w:rFonts w:hint="eastAsia"/>
              </w:rPr>
              <w:t>120</w:t>
            </w:r>
            <w:r>
              <w:rPr>
                <w:rFonts w:hint="eastAsia"/>
              </w:rPr>
              <w:t>万次</w:t>
            </w:r>
            <w:r>
              <w:rPr>
                <w:rFonts w:hint="eastAsia"/>
              </w:rPr>
              <w:t>/</w:t>
            </w:r>
            <w:r>
              <w:rPr>
                <w:rFonts w:hint="eastAsia"/>
              </w:rPr>
              <w:t>秒；</w:t>
            </w:r>
          </w:p>
          <w:p w14:paraId="4AECD333" w14:textId="77777777" w:rsidR="000D1EB5" w:rsidRDefault="00000000">
            <w:r>
              <w:rPr>
                <w:rFonts w:hint="eastAsia"/>
              </w:rPr>
              <w:t>（</w:t>
            </w:r>
            <w:r>
              <w:rPr>
                <w:rFonts w:hint="eastAsia"/>
              </w:rPr>
              <w:t>2</w:t>
            </w:r>
            <w:r>
              <w:rPr>
                <w:rFonts w:hint="eastAsia"/>
              </w:rPr>
              <w:t>）单值插入数据的</w:t>
            </w:r>
            <w:proofErr w:type="gramStart"/>
            <w:r>
              <w:rPr>
                <w:rFonts w:hint="eastAsia"/>
              </w:rPr>
              <w:t>的</w:t>
            </w:r>
            <w:proofErr w:type="gramEnd"/>
            <w:r>
              <w:rPr>
                <w:rFonts w:hint="eastAsia"/>
              </w:rPr>
              <w:t>事务处理能力</w:t>
            </w:r>
            <w:r>
              <w:rPr>
                <w:rFonts w:ascii="宋体" w:hAnsi="宋体" w:hint="eastAsia"/>
                <w:color w:val="000000"/>
                <w:kern w:val="0"/>
                <w:szCs w:val="21"/>
              </w:rPr>
              <w:t>≥</w:t>
            </w:r>
            <w:r>
              <w:rPr>
                <w:rFonts w:hint="eastAsia"/>
              </w:rPr>
              <w:t>10</w:t>
            </w:r>
            <w:r>
              <w:rPr>
                <w:rFonts w:hint="eastAsia"/>
              </w:rPr>
              <w:t>万次</w:t>
            </w:r>
            <w:r>
              <w:rPr>
                <w:rFonts w:hint="eastAsia"/>
              </w:rPr>
              <w:t>/</w:t>
            </w:r>
            <w:r>
              <w:rPr>
                <w:rFonts w:hint="eastAsia"/>
              </w:rPr>
              <w:t>秒；</w:t>
            </w:r>
          </w:p>
          <w:p w14:paraId="7A6F310D" w14:textId="77777777" w:rsidR="000D1EB5" w:rsidRDefault="00000000">
            <w:r>
              <w:rPr>
                <w:rFonts w:hint="eastAsia"/>
              </w:rPr>
              <w:t>（</w:t>
            </w:r>
            <w:r>
              <w:rPr>
                <w:rFonts w:hint="eastAsia"/>
              </w:rPr>
              <w:t>3</w:t>
            </w:r>
            <w:r>
              <w:rPr>
                <w:rFonts w:hint="eastAsia"/>
              </w:rPr>
              <w:t>）删除数据的事务处理能力</w:t>
            </w:r>
            <w:r>
              <w:rPr>
                <w:rFonts w:ascii="宋体" w:hAnsi="宋体" w:hint="eastAsia"/>
                <w:color w:val="000000"/>
                <w:kern w:val="0"/>
                <w:szCs w:val="21"/>
              </w:rPr>
              <w:t>≥</w:t>
            </w:r>
            <w:r>
              <w:rPr>
                <w:rFonts w:hint="eastAsia"/>
              </w:rPr>
              <w:t>60</w:t>
            </w:r>
            <w:r>
              <w:rPr>
                <w:rFonts w:hint="eastAsia"/>
              </w:rPr>
              <w:t>万次</w:t>
            </w:r>
            <w:r>
              <w:rPr>
                <w:rFonts w:hint="eastAsia"/>
              </w:rPr>
              <w:t>/</w:t>
            </w:r>
            <w:r>
              <w:rPr>
                <w:rFonts w:hint="eastAsia"/>
              </w:rPr>
              <w:t>秒；</w:t>
            </w:r>
          </w:p>
          <w:p w14:paraId="16B9C4A6" w14:textId="77777777" w:rsidR="000D1EB5" w:rsidRDefault="00000000">
            <w:r>
              <w:rPr>
                <w:rFonts w:hint="eastAsia"/>
              </w:rPr>
              <w:t>（</w:t>
            </w:r>
            <w:r>
              <w:rPr>
                <w:rFonts w:hint="eastAsia"/>
              </w:rPr>
              <w:t>4</w:t>
            </w:r>
            <w:r>
              <w:rPr>
                <w:rFonts w:hint="eastAsia"/>
              </w:rPr>
              <w:t>）单值数据查询的事务处理能力</w:t>
            </w:r>
            <w:r>
              <w:rPr>
                <w:rFonts w:ascii="宋体" w:hAnsi="宋体" w:hint="eastAsia"/>
                <w:color w:val="000000"/>
                <w:kern w:val="0"/>
                <w:szCs w:val="21"/>
              </w:rPr>
              <w:t>≥</w:t>
            </w:r>
            <w:r>
              <w:rPr>
                <w:rFonts w:hint="eastAsia"/>
              </w:rPr>
              <w:t>100</w:t>
            </w:r>
            <w:r>
              <w:rPr>
                <w:rFonts w:hint="eastAsia"/>
              </w:rPr>
              <w:t>万次</w:t>
            </w:r>
            <w:r>
              <w:rPr>
                <w:rFonts w:hint="eastAsia"/>
              </w:rPr>
              <w:t>/</w:t>
            </w:r>
            <w:r>
              <w:rPr>
                <w:rFonts w:hint="eastAsia"/>
              </w:rPr>
              <w:t>秒。</w:t>
            </w:r>
          </w:p>
          <w:p w14:paraId="6FB9D0C5" w14:textId="77777777" w:rsidR="000D1EB5" w:rsidRDefault="00000000">
            <w:pPr>
              <w:rPr>
                <w:highlight w:val="yellow"/>
              </w:rPr>
            </w:pPr>
            <w:r>
              <w:rPr>
                <w:rFonts w:hint="eastAsia"/>
              </w:rPr>
              <w:t>须提供具有</w:t>
            </w:r>
            <w:r>
              <w:rPr>
                <w:rFonts w:hint="eastAsia"/>
              </w:rPr>
              <w:t>CNAS</w:t>
            </w:r>
            <w:r>
              <w:rPr>
                <w:rFonts w:hint="eastAsia"/>
              </w:rPr>
              <w:t>标识的第三方检测机构出具的检测报告，另外须提供操作截图，截图加盖原厂公章。</w:t>
            </w:r>
          </w:p>
        </w:tc>
        <w:tc>
          <w:tcPr>
            <w:tcW w:w="730" w:type="dxa"/>
            <w:vAlign w:val="center"/>
          </w:tcPr>
          <w:p w14:paraId="468B05CF" w14:textId="77777777" w:rsidR="000D1EB5" w:rsidRDefault="00000000">
            <w:pPr>
              <w:jc w:val="center"/>
              <w:rPr>
                <w:highlight w:val="yellow"/>
              </w:rPr>
            </w:pPr>
            <w:r>
              <w:rPr>
                <w:rFonts w:hint="eastAsia"/>
              </w:rPr>
              <w:t>是</w:t>
            </w:r>
          </w:p>
        </w:tc>
      </w:tr>
      <w:tr w:rsidR="000D1EB5" w14:paraId="0CD68C36" w14:textId="77777777">
        <w:trPr>
          <w:trHeight w:val="680"/>
        </w:trPr>
        <w:tc>
          <w:tcPr>
            <w:tcW w:w="514" w:type="dxa"/>
            <w:vAlign w:val="center"/>
          </w:tcPr>
          <w:p w14:paraId="3E85BA95" w14:textId="77777777" w:rsidR="000D1EB5" w:rsidRDefault="00000000">
            <w:pPr>
              <w:jc w:val="center"/>
              <w:rPr>
                <w:rFonts w:ascii="宋体" w:hAnsi="宋体" w:cs="宋体" w:hint="eastAsia"/>
              </w:rPr>
            </w:pPr>
            <w:r>
              <w:rPr>
                <w:rFonts w:ascii="宋体" w:hAnsi="宋体" w:cs="宋体" w:hint="eastAsia"/>
              </w:rPr>
              <w:t>5</w:t>
            </w:r>
          </w:p>
        </w:tc>
        <w:tc>
          <w:tcPr>
            <w:tcW w:w="1287" w:type="dxa"/>
            <w:vAlign w:val="center"/>
          </w:tcPr>
          <w:p w14:paraId="2B53A90B" w14:textId="77777777" w:rsidR="000D1EB5" w:rsidRDefault="00000000">
            <w:pPr>
              <w:jc w:val="center"/>
              <w:rPr>
                <w:rFonts w:ascii="宋体" w:hAnsi="宋体" w:cs="宋体" w:hint="eastAsia"/>
                <w:highlight w:val="yellow"/>
              </w:rPr>
            </w:pPr>
            <w:r>
              <w:rPr>
                <w:rFonts w:ascii="宋体" w:hAnsi="宋体" w:cs="宋体" w:hint="eastAsia"/>
              </w:rPr>
              <w:t>数据迁移要求</w:t>
            </w:r>
          </w:p>
        </w:tc>
        <w:tc>
          <w:tcPr>
            <w:tcW w:w="5991" w:type="dxa"/>
            <w:vAlign w:val="center"/>
          </w:tcPr>
          <w:p w14:paraId="4388C657" w14:textId="77777777" w:rsidR="000D1EB5" w:rsidRDefault="00000000">
            <w:r>
              <w:rPr>
                <w:rFonts w:hint="eastAsia"/>
              </w:rPr>
              <w:t>（</w:t>
            </w:r>
            <w:r>
              <w:rPr>
                <w:rFonts w:hint="eastAsia"/>
              </w:rPr>
              <w:t>1</w:t>
            </w:r>
            <w:r>
              <w:rPr>
                <w:rFonts w:hint="eastAsia"/>
              </w:rPr>
              <w:t>）提供专业的迁移工具，支持</w:t>
            </w:r>
            <w:r>
              <w:rPr>
                <w:rFonts w:hint="eastAsia"/>
              </w:rPr>
              <w:t>B/S</w:t>
            </w:r>
            <w:r>
              <w:rPr>
                <w:rFonts w:hint="eastAsia"/>
              </w:rPr>
              <w:t>部署模式，允许设置不同的用户、角色，可多人同时登录执行迁移相关工作；</w:t>
            </w:r>
          </w:p>
          <w:p w14:paraId="712DCC0C" w14:textId="77777777" w:rsidR="000D1EB5" w:rsidRDefault="00000000">
            <w:r>
              <w:rPr>
                <w:rFonts w:hint="eastAsia"/>
              </w:rPr>
              <w:t>（</w:t>
            </w:r>
            <w:r>
              <w:rPr>
                <w:rFonts w:hint="eastAsia"/>
              </w:rPr>
              <w:t>2</w:t>
            </w:r>
            <w:r>
              <w:rPr>
                <w:rFonts w:hint="eastAsia"/>
              </w:rPr>
              <w:t>）迁移工具需具备评估、自动转换、迁移、数据校验等核心能力，至少支持</w:t>
            </w:r>
            <w:r>
              <w:rPr>
                <w:rFonts w:hint="eastAsia"/>
              </w:rPr>
              <w:t>Oracle</w:t>
            </w:r>
            <w:r>
              <w:rPr>
                <w:rFonts w:hint="eastAsia"/>
              </w:rPr>
              <w:t>、</w:t>
            </w:r>
            <w:r>
              <w:rPr>
                <w:rFonts w:hint="eastAsia"/>
              </w:rPr>
              <w:t>MySQL</w:t>
            </w:r>
            <w:r>
              <w:rPr>
                <w:rFonts w:hint="eastAsia"/>
              </w:rPr>
              <w:t>、</w:t>
            </w:r>
            <w:proofErr w:type="spellStart"/>
            <w:r>
              <w:rPr>
                <w:rFonts w:hint="eastAsia"/>
              </w:rPr>
              <w:t>PgSQL</w:t>
            </w:r>
            <w:proofErr w:type="spellEnd"/>
            <w:r>
              <w:rPr>
                <w:rFonts w:hint="eastAsia"/>
              </w:rPr>
              <w:t>、</w:t>
            </w:r>
            <w:r>
              <w:rPr>
                <w:rFonts w:hint="eastAsia"/>
              </w:rPr>
              <w:t>SQL SERVER</w:t>
            </w:r>
            <w:r>
              <w:rPr>
                <w:rFonts w:hint="eastAsia"/>
              </w:rPr>
              <w:t>、</w:t>
            </w:r>
            <w:r>
              <w:rPr>
                <w:rFonts w:hint="eastAsia"/>
              </w:rPr>
              <w:t>DB2</w:t>
            </w:r>
            <w:r>
              <w:rPr>
                <w:rFonts w:hint="eastAsia"/>
              </w:rPr>
              <w:t>、</w:t>
            </w:r>
            <w:r>
              <w:rPr>
                <w:rFonts w:hint="eastAsia"/>
              </w:rPr>
              <w:t>JDBC</w:t>
            </w:r>
            <w:r>
              <w:rPr>
                <w:rFonts w:hint="eastAsia"/>
              </w:rPr>
              <w:t>、</w:t>
            </w:r>
            <w:r>
              <w:rPr>
                <w:rFonts w:hint="eastAsia"/>
              </w:rPr>
              <w:t xml:space="preserve">Kafka </w:t>
            </w:r>
            <w:r>
              <w:rPr>
                <w:rFonts w:hint="eastAsia"/>
              </w:rPr>
              <w:t>作为数据源；</w:t>
            </w:r>
          </w:p>
          <w:p w14:paraId="04F9DD67" w14:textId="77777777" w:rsidR="000D1EB5" w:rsidRDefault="00000000">
            <w:r>
              <w:rPr>
                <w:rFonts w:hint="eastAsia"/>
              </w:rPr>
              <w:t>（</w:t>
            </w:r>
            <w:r>
              <w:rPr>
                <w:rFonts w:hint="eastAsia"/>
              </w:rPr>
              <w:t>3</w:t>
            </w:r>
            <w:r>
              <w:rPr>
                <w:rFonts w:hint="eastAsia"/>
              </w:rPr>
              <w:t>）支持对数据库结构信息、存储过程以及应用</w:t>
            </w:r>
            <w:r>
              <w:rPr>
                <w:rFonts w:hint="eastAsia"/>
              </w:rPr>
              <w:t>SQL</w:t>
            </w:r>
            <w:r>
              <w:rPr>
                <w:rFonts w:hint="eastAsia"/>
              </w:rPr>
              <w:t>进行兼容性评估分析，生成的评估报告，可预估迁移人工改造工作量、可以提供</w:t>
            </w:r>
            <w:r>
              <w:rPr>
                <w:rFonts w:hint="eastAsia"/>
              </w:rPr>
              <w:t>SQL</w:t>
            </w:r>
            <w:r>
              <w:rPr>
                <w:rFonts w:hint="eastAsia"/>
              </w:rPr>
              <w:t>语句的改造建议、支持通过扫描</w:t>
            </w:r>
            <w:proofErr w:type="spellStart"/>
            <w:r>
              <w:rPr>
                <w:rFonts w:hint="eastAsia"/>
              </w:rPr>
              <w:t>MyBatis</w:t>
            </w:r>
            <w:proofErr w:type="spellEnd"/>
            <w:r>
              <w:rPr>
                <w:rFonts w:hint="eastAsia"/>
              </w:rPr>
              <w:t>的</w:t>
            </w:r>
            <w:r>
              <w:rPr>
                <w:rFonts w:hint="eastAsia"/>
              </w:rPr>
              <w:t>mapper</w:t>
            </w:r>
            <w:r>
              <w:rPr>
                <w:rFonts w:hint="eastAsia"/>
              </w:rPr>
              <w:t>文件进行兼容性评估；</w:t>
            </w:r>
          </w:p>
          <w:p w14:paraId="00AF6168" w14:textId="387167B1" w:rsidR="000D1EB5" w:rsidRDefault="00000000">
            <w:r>
              <w:rPr>
                <w:rFonts w:hint="eastAsia"/>
              </w:rPr>
              <w:t>（</w:t>
            </w:r>
            <w:r>
              <w:rPr>
                <w:rFonts w:hint="eastAsia"/>
              </w:rPr>
              <w:t>4</w:t>
            </w:r>
            <w:r>
              <w:rPr>
                <w:rFonts w:hint="eastAsia"/>
              </w:rPr>
              <w:t>）支持数据库对象</w:t>
            </w:r>
            <w:r>
              <w:rPr>
                <w:rFonts w:hint="eastAsia"/>
              </w:rPr>
              <w:t>DDL</w:t>
            </w:r>
            <w:r>
              <w:rPr>
                <w:rFonts w:hint="eastAsia"/>
              </w:rPr>
              <w:t>自动转换、包括存储过程和自定义函数的自动改写、编码转换、特殊字符自动处理等；迁移完毕后，</w:t>
            </w:r>
            <w:r w:rsidR="00350DE2">
              <w:rPr>
                <w:rFonts w:hint="eastAsia"/>
              </w:rPr>
              <w:t>可</w:t>
            </w:r>
            <w:r w:rsidR="00350DE2" w:rsidRPr="00350DE2">
              <w:t>针对数据表</w:t>
            </w:r>
            <w:r w:rsidR="00986962">
              <w:rPr>
                <w:rFonts w:hint="eastAsia"/>
              </w:rPr>
              <w:t>验证</w:t>
            </w:r>
            <w:r w:rsidR="00350DE2" w:rsidRPr="00350DE2">
              <w:t>数据一致性，</w:t>
            </w:r>
            <w:r>
              <w:rPr>
                <w:rFonts w:hint="eastAsia"/>
              </w:rPr>
              <w:t>包括数据行数和数据内容的一致性；</w:t>
            </w:r>
          </w:p>
          <w:p w14:paraId="633893F8" w14:textId="77777777" w:rsidR="000D1EB5" w:rsidRDefault="00000000">
            <w:r>
              <w:rPr>
                <w:rFonts w:hint="eastAsia"/>
              </w:rPr>
              <w:t>（</w:t>
            </w:r>
            <w:r>
              <w:rPr>
                <w:rFonts w:hint="eastAsia"/>
              </w:rPr>
              <w:t>5</w:t>
            </w:r>
            <w:r>
              <w:rPr>
                <w:rFonts w:hint="eastAsia"/>
              </w:rPr>
              <w:t>）迁移工具需提供全图形化操作界面，在评估或迁移任务有进度条和百分比显示、提供图形界面设置单批次数据迁移抽取的行的数量、并行度、自定义迁移规则、集中批量的迁移规则定义为迁移模板；</w:t>
            </w:r>
          </w:p>
          <w:p w14:paraId="0C916BFD" w14:textId="1ACFE2C2" w:rsidR="000D1EB5" w:rsidRDefault="00000000">
            <w:pPr>
              <w:rPr>
                <w:highlight w:val="yellow"/>
              </w:rPr>
            </w:pPr>
            <w:r>
              <w:rPr>
                <w:rFonts w:hint="eastAsia"/>
              </w:rPr>
              <w:t>（</w:t>
            </w:r>
            <w:r>
              <w:rPr>
                <w:rFonts w:hint="eastAsia"/>
              </w:rPr>
              <w:t>6</w:t>
            </w:r>
            <w:r>
              <w:rPr>
                <w:rFonts w:hint="eastAsia"/>
              </w:rPr>
              <w:t>）迁移工具</w:t>
            </w:r>
            <w:proofErr w:type="gramStart"/>
            <w:r>
              <w:rPr>
                <w:rFonts w:hint="eastAsia"/>
              </w:rPr>
              <w:t>需支持</w:t>
            </w:r>
            <w:proofErr w:type="gramEnd"/>
            <w:r>
              <w:rPr>
                <w:rFonts w:hint="eastAsia"/>
              </w:rPr>
              <w:t>全量迁移、增量迁移。同时支持目标</w:t>
            </w:r>
            <w:proofErr w:type="gramStart"/>
            <w:r>
              <w:rPr>
                <w:rFonts w:hint="eastAsia"/>
              </w:rPr>
              <w:t>数据库到源数据库</w:t>
            </w:r>
            <w:proofErr w:type="gramEnd"/>
            <w:r>
              <w:rPr>
                <w:rFonts w:hint="eastAsia"/>
              </w:rPr>
              <w:t>的反向增量迁移；支持在线手工改写。</w:t>
            </w:r>
          </w:p>
        </w:tc>
        <w:tc>
          <w:tcPr>
            <w:tcW w:w="730" w:type="dxa"/>
            <w:vAlign w:val="center"/>
          </w:tcPr>
          <w:p w14:paraId="41E86E26" w14:textId="77777777" w:rsidR="000D1EB5" w:rsidRDefault="000D1EB5">
            <w:pPr>
              <w:jc w:val="center"/>
              <w:rPr>
                <w:highlight w:val="yellow"/>
              </w:rPr>
            </w:pPr>
          </w:p>
        </w:tc>
      </w:tr>
      <w:tr w:rsidR="000D1EB5" w14:paraId="33F9494D" w14:textId="77777777">
        <w:trPr>
          <w:trHeight w:val="1746"/>
        </w:trPr>
        <w:tc>
          <w:tcPr>
            <w:tcW w:w="514" w:type="dxa"/>
            <w:vAlign w:val="center"/>
          </w:tcPr>
          <w:p w14:paraId="1DCDB661" w14:textId="77777777" w:rsidR="000D1EB5" w:rsidRDefault="00000000">
            <w:pPr>
              <w:jc w:val="center"/>
              <w:rPr>
                <w:rFonts w:ascii="宋体" w:hAnsi="宋体" w:cs="宋体" w:hint="eastAsia"/>
              </w:rPr>
            </w:pPr>
            <w:r>
              <w:rPr>
                <w:rFonts w:ascii="宋体" w:hAnsi="宋体" w:cs="宋体" w:hint="eastAsia"/>
              </w:rPr>
              <w:lastRenderedPageBreak/>
              <w:t>6</w:t>
            </w:r>
          </w:p>
        </w:tc>
        <w:tc>
          <w:tcPr>
            <w:tcW w:w="1287" w:type="dxa"/>
            <w:vAlign w:val="center"/>
          </w:tcPr>
          <w:p w14:paraId="77DA7B01" w14:textId="77777777" w:rsidR="000D1EB5" w:rsidRDefault="00000000">
            <w:pPr>
              <w:jc w:val="center"/>
              <w:rPr>
                <w:rFonts w:ascii="宋体" w:hAnsi="宋体" w:cs="宋体" w:hint="eastAsia"/>
              </w:rPr>
            </w:pPr>
            <w:r>
              <w:rPr>
                <w:rFonts w:ascii="宋体" w:hAnsi="宋体" w:cs="宋体" w:hint="eastAsia"/>
              </w:rPr>
              <w:t>安全性要求</w:t>
            </w:r>
          </w:p>
        </w:tc>
        <w:tc>
          <w:tcPr>
            <w:tcW w:w="5991" w:type="dxa"/>
            <w:vAlign w:val="center"/>
          </w:tcPr>
          <w:p w14:paraId="13ADD86A" w14:textId="1C902CD0" w:rsidR="000D1EB5" w:rsidRDefault="00000000">
            <w:r>
              <w:rPr>
                <w:rFonts w:hint="eastAsia"/>
              </w:rPr>
              <w:t>（</w:t>
            </w:r>
            <w:r>
              <w:rPr>
                <w:rFonts w:hint="eastAsia"/>
              </w:rPr>
              <w:t>1</w:t>
            </w:r>
            <w:r>
              <w:rPr>
                <w:rFonts w:hint="eastAsia"/>
              </w:rPr>
              <w:t>）支持</w:t>
            </w:r>
            <w:proofErr w:type="gramStart"/>
            <w:r>
              <w:rPr>
                <w:rFonts w:hint="eastAsia"/>
              </w:rPr>
              <w:t>全密态等值</w:t>
            </w:r>
            <w:proofErr w:type="gramEnd"/>
            <w:r>
              <w:rPr>
                <w:rFonts w:hint="eastAsia"/>
              </w:rPr>
              <w:t>查询功能，</w:t>
            </w:r>
            <w:proofErr w:type="gramStart"/>
            <w:r>
              <w:rPr>
                <w:rFonts w:hint="eastAsia"/>
              </w:rPr>
              <w:t>全密态数据库</w:t>
            </w:r>
            <w:proofErr w:type="gramEnd"/>
            <w:r>
              <w:rPr>
                <w:rFonts w:hint="eastAsia"/>
              </w:rPr>
              <w:t>提供数据整个生命周期中的隐私保护，涵盖网络传输、数据存储以及数据运行态，</w:t>
            </w:r>
            <w:proofErr w:type="gramStart"/>
            <w:r>
              <w:rPr>
                <w:rFonts w:hint="eastAsia"/>
              </w:rPr>
              <w:t>密态等值</w:t>
            </w:r>
            <w:proofErr w:type="gramEnd"/>
            <w:r>
              <w:rPr>
                <w:rFonts w:hint="eastAsia"/>
              </w:rPr>
              <w:t>查询通过技术手段实现数据库密文查询和计算，实现数据拥有者与数据管理者读取能力分离；</w:t>
            </w:r>
          </w:p>
          <w:p w14:paraId="0F542883" w14:textId="4BEAE195" w:rsidR="000D1EB5" w:rsidRDefault="00000000">
            <w:r>
              <w:rPr>
                <w:rFonts w:hint="eastAsia"/>
              </w:rPr>
              <w:t>（</w:t>
            </w:r>
            <w:r>
              <w:rPr>
                <w:rFonts w:hint="eastAsia"/>
              </w:rPr>
              <w:t>2</w:t>
            </w:r>
            <w:r>
              <w:rPr>
                <w:rFonts w:hint="eastAsia"/>
              </w:rPr>
              <w:t>）支持动态数据脱敏，在不改变</w:t>
            </w:r>
            <w:proofErr w:type="gramStart"/>
            <w:r>
              <w:rPr>
                <w:rFonts w:hint="eastAsia"/>
              </w:rPr>
              <w:t>源数据</w:t>
            </w:r>
            <w:proofErr w:type="gramEnd"/>
            <w:r>
              <w:rPr>
                <w:rFonts w:hint="eastAsia"/>
              </w:rPr>
              <w:t>的前提下，通过在脱敏策略上配置针对用户场景、指定敏感列标签和对应的脱敏方式进行隐私数据保护；</w:t>
            </w:r>
          </w:p>
          <w:p w14:paraId="2AA2E070" w14:textId="77777777" w:rsidR="000D1EB5" w:rsidRDefault="00000000">
            <w:r>
              <w:rPr>
                <w:rFonts w:hint="eastAsia"/>
              </w:rPr>
              <w:t>（</w:t>
            </w:r>
            <w:r>
              <w:rPr>
                <w:rFonts w:hint="eastAsia"/>
              </w:rPr>
              <w:t>3</w:t>
            </w:r>
            <w:r>
              <w:rPr>
                <w:rFonts w:hint="eastAsia"/>
              </w:rPr>
              <w:t>）针对系统管理员用户，可实现</w:t>
            </w:r>
            <w:proofErr w:type="gramStart"/>
            <w:r>
              <w:rPr>
                <w:rFonts w:hint="eastAsia"/>
              </w:rPr>
              <w:t>表对象</w:t>
            </w:r>
            <w:proofErr w:type="gramEnd"/>
            <w:r>
              <w:rPr>
                <w:rFonts w:hint="eastAsia"/>
              </w:rPr>
              <w:t>的控制权和访问权分离，即系统管理员用户包括初始用户在未经其授权前，只能进行控制操作（</w:t>
            </w:r>
            <w:r>
              <w:rPr>
                <w:rFonts w:hint="eastAsia"/>
              </w:rPr>
              <w:t>DROP</w:t>
            </w:r>
            <w:r>
              <w:rPr>
                <w:rFonts w:hint="eastAsia"/>
              </w:rPr>
              <w:t>、</w:t>
            </w:r>
            <w:r>
              <w:rPr>
                <w:rFonts w:hint="eastAsia"/>
              </w:rPr>
              <w:t>ALTER</w:t>
            </w:r>
            <w:r>
              <w:rPr>
                <w:rFonts w:hint="eastAsia"/>
              </w:rPr>
              <w:t>、</w:t>
            </w:r>
            <w:r>
              <w:rPr>
                <w:rFonts w:hint="eastAsia"/>
              </w:rPr>
              <w:t>TRUNCATE</w:t>
            </w:r>
            <w:r>
              <w:rPr>
                <w:rFonts w:hint="eastAsia"/>
              </w:rPr>
              <w:t>），无权进行</w:t>
            </w:r>
            <w:r>
              <w:rPr>
                <w:rFonts w:hint="eastAsia"/>
              </w:rPr>
              <w:t>INSERT</w:t>
            </w:r>
            <w:r>
              <w:rPr>
                <w:rFonts w:hint="eastAsia"/>
              </w:rPr>
              <w:t>、</w:t>
            </w:r>
            <w:r>
              <w:rPr>
                <w:rFonts w:hint="eastAsia"/>
              </w:rPr>
              <w:t>DELETE</w:t>
            </w:r>
            <w:r>
              <w:rPr>
                <w:rFonts w:hint="eastAsia"/>
              </w:rPr>
              <w:t>、</w:t>
            </w:r>
            <w:r>
              <w:rPr>
                <w:rFonts w:hint="eastAsia"/>
              </w:rPr>
              <w:t>SELECT</w:t>
            </w:r>
            <w:r>
              <w:rPr>
                <w:rFonts w:hint="eastAsia"/>
              </w:rPr>
              <w:t>、</w:t>
            </w:r>
            <w:r>
              <w:rPr>
                <w:rFonts w:hint="eastAsia"/>
              </w:rPr>
              <w:t>UPDATE</w:t>
            </w:r>
            <w:r>
              <w:rPr>
                <w:rFonts w:hint="eastAsia"/>
              </w:rPr>
              <w:t>、</w:t>
            </w:r>
            <w:r>
              <w:rPr>
                <w:rFonts w:hint="eastAsia"/>
              </w:rPr>
              <w:t>COPY</w:t>
            </w:r>
            <w:r>
              <w:rPr>
                <w:rFonts w:hint="eastAsia"/>
              </w:rPr>
              <w:t>等访问操作。须提供具有</w:t>
            </w:r>
            <w:r>
              <w:rPr>
                <w:rFonts w:hint="eastAsia"/>
              </w:rPr>
              <w:t>CNAS</w:t>
            </w:r>
            <w:r>
              <w:rPr>
                <w:rFonts w:hint="eastAsia"/>
              </w:rPr>
              <w:t>标识的第三方检测机构出具的检测报告并附带提供操作截图，截图加盖原厂公章。</w:t>
            </w:r>
          </w:p>
        </w:tc>
        <w:tc>
          <w:tcPr>
            <w:tcW w:w="730" w:type="dxa"/>
            <w:vAlign w:val="center"/>
          </w:tcPr>
          <w:p w14:paraId="45890107" w14:textId="77777777" w:rsidR="000D1EB5" w:rsidRDefault="00000000">
            <w:pPr>
              <w:jc w:val="center"/>
            </w:pPr>
            <w:r>
              <w:rPr>
                <w:rFonts w:hint="eastAsia"/>
              </w:rPr>
              <w:t>是</w:t>
            </w:r>
          </w:p>
        </w:tc>
      </w:tr>
      <w:tr w:rsidR="000D1EB5" w14:paraId="5B3B8904" w14:textId="77777777">
        <w:trPr>
          <w:trHeight w:val="1746"/>
        </w:trPr>
        <w:tc>
          <w:tcPr>
            <w:tcW w:w="514" w:type="dxa"/>
            <w:vAlign w:val="center"/>
          </w:tcPr>
          <w:p w14:paraId="7D7DEE0E" w14:textId="77777777" w:rsidR="000D1EB5" w:rsidRDefault="00000000">
            <w:pPr>
              <w:jc w:val="center"/>
              <w:rPr>
                <w:rFonts w:ascii="宋体" w:hAnsi="宋体" w:cs="宋体" w:hint="eastAsia"/>
              </w:rPr>
            </w:pPr>
            <w:r>
              <w:rPr>
                <w:rFonts w:ascii="宋体" w:hAnsi="宋体" w:cs="宋体" w:hint="eastAsia"/>
              </w:rPr>
              <w:t>7</w:t>
            </w:r>
          </w:p>
        </w:tc>
        <w:tc>
          <w:tcPr>
            <w:tcW w:w="1287" w:type="dxa"/>
            <w:vMerge w:val="restart"/>
            <w:vAlign w:val="center"/>
          </w:tcPr>
          <w:p w14:paraId="63227C2E" w14:textId="77777777" w:rsidR="000D1EB5" w:rsidRDefault="00000000">
            <w:pPr>
              <w:jc w:val="center"/>
              <w:rPr>
                <w:rFonts w:ascii="宋体" w:hAnsi="宋体" w:cs="宋体" w:hint="eastAsia"/>
              </w:rPr>
            </w:pPr>
            <w:r>
              <w:rPr>
                <w:rFonts w:ascii="宋体" w:hAnsi="宋体" w:cs="宋体" w:hint="eastAsia"/>
              </w:rPr>
              <w:t>可靠性要求</w:t>
            </w:r>
          </w:p>
        </w:tc>
        <w:tc>
          <w:tcPr>
            <w:tcW w:w="5991" w:type="dxa"/>
            <w:vAlign w:val="center"/>
          </w:tcPr>
          <w:p w14:paraId="3D02DC89" w14:textId="77777777" w:rsidR="000D1EB5" w:rsidRDefault="00000000">
            <w:r>
              <w:rPr>
                <w:rFonts w:hint="eastAsia"/>
              </w:rPr>
              <w:t>（</w:t>
            </w:r>
            <w:r>
              <w:rPr>
                <w:rFonts w:hint="eastAsia"/>
              </w:rPr>
              <w:t>1</w:t>
            </w:r>
            <w:r>
              <w:rPr>
                <w:rFonts w:hint="eastAsia"/>
              </w:rPr>
              <w:t>）支持备份恢复功能，支持逻辑备份、物理备份功能，均支持本地和远程备份；</w:t>
            </w:r>
          </w:p>
          <w:p w14:paraId="31D335DC" w14:textId="77777777" w:rsidR="000D1EB5" w:rsidRDefault="00000000">
            <w:r>
              <w:rPr>
                <w:rFonts w:hint="eastAsia"/>
              </w:rPr>
              <w:t>（</w:t>
            </w:r>
            <w:r>
              <w:rPr>
                <w:rFonts w:hint="eastAsia"/>
              </w:rPr>
              <w:t>2</w:t>
            </w:r>
            <w:r>
              <w:rPr>
                <w:rFonts w:hint="eastAsia"/>
              </w:rPr>
              <w:t>）逻辑备份支持按照多个级别的压缩比进行备份，支持按照指定字符集编码进行转储，支持按照指定条件转储指定部分的数据，支持加密、并行处理等功能；</w:t>
            </w:r>
            <w:r>
              <w:br/>
            </w:r>
            <w:r>
              <w:rPr>
                <w:rFonts w:hint="eastAsia"/>
              </w:rPr>
              <w:t>（</w:t>
            </w:r>
            <w:r>
              <w:rPr>
                <w:rFonts w:hint="eastAsia"/>
              </w:rPr>
              <w:t>3</w:t>
            </w:r>
            <w:r>
              <w:rPr>
                <w:rFonts w:hint="eastAsia"/>
              </w:rPr>
              <w:t>）物理备份支持联机热备，支持全量备份、增量备份、差异备份，并支持并行处理、</w:t>
            </w:r>
            <w:proofErr w:type="spellStart"/>
            <w:r>
              <w:rPr>
                <w:rFonts w:hint="eastAsia"/>
              </w:rPr>
              <w:t>zlib</w:t>
            </w:r>
            <w:proofErr w:type="spellEnd"/>
            <w:r>
              <w:rPr>
                <w:rFonts w:hint="eastAsia"/>
              </w:rPr>
              <w:t>、</w:t>
            </w:r>
            <w:proofErr w:type="spellStart"/>
            <w:r>
              <w:rPr>
                <w:rFonts w:hint="eastAsia"/>
              </w:rPr>
              <w:t>pglz</w:t>
            </w:r>
            <w:proofErr w:type="spellEnd"/>
            <w:r>
              <w:rPr>
                <w:rFonts w:hint="eastAsia"/>
              </w:rPr>
              <w:t>压缩算法，支持按照多个级别的压缩比进行备份，支持进行备份集的合并，支持设置备份的留存策略，支持</w:t>
            </w:r>
            <w:r>
              <w:rPr>
                <w:rFonts w:hint="eastAsia"/>
              </w:rPr>
              <w:t>PITR</w:t>
            </w:r>
            <w:r>
              <w:rPr>
                <w:rFonts w:hint="eastAsia"/>
              </w:rPr>
              <w:t>指定时间点恢复。</w:t>
            </w:r>
          </w:p>
        </w:tc>
        <w:tc>
          <w:tcPr>
            <w:tcW w:w="730" w:type="dxa"/>
            <w:vAlign w:val="center"/>
          </w:tcPr>
          <w:p w14:paraId="0EC5F458" w14:textId="77777777" w:rsidR="000D1EB5" w:rsidRDefault="00000000">
            <w:pPr>
              <w:jc w:val="center"/>
            </w:pPr>
            <w:r>
              <w:rPr>
                <w:rFonts w:hint="eastAsia"/>
              </w:rPr>
              <w:t>是</w:t>
            </w:r>
          </w:p>
        </w:tc>
      </w:tr>
      <w:tr w:rsidR="000D1EB5" w14:paraId="7CCF8E93" w14:textId="77777777">
        <w:trPr>
          <w:trHeight w:val="1303"/>
        </w:trPr>
        <w:tc>
          <w:tcPr>
            <w:tcW w:w="514" w:type="dxa"/>
            <w:vAlign w:val="center"/>
          </w:tcPr>
          <w:p w14:paraId="16044F5F" w14:textId="77777777" w:rsidR="000D1EB5" w:rsidRDefault="00000000">
            <w:pPr>
              <w:jc w:val="center"/>
              <w:rPr>
                <w:rFonts w:ascii="宋体" w:hAnsi="宋体" w:cs="宋体" w:hint="eastAsia"/>
              </w:rPr>
            </w:pPr>
            <w:r>
              <w:rPr>
                <w:rFonts w:ascii="宋体" w:hAnsi="宋体" w:cs="宋体" w:hint="eastAsia"/>
              </w:rPr>
              <w:t>8</w:t>
            </w:r>
          </w:p>
        </w:tc>
        <w:tc>
          <w:tcPr>
            <w:tcW w:w="1287" w:type="dxa"/>
            <w:vMerge/>
            <w:vAlign w:val="center"/>
          </w:tcPr>
          <w:p w14:paraId="3E65BF16" w14:textId="77777777" w:rsidR="000D1EB5" w:rsidRDefault="000D1EB5">
            <w:pPr>
              <w:jc w:val="center"/>
              <w:rPr>
                <w:rFonts w:ascii="宋体" w:hAnsi="宋体" w:cs="宋体" w:hint="eastAsia"/>
              </w:rPr>
            </w:pPr>
          </w:p>
        </w:tc>
        <w:tc>
          <w:tcPr>
            <w:tcW w:w="5991" w:type="dxa"/>
            <w:vAlign w:val="center"/>
          </w:tcPr>
          <w:p w14:paraId="60608515" w14:textId="77777777" w:rsidR="000D1EB5" w:rsidRDefault="00000000">
            <w:r>
              <w:rPr>
                <w:rFonts w:hint="eastAsia"/>
              </w:rPr>
              <w:t>在任意数据库实例出现故障时，集群内服务正常运行，数据不丢失，集群整体业务可用。在实例故障、节点故障等单数据库实例故障时，</w:t>
            </w:r>
            <w:r>
              <w:rPr>
                <w:rFonts w:hint="eastAsia"/>
              </w:rPr>
              <w:t>RPO</w:t>
            </w:r>
            <w:r>
              <w:rPr>
                <w:rFonts w:hint="eastAsia"/>
              </w:rPr>
              <w:t>时间等于</w:t>
            </w:r>
            <w:r>
              <w:rPr>
                <w:rFonts w:hint="eastAsia"/>
              </w:rPr>
              <w:t>0</w:t>
            </w:r>
            <w:r>
              <w:rPr>
                <w:rFonts w:hint="eastAsia"/>
              </w:rPr>
              <w:t>，</w:t>
            </w:r>
            <w:r>
              <w:rPr>
                <w:rFonts w:hint="eastAsia"/>
              </w:rPr>
              <w:t>RTO</w:t>
            </w:r>
            <w:r>
              <w:rPr>
                <w:rFonts w:hint="eastAsia"/>
              </w:rPr>
              <w:t>时间小于</w:t>
            </w:r>
            <w:r>
              <w:rPr>
                <w:rFonts w:hint="eastAsia"/>
              </w:rPr>
              <w:t>30s</w:t>
            </w:r>
            <w:r>
              <w:rPr>
                <w:rFonts w:hint="eastAsia"/>
              </w:rPr>
              <w:t>。</w:t>
            </w:r>
          </w:p>
        </w:tc>
        <w:tc>
          <w:tcPr>
            <w:tcW w:w="730" w:type="dxa"/>
            <w:vAlign w:val="center"/>
          </w:tcPr>
          <w:p w14:paraId="71DE6B84" w14:textId="77777777" w:rsidR="000D1EB5" w:rsidRDefault="00000000">
            <w:pPr>
              <w:jc w:val="center"/>
            </w:pPr>
            <w:r>
              <w:rPr>
                <w:rFonts w:hint="eastAsia"/>
              </w:rPr>
              <w:t>是</w:t>
            </w:r>
          </w:p>
        </w:tc>
      </w:tr>
    </w:tbl>
    <w:p w14:paraId="419DA5B2" w14:textId="77777777" w:rsidR="000D1EB5" w:rsidRDefault="000D1EB5">
      <w:pPr>
        <w:spacing w:line="480" w:lineRule="auto"/>
        <w:rPr>
          <w:rFonts w:ascii="宋体" w:hAnsi="宋体" w:hint="eastAsia"/>
          <w:b/>
          <w:bCs/>
        </w:rPr>
      </w:pPr>
    </w:p>
    <w:p w14:paraId="57EA8716" w14:textId="77777777" w:rsidR="000D1EB5" w:rsidRDefault="00000000">
      <w:pPr>
        <w:spacing w:line="480" w:lineRule="auto"/>
        <w:rPr>
          <w:rFonts w:ascii="宋体" w:hAnsi="宋体" w:hint="eastAsia"/>
          <w:b/>
          <w:bCs/>
        </w:rPr>
      </w:pPr>
      <w:r>
        <w:rPr>
          <w:rFonts w:ascii="宋体" w:hAnsi="宋体" w:hint="eastAsia"/>
          <w:b/>
          <w:bCs/>
        </w:rPr>
        <w:t>6.国产中间件（8套）</w:t>
      </w:r>
    </w:p>
    <w:p w14:paraId="5B4D46A2" w14:textId="77777777" w:rsidR="000D1EB5" w:rsidRDefault="00000000">
      <w:pPr>
        <w:spacing w:line="480" w:lineRule="auto"/>
        <w:rPr>
          <w:rFonts w:ascii="宋体" w:hAnsi="宋体" w:hint="eastAsia"/>
          <w:b/>
          <w:bCs/>
        </w:rPr>
      </w:pPr>
      <w:r>
        <w:rPr>
          <w:rFonts w:ascii="宋体" w:hAnsi="宋体" w:cs="宋体" w:hint="eastAsia"/>
          <w:szCs w:val="21"/>
        </w:rPr>
        <w:t>包括应用服务5套、负载均衡1套、分布式缓存1套、消息队列中间件1套。</w:t>
      </w:r>
    </w:p>
    <w:tbl>
      <w:tblPr>
        <w:tblStyle w:val="af1"/>
        <w:tblW w:w="8522" w:type="dxa"/>
        <w:tblLayout w:type="fixed"/>
        <w:tblLook w:val="04A0" w:firstRow="1" w:lastRow="0" w:firstColumn="1" w:lastColumn="0" w:noHBand="0" w:noVBand="1"/>
      </w:tblPr>
      <w:tblGrid>
        <w:gridCol w:w="704"/>
        <w:gridCol w:w="1097"/>
        <w:gridCol w:w="5849"/>
        <w:gridCol w:w="872"/>
      </w:tblGrid>
      <w:tr w:rsidR="000D1EB5" w14:paraId="25B583D8" w14:textId="77777777" w:rsidTr="00C04DA5">
        <w:tc>
          <w:tcPr>
            <w:tcW w:w="704" w:type="dxa"/>
            <w:vAlign w:val="center"/>
          </w:tcPr>
          <w:p w14:paraId="3E9BA76B" w14:textId="77777777" w:rsidR="000D1EB5" w:rsidRDefault="00000000">
            <w:pPr>
              <w:jc w:val="center"/>
              <w:rPr>
                <w:rFonts w:ascii="宋体" w:hAnsi="宋体" w:cs="宋体" w:hint="eastAsia"/>
              </w:rPr>
            </w:pPr>
            <w:r>
              <w:rPr>
                <w:rFonts w:ascii="宋体" w:hAnsi="宋体" w:cs="宋体" w:hint="eastAsia"/>
              </w:rPr>
              <w:t>序号</w:t>
            </w:r>
          </w:p>
        </w:tc>
        <w:tc>
          <w:tcPr>
            <w:tcW w:w="1097" w:type="dxa"/>
            <w:vAlign w:val="center"/>
          </w:tcPr>
          <w:p w14:paraId="7472834B" w14:textId="77777777" w:rsidR="000D1EB5" w:rsidRDefault="00000000">
            <w:pPr>
              <w:jc w:val="center"/>
              <w:rPr>
                <w:rFonts w:ascii="宋体" w:hAnsi="宋体" w:cs="宋体" w:hint="eastAsia"/>
              </w:rPr>
            </w:pPr>
            <w:r>
              <w:rPr>
                <w:rFonts w:ascii="宋体" w:hAnsi="宋体" w:cs="宋体" w:hint="eastAsia"/>
              </w:rPr>
              <w:t>指标项</w:t>
            </w:r>
          </w:p>
        </w:tc>
        <w:tc>
          <w:tcPr>
            <w:tcW w:w="5849" w:type="dxa"/>
            <w:vAlign w:val="center"/>
          </w:tcPr>
          <w:p w14:paraId="6823C2C3" w14:textId="77777777" w:rsidR="000D1EB5" w:rsidRDefault="00000000">
            <w:pPr>
              <w:jc w:val="center"/>
              <w:rPr>
                <w:rFonts w:ascii="宋体" w:hAnsi="宋体" w:cs="宋体" w:hint="eastAsia"/>
              </w:rPr>
            </w:pPr>
            <w:r>
              <w:rPr>
                <w:rFonts w:ascii="宋体" w:hAnsi="宋体" w:cs="宋体" w:hint="eastAsia"/>
              </w:rPr>
              <w:t>技术指标要求</w:t>
            </w:r>
          </w:p>
        </w:tc>
        <w:tc>
          <w:tcPr>
            <w:tcW w:w="872" w:type="dxa"/>
            <w:vAlign w:val="center"/>
          </w:tcPr>
          <w:p w14:paraId="3EF3B00C" w14:textId="77777777" w:rsidR="000D1EB5" w:rsidRDefault="00000000">
            <w:pPr>
              <w:jc w:val="center"/>
              <w:rPr>
                <w:rFonts w:ascii="宋体" w:hAnsi="宋体" w:cs="宋体" w:hint="eastAsia"/>
              </w:rPr>
            </w:pPr>
            <w:r>
              <w:rPr>
                <w:rFonts w:ascii="宋体" w:hAnsi="宋体" w:cs="宋体" w:hint="eastAsia"/>
              </w:rPr>
              <w:t>佐证材料要求</w:t>
            </w:r>
          </w:p>
        </w:tc>
      </w:tr>
      <w:tr w:rsidR="000D1EB5" w14:paraId="60916E4A" w14:textId="77777777" w:rsidTr="00C04DA5">
        <w:tc>
          <w:tcPr>
            <w:tcW w:w="704" w:type="dxa"/>
            <w:vAlign w:val="center"/>
          </w:tcPr>
          <w:p w14:paraId="3F8FB3E2" w14:textId="77777777" w:rsidR="000D1EB5" w:rsidRDefault="00000000">
            <w:pPr>
              <w:jc w:val="center"/>
              <w:rPr>
                <w:rFonts w:ascii="宋体" w:hAnsi="宋体" w:cs="宋体" w:hint="eastAsia"/>
              </w:rPr>
            </w:pPr>
            <w:r>
              <w:rPr>
                <w:rFonts w:ascii="宋体" w:hAnsi="宋体" w:cs="宋体" w:hint="eastAsia"/>
              </w:rPr>
              <w:t>1</w:t>
            </w:r>
          </w:p>
        </w:tc>
        <w:tc>
          <w:tcPr>
            <w:tcW w:w="1097" w:type="dxa"/>
            <w:vAlign w:val="center"/>
          </w:tcPr>
          <w:p w14:paraId="06F4CAB5" w14:textId="5781C2BF" w:rsidR="000D1EB5" w:rsidRDefault="00000000">
            <w:pPr>
              <w:jc w:val="center"/>
              <w:rPr>
                <w:rFonts w:ascii="宋体" w:hAnsi="宋体" w:cs="宋体" w:hint="eastAsia"/>
              </w:rPr>
            </w:pPr>
            <w:r>
              <w:rPr>
                <w:rFonts w:ascii="宋体" w:hAnsi="宋体" w:cs="宋体" w:hint="eastAsia"/>
              </w:rPr>
              <w:t>配置要求</w:t>
            </w:r>
          </w:p>
        </w:tc>
        <w:tc>
          <w:tcPr>
            <w:tcW w:w="5849" w:type="dxa"/>
            <w:vAlign w:val="center"/>
          </w:tcPr>
          <w:p w14:paraId="781140EA" w14:textId="77777777" w:rsidR="000D1EB5" w:rsidRDefault="00000000">
            <w:pPr>
              <w:rPr>
                <w:rFonts w:ascii="宋体" w:hAnsi="宋体" w:cs="宋体" w:hint="eastAsia"/>
                <w:szCs w:val="21"/>
              </w:rPr>
            </w:pPr>
            <w:r>
              <w:rPr>
                <w:rFonts w:ascii="宋体" w:hAnsi="宋体" w:cs="宋体" w:hint="eastAsia"/>
                <w:szCs w:val="21"/>
              </w:rPr>
              <w:t>配置满足本次信息系统适配改造所需要的应用服务5套、负载均衡1套、分布式缓存1套、消息队列中间件1套。</w:t>
            </w:r>
          </w:p>
        </w:tc>
        <w:tc>
          <w:tcPr>
            <w:tcW w:w="872" w:type="dxa"/>
            <w:vAlign w:val="center"/>
          </w:tcPr>
          <w:p w14:paraId="48F455EE" w14:textId="77777777" w:rsidR="000D1EB5" w:rsidRDefault="000D1EB5">
            <w:pPr>
              <w:jc w:val="center"/>
              <w:rPr>
                <w:rFonts w:ascii="宋体" w:hAnsi="宋体" w:cs="宋体" w:hint="eastAsia"/>
              </w:rPr>
            </w:pPr>
          </w:p>
        </w:tc>
      </w:tr>
      <w:tr w:rsidR="000D1EB5" w14:paraId="61A0A623" w14:textId="77777777" w:rsidTr="00C04DA5">
        <w:tc>
          <w:tcPr>
            <w:tcW w:w="704" w:type="dxa"/>
            <w:vAlign w:val="center"/>
          </w:tcPr>
          <w:p w14:paraId="4640FD20" w14:textId="77777777" w:rsidR="000D1EB5" w:rsidRDefault="00000000">
            <w:pPr>
              <w:jc w:val="center"/>
              <w:rPr>
                <w:rFonts w:ascii="宋体" w:hAnsi="宋体" w:cs="宋体" w:hint="eastAsia"/>
              </w:rPr>
            </w:pPr>
            <w:r>
              <w:rPr>
                <w:rFonts w:ascii="宋体" w:hAnsi="宋体" w:cs="宋体" w:hint="eastAsia"/>
              </w:rPr>
              <w:t>2</w:t>
            </w:r>
          </w:p>
        </w:tc>
        <w:tc>
          <w:tcPr>
            <w:tcW w:w="1097" w:type="dxa"/>
            <w:vAlign w:val="center"/>
          </w:tcPr>
          <w:p w14:paraId="463B9236" w14:textId="77777777" w:rsidR="000D1EB5" w:rsidRDefault="00000000">
            <w:pPr>
              <w:jc w:val="center"/>
              <w:rPr>
                <w:rFonts w:ascii="宋体" w:hAnsi="宋体" w:cs="宋体" w:hint="eastAsia"/>
              </w:rPr>
            </w:pPr>
            <w:r>
              <w:rPr>
                <w:rFonts w:ascii="宋体" w:hAnsi="宋体" w:cs="宋体" w:hint="eastAsia"/>
              </w:rPr>
              <w:t>★兼容性</w:t>
            </w:r>
          </w:p>
        </w:tc>
        <w:tc>
          <w:tcPr>
            <w:tcW w:w="5849" w:type="dxa"/>
            <w:vAlign w:val="center"/>
          </w:tcPr>
          <w:p w14:paraId="7664F66F" w14:textId="77777777" w:rsidR="000D1EB5" w:rsidRDefault="00000000">
            <w:pPr>
              <w:rPr>
                <w:rFonts w:ascii="宋体" w:hAnsi="宋体" w:cs="宋体" w:hint="eastAsia"/>
              </w:rPr>
            </w:pPr>
            <w:r>
              <w:rPr>
                <w:rFonts w:ascii="宋体" w:hAnsi="宋体" w:cs="宋体"/>
              </w:rPr>
              <w:t>具备良好的生态环境适应能力，</w:t>
            </w:r>
            <w:r>
              <w:rPr>
                <w:rFonts w:ascii="宋体" w:hAnsi="宋体" w:cs="宋体" w:hint="eastAsia"/>
                <w:color w:val="000000"/>
                <w:szCs w:val="21"/>
              </w:rPr>
              <w:t>兼容适配国产主流软硬件平台。兼容主流国产处理器架构：鲲鹏、飞腾、海光、兆芯、龙芯、申威及X86_64等；兼容主流国产操作系统：麒麟、统信、欧拉等；</w:t>
            </w:r>
            <w:r>
              <w:rPr>
                <w:rFonts w:ascii="宋体" w:hAnsi="宋体" w:cs="宋体"/>
              </w:rPr>
              <w:t>支持主流国产数据库</w:t>
            </w:r>
            <w:r>
              <w:rPr>
                <w:rFonts w:ascii="宋体" w:hAnsi="宋体" w:cs="宋体" w:hint="eastAsia"/>
              </w:rPr>
              <w:t>软件</w:t>
            </w:r>
            <w:r>
              <w:rPr>
                <w:rFonts w:ascii="宋体" w:hAnsi="宋体" w:cs="宋体"/>
              </w:rPr>
              <w:t>，如达梦、 金仓、</w:t>
            </w:r>
            <w:r>
              <w:rPr>
                <w:rFonts w:ascii="宋体" w:hAnsi="宋体" w:cs="宋体" w:hint="eastAsia"/>
              </w:rPr>
              <w:t>海量、</w:t>
            </w:r>
            <w:r>
              <w:rPr>
                <w:rFonts w:ascii="宋体" w:hAnsi="宋体" w:cs="宋体"/>
              </w:rPr>
              <w:t>神通、南大通用等</w:t>
            </w:r>
            <w:r>
              <w:rPr>
                <w:rFonts w:ascii="宋体" w:hAnsi="宋体" w:cs="宋体" w:hint="eastAsia"/>
              </w:rPr>
              <w:t>。</w:t>
            </w:r>
          </w:p>
        </w:tc>
        <w:tc>
          <w:tcPr>
            <w:tcW w:w="872" w:type="dxa"/>
            <w:vAlign w:val="center"/>
          </w:tcPr>
          <w:p w14:paraId="1A4EF1D8" w14:textId="77777777" w:rsidR="000D1EB5" w:rsidRDefault="000D1EB5">
            <w:pPr>
              <w:jc w:val="center"/>
              <w:rPr>
                <w:rFonts w:ascii="宋体" w:hAnsi="宋体" w:cs="宋体" w:hint="eastAsia"/>
              </w:rPr>
            </w:pPr>
          </w:p>
        </w:tc>
      </w:tr>
      <w:tr w:rsidR="000D1EB5" w14:paraId="42E453F4" w14:textId="77777777" w:rsidTr="00C04DA5">
        <w:tc>
          <w:tcPr>
            <w:tcW w:w="704" w:type="dxa"/>
            <w:vAlign w:val="center"/>
          </w:tcPr>
          <w:p w14:paraId="6B126F2B" w14:textId="77777777" w:rsidR="000D1EB5" w:rsidRDefault="00000000">
            <w:pPr>
              <w:jc w:val="center"/>
              <w:rPr>
                <w:rFonts w:ascii="宋体" w:hAnsi="宋体" w:cs="宋体" w:hint="eastAsia"/>
              </w:rPr>
            </w:pPr>
            <w:r>
              <w:rPr>
                <w:rFonts w:ascii="宋体" w:hAnsi="宋体" w:cs="宋体" w:hint="eastAsia"/>
              </w:rPr>
              <w:t>3</w:t>
            </w:r>
          </w:p>
        </w:tc>
        <w:tc>
          <w:tcPr>
            <w:tcW w:w="1097" w:type="dxa"/>
            <w:vAlign w:val="center"/>
          </w:tcPr>
          <w:p w14:paraId="3D3FB863" w14:textId="77777777" w:rsidR="000D1EB5" w:rsidRDefault="00000000">
            <w:pPr>
              <w:jc w:val="center"/>
              <w:rPr>
                <w:rFonts w:ascii="宋体" w:hAnsi="宋体" w:cs="宋体" w:hint="eastAsia"/>
              </w:rPr>
            </w:pPr>
            <w:r>
              <w:rPr>
                <w:rFonts w:ascii="宋体" w:hAnsi="宋体" w:cs="宋体" w:hint="eastAsia"/>
              </w:rPr>
              <w:t>★安全可控</w:t>
            </w:r>
          </w:p>
        </w:tc>
        <w:tc>
          <w:tcPr>
            <w:tcW w:w="5849" w:type="dxa"/>
            <w:vAlign w:val="center"/>
          </w:tcPr>
          <w:p w14:paraId="509179DE" w14:textId="77777777" w:rsidR="000D1EB5" w:rsidRDefault="00000000">
            <w:pPr>
              <w:rPr>
                <w:rFonts w:ascii="宋体" w:hAnsi="宋体" w:cs="宋体" w:hint="eastAsia"/>
              </w:rPr>
            </w:pPr>
            <w:bookmarkStart w:id="11" w:name="OLE_LINK5"/>
            <w:r>
              <w:rPr>
                <w:rStyle w:val="font21"/>
                <w:rFonts w:hint="default"/>
                <w:lang w:bidi="ar"/>
              </w:rPr>
              <w:t>中间件产品源代码自主可控度高，源代码通过了工信部直属权威测评单位的检验检测，产品全部代码开源率低于5%。</w:t>
            </w:r>
            <w:bookmarkEnd w:id="11"/>
          </w:p>
        </w:tc>
        <w:tc>
          <w:tcPr>
            <w:tcW w:w="872" w:type="dxa"/>
            <w:vAlign w:val="center"/>
          </w:tcPr>
          <w:p w14:paraId="77FD138F" w14:textId="77777777" w:rsidR="000D1EB5" w:rsidRDefault="00000000">
            <w:pPr>
              <w:jc w:val="center"/>
              <w:rPr>
                <w:rFonts w:ascii="宋体" w:hAnsi="宋体" w:cs="宋体" w:hint="eastAsia"/>
              </w:rPr>
            </w:pPr>
            <w:r>
              <w:rPr>
                <w:rFonts w:ascii="宋体" w:hAnsi="宋体" w:cs="宋体" w:hint="eastAsia"/>
              </w:rPr>
              <w:t>是</w:t>
            </w:r>
          </w:p>
        </w:tc>
      </w:tr>
      <w:tr w:rsidR="000D1EB5" w14:paraId="410616FA" w14:textId="77777777" w:rsidTr="00C04DA5">
        <w:tc>
          <w:tcPr>
            <w:tcW w:w="704" w:type="dxa"/>
            <w:vAlign w:val="center"/>
          </w:tcPr>
          <w:p w14:paraId="4C758CFC" w14:textId="77777777" w:rsidR="000D1EB5" w:rsidRDefault="00000000">
            <w:pPr>
              <w:jc w:val="center"/>
              <w:rPr>
                <w:rFonts w:ascii="宋体" w:hAnsi="宋体" w:cs="宋体" w:hint="eastAsia"/>
              </w:rPr>
            </w:pPr>
            <w:r>
              <w:rPr>
                <w:rFonts w:ascii="宋体" w:hAnsi="宋体" w:cs="宋体" w:hint="eastAsia"/>
              </w:rPr>
              <w:t>4</w:t>
            </w:r>
          </w:p>
        </w:tc>
        <w:tc>
          <w:tcPr>
            <w:tcW w:w="1097" w:type="dxa"/>
            <w:vMerge w:val="restart"/>
            <w:vAlign w:val="center"/>
          </w:tcPr>
          <w:p w14:paraId="54AE751D" w14:textId="77777777" w:rsidR="000D1EB5" w:rsidRDefault="00000000">
            <w:pPr>
              <w:jc w:val="center"/>
              <w:rPr>
                <w:rFonts w:ascii="宋体" w:hAnsi="宋体" w:cs="宋体" w:hint="eastAsia"/>
              </w:rPr>
            </w:pPr>
            <w:r>
              <w:rPr>
                <w:rFonts w:ascii="宋体" w:hAnsi="宋体" w:cs="宋体" w:hint="eastAsia"/>
              </w:rPr>
              <w:t>性能要求</w:t>
            </w:r>
          </w:p>
        </w:tc>
        <w:tc>
          <w:tcPr>
            <w:tcW w:w="5849" w:type="dxa"/>
            <w:vAlign w:val="center"/>
          </w:tcPr>
          <w:p w14:paraId="43CFC402" w14:textId="77777777" w:rsidR="000D1EB5" w:rsidRDefault="00000000">
            <w:pPr>
              <w:rPr>
                <w:rStyle w:val="font21"/>
                <w:rFonts w:hint="default"/>
                <w:lang w:bidi="ar"/>
              </w:rPr>
            </w:pPr>
            <w:r>
              <w:rPr>
                <w:rFonts w:ascii="宋体" w:hAnsi="宋体" w:cs="宋体" w:hint="eastAsia"/>
                <w:szCs w:val="21"/>
              </w:rPr>
              <w:t>应用服务：需具有较高负载能力，要求在国产环境下，满足一</w:t>
            </w:r>
            <w:r>
              <w:rPr>
                <w:rFonts w:ascii="宋体" w:hAnsi="宋体" w:cs="宋体" w:hint="eastAsia"/>
                <w:szCs w:val="21"/>
              </w:rPr>
              <w:lastRenderedPageBreak/>
              <w:t>百万并发同时在线访问能力，且服务节点吞吐量大于20000 TPS/S，平均响应时间低于20ms,事务通过率100%。</w:t>
            </w:r>
          </w:p>
        </w:tc>
        <w:tc>
          <w:tcPr>
            <w:tcW w:w="872" w:type="dxa"/>
            <w:vMerge w:val="restart"/>
            <w:vAlign w:val="center"/>
          </w:tcPr>
          <w:p w14:paraId="149F5ED7" w14:textId="77777777" w:rsidR="000D1EB5" w:rsidRDefault="00000000">
            <w:pPr>
              <w:jc w:val="center"/>
              <w:rPr>
                <w:rFonts w:ascii="宋体" w:hAnsi="宋体" w:cs="宋体" w:hint="eastAsia"/>
              </w:rPr>
            </w:pPr>
            <w:r>
              <w:rPr>
                <w:rFonts w:ascii="宋体" w:hAnsi="宋体" w:cs="宋体" w:hint="eastAsia"/>
              </w:rPr>
              <w:lastRenderedPageBreak/>
              <w:t>是</w:t>
            </w:r>
          </w:p>
        </w:tc>
      </w:tr>
      <w:tr w:rsidR="000D1EB5" w14:paraId="29EC7936" w14:textId="77777777" w:rsidTr="00C04DA5">
        <w:tc>
          <w:tcPr>
            <w:tcW w:w="704" w:type="dxa"/>
            <w:vAlign w:val="center"/>
          </w:tcPr>
          <w:p w14:paraId="21AC497E" w14:textId="77777777" w:rsidR="000D1EB5" w:rsidRDefault="00000000">
            <w:pPr>
              <w:jc w:val="center"/>
              <w:rPr>
                <w:rFonts w:ascii="宋体" w:hAnsi="宋体" w:cs="宋体" w:hint="eastAsia"/>
              </w:rPr>
            </w:pPr>
            <w:r>
              <w:rPr>
                <w:rFonts w:ascii="宋体" w:hAnsi="宋体" w:cs="宋体" w:hint="eastAsia"/>
              </w:rPr>
              <w:t>5</w:t>
            </w:r>
          </w:p>
        </w:tc>
        <w:tc>
          <w:tcPr>
            <w:tcW w:w="1097" w:type="dxa"/>
            <w:vMerge/>
            <w:vAlign w:val="center"/>
          </w:tcPr>
          <w:p w14:paraId="698C23FD" w14:textId="77777777" w:rsidR="000D1EB5" w:rsidRDefault="000D1EB5">
            <w:pPr>
              <w:jc w:val="center"/>
              <w:rPr>
                <w:rFonts w:ascii="宋体" w:hAnsi="宋体" w:cs="宋体" w:hint="eastAsia"/>
              </w:rPr>
            </w:pPr>
          </w:p>
        </w:tc>
        <w:tc>
          <w:tcPr>
            <w:tcW w:w="5849" w:type="dxa"/>
            <w:vAlign w:val="center"/>
          </w:tcPr>
          <w:p w14:paraId="404D8A1C" w14:textId="77777777" w:rsidR="000D1EB5" w:rsidRDefault="00000000">
            <w:pPr>
              <w:rPr>
                <w:rStyle w:val="font21"/>
                <w:rFonts w:hint="default"/>
                <w:lang w:bidi="ar"/>
              </w:rPr>
            </w:pPr>
            <w:r>
              <w:rPr>
                <w:rFonts w:hint="eastAsia"/>
              </w:rPr>
              <w:t>负载均衡：</w:t>
            </w:r>
            <w:r>
              <w:rPr>
                <w:rFonts w:ascii="宋体" w:hAnsi="宋体" w:cs="宋体" w:hint="eastAsia"/>
                <w:color w:val="000000"/>
                <w:szCs w:val="21"/>
              </w:rPr>
              <w:t>在1000并发客户端访问压力下，10K静态页面短连接、反向代理</w:t>
            </w:r>
            <w:proofErr w:type="spellStart"/>
            <w:r>
              <w:rPr>
                <w:rFonts w:ascii="宋体" w:hAnsi="宋体" w:cs="宋体" w:hint="eastAsia"/>
                <w:color w:val="000000"/>
                <w:szCs w:val="21"/>
              </w:rPr>
              <w:t>IP_Hash</w:t>
            </w:r>
            <w:proofErr w:type="spellEnd"/>
            <w:r>
              <w:rPr>
                <w:rFonts w:ascii="宋体" w:hAnsi="宋体" w:cs="宋体" w:hint="eastAsia"/>
                <w:color w:val="000000"/>
                <w:szCs w:val="21"/>
              </w:rPr>
              <w:t>算法短连接等典型场景对比Nginx具有性能优势。</w:t>
            </w:r>
          </w:p>
        </w:tc>
        <w:tc>
          <w:tcPr>
            <w:tcW w:w="872" w:type="dxa"/>
            <w:vMerge/>
            <w:vAlign w:val="center"/>
          </w:tcPr>
          <w:p w14:paraId="79B82EE8" w14:textId="77777777" w:rsidR="000D1EB5" w:rsidRDefault="000D1EB5">
            <w:pPr>
              <w:jc w:val="center"/>
              <w:rPr>
                <w:rFonts w:ascii="宋体" w:hAnsi="宋体" w:cs="宋体" w:hint="eastAsia"/>
              </w:rPr>
            </w:pPr>
          </w:p>
        </w:tc>
      </w:tr>
      <w:tr w:rsidR="000D1EB5" w14:paraId="2E887AEA" w14:textId="77777777" w:rsidTr="00C04DA5">
        <w:tc>
          <w:tcPr>
            <w:tcW w:w="704" w:type="dxa"/>
            <w:vAlign w:val="center"/>
          </w:tcPr>
          <w:p w14:paraId="6FF2DB11" w14:textId="77777777" w:rsidR="000D1EB5" w:rsidRDefault="00000000">
            <w:pPr>
              <w:jc w:val="center"/>
              <w:rPr>
                <w:rFonts w:ascii="宋体" w:hAnsi="宋体" w:cs="宋体" w:hint="eastAsia"/>
              </w:rPr>
            </w:pPr>
            <w:r>
              <w:rPr>
                <w:rFonts w:ascii="宋体" w:hAnsi="宋体" w:cs="宋体" w:hint="eastAsia"/>
              </w:rPr>
              <w:t>6</w:t>
            </w:r>
          </w:p>
        </w:tc>
        <w:tc>
          <w:tcPr>
            <w:tcW w:w="1097" w:type="dxa"/>
            <w:vMerge/>
            <w:vAlign w:val="center"/>
          </w:tcPr>
          <w:p w14:paraId="52CAFBD5" w14:textId="77777777" w:rsidR="000D1EB5" w:rsidRDefault="000D1EB5">
            <w:pPr>
              <w:jc w:val="center"/>
              <w:rPr>
                <w:rFonts w:ascii="宋体" w:hAnsi="宋体" w:cs="宋体" w:hint="eastAsia"/>
              </w:rPr>
            </w:pPr>
          </w:p>
        </w:tc>
        <w:tc>
          <w:tcPr>
            <w:tcW w:w="5849" w:type="dxa"/>
            <w:vAlign w:val="center"/>
          </w:tcPr>
          <w:p w14:paraId="502C0081" w14:textId="7F6DA4CD" w:rsidR="000D1EB5" w:rsidRDefault="00000000">
            <w:pPr>
              <w:rPr>
                <w:rStyle w:val="font21"/>
                <w:rFonts w:hint="default"/>
                <w:lang w:bidi="ar"/>
              </w:rPr>
            </w:pPr>
            <w:r>
              <w:rPr>
                <w:rFonts w:hint="eastAsia"/>
              </w:rPr>
              <w:t>分布式缓存：满足</w:t>
            </w:r>
            <w:r>
              <w:t>100</w:t>
            </w:r>
            <w:r>
              <w:rPr>
                <w:rFonts w:hint="eastAsia"/>
              </w:rPr>
              <w:t>用户并发单机模式</w:t>
            </w:r>
            <w:r>
              <w:t>OPS</w:t>
            </w:r>
            <w:r>
              <w:rPr>
                <w:rFonts w:hint="eastAsia"/>
              </w:rPr>
              <w:t>大于</w:t>
            </w:r>
            <w:r>
              <w:t>160000</w:t>
            </w:r>
            <w:r>
              <w:rPr>
                <w:rFonts w:hint="eastAsia"/>
              </w:rPr>
              <w:t>，平均延迟时间小于</w:t>
            </w:r>
            <w:r>
              <w:t>5</w:t>
            </w:r>
            <w:r>
              <w:rPr>
                <w:rFonts w:hint="eastAsia"/>
              </w:rPr>
              <w:t>毫秒</w:t>
            </w:r>
            <w:r w:rsidR="00615495">
              <w:rPr>
                <w:rFonts w:hint="eastAsia"/>
              </w:rPr>
              <w:t>；</w:t>
            </w:r>
            <w:r>
              <w:t>60</w:t>
            </w:r>
            <w:r>
              <w:rPr>
                <w:rFonts w:hint="eastAsia"/>
              </w:rPr>
              <w:t>用户并发</w:t>
            </w:r>
            <w:r>
              <w:t>3</w:t>
            </w:r>
            <w:r>
              <w:rPr>
                <w:rFonts w:hint="eastAsia"/>
              </w:rPr>
              <w:t>主节点集群模式</w:t>
            </w:r>
            <w:r>
              <w:t>OPS</w:t>
            </w:r>
            <w:r>
              <w:rPr>
                <w:rFonts w:hint="eastAsia"/>
              </w:rPr>
              <w:t>大于</w:t>
            </w:r>
            <w:r>
              <w:t>380000</w:t>
            </w:r>
            <w:r>
              <w:rPr>
                <w:rFonts w:hint="eastAsia"/>
              </w:rPr>
              <w:t>，平均延迟时间小于</w:t>
            </w:r>
            <w:r>
              <w:t>5</w:t>
            </w:r>
            <w:r>
              <w:rPr>
                <w:rFonts w:hint="eastAsia"/>
              </w:rPr>
              <w:t>毫秒。</w:t>
            </w:r>
          </w:p>
        </w:tc>
        <w:tc>
          <w:tcPr>
            <w:tcW w:w="872" w:type="dxa"/>
            <w:vMerge/>
            <w:vAlign w:val="center"/>
          </w:tcPr>
          <w:p w14:paraId="431C44CE" w14:textId="77777777" w:rsidR="000D1EB5" w:rsidRDefault="000D1EB5">
            <w:pPr>
              <w:jc w:val="center"/>
              <w:rPr>
                <w:rFonts w:ascii="宋体" w:hAnsi="宋体" w:cs="宋体" w:hint="eastAsia"/>
              </w:rPr>
            </w:pPr>
          </w:p>
        </w:tc>
      </w:tr>
      <w:tr w:rsidR="000D1EB5" w14:paraId="27F34577" w14:textId="77777777" w:rsidTr="00C04DA5">
        <w:trPr>
          <w:trHeight w:val="1104"/>
        </w:trPr>
        <w:tc>
          <w:tcPr>
            <w:tcW w:w="704" w:type="dxa"/>
            <w:vAlign w:val="center"/>
          </w:tcPr>
          <w:p w14:paraId="44E021F3" w14:textId="77777777" w:rsidR="000D1EB5" w:rsidRDefault="00000000">
            <w:pPr>
              <w:jc w:val="center"/>
              <w:rPr>
                <w:rFonts w:ascii="宋体" w:hAnsi="宋体" w:cs="宋体" w:hint="eastAsia"/>
              </w:rPr>
            </w:pPr>
            <w:r>
              <w:rPr>
                <w:rFonts w:ascii="宋体" w:hAnsi="宋体" w:cs="宋体" w:hint="eastAsia"/>
              </w:rPr>
              <w:t>7</w:t>
            </w:r>
          </w:p>
        </w:tc>
        <w:tc>
          <w:tcPr>
            <w:tcW w:w="1097" w:type="dxa"/>
            <w:vMerge/>
            <w:vAlign w:val="center"/>
          </w:tcPr>
          <w:p w14:paraId="658330EE" w14:textId="77777777" w:rsidR="000D1EB5" w:rsidRDefault="000D1EB5">
            <w:pPr>
              <w:jc w:val="center"/>
              <w:rPr>
                <w:rFonts w:ascii="宋体" w:hAnsi="宋体" w:cs="宋体" w:hint="eastAsia"/>
              </w:rPr>
            </w:pPr>
          </w:p>
        </w:tc>
        <w:tc>
          <w:tcPr>
            <w:tcW w:w="5849" w:type="dxa"/>
            <w:vAlign w:val="center"/>
          </w:tcPr>
          <w:p w14:paraId="74F90980" w14:textId="77777777" w:rsidR="000D1EB5" w:rsidRDefault="00000000">
            <w:pPr>
              <w:rPr>
                <w:rStyle w:val="font21"/>
                <w:rFonts w:hint="default"/>
                <w:lang w:bidi="ar"/>
              </w:rPr>
            </w:pPr>
            <w:r>
              <w:rPr>
                <w:rFonts w:hint="eastAsia"/>
                <w:color w:val="000000" w:themeColor="text1"/>
                <w:szCs w:val="21"/>
              </w:rPr>
              <w:t>消息队列：在</w:t>
            </w:r>
            <w:r>
              <w:rPr>
                <w:color w:val="000000" w:themeColor="text1"/>
                <w:szCs w:val="21"/>
              </w:rPr>
              <w:t>10topic</w:t>
            </w:r>
            <w:r>
              <w:rPr>
                <w:rFonts w:hint="eastAsia"/>
                <w:color w:val="000000" w:themeColor="text1"/>
                <w:szCs w:val="21"/>
              </w:rPr>
              <w:t>、</w:t>
            </w:r>
            <w:r>
              <w:rPr>
                <w:color w:val="000000" w:themeColor="text1"/>
                <w:szCs w:val="21"/>
              </w:rPr>
              <w:t>1KB</w:t>
            </w:r>
            <w:r>
              <w:rPr>
                <w:rFonts w:hint="eastAsia"/>
                <w:color w:val="000000" w:themeColor="text1"/>
                <w:szCs w:val="21"/>
              </w:rPr>
              <w:t>消息体大小的性能吞吐量测试中，产品对比</w:t>
            </w:r>
            <w:r>
              <w:rPr>
                <w:color w:val="000000" w:themeColor="text1"/>
                <w:szCs w:val="21"/>
              </w:rPr>
              <w:t>RabbitMQ</w:t>
            </w:r>
            <w:r>
              <w:rPr>
                <w:rFonts w:hint="eastAsia"/>
                <w:color w:val="000000" w:themeColor="text1"/>
                <w:szCs w:val="21"/>
              </w:rPr>
              <w:t>收发</w:t>
            </w:r>
            <w:proofErr w:type="gramStart"/>
            <w:r>
              <w:rPr>
                <w:rFonts w:hint="eastAsia"/>
                <w:color w:val="000000" w:themeColor="text1"/>
                <w:szCs w:val="21"/>
              </w:rPr>
              <w:t>性能超</w:t>
            </w:r>
            <w:proofErr w:type="gramEnd"/>
            <w:r>
              <w:rPr>
                <w:color w:val="000000" w:themeColor="text1"/>
                <w:szCs w:val="21"/>
              </w:rPr>
              <w:t>300%</w:t>
            </w:r>
            <w:r>
              <w:rPr>
                <w:rFonts w:hint="eastAsia"/>
                <w:color w:val="000000" w:themeColor="text1"/>
                <w:szCs w:val="21"/>
              </w:rPr>
              <w:t>，对比</w:t>
            </w:r>
            <w:proofErr w:type="spellStart"/>
            <w:r>
              <w:rPr>
                <w:color w:val="000000" w:themeColor="text1"/>
                <w:szCs w:val="21"/>
              </w:rPr>
              <w:t>RocketMQ</w:t>
            </w:r>
            <w:proofErr w:type="spellEnd"/>
            <w:proofErr w:type="gramStart"/>
            <w:r>
              <w:rPr>
                <w:rFonts w:hint="eastAsia"/>
                <w:color w:val="000000" w:themeColor="text1"/>
                <w:szCs w:val="21"/>
              </w:rPr>
              <w:t>性能超</w:t>
            </w:r>
            <w:proofErr w:type="gramEnd"/>
            <w:r>
              <w:rPr>
                <w:color w:val="000000" w:themeColor="text1"/>
                <w:szCs w:val="21"/>
              </w:rPr>
              <w:t>300%</w:t>
            </w:r>
            <w:r>
              <w:rPr>
                <w:rFonts w:hint="eastAsia"/>
                <w:color w:val="000000" w:themeColor="text1"/>
                <w:szCs w:val="21"/>
              </w:rPr>
              <w:t>，平均消息延迟</w:t>
            </w:r>
            <w:r>
              <w:rPr>
                <w:color w:val="000000" w:themeColor="text1"/>
                <w:szCs w:val="21"/>
              </w:rPr>
              <w:t>&lt;2ms</w:t>
            </w:r>
            <w:r>
              <w:rPr>
                <w:rFonts w:hint="eastAsia"/>
                <w:color w:val="000000" w:themeColor="text1"/>
                <w:szCs w:val="21"/>
              </w:rPr>
              <w:t>。</w:t>
            </w:r>
          </w:p>
        </w:tc>
        <w:tc>
          <w:tcPr>
            <w:tcW w:w="872" w:type="dxa"/>
            <w:vMerge/>
            <w:vAlign w:val="center"/>
          </w:tcPr>
          <w:p w14:paraId="10EE7B0C" w14:textId="77777777" w:rsidR="000D1EB5" w:rsidRDefault="000D1EB5">
            <w:pPr>
              <w:jc w:val="center"/>
              <w:rPr>
                <w:rFonts w:ascii="宋体" w:hAnsi="宋体" w:cs="宋体" w:hint="eastAsia"/>
              </w:rPr>
            </w:pPr>
          </w:p>
        </w:tc>
      </w:tr>
      <w:tr w:rsidR="000D1EB5" w14:paraId="3ABE8EB1" w14:textId="77777777" w:rsidTr="00C04DA5">
        <w:trPr>
          <w:trHeight w:val="3813"/>
        </w:trPr>
        <w:tc>
          <w:tcPr>
            <w:tcW w:w="704" w:type="dxa"/>
            <w:vAlign w:val="center"/>
          </w:tcPr>
          <w:p w14:paraId="3ABCB25C" w14:textId="77777777" w:rsidR="000D1EB5" w:rsidRDefault="00000000">
            <w:pPr>
              <w:jc w:val="center"/>
              <w:rPr>
                <w:rFonts w:ascii="宋体" w:hAnsi="宋体" w:cs="宋体" w:hint="eastAsia"/>
              </w:rPr>
            </w:pPr>
            <w:r>
              <w:rPr>
                <w:rFonts w:ascii="宋体" w:hAnsi="宋体" w:cs="宋体" w:hint="eastAsia"/>
              </w:rPr>
              <w:t>8</w:t>
            </w:r>
          </w:p>
        </w:tc>
        <w:tc>
          <w:tcPr>
            <w:tcW w:w="1097" w:type="dxa"/>
            <w:vAlign w:val="center"/>
          </w:tcPr>
          <w:p w14:paraId="74133BE0" w14:textId="77777777" w:rsidR="000D1EB5" w:rsidRDefault="00000000">
            <w:pPr>
              <w:jc w:val="center"/>
              <w:rPr>
                <w:rFonts w:ascii="宋体" w:hAnsi="宋体" w:cs="宋体" w:hint="eastAsia"/>
              </w:rPr>
            </w:pPr>
            <w:r>
              <w:rPr>
                <w:rFonts w:ascii="宋体" w:hAnsi="宋体" w:cs="宋体" w:hint="eastAsia"/>
              </w:rPr>
              <w:t>应用服务</w:t>
            </w:r>
          </w:p>
        </w:tc>
        <w:tc>
          <w:tcPr>
            <w:tcW w:w="5849" w:type="dxa"/>
            <w:vAlign w:val="center"/>
          </w:tcPr>
          <w:p w14:paraId="20ECF304" w14:textId="77777777" w:rsidR="000D1EB5" w:rsidRDefault="00000000">
            <w:pPr>
              <w:rPr>
                <w:rFonts w:ascii="宋体" w:hAnsi="宋体" w:cs="宋体" w:hint="eastAsia"/>
              </w:rPr>
            </w:pPr>
            <w:r>
              <w:rPr>
                <w:rFonts w:ascii="宋体" w:hAnsi="宋体" w:cs="宋体" w:hint="eastAsia"/>
                <w:szCs w:val="21"/>
              </w:rPr>
              <w:t>（1）具有服务器集群管理、缓存集群管理、负载均衡器集群管理、EJB双集群、集群弹性伸缩、智能路由功能；</w:t>
            </w:r>
          </w:p>
          <w:p w14:paraId="3D33B6FF" w14:textId="77777777" w:rsidR="000D1EB5" w:rsidRDefault="00000000">
            <w:pPr>
              <w:rPr>
                <w:rFonts w:ascii="宋体" w:hAnsi="宋体" w:cs="宋体" w:hint="eastAsia"/>
              </w:rPr>
            </w:pPr>
            <w:r>
              <w:rPr>
                <w:rFonts w:ascii="宋体" w:hAnsi="宋体" w:cs="宋体" w:hint="eastAsia"/>
                <w:color w:val="000000" w:themeColor="text1"/>
                <w:szCs w:val="21"/>
              </w:rPr>
              <w:t>（2）遵循</w:t>
            </w:r>
            <w:proofErr w:type="spellStart"/>
            <w:r>
              <w:rPr>
                <w:rFonts w:ascii="宋体" w:hAnsi="宋体" w:cs="宋体" w:hint="eastAsia"/>
                <w:color w:val="000000" w:themeColor="text1"/>
                <w:szCs w:val="21"/>
              </w:rPr>
              <w:t>javaEE</w:t>
            </w:r>
            <w:proofErr w:type="spellEnd"/>
            <w:r>
              <w:rPr>
                <w:rFonts w:ascii="宋体" w:hAnsi="宋体" w:cs="宋体" w:hint="eastAsia"/>
                <w:color w:val="000000" w:themeColor="text1"/>
                <w:szCs w:val="21"/>
              </w:rPr>
              <w:t>/Jakarta EE国际标准规范，具有良好的先进性与兼容性。通过Jakarta EE8.0、Jakarta EE9.0、Jakarta EE9.1、JakartaEE10等系列的标准规范认证；</w:t>
            </w:r>
          </w:p>
          <w:p w14:paraId="0400269D" w14:textId="77777777" w:rsidR="000D1EB5" w:rsidRDefault="00000000">
            <w:pPr>
              <w:rPr>
                <w:rFonts w:ascii="宋体" w:hAnsi="宋体" w:cs="宋体" w:hint="eastAsia"/>
              </w:rPr>
            </w:pPr>
            <w:r>
              <w:rPr>
                <w:rFonts w:ascii="宋体" w:hAnsi="宋体" w:cs="宋体" w:hint="eastAsia"/>
                <w:szCs w:val="21"/>
              </w:rPr>
              <w:t>（3）具备Web应用、EJB应用、身份验证、日志审计等基本功能，提供类库管理、集成环境管理、图形化监控、JVM配置、垃圾回收配置等工具，支持实例部署、数据库连接服务；</w:t>
            </w:r>
          </w:p>
          <w:p w14:paraId="14D5FD93" w14:textId="77777777" w:rsidR="000D1EB5" w:rsidRDefault="00000000">
            <w:pPr>
              <w:rPr>
                <w:rFonts w:ascii="宋体" w:hAnsi="宋体" w:cs="宋体" w:hint="eastAsia"/>
              </w:rPr>
            </w:pPr>
            <w:r>
              <w:rPr>
                <w:rFonts w:ascii="宋体" w:hAnsi="宋体" w:cs="宋体" w:hint="eastAsia"/>
                <w:szCs w:val="21"/>
              </w:rPr>
              <w:t>（4）内置类加载冲突检测工具，可以检测出应用部署和运行过程中哪些类存在类加载冲突问题，并能自动生成冲突检测报告，方便快速定位和解决应用类加载问题；</w:t>
            </w:r>
            <w:r>
              <w:rPr>
                <w:rFonts w:ascii="宋体" w:hAnsi="宋体" w:cs="宋体" w:hint="eastAsia"/>
                <w:color w:val="000000"/>
                <w:szCs w:val="21"/>
              </w:rPr>
              <w:t>内置快照功能，能够对服务器及应用程序的运行时信息进行捕获。</w:t>
            </w:r>
            <w:r>
              <w:rPr>
                <w:rFonts w:ascii="宋体" w:hAnsi="宋体" w:cs="宋体" w:hint="eastAsia"/>
              </w:rPr>
              <w:t xml:space="preserve"> </w:t>
            </w:r>
          </w:p>
        </w:tc>
        <w:tc>
          <w:tcPr>
            <w:tcW w:w="872" w:type="dxa"/>
            <w:vAlign w:val="center"/>
          </w:tcPr>
          <w:p w14:paraId="706DAE24" w14:textId="77777777" w:rsidR="000D1EB5" w:rsidRDefault="000D1EB5">
            <w:pPr>
              <w:jc w:val="center"/>
              <w:rPr>
                <w:rFonts w:ascii="宋体" w:hAnsi="宋体" w:cs="宋体" w:hint="eastAsia"/>
              </w:rPr>
            </w:pPr>
          </w:p>
        </w:tc>
      </w:tr>
      <w:tr w:rsidR="000D1EB5" w14:paraId="35100B98" w14:textId="77777777" w:rsidTr="00C04DA5">
        <w:trPr>
          <w:trHeight w:val="2184"/>
        </w:trPr>
        <w:tc>
          <w:tcPr>
            <w:tcW w:w="704" w:type="dxa"/>
            <w:vAlign w:val="center"/>
          </w:tcPr>
          <w:p w14:paraId="3B7500A1" w14:textId="77777777" w:rsidR="000D1EB5" w:rsidRDefault="00000000">
            <w:pPr>
              <w:jc w:val="center"/>
              <w:rPr>
                <w:rFonts w:ascii="宋体" w:hAnsi="宋体" w:cs="宋体" w:hint="eastAsia"/>
              </w:rPr>
            </w:pPr>
            <w:r>
              <w:rPr>
                <w:rFonts w:ascii="宋体" w:hAnsi="宋体" w:cs="宋体"/>
              </w:rPr>
              <w:t>9</w:t>
            </w:r>
          </w:p>
        </w:tc>
        <w:tc>
          <w:tcPr>
            <w:tcW w:w="1097" w:type="dxa"/>
            <w:vAlign w:val="center"/>
          </w:tcPr>
          <w:p w14:paraId="12A602A6" w14:textId="77777777" w:rsidR="000D1EB5" w:rsidRDefault="00000000">
            <w:pPr>
              <w:jc w:val="center"/>
              <w:rPr>
                <w:rFonts w:ascii="宋体" w:hAnsi="宋体" w:cs="宋体" w:hint="eastAsia"/>
              </w:rPr>
            </w:pPr>
            <w:r>
              <w:rPr>
                <w:rFonts w:ascii="宋体" w:hAnsi="宋体" w:cs="宋体" w:hint="eastAsia"/>
              </w:rPr>
              <w:t>负载均衡</w:t>
            </w:r>
          </w:p>
        </w:tc>
        <w:tc>
          <w:tcPr>
            <w:tcW w:w="5849" w:type="dxa"/>
            <w:vAlign w:val="center"/>
          </w:tcPr>
          <w:p w14:paraId="05C04BD6" w14:textId="77777777" w:rsidR="000D1EB5" w:rsidRDefault="00000000">
            <w:pPr>
              <w:widowControl/>
              <w:textAlignment w:val="center"/>
              <w:rPr>
                <w:rFonts w:ascii="宋体" w:hAnsi="宋体" w:cs="宋体" w:hint="eastAsia"/>
                <w:color w:val="000000"/>
                <w:szCs w:val="21"/>
                <w:lang w:bidi="ar"/>
              </w:rPr>
            </w:pPr>
            <w:r>
              <w:rPr>
                <w:rFonts w:ascii="宋体" w:hAnsi="宋体" w:cs="宋体" w:hint="eastAsia"/>
                <w:color w:val="000000"/>
                <w:szCs w:val="21"/>
                <w:lang w:bidi="ar"/>
              </w:rPr>
              <w:t>（1）</w:t>
            </w:r>
            <w:r>
              <w:rPr>
                <w:rFonts w:ascii="宋体" w:hAnsi="宋体" w:cs="宋体"/>
                <w:color w:val="000000"/>
                <w:szCs w:val="21"/>
                <w:lang w:bidi="ar"/>
              </w:rPr>
              <w:t>支持URI改写、请求头改写、响应体改写、header改写</w:t>
            </w:r>
            <w:r>
              <w:rPr>
                <w:rFonts w:ascii="宋体" w:hAnsi="宋体" w:cs="宋体" w:hint="eastAsia"/>
                <w:color w:val="000000"/>
                <w:szCs w:val="21"/>
                <w:lang w:bidi="ar"/>
              </w:rPr>
              <w:t>；</w:t>
            </w:r>
          </w:p>
          <w:p w14:paraId="3D2A06B1" w14:textId="77777777" w:rsidR="000D1EB5" w:rsidRDefault="00000000">
            <w:pPr>
              <w:widowControl/>
              <w:textAlignment w:val="center"/>
              <w:rPr>
                <w:rFonts w:ascii="宋体" w:hAnsi="宋体" w:cs="宋体" w:hint="eastAsia"/>
                <w:color w:val="000000"/>
                <w:szCs w:val="21"/>
                <w:lang w:bidi="ar"/>
              </w:rPr>
            </w:pPr>
            <w:r>
              <w:rPr>
                <w:rFonts w:ascii="宋体" w:hAnsi="宋体" w:cs="宋体" w:hint="eastAsia"/>
                <w:color w:val="000000"/>
                <w:szCs w:val="21"/>
                <w:lang w:bidi="ar"/>
              </w:rPr>
              <w:t>（2）</w:t>
            </w:r>
            <w:r>
              <w:rPr>
                <w:rFonts w:ascii="宋体" w:hAnsi="宋体" w:cs="宋体"/>
                <w:color w:val="000000"/>
                <w:szCs w:val="21"/>
                <w:lang w:bidi="ar"/>
              </w:rPr>
              <w:t xml:space="preserve">支持HTTP静态资源代理、PHP </w:t>
            </w:r>
            <w:proofErr w:type="spellStart"/>
            <w:r>
              <w:rPr>
                <w:rFonts w:ascii="宋体" w:hAnsi="宋体" w:cs="宋体"/>
                <w:color w:val="000000"/>
                <w:szCs w:val="21"/>
                <w:lang w:bidi="ar"/>
              </w:rPr>
              <w:t>FastCGI</w:t>
            </w:r>
            <w:proofErr w:type="spellEnd"/>
            <w:r>
              <w:rPr>
                <w:rFonts w:ascii="宋体" w:hAnsi="宋体" w:cs="宋体"/>
                <w:color w:val="000000"/>
                <w:szCs w:val="21"/>
                <w:lang w:bidi="ar"/>
              </w:rPr>
              <w:t>代理、HTTP/HTTPS、WebSocket、</w:t>
            </w:r>
            <w:proofErr w:type="spellStart"/>
            <w:r>
              <w:rPr>
                <w:rFonts w:ascii="宋体" w:hAnsi="宋体" w:cs="宋体"/>
                <w:color w:val="000000"/>
                <w:szCs w:val="21"/>
                <w:lang w:bidi="ar"/>
              </w:rPr>
              <w:t>gRPC</w:t>
            </w:r>
            <w:proofErr w:type="spellEnd"/>
            <w:r>
              <w:rPr>
                <w:rFonts w:ascii="宋体" w:hAnsi="宋体" w:cs="宋体"/>
                <w:color w:val="000000"/>
                <w:szCs w:val="21"/>
                <w:lang w:bidi="ar"/>
              </w:rPr>
              <w:t>、MQTT</w:t>
            </w:r>
            <w:r>
              <w:rPr>
                <w:rFonts w:ascii="宋体" w:hAnsi="宋体" w:cs="宋体" w:hint="eastAsia"/>
                <w:color w:val="000000"/>
                <w:szCs w:val="21"/>
                <w:lang w:bidi="ar"/>
              </w:rPr>
              <w:t>；</w:t>
            </w:r>
          </w:p>
          <w:p w14:paraId="104F85C0" w14:textId="77777777" w:rsidR="000D1EB5" w:rsidRDefault="00000000">
            <w:pPr>
              <w:widowControl/>
              <w:textAlignment w:val="center"/>
              <w:rPr>
                <w:rFonts w:ascii="宋体" w:hAnsi="宋体" w:cs="宋体" w:hint="eastAsia"/>
                <w:color w:val="000000"/>
                <w:szCs w:val="21"/>
                <w:lang w:bidi="ar"/>
              </w:rPr>
            </w:pPr>
            <w:r>
              <w:rPr>
                <w:rFonts w:ascii="宋体" w:hAnsi="宋体" w:cs="宋体" w:hint="eastAsia"/>
                <w:color w:val="000000"/>
                <w:szCs w:val="21"/>
                <w:lang w:bidi="ar"/>
              </w:rPr>
              <w:t>（3）</w:t>
            </w:r>
            <w:r>
              <w:rPr>
                <w:rFonts w:ascii="宋体" w:hAnsi="宋体" w:cs="宋体"/>
                <w:color w:val="000000"/>
                <w:szCs w:val="21"/>
                <w:lang w:bidi="ar"/>
              </w:rPr>
              <w:t>支持限制请求数量、限制请求速度、限制请求连接数、客户端地址访问限制、IP黑白名单</w:t>
            </w:r>
            <w:r>
              <w:rPr>
                <w:rFonts w:ascii="宋体" w:hAnsi="宋体" w:cs="宋体" w:hint="eastAsia"/>
                <w:color w:val="000000"/>
                <w:szCs w:val="21"/>
                <w:lang w:bidi="ar"/>
              </w:rPr>
              <w:t>；</w:t>
            </w:r>
          </w:p>
          <w:p w14:paraId="55CADB3C" w14:textId="77777777" w:rsidR="000D1EB5" w:rsidRDefault="00000000">
            <w:pPr>
              <w:textAlignment w:val="center"/>
              <w:rPr>
                <w:rFonts w:ascii="宋体" w:hAnsi="宋体" w:cs="宋体" w:hint="eastAsia"/>
                <w:color w:val="000000"/>
                <w:szCs w:val="21"/>
                <w:lang w:bidi="ar"/>
              </w:rPr>
            </w:pPr>
            <w:r>
              <w:rPr>
                <w:rFonts w:ascii="宋体" w:hAnsi="宋体" w:cs="宋体" w:hint="eastAsia"/>
                <w:color w:val="000000"/>
                <w:szCs w:val="21"/>
              </w:rPr>
              <w:t>（4）支持</w:t>
            </w:r>
            <w:r>
              <w:rPr>
                <w:rFonts w:ascii="宋体" w:hAnsi="宋体" w:cs="宋体"/>
                <w:color w:val="000000"/>
                <w:szCs w:val="21"/>
              </w:rPr>
              <w:t>SM2/SM3/SM4 国家商用密码算法</w:t>
            </w:r>
            <w:r>
              <w:rPr>
                <w:rFonts w:ascii="宋体" w:hAnsi="宋体" w:cs="宋体" w:hint="eastAsia"/>
                <w:color w:val="000000"/>
                <w:szCs w:val="21"/>
              </w:rPr>
              <w:t>，</w:t>
            </w:r>
            <w:proofErr w:type="gramStart"/>
            <w:r>
              <w:rPr>
                <w:rFonts w:ascii="宋体" w:hAnsi="宋体" w:cs="宋体" w:hint="eastAsia"/>
                <w:color w:val="000000"/>
                <w:szCs w:val="21"/>
              </w:rPr>
              <w:t>支持国密证书</w:t>
            </w:r>
            <w:proofErr w:type="gramEnd"/>
            <w:r>
              <w:rPr>
                <w:rFonts w:ascii="宋体" w:hAnsi="宋体" w:cs="宋体" w:hint="eastAsia"/>
                <w:color w:val="000000"/>
                <w:szCs w:val="21"/>
              </w:rPr>
              <w:t>，支持TLS加密传输。</w:t>
            </w:r>
          </w:p>
        </w:tc>
        <w:tc>
          <w:tcPr>
            <w:tcW w:w="872" w:type="dxa"/>
            <w:vAlign w:val="center"/>
          </w:tcPr>
          <w:p w14:paraId="62496762" w14:textId="77777777" w:rsidR="000D1EB5" w:rsidRDefault="000D1EB5">
            <w:pPr>
              <w:rPr>
                <w:rFonts w:ascii="宋体" w:hAnsi="宋体" w:cs="宋体" w:hint="eastAsia"/>
              </w:rPr>
            </w:pPr>
          </w:p>
        </w:tc>
      </w:tr>
      <w:tr w:rsidR="000D1EB5" w14:paraId="7EA94F70" w14:textId="77777777" w:rsidTr="00C04DA5">
        <w:trPr>
          <w:trHeight w:val="4668"/>
        </w:trPr>
        <w:tc>
          <w:tcPr>
            <w:tcW w:w="704" w:type="dxa"/>
            <w:vAlign w:val="center"/>
          </w:tcPr>
          <w:p w14:paraId="43999CC3" w14:textId="77777777" w:rsidR="000D1EB5" w:rsidRDefault="00000000">
            <w:pPr>
              <w:rPr>
                <w:rFonts w:ascii="宋体" w:hAnsi="宋体" w:cs="宋体" w:hint="eastAsia"/>
              </w:rPr>
            </w:pPr>
            <w:r>
              <w:rPr>
                <w:rFonts w:ascii="宋体" w:hAnsi="宋体" w:cs="宋体" w:hint="eastAsia"/>
              </w:rPr>
              <w:lastRenderedPageBreak/>
              <w:t>10</w:t>
            </w:r>
          </w:p>
        </w:tc>
        <w:tc>
          <w:tcPr>
            <w:tcW w:w="1097" w:type="dxa"/>
            <w:vAlign w:val="center"/>
          </w:tcPr>
          <w:p w14:paraId="771FB6CF" w14:textId="77777777" w:rsidR="000D1EB5" w:rsidRDefault="00000000">
            <w:pPr>
              <w:jc w:val="center"/>
              <w:rPr>
                <w:rFonts w:ascii="宋体" w:hAnsi="宋体" w:cs="宋体" w:hint="eastAsia"/>
              </w:rPr>
            </w:pPr>
            <w:r>
              <w:rPr>
                <w:rFonts w:ascii="宋体" w:hAnsi="宋体" w:cs="宋体"/>
              </w:rPr>
              <w:t>分布式缓存</w:t>
            </w:r>
          </w:p>
        </w:tc>
        <w:tc>
          <w:tcPr>
            <w:tcW w:w="5849" w:type="dxa"/>
            <w:vAlign w:val="center"/>
          </w:tcPr>
          <w:p w14:paraId="16B51877" w14:textId="77777777" w:rsidR="000D1EB5" w:rsidRDefault="00000000">
            <w:pPr>
              <w:widowControl/>
              <w:textAlignment w:val="center"/>
              <w:rPr>
                <w:rFonts w:ascii="宋体" w:hAnsi="宋体" w:cs="宋体" w:hint="eastAsia"/>
                <w:color w:val="000000"/>
                <w:szCs w:val="21"/>
                <w:lang w:bidi="ar"/>
              </w:rPr>
            </w:pPr>
            <w:r>
              <w:rPr>
                <w:rFonts w:ascii="宋体" w:hAnsi="宋体" w:cs="宋体" w:hint="eastAsia"/>
                <w:color w:val="000000"/>
                <w:szCs w:val="21"/>
                <w:lang w:bidi="ar"/>
              </w:rPr>
              <w:t>（1）支持集群监控功能，包括运行天数、键值对数量，缓存淘汰策略、下次触发内存回收、已用内存、常驻内存、键命中率、增量同步失败、全量同步次数，拒绝连接数等功能；</w:t>
            </w:r>
          </w:p>
          <w:p w14:paraId="3C784B0C" w14:textId="77777777" w:rsidR="000D1EB5" w:rsidRDefault="00000000">
            <w:pPr>
              <w:widowControl/>
              <w:textAlignment w:val="center"/>
              <w:rPr>
                <w:rFonts w:ascii="宋体" w:hAnsi="宋体" w:cs="宋体" w:hint="eastAsia"/>
                <w:color w:val="000000"/>
                <w:szCs w:val="21"/>
                <w:lang w:bidi="ar"/>
              </w:rPr>
            </w:pPr>
            <w:r>
              <w:rPr>
                <w:rFonts w:ascii="宋体" w:hAnsi="宋体" w:cs="宋体" w:hint="eastAsia"/>
                <w:color w:val="000000"/>
                <w:szCs w:val="21"/>
                <w:lang w:bidi="ar"/>
              </w:rPr>
              <w:t>（2）支持数据备份及恢复能力，可将RDB,多个RDB的tar</w:t>
            </w:r>
            <w:proofErr w:type="gramStart"/>
            <w:r>
              <w:rPr>
                <w:rFonts w:ascii="宋体" w:hAnsi="宋体" w:cs="宋体" w:hint="eastAsia"/>
                <w:color w:val="000000"/>
                <w:szCs w:val="21"/>
                <w:lang w:bidi="ar"/>
              </w:rPr>
              <w:t>包文件上传并</w:t>
            </w:r>
            <w:proofErr w:type="gramEnd"/>
            <w:r>
              <w:rPr>
                <w:rFonts w:ascii="宋体" w:hAnsi="宋体" w:cs="宋体" w:hint="eastAsia"/>
                <w:color w:val="000000"/>
                <w:szCs w:val="21"/>
                <w:lang w:bidi="ar"/>
              </w:rPr>
              <w:t>将数据恢复到缓存系统中，提供数据的自动持久化能力，服务重启时自动恢复数据；</w:t>
            </w:r>
          </w:p>
          <w:p w14:paraId="6DE3DF94" w14:textId="77777777" w:rsidR="000D1EB5" w:rsidRDefault="00000000">
            <w:pPr>
              <w:widowControl/>
              <w:textAlignment w:val="center"/>
              <w:rPr>
                <w:rFonts w:ascii="宋体" w:hAnsi="宋体" w:cs="宋体" w:hint="eastAsia"/>
                <w:color w:val="000000"/>
                <w:szCs w:val="21"/>
                <w:lang w:bidi="ar"/>
              </w:rPr>
            </w:pPr>
            <w:r>
              <w:rPr>
                <w:rFonts w:ascii="宋体" w:hAnsi="宋体" w:cs="宋体" w:hint="eastAsia"/>
                <w:color w:val="000000"/>
                <w:szCs w:val="21"/>
              </w:rPr>
              <w:t>（3）支持SM2/SM3/SM4 国家商用密码算法，</w:t>
            </w:r>
            <w:proofErr w:type="gramStart"/>
            <w:r>
              <w:rPr>
                <w:rFonts w:ascii="宋体" w:hAnsi="宋体" w:cs="宋体" w:hint="eastAsia"/>
                <w:color w:val="000000"/>
                <w:szCs w:val="21"/>
              </w:rPr>
              <w:t>支持国密证书</w:t>
            </w:r>
            <w:proofErr w:type="gramEnd"/>
            <w:r>
              <w:rPr>
                <w:rFonts w:ascii="宋体" w:hAnsi="宋体" w:cs="宋体" w:hint="eastAsia"/>
                <w:color w:val="000000"/>
                <w:szCs w:val="21"/>
              </w:rPr>
              <w:t>，支持TLS加密传输；</w:t>
            </w:r>
          </w:p>
          <w:p w14:paraId="5A0510E6" w14:textId="77777777" w:rsidR="000D1EB5" w:rsidRDefault="00000000">
            <w:pPr>
              <w:widowControl/>
              <w:textAlignment w:val="center"/>
              <w:rPr>
                <w:rFonts w:ascii="宋体" w:hAnsi="宋体" w:cs="宋体" w:hint="eastAsia"/>
                <w:color w:val="000000"/>
                <w:szCs w:val="21"/>
              </w:rPr>
            </w:pPr>
            <w:r>
              <w:rPr>
                <w:rFonts w:ascii="宋体" w:hAnsi="宋体" w:cs="宋体" w:hint="eastAsia"/>
                <w:color w:val="000000"/>
                <w:szCs w:val="21"/>
                <w:lang w:bidi="ar"/>
              </w:rPr>
              <w:t>（4）支持租户自行管理用户，用户拥有独立数据空间，数据、操作互不影响，也支持多个用户共用一个数据空间，实现数据与操作的互联互通；</w:t>
            </w:r>
          </w:p>
          <w:p w14:paraId="0F662332" w14:textId="77777777" w:rsidR="000D1EB5" w:rsidRDefault="00000000">
            <w:pPr>
              <w:widowControl/>
              <w:textAlignment w:val="center"/>
              <w:rPr>
                <w:rFonts w:ascii="宋体" w:hAnsi="宋体" w:cs="宋体" w:hint="eastAsia"/>
                <w:color w:val="000000"/>
                <w:szCs w:val="21"/>
              </w:rPr>
            </w:pPr>
            <w:r>
              <w:rPr>
                <w:rFonts w:ascii="宋体" w:hAnsi="宋体" w:cs="宋体" w:hint="eastAsia"/>
                <w:color w:val="000000"/>
                <w:szCs w:val="21"/>
                <w:lang w:bidi="ar"/>
              </w:rPr>
              <w:t>（5）支持缓存节点的扩容能力，可在web管控台界面实现增加新的主节点（集群模式），从节点或者哨兵节点；</w:t>
            </w:r>
          </w:p>
          <w:p w14:paraId="5C60EE42" w14:textId="77777777" w:rsidR="000D1EB5" w:rsidRDefault="00000000">
            <w:pPr>
              <w:widowControl/>
              <w:textAlignment w:val="center"/>
              <w:rPr>
                <w:rFonts w:ascii="宋体" w:hAnsi="宋体" w:cs="宋体" w:hint="eastAsia"/>
                <w:color w:val="000000"/>
                <w:szCs w:val="21"/>
                <w:lang w:bidi="ar"/>
              </w:rPr>
            </w:pPr>
            <w:r>
              <w:rPr>
                <w:rFonts w:ascii="宋体" w:hAnsi="宋体" w:cs="宋体" w:hint="eastAsia"/>
                <w:color w:val="000000"/>
                <w:szCs w:val="21"/>
                <w:lang w:bidi="ar"/>
              </w:rPr>
              <w:t>（6）支持多活模式，多个主节点能同时读写数据，并进行数据相互同步以及数据冲突消解。</w:t>
            </w:r>
          </w:p>
        </w:tc>
        <w:tc>
          <w:tcPr>
            <w:tcW w:w="872" w:type="dxa"/>
            <w:vAlign w:val="center"/>
          </w:tcPr>
          <w:p w14:paraId="0DA1438E" w14:textId="77777777" w:rsidR="000D1EB5" w:rsidRDefault="000D1EB5">
            <w:pPr>
              <w:jc w:val="center"/>
              <w:rPr>
                <w:rFonts w:ascii="宋体" w:hAnsi="宋体" w:cs="宋体" w:hint="eastAsia"/>
              </w:rPr>
            </w:pPr>
          </w:p>
        </w:tc>
      </w:tr>
      <w:tr w:rsidR="000D1EB5" w14:paraId="047E08AB" w14:textId="77777777" w:rsidTr="00C04DA5">
        <w:trPr>
          <w:trHeight w:val="2808"/>
        </w:trPr>
        <w:tc>
          <w:tcPr>
            <w:tcW w:w="704" w:type="dxa"/>
            <w:vAlign w:val="center"/>
          </w:tcPr>
          <w:p w14:paraId="40596603" w14:textId="77777777" w:rsidR="000D1EB5" w:rsidRDefault="00000000">
            <w:pPr>
              <w:jc w:val="center"/>
              <w:rPr>
                <w:rFonts w:ascii="宋体" w:hAnsi="宋体" w:cs="宋体" w:hint="eastAsia"/>
              </w:rPr>
            </w:pPr>
            <w:r>
              <w:rPr>
                <w:rFonts w:ascii="宋体" w:hAnsi="宋体" w:cs="宋体" w:hint="eastAsia"/>
              </w:rPr>
              <w:t>11</w:t>
            </w:r>
          </w:p>
        </w:tc>
        <w:tc>
          <w:tcPr>
            <w:tcW w:w="1097" w:type="dxa"/>
            <w:vAlign w:val="center"/>
          </w:tcPr>
          <w:p w14:paraId="40AB5157" w14:textId="77777777" w:rsidR="000D1EB5" w:rsidRDefault="00000000">
            <w:pPr>
              <w:jc w:val="center"/>
              <w:rPr>
                <w:rFonts w:ascii="宋体" w:hAnsi="宋体" w:cs="宋体" w:hint="eastAsia"/>
              </w:rPr>
            </w:pPr>
            <w:r>
              <w:rPr>
                <w:rFonts w:ascii="宋体" w:hAnsi="宋体" w:cs="宋体"/>
              </w:rPr>
              <w:t>消息队列软件</w:t>
            </w:r>
          </w:p>
        </w:tc>
        <w:tc>
          <w:tcPr>
            <w:tcW w:w="5849" w:type="dxa"/>
            <w:vAlign w:val="center"/>
          </w:tcPr>
          <w:p w14:paraId="075C3EB1" w14:textId="77777777" w:rsidR="000D1EB5" w:rsidRDefault="00000000">
            <w:pPr>
              <w:widowControl/>
              <w:jc w:val="left"/>
              <w:textAlignment w:val="center"/>
              <w:rPr>
                <w:rFonts w:ascii="宋体" w:hAnsi="宋体" w:cs="宋体" w:hint="eastAsia"/>
                <w:szCs w:val="21"/>
              </w:rPr>
            </w:pPr>
            <w:r>
              <w:rPr>
                <w:rFonts w:ascii="宋体" w:hAnsi="宋体" w:cs="宋体" w:hint="eastAsia"/>
                <w:color w:val="000000"/>
                <w:szCs w:val="21"/>
                <w:lang w:bidi="ar"/>
              </w:rPr>
              <w:t>（1）支持多种消息订阅模式，包括独占、灾备、共享、按key共享等模式；</w:t>
            </w:r>
          </w:p>
          <w:p w14:paraId="78DDB5BC" w14:textId="77777777" w:rsidR="000D1EB5" w:rsidRDefault="00000000">
            <w:pPr>
              <w:widowControl/>
              <w:jc w:val="left"/>
              <w:textAlignment w:val="center"/>
              <w:rPr>
                <w:rFonts w:ascii="宋体" w:hAnsi="宋体" w:cs="宋体" w:hint="eastAsia"/>
                <w:szCs w:val="21"/>
              </w:rPr>
            </w:pPr>
            <w:r>
              <w:rPr>
                <w:rFonts w:hint="eastAsia"/>
                <w:szCs w:val="21"/>
              </w:rPr>
              <w:t>（</w:t>
            </w:r>
            <w:r>
              <w:rPr>
                <w:rFonts w:hint="eastAsia"/>
                <w:szCs w:val="21"/>
              </w:rPr>
              <w:t>2</w:t>
            </w:r>
            <w:r>
              <w:rPr>
                <w:rFonts w:hint="eastAsia"/>
                <w:szCs w:val="21"/>
              </w:rPr>
              <w:t>）</w:t>
            </w:r>
            <w:r>
              <w:rPr>
                <w:szCs w:val="21"/>
              </w:rPr>
              <w:t>为保证数据高可用，产品应支持跨集群</w:t>
            </w:r>
            <w:proofErr w:type="gramStart"/>
            <w:r>
              <w:rPr>
                <w:szCs w:val="21"/>
              </w:rPr>
              <w:t>间数据</w:t>
            </w:r>
            <w:proofErr w:type="gramEnd"/>
            <w:r>
              <w:rPr>
                <w:szCs w:val="21"/>
              </w:rPr>
              <w:t>复制，多副本存储、多级存储等功能</w:t>
            </w:r>
            <w:r>
              <w:rPr>
                <w:rFonts w:hint="eastAsia"/>
                <w:szCs w:val="21"/>
              </w:rPr>
              <w:t>；</w:t>
            </w:r>
          </w:p>
          <w:p w14:paraId="6C91D84B" w14:textId="77777777" w:rsidR="000D1EB5" w:rsidRDefault="00000000">
            <w:pPr>
              <w:widowControl/>
              <w:jc w:val="left"/>
              <w:textAlignment w:val="center"/>
              <w:rPr>
                <w:rFonts w:ascii="宋体" w:hAnsi="宋体" w:cs="宋体" w:hint="eastAsia"/>
                <w:szCs w:val="21"/>
              </w:rPr>
            </w:pPr>
            <w:r>
              <w:rPr>
                <w:rFonts w:hint="eastAsia"/>
                <w:szCs w:val="21"/>
              </w:rPr>
              <w:t>（</w:t>
            </w:r>
            <w:r>
              <w:rPr>
                <w:rFonts w:hint="eastAsia"/>
                <w:szCs w:val="21"/>
              </w:rPr>
              <w:t>3</w:t>
            </w:r>
            <w:r>
              <w:rPr>
                <w:rFonts w:hint="eastAsia"/>
                <w:szCs w:val="21"/>
              </w:rPr>
              <w:t>）支持计算与存储分离，计算节点和存储节点可独立部署。可以根据需求扩容节点；</w:t>
            </w:r>
          </w:p>
          <w:p w14:paraId="32239DC6" w14:textId="77777777" w:rsidR="000D1EB5" w:rsidRDefault="00000000">
            <w:pPr>
              <w:widowControl/>
              <w:jc w:val="left"/>
              <w:textAlignment w:val="center"/>
              <w:rPr>
                <w:rFonts w:ascii="宋体" w:hAnsi="宋体" w:cs="宋体" w:hint="eastAsia"/>
                <w:szCs w:val="21"/>
              </w:rPr>
            </w:pPr>
            <w:r>
              <w:rPr>
                <w:rFonts w:ascii="宋体" w:hAnsi="宋体" w:cs="宋体" w:hint="eastAsia"/>
                <w:color w:val="000000"/>
                <w:szCs w:val="21"/>
                <w:lang w:bidi="ar"/>
              </w:rPr>
              <w:t>（4）支持同步发送、异步发送、批量发送、消息压缩。</w:t>
            </w:r>
            <w:r>
              <w:rPr>
                <w:rFonts w:ascii="宋体" w:hAnsi="宋体" w:cs="宋体" w:hint="eastAsia"/>
                <w:szCs w:val="21"/>
              </w:rPr>
              <w:t>支持同步接收、异步接收、消息确认、消费失败重试主题；</w:t>
            </w:r>
          </w:p>
          <w:p w14:paraId="1B687765" w14:textId="77777777" w:rsidR="000D1EB5" w:rsidRDefault="00000000">
            <w:pPr>
              <w:jc w:val="left"/>
              <w:textAlignment w:val="center"/>
              <w:rPr>
                <w:rFonts w:ascii="宋体" w:hAnsi="宋体" w:cs="宋体" w:hint="eastAsia"/>
                <w:szCs w:val="21"/>
              </w:rPr>
            </w:pPr>
            <w:r>
              <w:rPr>
                <w:rFonts w:hint="eastAsia"/>
                <w:color w:val="000000" w:themeColor="text1"/>
                <w:szCs w:val="21"/>
              </w:rPr>
              <w:t>（</w:t>
            </w:r>
            <w:r>
              <w:rPr>
                <w:rFonts w:hint="eastAsia"/>
                <w:color w:val="000000" w:themeColor="text1"/>
                <w:szCs w:val="21"/>
              </w:rPr>
              <w:t>5</w:t>
            </w:r>
            <w:r>
              <w:rPr>
                <w:rFonts w:hint="eastAsia"/>
                <w:color w:val="000000" w:themeColor="text1"/>
                <w:szCs w:val="21"/>
              </w:rPr>
              <w:t>）</w:t>
            </w:r>
            <w:r>
              <w:rPr>
                <w:color w:val="000000" w:themeColor="text1"/>
                <w:szCs w:val="21"/>
              </w:rPr>
              <w:t>支持</w:t>
            </w:r>
            <w:r>
              <w:rPr>
                <w:color w:val="000000" w:themeColor="text1"/>
                <w:szCs w:val="21"/>
              </w:rPr>
              <w:t>JMS1.1</w:t>
            </w:r>
            <w:r>
              <w:rPr>
                <w:color w:val="000000" w:themeColor="text1"/>
                <w:szCs w:val="21"/>
              </w:rPr>
              <w:t>、</w:t>
            </w:r>
            <w:r>
              <w:rPr>
                <w:color w:val="000000" w:themeColor="text1"/>
                <w:szCs w:val="21"/>
              </w:rPr>
              <w:t>2.0</w:t>
            </w:r>
            <w:r>
              <w:rPr>
                <w:color w:val="000000" w:themeColor="text1"/>
                <w:szCs w:val="21"/>
              </w:rPr>
              <w:t>协议规范，支持</w:t>
            </w:r>
            <w:r>
              <w:rPr>
                <w:color w:val="000000" w:themeColor="text1"/>
                <w:szCs w:val="21"/>
              </w:rPr>
              <w:t>JMS</w:t>
            </w:r>
            <w:r>
              <w:rPr>
                <w:color w:val="000000" w:themeColor="text1"/>
                <w:szCs w:val="21"/>
              </w:rPr>
              <w:t>优先级队列。</w:t>
            </w:r>
          </w:p>
        </w:tc>
        <w:tc>
          <w:tcPr>
            <w:tcW w:w="872" w:type="dxa"/>
            <w:vAlign w:val="center"/>
          </w:tcPr>
          <w:p w14:paraId="11B91597" w14:textId="77777777" w:rsidR="000D1EB5" w:rsidRDefault="000D1EB5">
            <w:pPr>
              <w:jc w:val="center"/>
              <w:rPr>
                <w:rFonts w:ascii="宋体" w:hAnsi="宋体" w:cs="宋体" w:hint="eastAsia"/>
              </w:rPr>
            </w:pPr>
          </w:p>
        </w:tc>
      </w:tr>
    </w:tbl>
    <w:p w14:paraId="721F2E2F" w14:textId="77777777" w:rsidR="000D1EB5" w:rsidRDefault="00000000">
      <w:pPr>
        <w:spacing w:line="480" w:lineRule="auto"/>
        <w:rPr>
          <w:rFonts w:ascii="宋体" w:hAnsi="宋体" w:hint="eastAsia"/>
          <w:b/>
          <w:bCs/>
        </w:rPr>
      </w:pPr>
      <w:r>
        <w:rPr>
          <w:rFonts w:ascii="宋体" w:hAnsi="宋体" w:hint="eastAsia"/>
          <w:b/>
          <w:bCs/>
        </w:rPr>
        <w:t>7.信息系统国产化改造（5套）</w:t>
      </w:r>
    </w:p>
    <w:tbl>
      <w:tblPr>
        <w:tblStyle w:val="af1"/>
        <w:tblW w:w="8522" w:type="dxa"/>
        <w:tblLayout w:type="fixed"/>
        <w:tblLook w:val="04A0" w:firstRow="1" w:lastRow="0" w:firstColumn="1" w:lastColumn="0" w:noHBand="0" w:noVBand="1"/>
      </w:tblPr>
      <w:tblGrid>
        <w:gridCol w:w="562"/>
        <w:gridCol w:w="1276"/>
        <w:gridCol w:w="6039"/>
        <w:gridCol w:w="645"/>
      </w:tblGrid>
      <w:tr w:rsidR="000D1EB5" w14:paraId="32D405AD" w14:textId="77777777">
        <w:tc>
          <w:tcPr>
            <w:tcW w:w="562" w:type="dxa"/>
            <w:vAlign w:val="center"/>
          </w:tcPr>
          <w:p w14:paraId="313BA568" w14:textId="77777777" w:rsidR="000D1EB5" w:rsidRDefault="00000000">
            <w:pPr>
              <w:jc w:val="center"/>
              <w:rPr>
                <w:rFonts w:ascii="宋体" w:hAnsi="宋体" w:cs="宋体" w:hint="eastAsia"/>
              </w:rPr>
            </w:pPr>
            <w:r>
              <w:rPr>
                <w:rFonts w:ascii="宋体" w:hAnsi="宋体" w:cs="宋体" w:hint="eastAsia"/>
              </w:rPr>
              <w:t>序号</w:t>
            </w:r>
          </w:p>
        </w:tc>
        <w:tc>
          <w:tcPr>
            <w:tcW w:w="1276" w:type="dxa"/>
            <w:vAlign w:val="center"/>
          </w:tcPr>
          <w:p w14:paraId="584542A6" w14:textId="77777777" w:rsidR="000D1EB5" w:rsidRDefault="00000000">
            <w:pPr>
              <w:jc w:val="center"/>
              <w:rPr>
                <w:rFonts w:ascii="宋体" w:hAnsi="宋体" w:cs="宋体" w:hint="eastAsia"/>
              </w:rPr>
            </w:pPr>
            <w:r>
              <w:rPr>
                <w:rFonts w:ascii="宋体" w:hAnsi="宋体" w:cs="宋体" w:hint="eastAsia"/>
              </w:rPr>
              <w:t>指标项</w:t>
            </w:r>
          </w:p>
        </w:tc>
        <w:tc>
          <w:tcPr>
            <w:tcW w:w="6039" w:type="dxa"/>
            <w:vAlign w:val="center"/>
          </w:tcPr>
          <w:p w14:paraId="741AB929" w14:textId="77777777" w:rsidR="000D1EB5" w:rsidRDefault="00000000">
            <w:pPr>
              <w:jc w:val="center"/>
              <w:rPr>
                <w:rFonts w:ascii="宋体" w:hAnsi="宋体" w:cs="宋体" w:hint="eastAsia"/>
              </w:rPr>
            </w:pPr>
            <w:r>
              <w:rPr>
                <w:rFonts w:ascii="宋体" w:hAnsi="宋体" w:cs="宋体" w:hint="eastAsia"/>
              </w:rPr>
              <w:t>技术指标要求</w:t>
            </w:r>
          </w:p>
        </w:tc>
        <w:tc>
          <w:tcPr>
            <w:tcW w:w="645" w:type="dxa"/>
            <w:vAlign w:val="center"/>
          </w:tcPr>
          <w:p w14:paraId="403E5873" w14:textId="77777777" w:rsidR="000D1EB5" w:rsidRDefault="00000000">
            <w:pPr>
              <w:jc w:val="center"/>
              <w:rPr>
                <w:rFonts w:ascii="宋体" w:hAnsi="宋体" w:cs="宋体" w:hint="eastAsia"/>
              </w:rPr>
            </w:pPr>
            <w:r>
              <w:rPr>
                <w:rFonts w:ascii="宋体" w:hAnsi="宋体" w:cs="宋体" w:hint="eastAsia"/>
              </w:rPr>
              <w:t>佐证材料要求</w:t>
            </w:r>
          </w:p>
        </w:tc>
      </w:tr>
      <w:tr w:rsidR="000D1EB5" w14:paraId="0AB8E433" w14:textId="77777777">
        <w:tc>
          <w:tcPr>
            <w:tcW w:w="562" w:type="dxa"/>
            <w:vAlign w:val="center"/>
          </w:tcPr>
          <w:p w14:paraId="0AEA85C8" w14:textId="77777777" w:rsidR="000D1EB5" w:rsidRDefault="00000000">
            <w:pPr>
              <w:jc w:val="center"/>
              <w:rPr>
                <w:rFonts w:ascii="宋体" w:hAnsi="宋体" w:cs="宋体" w:hint="eastAsia"/>
              </w:rPr>
            </w:pPr>
            <w:r>
              <w:rPr>
                <w:rFonts w:ascii="宋体" w:hAnsi="宋体" w:cs="宋体" w:hint="eastAsia"/>
              </w:rPr>
              <w:t>1</w:t>
            </w:r>
          </w:p>
        </w:tc>
        <w:tc>
          <w:tcPr>
            <w:tcW w:w="1276" w:type="dxa"/>
            <w:vAlign w:val="center"/>
          </w:tcPr>
          <w:p w14:paraId="621B0B84" w14:textId="77777777" w:rsidR="000D1EB5" w:rsidRDefault="00000000">
            <w:pPr>
              <w:jc w:val="center"/>
              <w:rPr>
                <w:rFonts w:ascii="宋体" w:hAnsi="宋体" w:cs="宋体" w:hint="eastAsia"/>
              </w:rPr>
            </w:pPr>
            <w:r>
              <w:rPr>
                <w:rFonts w:ascii="宋体" w:hAnsi="宋体" w:cs="宋体" w:hint="eastAsia"/>
              </w:rPr>
              <w:t>★整体要求</w:t>
            </w:r>
          </w:p>
        </w:tc>
        <w:tc>
          <w:tcPr>
            <w:tcW w:w="6039" w:type="dxa"/>
          </w:tcPr>
          <w:p w14:paraId="4295BA31" w14:textId="77777777" w:rsidR="000D1EB5" w:rsidRDefault="00000000">
            <w:pPr>
              <w:rPr>
                <w:rFonts w:ascii="宋体" w:hAnsi="宋体" w:cs="宋体" w:hint="eastAsia"/>
              </w:rPr>
            </w:pPr>
            <w:r>
              <w:rPr>
                <w:rFonts w:ascii="宋体" w:hAnsi="宋体" w:cs="宋体" w:hint="eastAsia"/>
              </w:rPr>
              <w:t>在本次采购的国产软硬件平台基础上，</w:t>
            </w:r>
            <w:bookmarkStart w:id="12" w:name="OLE_LINK3"/>
            <w:r>
              <w:rPr>
                <w:rFonts w:ascii="宋体" w:hAnsi="宋体" w:cs="宋体" w:hint="eastAsia"/>
              </w:rPr>
              <w:t>针对</w:t>
            </w:r>
            <w:r>
              <w:rPr>
                <w:rFonts w:ascii="宋体" w:hAnsi="宋体" w:hint="eastAsia"/>
                <w:color w:val="000000"/>
                <w:kern w:val="0"/>
                <w:szCs w:val="21"/>
              </w:rPr>
              <w:t>≥</w:t>
            </w:r>
            <w:r>
              <w:rPr>
                <w:rFonts w:ascii="宋体" w:hAnsi="宋体" w:cs="宋体" w:hint="eastAsia"/>
              </w:rPr>
              <w:t>5套学校代表性信息系统</w:t>
            </w:r>
            <w:bookmarkEnd w:id="12"/>
            <w:r>
              <w:rPr>
                <w:rFonts w:ascii="宋体" w:hAnsi="宋体" w:cs="宋体" w:hint="eastAsia"/>
              </w:rPr>
              <w:t>（覆盖所有国产软硬件环境的测试要求）进行国产化适配改造，改造完成后迁移至本次新建平台，保证稳定运行至少1个月，检验新建平台的可靠性，进行新老系统的测试和比较。</w:t>
            </w:r>
          </w:p>
        </w:tc>
        <w:tc>
          <w:tcPr>
            <w:tcW w:w="645" w:type="dxa"/>
            <w:vAlign w:val="center"/>
          </w:tcPr>
          <w:p w14:paraId="0514D195" w14:textId="77777777" w:rsidR="000D1EB5" w:rsidRDefault="000D1EB5">
            <w:pPr>
              <w:jc w:val="center"/>
              <w:rPr>
                <w:rFonts w:ascii="宋体" w:hAnsi="宋体" w:cs="宋体" w:hint="eastAsia"/>
              </w:rPr>
            </w:pPr>
          </w:p>
        </w:tc>
      </w:tr>
      <w:tr w:rsidR="000D1EB5" w14:paraId="27A6B3A5" w14:textId="77777777">
        <w:tc>
          <w:tcPr>
            <w:tcW w:w="562" w:type="dxa"/>
            <w:vAlign w:val="center"/>
          </w:tcPr>
          <w:p w14:paraId="72172C4D" w14:textId="77777777" w:rsidR="000D1EB5" w:rsidRDefault="00000000">
            <w:pPr>
              <w:jc w:val="center"/>
              <w:rPr>
                <w:rFonts w:ascii="宋体" w:hAnsi="宋体" w:cs="宋体" w:hint="eastAsia"/>
              </w:rPr>
            </w:pPr>
            <w:r>
              <w:rPr>
                <w:rFonts w:ascii="宋体" w:hAnsi="宋体" w:cs="宋体" w:hint="eastAsia"/>
              </w:rPr>
              <w:t>2</w:t>
            </w:r>
          </w:p>
        </w:tc>
        <w:tc>
          <w:tcPr>
            <w:tcW w:w="1276" w:type="dxa"/>
            <w:vAlign w:val="center"/>
          </w:tcPr>
          <w:p w14:paraId="7E0B7384" w14:textId="77777777" w:rsidR="000D1EB5" w:rsidRDefault="00000000">
            <w:pPr>
              <w:jc w:val="center"/>
              <w:rPr>
                <w:rFonts w:ascii="宋体" w:hAnsi="宋体" w:cs="宋体" w:hint="eastAsia"/>
              </w:rPr>
            </w:pPr>
            <w:r>
              <w:rPr>
                <w:rFonts w:ascii="宋体" w:hAnsi="宋体" w:cs="宋体" w:hint="eastAsia"/>
              </w:rPr>
              <w:t>操作系统适配改造</w:t>
            </w:r>
          </w:p>
        </w:tc>
        <w:tc>
          <w:tcPr>
            <w:tcW w:w="6039" w:type="dxa"/>
          </w:tcPr>
          <w:p w14:paraId="185B7E60" w14:textId="77777777" w:rsidR="000D1EB5" w:rsidRDefault="00000000">
            <w:pPr>
              <w:rPr>
                <w:rFonts w:ascii="宋体" w:hAnsi="宋体" w:cs="宋体" w:hint="eastAsia"/>
              </w:rPr>
            </w:pPr>
            <w:r>
              <w:rPr>
                <w:rFonts w:ascii="宋体" w:hAnsi="宋体" w:cs="宋体"/>
              </w:rPr>
              <w:t>需根据</w:t>
            </w:r>
            <w:r>
              <w:rPr>
                <w:rFonts w:ascii="宋体" w:hAnsi="宋体" w:cs="宋体" w:hint="eastAsia"/>
              </w:rPr>
              <w:t>国产</w:t>
            </w:r>
            <w:r>
              <w:rPr>
                <w:rFonts w:ascii="宋体" w:hAnsi="宋体" w:cs="宋体"/>
              </w:rPr>
              <w:t>操作系统进行重新编译相应源码安装包，确保国产化操作系统下的稳定性以及高效性。根据学校实际环境部署阶段缺失的依赖包等，确保系统的健壮性。</w:t>
            </w:r>
          </w:p>
        </w:tc>
        <w:tc>
          <w:tcPr>
            <w:tcW w:w="645" w:type="dxa"/>
            <w:vAlign w:val="center"/>
          </w:tcPr>
          <w:p w14:paraId="090BE040" w14:textId="77777777" w:rsidR="000D1EB5" w:rsidRDefault="000D1EB5">
            <w:pPr>
              <w:jc w:val="center"/>
              <w:rPr>
                <w:rFonts w:ascii="宋体" w:hAnsi="宋体" w:cs="宋体" w:hint="eastAsia"/>
              </w:rPr>
            </w:pPr>
          </w:p>
        </w:tc>
      </w:tr>
      <w:tr w:rsidR="000D1EB5" w14:paraId="63FDB511" w14:textId="77777777">
        <w:tc>
          <w:tcPr>
            <w:tcW w:w="562" w:type="dxa"/>
            <w:vAlign w:val="center"/>
          </w:tcPr>
          <w:p w14:paraId="414683DA" w14:textId="77777777" w:rsidR="000D1EB5" w:rsidRDefault="00000000">
            <w:pPr>
              <w:jc w:val="center"/>
              <w:rPr>
                <w:rFonts w:ascii="宋体" w:hAnsi="宋体" w:cs="宋体" w:hint="eastAsia"/>
              </w:rPr>
            </w:pPr>
            <w:r>
              <w:rPr>
                <w:rFonts w:ascii="宋体" w:hAnsi="宋体" w:cs="宋体" w:hint="eastAsia"/>
              </w:rPr>
              <w:t>3</w:t>
            </w:r>
          </w:p>
        </w:tc>
        <w:tc>
          <w:tcPr>
            <w:tcW w:w="1276" w:type="dxa"/>
            <w:vAlign w:val="center"/>
          </w:tcPr>
          <w:p w14:paraId="493D23E7" w14:textId="77777777" w:rsidR="000D1EB5" w:rsidRDefault="00000000">
            <w:pPr>
              <w:jc w:val="center"/>
              <w:rPr>
                <w:rFonts w:ascii="宋体" w:hAnsi="宋体" w:cs="宋体" w:hint="eastAsia"/>
              </w:rPr>
            </w:pPr>
            <w:r>
              <w:rPr>
                <w:rFonts w:ascii="宋体" w:hAnsi="宋体" w:cs="宋体"/>
              </w:rPr>
              <w:t>中间件适配</w:t>
            </w:r>
            <w:r>
              <w:rPr>
                <w:rFonts w:ascii="宋体" w:hAnsi="宋体" w:cs="宋体" w:hint="eastAsia"/>
              </w:rPr>
              <w:t>改造</w:t>
            </w:r>
          </w:p>
        </w:tc>
        <w:tc>
          <w:tcPr>
            <w:tcW w:w="6039" w:type="dxa"/>
          </w:tcPr>
          <w:p w14:paraId="4997295D" w14:textId="7F353399" w:rsidR="000D1EB5" w:rsidRDefault="00000000">
            <w:pPr>
              <w:rPr>
                <w:rFonts w:ascii="宋体" w:hAnsi="宋体" w:cs="宋体" w:hint="eastAsia"/>
              </w:rPr>
            </w:pPr>
            <w:r>
              <w:rPr>
                <w:rFonts w:ascii="宋体" w:hAnsi="宋体" w:hint="eastAsia"/>
                <w:szCs w:val="21"/>
              </w:rPr>
              <w:t>将当前应用包含的中间件迁移适配至国产中间件，按照类型划分，分为应用中间件（tomcat等）、缓存中间件(</w:t>
            </w:r>
            <w:proofErr w:type="spellStart"/>
            <w:r>
              <w:rPr>
                <w:rFonts w:ascii="宋体" w:hAnsi="宋体" w:hint="eastAsia"/>
                <w:szCs w:val="21"/>
              </w:rPr>
              <w:t>redis</w:t>
            </w:r>
            <w:proofErr w:type="spellEnd"/>
            <w:r>
              <w:rPr>
                <w:rFonts w:ascii="宋体" w:hAnsi="宋体" w:hint="eastAsia"/>
                <w:szCs w:val="21"/>
              </w:rPr>
              <w:t>等)、负载均衡中间件(nginx等)、消息中间件（</w:t>
            </w:r>
            <w:proofErr w:type="spellStart"/>
            <w:r>
              <w:rPr>
                <w:rFonts w:ascii="宋体" w:hAnsi="宋体" w:hint="eastAsia"/>
                <w:szCs w:val="21"/>
              </w:rPr>
              <w:t>rabbitmq</w:t>
            </w:r>
            <w:proofErr w:type="spellEnd"/>
            <w:r>
              <w:rPr>
                <w:rFonts w:ascii="宋体" w:hAnsi="宋体" w:hint="eastAsia"/>
                <w:szCs w:val="21"/>
              </w:rPr>
              <w:t>等）</w:t>
            </w:r>
            <w:r w:rsidR="00615495">
              <w:rPr>
                <w:rFonts w:ascii="宋体" w:hAnsi="宋体" w:hint="eastAsia"/>
                <w:szCs w:val="21"/>
              </w:rPr>
              <w:t>。</w:t>
            </w:r>
          </w:p>
        </w:tc>
        <w:tc>
          <w:tcPr>
            <w:tcW w:w="645" w:type="dxa"/>
            <w:vAlign w:val="center"/>
          </w:tcPr>
          <w:p w14:paraId="471AA376" w14:textId="77777777" w:rsidR="000D1EB5" w:rsidRDefault="000D1EB5">
            <w:pPr>
              <w:jc w:val="center"/>
              <w:rPr>
                <w:rFonts w:ascii="宋体" w:hAnsi="宋体" w:cs="宋体" w:hint="eastAsia"/>
              </w:rPr>
            </w:pPr>
          </w:p>
        </w:tc>
      </w:tr>
      <w:tr w:rsidR="000D1EB5" w14:paraId="10B7D72D" w14:textId="77777777">
        <w:tc>
          <w:tcPr>
            <w:tcW w:w="562" w:type="dxa"/>
            <w:vAlign w:val="center"/>
          </w:tcPr>
          <w:p w14:paraId="171826CB" w14:textId="77777777" w:rsidR="000D1EB5" w:rsidRDefault="00000000">
            <w:pPr>
              <w:jc w:val="center"/>
              <w:rPr>
                <w:rFonts w:ascii="宋体" w:hAnsi="宋体" w:cs="宋体" w:hint="eastAsia"/>
              </w:rPr>
            </w:pPr>
            <w:r>
              <w:rPr>
                <w:rFonts w:ascii="宋体" w:hAnsi="宋体" w:cs="宋体" w:hint="eastAsia"/>
              </w:rPr>
              <w:t>4</w:t>
            </w:r>
          </w:p>
        </w:tc>
        <w:tc>
          <w:tcPr>
            <w:tcW w:w="1276" w:type="dxa"/>
            <w:vAlign w:val="center"/>
          </w:tcPr>
          <w:p w14:paraId="1494F684" w14:textId="77777777" w:rsidR="000D1EB5" w:rsidRDefault="00000000">
            <w:pPr>
              <w:jc w:val="center"/>
              <w:rPr>
                <w:rFonts w:ascii="宋体" w:hAnsi="宋体" w:cs="宋体" w:hint="eastAsia"/>
              </w:rPr>
            </w:pPr>
            <w:r>
              <w:rPr>
                <w:rFonts w:ascii="宋体" w:hAnsi="宋体" w:cs="宋体"/>
              </w:rPr>
              <w:t>数据库适配</w:t>
            </w:r>
            <w:r>
              <w:rPr>
                <w:rFonts w:ascii="宋体" w:hAnsi="宋体" w:cs="宋体" w:hint="eastAsia"/>
              </w:rPr>
              <w:t>改造</w:t>
            </w:r>
          </w:p>
        </w:tc>
        <w:tc>
          <w:tcPr>
            <w:tcW w:w="6039" w:type="dxa"/>
          </w:tcPr>
          <w:p w14:paraId="31C1E558" w14:textId="77777777" w:rsidR="000D1EB5" w:rsidRDefault="00000000">
            <w:pPr>
              <w:jc w:val="left"/>
              <w:rPr>
                <w:rFonts w:ascii="宋体" w:hAnsi="宋体" w:hint="eastAsia"/>
                <w:szCs w:val="21"/>
              </w:rPr>
            </w:pPr>
            <w:r>
              <w:rPr>
                <w:rFonts w:ascii="宋体" w:hAnsi="宋体" w:hint="eastAsia"/>
                <w:szCs w:val="21"/>
              </w:rPr>
              <w:t>将原有数据库替换为国产数据库，包含数据库基本结构改造和</w:t>
            </w:r>
            <w:proofErr w:type="spellStart"/>
            <w:r>
              <w:rPr>
                <w:rFonts w:ascii="宋体" w:hAnsi="宋体" w:hint="eastAsia"/>
                <w:szCs w:val="21"/>
              </w:rPr>
              <w:t>sql</w:t>
            </w:r>
            <w:proofErr w:type="spellEnd"/>
            <w:r>
              <w:rPr>
                <w:rFonts w:ascii="宋体" w:hAnsi="宋体" w:hint="eastAsia"/>
                <w:szCs w:val="21"/>
              </w:rPr>
              <w:t>语句改造。</w:t>
            </w:r>
          </w:p>
          <w:p w14:paraId="76882E11" w14:textId="77777777" w:rsidR="000D1EB5" w:rsidRDefault="00000000">
            <w:pPr>
              <w:jc w:val="left"/>
              <w:rPr>
                <w:rFonts w:ascii="宋体" w:hAnsi="宋体" w:hint="eastAsia"/>
                <w:szCs w:val="21"/>
              </w:rPr>
            </w:pPr>
            <w:r>
              <w:rPr>
                <w:rFonts w:ascii="宋体" w:hAnsi="宋体" w:hint="eastAsia"/>
                <w:szCs w:val="21"/>
              </w:rPr>
              <w:t>（1）数据库基本结构改造（视图、包、表、触发器等）；</w:t>
            </w:r>
          </w:p>
          <w:p w14:paraId="615C3EDB" w14:textId="77777777" w:rsidR="000D1EB5" w:rsidRDefault="00000000">
            <w:pPr>
              <w:rPr>
                <w:rFonts w:ascii="宋体" w:hAnsi="宋体" w:cs="宋体" w:hint="eastAsia"/>
              </w:rPr>
            </w:pPr>
            <w:r>
              <w:rPr>
                <w:rFonts w:ascii="宋体" w:hAnsi="宋体" w:hint="eastAsia"/>
                <w:szCs w:val="21"/>
              </w:rPr>
              <w:t>（2）</w:t>
            </w:r>
            <w:proofErr w:type="spellStart"/>
            <w:r>
              <w:rPr>
                <w:rFonts w:ascii="宋体" w:hAnsi="宋体" w:hint="eastAsia"/>
                <w:szCs w:val="21"/>
              </w:rPr>
              <w:t>Sql</w:t>
            </w:r>
            <w:proofErr w:type="spellEnd"/>
            <w:r>
              <w:rPr>
                <w:rFonts w:ascii="宋体" w:hAnsi="宋体" w:hint="eastAsia"/>
                <w:szCs w:val="21"/>
              </w:rPr>
              <w:t>语句改造：对源码里的SQL进行适配。</w:t>
            </w:r>
          </w:p>
        </w:tc>
        <w:tc>
          <w:tcPr>
            <w:tcW w:w="645" w:type="dxa"/>
            <w:vAlign w:val="center"/>
          </w:tcPr>
          <w:p w14:paraId="2AE43AFD" w14:textId="77777777" w:rsidR="000D1EB5" w:rsidRDefault="000D1EB5">
            <w:pPr>
              <w:jc w:val="center"/>
              <w:rPr>
                <w:rFonts w:ascii="宋体" w:hAnsi="宋体" w:cs="宋体" w:hint="eastAsia"/>
              </w:rPr>
            </w:pPr>
          </w:p>
        </w:tc>
      </w:tr>
      <w:tr w:rsidR="000D1EB5" w14:paraId="6CA74055" w14:textId="77777777">
        <w:tc>
          <w:tcPr>
            <w:tcW w:w="562" w:type="dxa"/>
            <w:vAlign w:val="center"/>
          </w:tcPr>
          <w:p w14:paraId="77C695F6" w14:textId="77777777" w:rsidR="000D1EB5" w:rsidRDefault="00000000">
            <w:pPr>
              <w:jc w:val="center"/>
              <w:rPr>
                <w:rFonts w:ascii="宋体" w:hAnsi="宋体" w:cs="宋体" w:hint="eastAsia"/>
              </w:rPr>
            </w:pPr>
            <w:r>
              <w:rPr>
                <w:rFonts w:ascii="宋体" w:hAnsi="宋体" w:cs="宋体" w:hint="eastAsia"/>
              </w:rPr>
              <w:t>5</w:t>
            </w:r>
          </w:p>
        </w:tc>
        <w:tc>
          <w:tcPr>
            <w:tcW w:w="1276" w:type="dxa"/>
            <w:vAlign w:val="center"/>
          </w:tcPr>
          <w:p w14:paraId="1873FC8D" w14:textId="77777777" w:rsidR="000D1EB5" w:rsidRDefault="00000000">
            <w:pPr>
              <w:jc w:val="center"/>
              <w:rPr>
                <w:rFonts w:ascii="宋体" w:hAnsi="宋体" w:cs="宋体" w:hint="eastAsia"/>
              </w:rPr>
            </w:pPr>
            <w:r>
              <w:rPr>
                <w:rFonts w:ascii="宋体" w:hAnsi="宋体" w:cs="宋体" w:hint="eastAsia"/>
              </w:rPr>
              <w:t>信息系统代</w:t>
            </w:r>
            <w:r>
              <w:rPr>
                <w:rFonts w:ascii="宋体" w:hAnsi="宋体" w:cs="宋体" w:hint="eastAsia"/>
              </w:rPr>
              <w:lastRenderedPageBreak/>
              <w:t>码适配</w:t>
            </w:r>
          </w:p>
        </w:tc>
        <w:tc>
          <w:tcPr>
            <w:tcW w:w="6039" w:type="dxa"/>
          </w:tcPr>
          <w:p w14:paraId="34AC5C34" w14:textId="77777777" w:rsidR="000D1EB5" w:rsidRDefault="00000000">
            <w:pPr>
              <w:jc w:val="left"/>
              <w:rPr>
                <w:rFonts w:ascii="宋体" w:hAnsi="宋体" w:hint="eastAsia"/>
                <w:szCs w:val="21"/>
              </w:rPr>
            </w:pPr>
            <w:r>
              <w:rPr>
                <w:rFonts w:ascii="宋体" w:hAnsi="宋体" w:hint="eastAsia"/>
                <w:szCs w:val="21"/>
              </w:rPr>
              <w:lastRenderedPageBreak/>
              <w:t>对信息系统中需要修改的代码进行修改调试。</w:t>
            </w:r>
          </w:p>
          <w:p w14:paraId="535A0C75" w14:textId="77777777" w:rsidR="000D1EB5" w:rsidRDefault="00000000">
            <w:pPr>
              <w:jc w:val="left"/>
              <w:rPr>
                <w:rFonts w:ascii="宋体" w:hAnsi="宋体" w:hint="eastAsia"/>
                <w:szCs w:val="21"/>
              </w:rPr>
            </w:pPr>
            <w:r>
              <w:rPr>
                <w:rFonts w:ascii="宋体" w:hAnsi="宋体" w:hint="eastAsia"/>
                <w:szCs w:val="21"/>
              </w:rPr>
              <w:lastRenderedPageBreak/>
              <w:t>（1）针对跨平台兼容性高的语言（Java\Python\Scala等解释型语言），检查Java类软件包（JAR、WAR、EAR）中包含的SO依赖库和二进制文件，无法迁移的部分人工修改；</w:t>
            </w:r>
          </w:p>
          <w:p w14:paraId="409CCEFA" w14:textId="77777777" w:rsidR="000D1EB5" w:rsidRDefault="00000000">
            <w:pPr>
              <w:jc w:val="left"/>
              <w:rPr>
                <w:rFonts w:ascii="宋体" w:hAnsi="宋体" w:hint="eastAsia"/>
                <w:szCs w:val="21"/>
              </w:rPr>
            </w:pPr>
            <w:r>
              <w:rPr>
                <w:rFonts w:ascii="宋体" w:hAnsi="宋体" w:hint="eastAsia"/>
                <w:szCs w:val="21"/>
              </w:rPr>
              <w:t>（2）针对跨平台兼容性低的主流语言（C\C++\Go等编译型语言），检查C/C++/Go软件构建工程文件，评估依赖文件和源码文件的可迁移性，无法迁移的部分人工修改；</w:t>
            </w:r>
          </w:p>
          <w:p w14:paraId="5ABD2AEE" w14:textId="77777777" w:rsidR="000D1EB5" w:rsidRDefault="00000000">
            <w:pPr>
              <w:jc w:val="left"/>
              <w:rPr>
                <w:rFonts w:ascii="宋体" w:hAnsi="宋体" w:hint="eastAsia"/>
                <w:szCs w:val="21"/>
              </w:rPr>
            </w:pPr>
            <w:r>
              <w:rPr>
                <w:rFonts w:ascii="宋体" w:hAnsi="宋体" w:hint="eastAsia"/>
                <w:szCs w:val="21"/>
              </w:rPr>
              <w:t>（3）针对小众编译型语言，需要对代码进行重新开发。</w:t>
            </w:r>
          </w:p>
        </w:tc>
        <w:tc>
          <w:tcPr>
            <w:tcW w:w="645" w:type="dxa"/>
            <w:vAlign w:val="center"/>
          </w:tcPr>
          <w:p w14:paraId="2624CBB2" w14:textId="77777777" w:rsidR="000D1EB5" w:rsidRDefault="000D1EB5">
            <w:pPr>
              <w:jc w:val="center"/>
              <w:rPr>
                <w:rFonts w:ascii="宋体" w:hAnsi="宋体" w:cs="宋体" w:hint="eastAsia"/>
              </w:rPr>
            </w:pPr>
          </w:p>
        </w:tc>
      </w:tr>
      <w:tr w:rsidR="000D1EB5" w14:paraId="49AC5117" w14:textId="77777777">
        <w:tc>
          <w:tcPr>
            <w:tcW w:w="562" w:type="dxa"/>
            <w:vAlign w:val="center"/>
          </w:tcPr>
          <w:p w14:paraId="675BE075" w14:textId="77777777" w:rsidR="000D1EB5" w:rsidRDefault="00000000">
            <w:pPr>
              <w:jc w:val="center"/>
              <w:rPr>
                <w:rFonts w:ascii="宋体" w:hAnsi="宋体" w:cs="宋体" w:hint="eastAsia"/>
              </w:rPr>
            </w:pPr>
            <w:r>
              <w:rPr>
                <w:rFonts w:ascii="宋体" w:hAnsi="宋体" w:cs="宋体" w:hint="eastAsia"/>
              </w:rPr>
              <w:t>6</w:t>
            </w:r>
          </w:p>
        </w:tc>
        <w:tc>
          <w:tcPr>
            <w:tcW w:w="1276" w:type="dxa"/>
            <w:vAlign w:val="center"/>
          </w:tcPr>
          <w:p w14:paraId="4ABED1C7" w14:textId="77777777" w:rsidR="000D1EB5" w:rsidRDefault="00000000">
            <w:pPr>
              <w:jc w:val="center"/>
              <w:rPr>
                <w:rFonts w:ascii="宋体" w:hAnsi="宋体" w:cs="宋体" w:hint="eastAsia"/>
              </w:rPr>
            </w:pPr>
            <w:r>
              <w:rPr>
                <w:rFonts w:ascii="宋体" w:hAnsi="宋体" w:cs="宋体" w:hint="eastAsia"/>
              </w:rPr>
              <w:t>浏览器适配</w:t>
            </w:r>
          </w:p>
        </w:tc>
        <w:tc>
          <w:tcPr>
            <w:tcW w:w="6039" w:type="dxa"/>
          </w:tcPr>
          <w:p w14:paraId="1582A101" w14:textId="77777777" w:rsidR="000D1EB5" w:rsidRDefault="00000000">
            <w:pPr>
              <w:jc w:val="left"/>
              <w:rPr>
                <w:rFonts w:ascii="宋体" w:hAnsi="宋体" w:hint="eastAsia"/>
                <w:szCs w:val="21"/>
              </w:rPr>
            </w:pPr>
            <w:r>
              <w:rPr>
                <w:rFonts w:ascii="宋体" w:hAnsi="宋体"/>
                <w:szCs w:val="21"/>
              </w:rPr>
              <w:t>对</w:t>
            </w:r>
            <w:r>
              <w:rPr>
                <w:rFonts w:ascii="宋体" w:hAnsi="宋体" w:hint="eastAsia"/>
                <w:szCs w:val="21"/>
              </w:rPr>
              <w:t>信息</w:t>
            </w:r>
            <w:r>
              <w:rPr>
                <w:rFonts w:ascii="宋体" w:hAnsi="宋体"/>
                <w:szCs w:val="21"/>
              </w:rPr>
              <w:t>系统的Web浏览器进行兼容性适配，适配国产化环境下的国产浏览器和X86环境下火狐、chrome、360等主流浏览器，页面是否能正常打开、页面内容是否完全显示、页面打开无明显卡顿等为评判标准进行适配优化。</w:t>
            </w:r>
          </w:p>
        </w:tc>
        <w:tc>
          <w:tcPr>
            <w:tcW w:w="645" w:type="dxa"/>
            <w:vAlign w:val="center"/>
          </w:tcPr>
          <w:p w14:paraId="4F675172" w14:textId="77777777" w:rsidR="000D1EB5" w:rsidRDefault="000D1EB5">
            <w:pPr>
              <w:jc w:val="center"/>
              <w:rPr>
                <w:rFonts w:ascii="宋体" w:hAnsi="宋体" w:cs="宋体" w:hint="eastAsia"/>
              </w:rPr>
            </w:pPr>
          </w:p>
        </w:tc>
      </w:tr>
      <w:tr w:rsidR="000D1EB5" w14:paraId="3756281F" w14:textId="77777777">
        <w:tc>
          <w:tcPr>
            <w:tcW w:w="562" w:type="dxa"/>
            <w:vAlign w:val="center"/>
          </w:tcPr>
          <w:p w14:paraId="72AFAE8D" w14:textId="77777777" w:rsidR="000D1EB5" w:rsidRDefault="00000000">
            <w:pPr>
              <w:jc w:val="center"/>
              <w:rPr>
                <w:rFonts w:ascii="宋体" w:hAnsi="宋体" w:cs="宋体" w:hint="eastAsia"/>
              </w:rPr>
            </w:pPr>
            <w:r>
              <w:rPr>
                <w:rFonts w:ascii="宋体" w:hAnsi="宋体" w:cs="宋体" w:hint="eastAsia"/>
              </w:rPr>
              <w:t>7</w:t>
            </w:r>
          </w:p>
        </w:tc>
        <w:tc>
          <w:tcPr>
            <w:tcW w:w="1276" w:type="dxa"/>
            <w:vAlign w:val="center"/>
          </w:tcPr>
          <w:p w14:paraId="58C85733" w14:textId="77777777" w:rsidR="000D1EB5" w:rsidRDefault="00000000">
            <w:pPr>
              <w:jc w:val="center"/>
              <w:rPr>
                <w:rFonts w:ascii="宋体" w:hAnsi="宋体" w:cs="宋体" w:hint="eastAsia"/>
              </w:rPr>
            </w:pPr>
            <w:r>
              <w:rPr>
                <w:rFonts w:ascii="宋体" w:hAnsi="宋体" w:cs="宋体" w:hint="eastAsia"/>
              </w:rPr>
              <w:t>★历史数据</w:t>
            </w:r>
            <w:r>
              <w:rPr>
                <w:rFonts w:ascii="宋体" w:hAnsi="宋体" w:cs="宋体"/>
              </w:rPr>
              <w:t>迁移</w:t>
            </w:r>
          </w:p>
        </w:tc>
        <w:tc>
          <w:tcPr>
            <w:tcW w:w="6039" w:type="dxa"/>
          </w:tcPr>
          <w:p w14:paraId="18C622A9" w14:textId="77777777" w:rsidR="000D1EB5" w:rsidRDefault="00000000">
            <w:pPr>
              <w:rPr>
                <w:rFonts w:ascii="宋体" w:hAnsi="宋体" w:cs="宋体" w:hint="eastAsia"/>
              </w:rPr>
            </w:pPr>
            <w:r>
              <w:rPr>
                <w:rFonts w:ascii="宋体" w:hAnsi="宋体" w:cs="宋体"/>
              </w:rPr>
              <w:t>将当前我校</w:t>
            </w:r>
            <w:r>
              <w:rPr>
                <w:rFonts w:ascii="宋体" w:hAnsi="宋体" w:cs="宋体" w:hint="eastAsia"/>
              </w:rPr>
              <w:t>信息系统</w:t>
            </w:r>
            <w:r>
              <w:rPr>
                <w:rFonts w:ascii="宋体" w:hAnsi="宋体" w:cs="宋体"/>
              </w:rPr>
              <w:t>的非国产化环境下的</w:t>
            </w:r>
            <w:r>
              <w:rPr>
                <w:rFonts w:ascii="宋体" w:hAnsi="宋体" w:cs="宋体" w:hint="eastAsia"/>
              </w:rPr>
              <w:t>运行</w:t>
            </w:r>
            <w:r>
              <w:rPr>
                <w:rFonts w:ascii="宋体" w:hAnsi="宋体" w:cs="宋体"/>
              </w:rPr>
              <w:t>数据无缝</w:t>
            </w:r>
            <w:r>
              <w:rPr>
                <w:rFonts w:ascii="宋体" w:hAnsi="宋体" w:cs="宋体" w:hint="eastAsia"/>
              </w:rPr>
              <w:t>全量</w:t>
            </w:r>
            <w:r>
              <w:rPr>
                <w:rFonts w:ascii="宋体" w:hAnsi="宋体" w:cs="宋体"/>
              </w:rPr>
              <w:t>迁移至国产化环境下，迁移过程中需确保数据的完整性以及安全性，确保数据不会发生丢失等情况。并需保证国产化的环境下的数据具备高可用性，需保证不存在乱码、数据紊乱等情况发生（供应商需提供服务承诺函，产生费用包含在本次报价中）。</w:t>
            </w:r>
          </w:p>
        </w:tc>
        <w:tc>
          <w:tcPr>
            <w:tcW w:w="645" w:type="dxa"/>
            <w:vAlign w:val="center"/>
          </w:tcPr>
          <w:p w14:paraId="042C6CCA" w14:textId="77777777" w:rsidR="000D1EB5" w:rsidRDefault="00000000">
            <w:pPr>
              <w:jc w:val="center"/>
              <w:rPr>
                <w:rFonts w:ascii="宋体" w:hAnsi="宋体" w:cs="宋体" w:hint="eastAsia"/>
              </w:rPr>
            </w:pPr>
            <w:r>
              <w:rPr>
                <w:rFonts w:ascii="宋体" w:hAnsi="宋体" w:cs="宋体" w:hint="eastAsia"/>
              </w:rPr>
              <w:t>是</w:t>
            </w:r>
          </w:p>
        </w:tc>
      </w:tr>
    </w:tbl>
    <w:p w14:paraId="7F4E0393" w14:textId="77777777" w:rsidR="000D1EB5" w:rsidRDefault="00000000">
      <w:pPr>
        <w:tabs>
          <w:tab w:val="left" w:pos="900"/>
        </w:tabs>
        <w:spacing w:beforeLines="50" w:before="156" w:line="360" w:lineRule="auto"/>
        <w:rPr>
          <w:b/>
          <w:szCs w:val="21"/>
        </w:rPr>
      </w:pPr>
      <w:r>
        <w:rPr>
          <w:rFonts w:hint="eastAsia"/>
          <w:b/>
          <w:szCs w:val="21"/>
        </w:rPr>
        <w:t>五、采购标的需满足的服务标准、期限、效率等要求</w:t>
      </w:r>
    </w:p>
    <w:p w14:paraId="6EEC2831" w14:textId="77777777" w:rsidR="000D1EB5" w:rsidRDefault="00000000">
      <w:pPr>
        <w:numPr>
          <w:ilvl w:val="0"/>
          <w:numId w:val="7"/>
        </w:numPr>
        <w:tabs>
          <w:tab w:val="left" w:pos="900"/>
        </w:tabs>
        <w:spacing w:beforeLines="50" w:before="156" w:line="360" w:lineRule="auto"/>
        <w:rPr>
          <w:szCs w:val="21"/>
        </w:rPr>
      </w:pPr>
      <w:r>
        <w:rPr>
          <w:rFonts w:hint="eastAsia"/>
          <w:szCs w:val="21"/>
        </w:rPr>
        <w:t>质保期：</w:t>
      </w:r>
      <w:r>
        <w:rPr>
          <w:szCs w:val="21"/>
          <w:u w:val="single"/>
        </w:rPr>
        <w:t xml:space="preserve">  </w:t>
      </w:r>
      <w:r>
        <w:rPr>
          <w:rFonts w:hint="eastAsia"/>
          <w:szCs w:val="21"/>
          <w:u w:val="single"/>
        </w:rPr>
        <w:t>原厂质保≥</w:t>
      </w:r>
      <w:r>
        <w:rPr>
          <w:szCs w:val="21"/>
          <w:u w:val="single"/>
        </w:rPr>
        <w:t xml:space="preserve"> 3 </w:t>
      </w:r>
      <w:r>
        <w:rPr>
          <w:rFonts w:hint="eastAsia"/>
          <w:szCs w:val="21"/>
        </w:rPr>
        <w:t>年，免费上门服务费</w:t>
      </w:r>
      <w:r>
        <w:t>。</w:t>
      </w:r>
      <w:r>
        <w:rPr>
          <w:rFonts w:hint="eastAsia"/>
          <w:szCs w:val="21"/>
        </w:rPr>
        <w:t>质保期满后，仍需提供专业维修服务，投标人在投标文件中需注明。质保期内免费提供正常使用的易损件和备件；软件系统提供终身免费升级服务。系统上线稳定运行并经过双方检验认可后，签署验收报告，产品保修期自验收合格之日起计算，由投标人提供产品保修文件。</w:t>
      </w:r>
    </w:p>
    <w:p w14:paraId="74CEE180" w14:textId="77777777" w:rsidR="000D1EB5" w:rsidRDefault="00000000">
      <w:pPr>
        <w:numPr>
          <w:ilvl w:val="0"/>
          <w:numId w:val="7"/>
        </w:numPr>
        <w:tabs>
          <w:tab w:val="left" w:pos="900"/>
        </w:tabs>
        <w:spacing w:beforeLines="50" w:before="156" w:line="360" w:lineRule="auto"/>
        <w:rPr>
          <w:szCs w:val="21"/>
        </w:rPr>
      </w:pPr>
      <w:r>
        <w:rPr>
          <w:rFonts w:hint="eastAsia"/>
          <w:szCs w:val="21"/>
        </w:rPr>
        <w:t>售后要求：要求提供的设备、材料技术参数优于或等于招标文件参数要求，同时对设备、材料提供至少三年质保期，项目验收后三年内中标单位应保证系统正常运行，期间产生的所有维修、更换、维护、备件等费用由中标单位负责。</w:t>
      </w:r>
    </w:p>
    <w:p w14:paraId="3FADD586" w14:textId="77777777" w:rsidR="000D1EB5" w:rsidRDefault="00000000">
      <w:pPr>
        <w:numPr>
          <w:ilvl w:val="0"/>
          <w:numId w:val="7"/>
        </w:numPr>
        <w:tabs>
          <w:tab w:val="left" w:pos="900"/>
        </w:tabs>
        <w:spacing w:beforeLines="50" w:before="156" w:line="360" w:lineRule="auto"/>
        <w:rPr>
          <w:szCs w:val="21"/>
        </w:rPr>
      </w:pPr>
      <w:r>
        <w:rPr>
          <w:rFonts w:hint="eastAsia"/>
          <w:szCs w:val="21"/>
        </w:rPr>
        <w:t>服务响应时间：接到维修电话后</w:t>
      </w:r>
      <w:r>
        <w:rPr>
          <w:szCs w:val="21"/>
        </w:rPr>
        <w:t>4</w:t>
      </w:r>
      <w:r>
        <w:rPr>
          <w:rFonts w:hint="eastAsia"/>
          <w:szCs w:val="21"/>
        </w:rPr>
        <w:t>小时内给予明确答复，</w:t>
      </w:r>
      <w:r>
        <w:rPr>
          <w:szCs w:val="21"/>
        </w:rPr>
        <w:t>24</w:t>
      </w:r>
      <w:r>
        <w:rPr>
          <w:rFonts w:hint="eastAsia"/>
          <w:szCs w:val="21"/>
        </w:rPr>
        <w:t>小时内到达现场维修。维修人员到现场后若问题特殊无法现场修复的，供货方需在</w:t>
      </w:r>
      <w:r>
        <w:rPr>
          <w:szCs w:val="21"/>
        </w:rPr>
        <w:t>24</w:t>
      </w:r>
      <w:r>
        <w:rPr>
          <w:rFonts w:hint="eastAsia"/>
          <w:szCs w:val="21"/>
        </w:rPr>
        <w:t>小时内给出合理解决方案。</w:t>
      </w:r>
    </w:p>
    <w:p w14:paraId="0AE5506C" w14:textId="77777777" w:rsidR="000D1EB5" w:rsidRDefault="00000000">
      <w:pPr>
        <w:pStyle w:val="af5"/>
        <w:numPr>
          <w:ilvl w:val="0"/>
          <w:numId w:val="7"/>
        </w:numPr>
        <w:tabs>
          <w:tab w:val="left" w:pos="709"/>
        </w:tabs>
        <w:spacing w:before="156" w:line="360" w:lineRule="auto"/>
        <w:ind w:firstLineChars="0"/>
      </w:pPr>
      <w:r>
        <w:rPr>
          <w:szCs w:val="21"/>
        </w:rPr>
        <w:t>培训</w:t>
      </w:r>
      <w:r>
        <w:rPr>
          <w:rFonts w:hint="eastAsia"/>
          <w:szCs w:val="21"/>
        </w:rPr>
        <w:t>要求：</w:t>
      </w:r>
      <w:r>
        <w:t>提供培训电子资料及视频；供方免费为用户培训至少</w:t>
      </w:r>
      <w:r>
        <w:t>2</w:t>
      </w:r>
      <w:r>
        <w:t>名操作人员进行为期至少</w:t>
      </w:r>
      <w:r>
        <w:t xml:space="preserve"> 3 </w:t>
      </w:r>
      <w:r>
        <w:t>天的现场操作培训以及应用培训，保证用户掌握有关设备的使用、维护、管理和应用等工作要求。不定期的免费提供相关设备应用方面的技术咨询等。</w:t>
      </w:r>
    </w:p>
    <w:p w14:paraId="1A4AF170" w14:textId="77777777" w:rsidR="000D1EB5" w:rsidRDefault="00000000">
      <w:pPr>
        <w:pStyle w:val="af5"/>
        <w:numPr>
          <w:ilvl w:val="0"/>
          <w:numId w:val="7"/>
        </w:numPr>
        <w:tabs>
          <w:tab w:val="left" w:pos="709"/>
        </w:tabs>
        <w:spacing w:before="156" w:line="360" w:lineRule="auto"/>
        <w:ind w:firstLineChars="0"/>
      </w:pPr>
      <w:bookmarkStart w:id="13" w:name="OLE_LINK17"/>
      <w:r>
        <w:rPr>
          <w:rFonts w:hint="eastAsia"/>
        </w:rPr>
        <w:t>实施要求：</w:t>
      </w:r>
    </w:p>
    <w:bookmarkEnd w:id="13"/>
    <w:p w14:paraId="481D23FD" w14:textId="77777777" w:rsidR="000D1EB5" w:rsidRDefault="00000000">
      <w:pPr>
        <w:tabs>
          <w:tab w:val="left" w:pos="709"/>
        </w:tabs>
        <w:spacing w:line="360" w:lineRule="auto"/>
      </w:pPr>
      <w:r>
        <w:rPr>
          <w:rFonts w:hint="eastAsia"/>
        </w:rPr>
        <w:t>（</w:t>
      </w:r>
      <w:r>
        <w:rPr>
          <w:rFonts w:hint="eastAsia"/>
        </w:rPr>
        <w:t>1</w:t>
      </w:r>
      <w:r>
        <w:rPr>
          <w:rFonts w:hint="eastAsia"/>
        </w:rPr>
        <w:t>）中标人签署合同后，及时与采购方进行相关问题的沟通，并按照采购方的要求，完善项目实施方案和施工图，按照实施方案进行施工。</w:t>
      </w:r>
    </w:p>
    <w:p w14:paraId="20FA73A2" w14:textId="77777777" w:rsidR="000D1EB5" w:rsidRDefault="00000000">
      <w:pPr>
        <w:tabs>
          <w:tab w:val="left" w:pos="709"/>
        </w:tabs>
        <w:spacing w:line="360" w:lineRule="auto"/>
      </w:pPr>
      <w:r>
        <w:rPr>
          <w:rFonts w:hint="eastAsia"/>
        </w:rPr>
        <w:t>（</w:t>
      </w:r>
      <w:r>
        <w:rPr>
          <w:rFonts w:hint="eastAsia"/>
        </w:rPr>
        <w:t>2</w:t>
      </w:r>
      <w:r>
        <w:rPr>
          <w:rFonts w:hint="eastAsia"/>
        </w:rPr>
        <w:t>）中标人在业务系统迁移前应对学校现有信息系统进行全面评估，并提供一套完整、科</w:t>
      </w:r>
      <w:r>
        <w:rPr>
          <w:rFonts w:hint="eastAsia"/>
        </w:rPr>
        <w:lastRenderedPageBreak/>
        <w:t>学、成熟的信息系统迁移适配方法论，包括但不限于：</w:t>
      </w:r>
    </w:p>
    <w:p w14:paraId="4332D5B5" w14:textId="77777777" w:rsidR="000D1EB5" w:rsidRDefault="00000000">
      <w:pPr>
        <w:pStyle w:val="af5"/>
        <w:numPr>
          <w:ilvl w:val="0"/>
          <w:numId w:val="8"/>
        </w:numPr>
        <w:tabs>
          <w:tab w:val="left" w:pos="709"/>
        </w:tabs>
        <w:spacing w:line="360" w:lineRule="auto"/>
        <w:ind w:left="442" w:firstLineChars="0" w:hanging="442"/>
      </w:pPr>
      <w:r>
        <w:rPr>
          <w:rFonts w:hint="eastAsia"/>
        </w:rPr>
        <w:t>现状调研与评估：对现有系统（含硬件、软件、应用、数据）进行全面盘点与分析。</w:t>
      </w:r>
    </w:p>
    <w:p w14:paraId="103D6204" w14:textId="77777777" w:rsidR="000D1EB5" w:rsidRDefault="00000000">
      <w:pPr>
        <w:pStyle w:val="af5"/>
        <w:numPr>
          <w:ilvl w:val="0"/>
          <w:numId w:val="8"/>
        </w:numPr>
        <w:tabs>
          <w:tab w:val="left" w:pos="709"/>
        </w:tabs>
        <w:spacing w:line="360" w:lineRule="auto"/>
        <w:ind w:left="442" w:firstLineChars="0" w:hanging="442"/>
      </w:pPr>
      <w:r>
        <w:rPr>
          <w:rFonts w:hint="eastAsia"/>
        </w:rPr>
        <w:t>兼容性分析：提供专业的兼容性分析工具或方法，精准评估现有应用与国产化环境的兼容程度，识别风险点。</w:t>
      </w:r>
    </w:p>
    <w:p w14:paraId="1DE5DE17" w14:textId="77777777" w:rsidR="000D1EB5" w:rsidRDefault="00000000">
      <w:pPr>
        <w:pStyle w:val="af5"/>
        <w:numPr>
          <w:ilvl w:val="0"/>
          <w:numId w:val="8"/>
        </w:numPr>
        <w:tabs>
          <w:tab w:val="left" w:pos="709"/>
        </w:tabs>
        <w:spacing w:line="360" w:lineRule="auto"/>
        <w:ind w:left="442" w:firstLineChars="0" w:hanging="442"/>
      </w:pPr>
      <w:r>
        <w:rPr>
          <w:rFonts w:hint="eastAsia"/>
        </w:rPr>
        <w:t>方案设计：制定详细的迁移策略（一次性</w:t>
      </w:r>
      <w:r>
        <w:rPr>
          <w:rFonts w:hint="eastAsia"/>
        </w:rPr>
        <w:t>/</w:t>
      </w:r>
      <w:r>
        <w:rPr>
          <w:rFonts w:hint="eastAsia"/>
        </w:rPr>
        <w:t>渐进式）、技术路线、</w:t>
      </w:r>
      <w:proofErr w:type="gramStart"/>
      <w:r>
        <w:rPr>
          <w:rFonts w:hint="eastAsia"/>
        </w:rPr>
        <w:t>回滚方案</w:t>
      </w:r>
      <w:proofErr w:type="gramEnd"/>
      <w:r>
        <w:rPr>
          <w:rFonts w:hint="eastAsia"/>
        </w:rPr>
        <w:t>、性能优化目标和测试方案。</w:t>
      </w:r>
    </w:p>
    <w:p w14:paraId="1685D965" w14:textId="77777777" w:rsidR="000D1EB5" w:rsidRDefault="00000000">
      <w:pPr>
        <w:pStyle w:val="af5"/>
        <w:numPr>
          <w:ilvl w:val="0"/>
          <w:numId w:val="8"/>
        </w:numPr>
        <w:tabs>
          <w:tab w:val="left" w:pos="709"/>
        </w:tabs>
        <w:spacing w:line="360" w:lineRule="auto"/>
        <w:ind w:left="442" w:firstLineChars="0" w:hanging="442"/>
      </w:pPr>
      <w:r>
        <w:rPr>
          <w:rFonts w:hint="eastAsia"/>
        </w:rPr>
        <w:t>迁移实施：提供自动化或半自动化的迁移工具，保障数据迁移的完整性和一致性。</w:t>
      </w:r>
    </w:p>
    <w:p w14:paraId="27F1C4A5" w14:textId="77777777" w:rsidR="000D1EB5" w:rsidRDefault="00000000">
      <w:pPr>
        <w:pStyle w:val="af5"/>
        <w:numPr>
          <w:ilvl w:val="0"/>
          <w:numId w:val="8"/>
        </w:numPr>
        <w:tabs>
          <w:tab w:val="left" w:pos="709"/>
        </w:tabs>
        <w:spacing w:line="360" w:lineRule="auto"/>
        <w:ind w:left="442" w:firstLineChars="0" w:hanging="442"/>
      </w:pPr>
      <w:r>
        <w:rPr>
          <w:rFonts w:hint="eastAsia"/>
        </w:rPr>
        <w:t>适配改造：对不兼容的应用代码、组件、接口进行改造、重构或重写。</w:t>
      </w:r>
    </w:p>
    <w:p w14:paraId="0111B654" w14:textId="77777777" w:rsidR="000D1EB5" w:rsidRDefault="00000000">
      <w:pPr>
        <w:pStyle w:val="af5"/>
        <w:numPr>
          <w:ilvl w:val="0"/>
          <w:numId w:val="8"/>
        </w:numPr>
        <w:tabs>
          <w:tab w:val="left" w:pos="709"/>
        </w:tabs>
        <w:spacing w:line="360" w:lineRule="auto"/>
        <w:ind w:left="442" w:firstLineChars="0" w:hanging="442"/>
      </w:pPr>
      <w:r>
        <w:rPr>
          <w:rFonts w:hint="eastAsia"/>
        </w:rPr>
        <w:t>测试验证：提供完整的测试体系，包括功能测试、性能测试、压力测试、安全测试和兼容性测试。</w:t>
      </w:r>
    </w:p>
    <w:p w14:paraId="1F8C5377" w14:textId="77777777" w:rsidR="000D1EB5" w:rsidRDefault="00000000">
      <w:pPr>
        <w:pStyle w:val="af5"/>
        <w:numPr>
          <w:ilvl w:val="0"/>
          <w:numId w:val="8"/>
        </w:numPr>
        <w:tabs>
          <w:tab w:val="left" w:pos="709"/>
        </w:tabs>
        <w:spacing w:line="360" w:lineRule="auto"/>
        <w:ind w:left="442" w:firstLineChars="0" w:hanging="442"/>
      </w:pPr>
      <w:r>
        <w:rPr>
          <w:rFonts w:hint="eastAsia"/>
        </w:rPr>
        <w:t>数据备份和回退方案：制定完备的数据备份和回退方案。</w:t>
      </w:r>
    </w:p>
    <w:p w14:paraId="656AB061" w14:textId="77777777" w:rsidR="000D1EB5" w:rsidRDefault="00000000">
      <w:pPr>
        <w:tabs>
          <w:tab w:val="left" w:pos="420"/>
          <w:tab w:val="left" w:pos="709"/>
        </w:tabs>
        <w:spacing w:line="360" w:lineRule="auto"/>
      </w:pPr>
      <w:r>
        <w:rPr>
          <w:rFonts w:hint="eastAsia"/>
        </w:rPr>
        <w:t>（</w:t>
      </w:r>
      <w:r>
        <w:rPr>
          <w:rFonts w:hint="eastAsia"/>
        </w:rPr>
        <w:t>3</w:t>
      </w:r>
      <w:r>
        <w:rPr>
          <w:rFonts w:hint="eastAsia"/>
        </w:rPr>
        <w:t>）中标人必须确保整体项目的施工安全，不得损坏学校其他设施，遵守学校的相关政策，且不得影响学校正常教学生活秩序；必须保证项目完成后的使用安全。</w:t>
      </w:r>
    </w:p>
    <w:p w14:paraId="48FD6EC3" w14:textId="77777777" w:rsidR="000D1EB5" w:rsidRDefault="00000000">
      <w:pPr>
        <w:pStyle w:val="af5"/>
        <w:numPr>
          <w:ilvl w:val="0"/>
          <w:numId w:val="7"/>
        </w:numPr>
        <w:tabs>
          <w:tab w:val="left" w:pos="709"/>
        </w:tabs>
        <w:spacing w:before="156" w:line="360" w:lineRule="auto"/>
        <w:ind w:firstLineChars="0"/>
      </w:pPr>
      <w:r>
        <w:rPr>
          <w:rFonts w:hint="eastAsia"/>
        </w:rPr>
        <w:t>本项目为交钥匙工程：建设经费已含所有运输、安装、辅材、调试、适配、改造、系统对接、质保期内维护以及为实现功能体现所采用的其他设备、材料等，采购人将不再另外支付任何费用。</w:t>
      </w:r>
    </w:p>
    <w:p w14:paraId="3D8F1831" w14:textId="77777777" w:rsidR="000D1EB5" w:rsidRDefault="00000000">
      <w:pPr>
        <w:tabs>
          <w:tab w:val="left" w:pos="420"/>
          <w:tab w:val="left" w:pos="900"/>
        </w:tabs>
        <w:spacing w:beforeLines="50" w:before="156" w:line="360" w:lineRule="auto"/>
        <w:rPr>
          <w:b/>
          <w:szCs w:val="21"/>
        </w:rPr>
      </w:pPr>
      <w:r>
        <w:rPr>
          <w:rFonts w:hint="eastAsia"/>
          <w:b/>
          <w:szCs w:val="21"/>
        </w:rPr>
        <w:t>六、</w:t>
      </w:r>
      <w:r>
        <w:rPr>
          <w:b/>
          <w:szCs w:val="21"/>
        </w:rPr>
        <w:t>采购标的</w:t>
      </w:r>
      <w:proofErr w:type="gramStart"/>
      <w:r>
        <w:rPr>
          <w:b/>
          <w:szCs w:val="21"/>
        </w:rPr>
        <w:t>的</w:t>
      </w:r>
      <w:proofErr w:type="gramEnd"/>
      <w:r>
        <w:rPr>
          <w:rFonts w:hint="eastAsia"/>
          <w:b/>
          <w:szCs w:val="21"/>
        </w:rPr>
        <w:t>履约验收标准</w:t>
      </w:r>
    </w:p>
    <w:tbl>
      <w:tblPr>
        <w:tblStyle w:val="af1"/>
        <w:tblW w:w="8601" w:type="dxa"/>
        <w:tblLook w:val="04A0" w:firstRow="1" w:lastRow="0" w:firstColumn="1" w:lastColumn="0" w:noHBand="0" w:noVBand="1"/>
      </w:tblPr>
      <w:tblGrid>
        <w:gridCol w:w="726"/>
        <w:gridCol w:w="3507"/>
        <w:gridCol w:w="2254"/>
        <w:gridCol w:w="2114"/>
      </w:tblGrid>
      <w:tr w:rsidR="000D1EB5" w14:paraId="4F4C72DC" w14:textId="77777777">
        <w:trPr>
          <w:trHeight w:val="522"/>
        </w:trPr>
        <w:tc>
          <w:tcPr>
            <w:tcW w:w="8601" w:type="dxa"/>
            <w:gridSpan w:val="4"/>
            <w:vAlign w:val="center"/>
          </w:tcPr>
          <w:bookmarkEnd w:id="2"/>
          <w:bookmarkEnd w:id="3"/>
          <w:bookmarkEnd w:id="4"/>
          <w:p w14:paraId="359FD21D"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现场的检验指标及方法</w:t>
            </w:r>
          </w:p>
        </w:tc>
      </w:tr>
      <w:tr w:rsidR="000D1EB5" w14:paraId="1605A137" w14:textId="77777777">
        <w:trPr>
          <w:trHeight w:val="483"/>
        </w:trPr>
        <w:tc>
          <w:tcPr>
            <w:tcW w:w="726" w:type="dxa"/>
            <w:vAlign w:val="center"/>
          </w:tcPr>
          <w:p w14:paraId="42DF30F9" w14:textId="77777777" w:rsidR="000D1EB5" w:rsidRDefault="00000000">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7668C23"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41ADFBA"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验收或测试方法</w:t>
            </w:r>
          </w:p>
        </w:tc>
      </w:tr>
      <w:tr w:rsidR="000D1EB5" w14:paraId="1DEDDA02" w14:textId="77777777">
        <w:tc>
          <w:tcPr>
            <w:tcW w:w="8601" w:type="dxa"/>
            <w:gridSpan w:val="4"/>
          </w:tcPr>
          <w:p w14:paraId="710668C2" w14:textId="77777777" w:rsidR="000D1EB5" w:rsidRDefault="00000000">
            <w:pPr>
              <w:widowControl/>
              <w:jc w:val="left"/>
              <w:textAlignment w:val="baseline"/>
              <w:rPr>
                <w:rFonts w:eastAsia="黑体"/>
                <w:b/>
                <w:color w:val="000000"/>
                <w:kern w:val="0"/>
                <w:sz w:val="18"/>
                <w:szCs w:val="18"/>
              </w:rPr>
            </w:pPr>
            <w:r>
              <w:rPr>
                <w:rFonts w:eastAsia="黑体" w:hint="eastAsia"/>
                <w:b/>
                <w:color w:val="000000"/>
                <w:kern w:val="0"/>
                <w:sz w:val="18"/>
                <w:szCs w:val="18"/>
              </w:rPr>
              <w:t>项目建设单位验收要求：</w:t>
            </w:r>
          </w:p>
        </w:tc>
      </w:tr>
      <w:tr w:rsidR="000D1EB5" w14:paraId="0A30E6D7" w14:textId="77777777">
        <w:tc>
          <w:tcPr>
            <w:tcW w:w="726" w:type="dxa"/>
          </w:tcPr>
          <w:p w14:paraId="48D13832"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1D65BC38"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货物外包装与外观无损伤</w:t>
            </w:r>
          </w:p>
        </w:tc>
        <w:tc>
          <w:tcPr>
            <w:tcW w:w="4368" w:type="dxa"/>
            <w:gridSpan w:val="2"/>
            <w:vAlign w:val="center"/>
          </w:tcPr>
          <w:p w14:paraId="62F272F4" w14:textId="77777777" w:rsidR="000D1EB5" w:rsidRDefault="00000000">
            <w:pPr>
              <w:widowControl/>
              <w:spacing w:line="450" w:lineRule="atLeast"/>
              <w:jc w:val="left"/>
              <w:textAlignment w:val="baseline"/>
              <w:rPr>
                <w:color w:val="000000"/>
                <w:kern w:val="0"/>
                <w:sz w:val="20"/>
                <w:szCs w:val="21"/>
              </w:rPr>
            </w:pPr>
            <w:r>
              <w:rPr>
                <w:color w:val="000000"/>
                <w:kern w:val="0"/>
                <w:sz w:val="20"/>
                <w:szCs w:val="21"/>
              </w:rPr>
              <w:t>现场核查</w:t>
            </w:r>
          </w:p>
        </w:tc>
      </w:tr>
      <w:tr w:rsidR="000D1EB5" w14:paraId="447D6185" w14:textId="77777777">
        <w:tc>
          <w:tcPr>
            <w:tcW w:w="726" w:type="dxa"/>
          </w:tcPr>
          <w:p w14:paraId="111484AC"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5B3287A9"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货物</w:t>
            </w:r>
            <w:r>
              <w:rPr>
                <w:color w:val="000000"/>
                <w:kern w:val="0"/>
                <w:sz w:val="20"/>
                <w:szCs w:val="21"/>
              </w:rPr>
              <w:t>配置、包括备品备件、</w:t>
            </w:r>
            <w:proofErr w:type="gramStart"/>
            <w:r>
              <w:rPr>
                <w:color w:val="000000"/>
                <w:kern w:val="0"/>
                <w:sz w:val="20"/>
                <w:szCs w:val="21"/>
              </w:rPr>
              <w:t>耗</w:t>
            </w:r>
            <w:r>
              <w:rPr>
                <w:rFonts w:hint="eastAsia"/>
                <w:color w:val="000000"/>
                <w:kern w:val="0"/>
                <w:sz w:val="20"/>
                <w:szCs w:val="21"/>
              </w:rPr>
              <w:t>品耗</w:t>
            </w:r>
            <w:r>
              <w:rPr>
                <w:color w:val="000000"/>
                <w:kern w:val="0"/>
                <w:sz w:val="20"/>
                <w:szCs w:val="21"/>
              </w:rPr>
              <w:t>材</w:t>
            </w:r>
            <w:proofErr w:type="gramEnd"/>
            <w:r>
              <w:rPr>
                <w:color w:val="000000"/>
                <w:kern w:val="0"/>
                <w:sz w:val="20"/>
                <w:szCs w:val="21"/>
              </w:rPr>
              <w:t>等提供齐全，</w:t>
            </w:r>
            <w:r>
              <w:rPr>
                <w:rFonts w:hint="eastAsia"/>
                <w:color w:val="000000"/>
                <w:kern w:val="0"/>
                <w:sz w:val="20"/>
                <w:szCs w:val="21"/>
              </w:rPr>
              <w:t>货物实物品牌、规格、型号、配置数量与采购结果、合同约定相符。</w:t>
            </w:r>
          </w:p>
        </w:tc>
        <w:tc>
          <w:tcPr>
            <w:tcW w:w="4368" w:type="dxa"/>
            <w:gridSpan w:val="2"/>
            <w:vAlign w:val="center"/>
          </w:tcPr>
          <w:p w14:paraId="3C8B3BAE"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依据《合同》及其附件（包括但不限于《采购需求》《供应商投标（响应）文件》《投标澄清函》《技术协议》等）约定，</w:t>
            </w:r>
            <w:r>
              <w:rPr>
                <w:color w:val="000000"/>
                <w:kern w:val="0"/>
                <w:sz w:val="20"/>
                <w:szCs w:val="21"/>
              </w:rPr>
              <w:t>现场核查</w:t>
            </w:r>
            <w:r>
              <w:rPr>
                <w:rFonts w:hint="eastAsia"/>
                <w:color w:val="000000"/>
                <w:kern w:val="0"/>
                <w:sz w:val="20"/>
                <w:szCs w:val="21"/>
              </w:rPr>
              <w:t>。</w:t>
            </w:r>
          </w:p>
        </w:tc>
      </w:tr>
      <w:tr w:rsidR="000D1EB5" w14:paraId="1EB31A40" w14:textId="77777777">
        <w:tc>
          <w:tcPr>
            <w:tcW w:w="726" w:type="dxa"/>
          </w:tcPr>
          <w:p w14:paraId="191306F5"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09FE9E1A" w14:textId="77777777" w:rsidR="000D1EB5" w:rsidRDefault="00000000">
            <w:pPr>
              <w:widowControl/>
              <w:spacing w:line="450" w:lineRule="atLeast"/>
              <w:textAlignment w:val="baseline"/>
              <w:rPr>
                <w:color w:val="000000"/>
                <w:kern w:val="0"/>
                <w:sz w:val="20"/>
                <w:szCs w:val="21"/>
              </w:rPr>
            </w:pPr>
            <w:r>
              <w:rPr>
                <w:color w:val="000000"/>
                <w:kern w:val="0"/>
                <w:sz w:val="20"/>
                <w:szCs w:val="21"/>
              </w:rPr>
              <w:t>所有功能和指标参数</w:t>
            </w:r>
            <w:r>
              <w:rPr>
                <w:rFonts w:hint="eastAsia"/>
                <w:color w:val="000000"/>
                <w:kern w:val="0"/>
                <w:sz w:val="20"/>
                <w:szCs w:val="21"/>
              </w:rPr>
              <w:t>（</w:t>
            </w:r>
            <w:r>
              <w:rPr>
                <w:color w:val="000000"/>
                <w:kern w:val="0"/>
                <w:sz w:val="20"/>
                <w:szCs w:val="21"/>
              </w:rPr>
              <w:t>包括边界极限值</w:t>
            </w:r>
            <w:r>
              <w:rPr>
                <w:rFonts w:hint="eastAsia"/>
                <w:color w:val="000000"/>
                <w:kern w:val="0"/>
                <w:sz w:val="20"/>
                <w:szCs w:val="21"/>
              </w:rPr>
              <w:t>）</w:t>
            </w:r>
            <w:r>
              <w:rPr>
                <w:color w:val="000000"/>
                <w:kern w:val="0"/>
                <w:sz w:val="20"/>
                <w:szCs w:val="21"/>
              </w:rPr>
              <w:t>达到采购</w:t>
            </w:r>
            <w:r>
              <w:rPr>
                <w:rFonts w:hint="eastAsia"/>
                <w:color w:val="000000"/>
                <w:kern w:val="0"/>
                <w:sz w:val="20"/>
                <w:szCs w:val="21"/>
              </w:rPr>
              <w:t>结果合同约定</w:t>
            </w:r>
            <w:r>
              <w:rPr>
                <w:color w:val="000000"/>
                <w:kern w:val="0"/>
                <w:sz w:val="20"/>
                <w:szCs w:val="21"/>
              </w:rPr>
              <w:t>要求</w:t>
            </w:r>
            <w:r>
              <w:rPr>
                <w:rFonts w:hint="eastAsia"/>
                <w:color w:val="000000"/>
                <w:kern w:val="0"/>
                <w:sz w:val="20"/>
                <w:szCs w:val="21"/>
              </w:rPr>
              <w:t>。</w:t>
            </w:r>
          </w:p>
        </w:tc>
        <w:tc>
          <w:tcPr>
            <w:tcW w:w="4368" w:type="dxa"/>
            <w:gridSpan w:val="2"/>
            <w:vAlign w:val="center"/>
          </w:tcPr>
          <w:p w14:paraId="08040EA9" w14:textId="77777777" w:rsidR="000D1EB5" w:rsidRDefault="00000000">
            <w:pPr>
              <w:spacing w:line="450" w:lineRule="atLeast"/>
              <w:rPr>
                <w:color w:val="000000"/>
                <w:kern w:val="0"/>
                <w:sz w:val="20"/>
                <w:szCs w:val="21"/>
              </w:rPr>
            </w:pPr>
            <w:r>
              <w:rPr>
                <w:rFonts w:hint="eastAsia"/>
                <w:color w:val="000000"/>
                <w:kern w:val="0"/>
                <w:sz w:val="20"/>
                <w:szCs w:val="21"/>
              </w:rPr>
              <w:t>依据《合同》及其附件（包括但不限于《采购需求》《供应商投标（响应）文件》《投标澄清函》《技术协议》等）约定，</w:t>
            </w:r>
            <w:r>
              <w:rPr>
                <w:color w:val="000000"/>
                <w:kern w:val="0"/>
                <w:sz w:val="20"/>
                <w:szCs w:val="21"/>
              </w:rPr>
              <w:t>现场测试</w:t>
            </w:r>
            <w:r>
              <w:rPr>
                <w:rFonts w:hint="eastAsia"/>
                <w:color w:val="000000"/>
                <w:kern w:val="0"/>
                <w:sz w:val="20"/>
                <w:szCs w:val="21"/>
              </w:rPr>
              <w:t>，供应商应</w:t>
            </w:r>
            <w:r>
              <w:rPr>
                <w:color w:val="000000"/>
                <w:kern w:val="0"/>
                <w:sz w:val="20"/>
                <w:szCs w:val="21"/>
              </w:rPr>
              <w:t>提供</w:t>
            </w:r>
            <w:r>
              <w:rPr>
                <w:rFonts w:hint="eastAsia"/>
                <w:color w:val="000000"/>
                <w:kern w:val="0"/>
                <w:sz w:val="20"/>
                <w:szCs w:val="21"/>
              </w:rPr>
              <w:t>《产品出厂检测报告》《产品合格证书》和根据合同约定提供《第三方检测报告》。</w:t>
            </w:r>
          </w:p>
        </w:tc>
      </w:tr>
      <w:tr w:rsidR="000D1EB5" w14:paraId="4C8F27EB" w14:textId="77777777">
        <w:tc>
          <w:tcPr>
            <w:tcW w:w="726" w:type="dxa"/>
          </w:tcPr>
          <w:p w14:paraId="5802CD35"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507" w:type="dxa"/>
            <w:vAlign w:val="center"/>
          </w:tcPr>
          <w:p w14:paraId="7E8760C9" w14:textId="77777777" w:rsidR="000D1EB5" w:rsidRDefault="00000000">
            <w:pPr>
              <w:widowControl/>
              <w:spacing w:line="450" w:lineRule="atLeast"/>
              <w:textAlignment w:val="baseline"/>
              <w:rPr>
                <w:color w:val="000000"/>
                <w:kern w:val="0"/>
                <w:sz w:val="20"/>
                <w:szCs w:val="21"/>
              </w:rPr>
            </w:pPr>
            <w:r>
              <w:rPr>
                <w:color w:val="000000"/>
                <w:kern w:val="0"/>
                <w:sz w:val="20"/>
                <w:szCs w:val="21"/>
              </w:rPr>
              <w:t>验证</w:t>
            </w:r>
            <w:r>
              <w:rPr>
                <w:rFonts w:hint="eastAsia"/>
                <w:color w:val="000000"/>
                <w:kern w:val="0"/>
                <w:sz w:val="20"/>
                <w:szCs w:val="21"/>
              </w:rPr>
              <w:t>测试设备的运行稳定性</w:t>
            </w:r>
          </w:p>
        </w:tc>
        <w:tc>
          <w:tcPr>
            <w:tcW w:w="4368" w:type="dxa"/>
            <w:gridSpan w:val="2"/>
            <w:vAlign w:val="center"/>
          </w:tcPr>
          <w:p w14:paraId="2A990CDC"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试运行</w:t>
            </w:r>
            <w:r>
              <w:rPr>
                <w:color w:val="000000"/>
                <w:kern w:val="0"/>
                <w:sz w:val="20"/>
                <w:szCs w:val="21"/>
              </w:rPr>
              <w:t>验证</w:t>
            </w:r>
            <w:r>
              <w:rPr>
                <w:rFonts w:hint="eastAsia"/>
                <w:color w:val="000000"/>
                <w:kern w:val="0"/>
                <w:sz w:val="20"/>
                <w:szCs w:val="21"/>
              </w:rPr>
              <w:t>测试设备运行稳定达标</w:t>
            </w:r>
          </w:p>
        </w:tc>
      </w:tr>
      <w:tr w:rsidR="000D1EB5" w14:paraId="0B320899" w14:textId="77777777">
        <w:tc>
          <w:tcPr>
            <w:tcW w:w="726" w:type="dxa"/>
          </w:tcPr>
          <w:p w14:paraId="2AFB2D9A"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5</w:t>
            </w:r>
          </w:p>
        </w:tc>
        <w:tc>
          <w:tcPr>
            <w:tcW w:w="7875" w:type="dxa"/>
            <w:gridSpan w:val="3"/>
            <w:vAlign w:val="center"/>
          </w:tcPr>
          <w:p w14:paraId="01112E83"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《供应商货物类项目完工报告》</w:t>
            </w:r>
            <w:proofErr w:type="gramStart"/>
            <w:r>
              <w:rPr>
                <w:rFonts w:hint="eastAsia"/>
                <w:color w:val="000000"/>
                <w:kern w:val="0"/>
                <w:sz w:val="20"/>
                <w:szCs w:val="21"/>
              </w:rPr>
              <w:t>《项目建设单位货物类项目完工自验收报告》《项目建设单位货物类项目完工自验收报告》</w:t>
            </w:r>
            <w:proofErr w:type="gramEnd"/>
            <w:r>
              <w:rPr>
                <w:rFonts w:hint="eastAsia"/>
                <w:color w:val="000000"/>
                <w:kern w:val="0"/>
                <w:sz w:val="20"/>
                <w:szCs w:val="21"/>
              </w:rPr>
              <w:t>《第三方检测报告》等与验收相关的材料由项目建设单位妥善保管存档。</w:t>
            </w:r>
          </w:p>
        </w:tc>
      </w:tr>
      <w:tr w:rsidR="000D1EB5" w14:paraId="71E62F54" w14:textId="77777777">
        <w:tc>
          <w:tcPr>
            <w:tcW w:w="8601" w:type="dxa"/>
            <w:gridSpan w:val="4"/>
          </w:tcPr>
          <w:p w14:paraId="1980811F" w14:textId="77777777" w:rsidR="000D1EB5" w:rsidRDefault="00000000">
            <w:pPr>
              <w:widowControl/>
              <w:jc w:val="left"/>
              <w:textAlignment w:val="baseline"/>
              <w:rPr>
                <w:color w:val="000000"/>
                <w:kern w:val="0"/>
                <w:sz w:val="18"/>
                <w:szCs w:val="18"/>
              </w:rPr>
            </w:pPr>
            <w:r>
              <w:rPr>
                <w:rFonts w:eastAsia="黑体" w:hint="eastAsia"/>
                <w:b/>
                <w:color w:val="000000"/>
                <w:kern w:val="0"/>
                <w:sz w:val="18"/>
                <w:szCs w:val="18"/>
              </w:rPr>
              <w:t>学校验收复核要求：</w:t>
            </w:r>
          </w:p>
        </w:tc>
      </w:tr>
      <w:tr w:rsidR="000D1EB5" w14:paraId="367676C3" w14:textId="77777777">
        <w:tc>
          <w:tcPr>
            <w:tcW w:w="726" w:type="dxa"/>
          </w:tcPr>
          <w:p w14:paraId="26B2A064"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1</w:t>
            </w:r>
          </w:p>
        </w:tc>
        <w:tc>
          <w:tcPr>
            <w:tcW w:w="7875" w:type="dxa"/>
            <w:gridSpan w:val="3"/>
            <w:vAlign w:val="center"/>
          </w:tcPr>
          <w:p w14:paraId="2DBFE9BB"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项目建设单位填写《学校采购货物类项目验收复核申请表》</w:t>
            </w:r>
          </w:p>
        </w:tc>
      </w:tr>
      <w:tr w:rsidR="000D1EB5" w14:paraId="4CABEDB3" w14:textId="77777777">
        <w:tc>
          <w:tcPr>
            <w:tcW w:w="726" w:type="dxa"/>
          </w:tcPr>
          <w:p w14:paraId="79B6E9C8"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2</w:t>
            </w:r>
          </w:p>
        </w:tc>
        <w:tc>
          <w:tcPr>
            <w:tcW w:w="7875" w:type="dxa"/>
            <w:gridSpan w:val="3"/>
            <w:vAlign w:val="center"/>
          </w:tcPr>
          <w:p w14:paraId="7933A0C7"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提供《供应商货物类项目完工报告》</w:t>
            </w:r>
          </w:p>
        </w:tc>
      </w:tr>
      <w:tr w:rsidR="000D1EB5" w14:paraId="18DB8D26" w14:textId="77777777">
        <w:tc>
          <w:tcPr>
            <w:tcW w:w="726" w:type="dxa"/>
          </w:tcPr>
          <w:p w14:paraId="7ACACC28"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3</w:t>
            </w:r>
          </w:p>
        </w:tc>
        <w:tc>
          <w:tcPr>
            <w:tcW w:w="7875" w:type="dxa"/>
            <w:gridSpan w:val="3"/>
            <w:vAlign w:val="center"/>
          </w:tcPr>
          <w:p w14:paraId="51071C75"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提供《项目建设单位货物类项目完工自验收报告》</w:t>
            </w:r>
          </w:p>
        </w:tc>
      </w:tr>
      <w:tr w:rsidR="000D1EB5" w14:paraId="176EC014" w14:textId="77777777">
        <w:tc>
          <w:tcPr>
            <w:tcW w:w="726" w:type="dxa"/>
          </w:tcPr>
          <w:p w14:paraId="39C299B6" w14:textId="77777777" w:rsidR="000D1EB5" w:rsidRDefault="00000000">
            <w:pPr>
              <w:widowControl/>
              <w:spacing w:line="450" w:lineRule="atLeast"/>
              <w:jc w:val="center"/>
              <w:textAlignment w:val="baseline"/>
              <w:rPr>
                <w:color w:val="000000"/>
                <w:kern w:val="0"/>
                <w:sz w:val="20"/>
                <w:szCs w:val="21"/>
              </w:rPr>
            </w:pPr>
            <w:r>
              <w:rPr>
                <w:color w:val="000000"/>
                <w:kern w:val="0"/>
                <w:sz w:val="20"/>
                <w:szCs w:val="21"/>
              </w:rPr>
              <w:t>4</w:t>
            </w:r>
          </w:p>
        </w:tc>
        <w:tc>
          <w:tcPr>
            <w:tcW w:w="7875" w:type="dxa"/>
            <w:gridSpan w:val="3"/>
            <w:vAlign w:val="center"/>
          </w:tcPr>
          <w:p w14:paraId="798FA9B7" w14:textId="77777777" w:rsidR="000D1EB5" w:rsidRDefault="00000000">
            <w:pPr>
              <w:widowControl/>
              <w:spacing w:line="450" w:lineRule="atLeast"/>
              <w:textAlignment w:val="baseline"/>
              <w:rPr>
                <w:color w:val="000000"/>
                <w:kern w:val="0"/>
                <w:sz w:val="20"/>
                <w:szCs w:val="21"/>
              </w:rPr>
            </w:pPr>
            <w:r>
              <w:rPr>
                <w:rFonts w:hint="eastAsia"/>
                <w:color w:val="000000"/>
                <w:kern w:val="0"/>
                <w:sz w:val="20"/>
                <w:szCs w:val="21"/>
              </w:rPr>
              <w:t>学校组织验收专家组现场复核供应商与项目建设单位货物到货完工验收完成情况</w:t>
            </w:r>
          </w:p>
        </w:tc>
      </w:tr>
      <w:tr w:rsidR="000D1EB5" w14:paraId="37E533DB" w14:textId="77777777">
        <w:trPr>
          <w:trHeight w:val="510"/>
        </w:trPr>
        <w:tc>
          <w:tcPr>
            <w:tcW w:w="4233" w:type="dxa"/>
            <w:gridSpan w:val="2"/>
            <w:vAlign w:val="center"/>
          </w:tcPr>
          <w:p w14:paraId="0ECB76A4" w14:textId="77777777" w:rsidR="000D1EB5" w:rsidRDefault="00000000">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E932DF9" w14:textId="77777777" w:rsidR="000D1EB5" w:rsidRDefault="00000000">
            <w:pPr>
              <w:widowControl/>
              <w:textAlignment w:val="baseline"/>
              <w:rPr>
                <w:color w:val="000000"/>
                <w:kern w:val="0"/>
                <w:sz w:val="20"/>
                <w:szCs w:val="21"/>
              </w:rPr>
            </w:pPr>
            <w:r>
              <w:rPr>
                <w:color w:val="000000"/>
                <w:kern w:val="0"/>
                <w:sz w:val="20"/>
                <w:szCs w:val="21"/>
              </w:rPr>
              <w:t>是</w:t>
            </w:r>
            <w:r>
              <w:rPr>
                <w:rFonts w:hint="eastAsia"/>
                <w:color w:val="000000"/>
                <w:kern w:val="0"/>
                <w:sz w:val="20"/>
                <w:szCs w:val="21"/>
              </w:rPr>
              <w:t>□</w:t>
            </w:r>
          </w:p>
        </w:tc>
        <w:tc>
          <w:tcPr>
            <w:tcW w:w="2114" w:type="dxa"/>
            <w:vAlign w:val="center"/>
          </w:tcPr>
          <w:p w14:paraId="5F576C5E" w14:textId="77777777" w:rsidR="000D1EB5" w:rsidRDefault="00000000">
            <w:pPr>
              <w:widowControl/>
              <w:textAlignment w:val="baseline"/>
              <w:rPr>
                <w:color w:val="000000"/>
                <w:kern w:val="0"/>
                <w:sz w:val="20"/>
                <w:szCs w:val="21"/>
              </w:rPr>
            </w:pPr>
            <w:r>
              <w:rPr>
                <w:color w:val="000000"/>
                <w:kern w:val="0"/>
                <w:sz w:val="20"/>
                <w:szCs w:val="21"/>
              </w:rPr>
              <w:t>否</w:t>
            </w:r>
            <w:r>
              <w:rPr>
                <w:color w:val="000000"/>
                <w:kern w:val="0"/>
                <w:sz w:val="20"/>
                <w:szCs w:val="21"/>
              </w:rPr>
              <w:sym w:font="Wingdings 2" w:char="F052"/>
            </w:r>
          </w:p>
        </w:tc>
      </w:tr>
      <w:tr w:rsidR="000D1EB5" w14:paraId="653E18BC" w14:textId="77777777">
        <w:trPr>
          <w:trHeight w:val="510"/>
        </w:trPr>
        <w:tc>
          <w:tcPr>
            <w:tcW w:w="4233" w:type="dxa"/>
            <w:gridSpan w:val="2"/>
            <w:vAlign w:val="center"/>
          </w:tcPr>
          <w:p w14:paraId="6F032D00" w14:textId="77777777" w:rsidR="000D1EB5" w:rsidRDefault="00000000">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67E24E09" w14:textId="77777777" w:rsidR="000D1EB5" w:rsidRDefault="00000000">
            <w:pPr>
              <w:widowControl/>
              <w:textAlignment w:val="baseline"/>
              <w:rPr>
                <w:color w:val="000000"/>
                <w:kern w:val="0"/>
                <w:sz w:val="20"/>
                <w:szCs w:val="21"/>
              </w:rPr>
            </w:pPr>
            <w:r>
              <w:rPr>
                <w:color w:val="000000"/>
                <w:kern w:val="0"/>
                <w:sz w:val="20"/>
                <w:szCs w:val="21"/>
              </w:rPr>
              <w:t>是</w:t>
            </w:r>
            <w:r>
              <w:rPr>
                <w:rFonts w:hint="eastAsia"/>
                <w:color w:val="000000"/>
                <w:kern w:val="0"/>
                <w:sz w:val="20"/>
                <w:szCs w:val="21"/>
              </w:rPr>
              <w:t>□</w:t>
            </w:r>
          </w:p>
        </w:tc>
        <w:tc>
          <w:tcPr>
            <w:tcW w:w="2114" w:type="dxa"/>
            <w:vAlign w:val="center"/>
          </w:tcPr>
          <w:p w14:paraId="6FD8A4FB" w14:textId="77777777" w:rsidR="000D1EB5" w:rsidRDefault="00000000">
            <w:pPr>
              <w:widowControl/>
              <w:textAlignment w:val="baseline"/>
              <w:rPr>
                <w:color w:val="000000"/>
                <w:kern w:val="0"/>
                <w:sz w:val="20"/>
                <w:szCs w:val="21"/>
              </w:rPr>
            </w:pPr>
            <w:r>
              <w:rPr>
                <w:color w:val="000000"/>
                <w:kern w:val="0"/>
                <w:sz w:val="20"/>
                <w:szCs w:val="21"/>
              </w:rPr>
              <w:t>否</w:t>
            </w:r>
            <w:r>
              <w:rPr>
                <w:color w:val="000000"/>
                <w:kern w:val="0"/>
                <w:sz w:val="20"/>
                <w:szCs w:val="21"/>
              </w:rPr>
              <w:sym w:font="Wingdings 2" w:char="F052"/>
            </w:r>
          </w:p>
        </w:tc>
      </w:tr>
      <w:tr w:rsidR="000D1EB5" w14:paraId="4D841451" w14:textId="77777777">
        <w:trPr>
          <w:trHeight w:val="510"/>
        </w:trPr>
        <w:tc>
          <w:tcPr>
            <w:tcW w:w="8601" w:type="dxa"/>
            <w:gridSpan w:val="4"/>
            <w:vAlign w:val="center"/>
          </w:tcPr>
          <w:p w14:paraId="1A47BF56" w14:textId="77777777" w:rsidR="000D1EB5" w:rsidRDefault="00000000">
            <w:pPr>
              <w:widowControl/>
              <w:textAlignment w:val="baseline"/>
              <w:rPr>
                <w:color w:val="000000"/>
                <w:kern w:val="0"/>
                <w:sz w:val="20"/>
                <w:szCs w:val="21"/>
              </w:rPr>
            </w:pPr>
            <w:r>
              <w:rPr>
                <w:color w:val="000000"/>
                <w:kern w:val="0"/>
                <w:sz w:val="20"/>
                <w:szCs w:val="21"/>
              </w:rPr>
              <w:t>除现场验收外，需提供的其他验收要求</w:t>
            </w:r>
          </w:p>
        </w:tc>
      </w:tr>
      <w:tr w:rsidR="000D1EB5" w14:paraId="64CEEC14" w14:textId="77777777">
        <w:trPr>
          <w:trHeight w:val="360"/>
        </w:trPr>
        <w:tc>
          <w:tcPr>
            <w:tcW w:w="4233" w:type="dxa"/>
            <w:gridSpan w:val="2"/>
            <w:vAlign w:val="center"/>
          </w:tcPr>
          <w:p w14:paraId="5F0C4B9A" w14:textId="77777777" w:rsidR="000D1EB5" w:rsidRDefault="00000000">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olor w:val="000000"/>
                <w:kern w:val="0"/>
                <w:sz w:val="20"/>
                <w:szCs w:val="21"/>
              </w:rPr>
              <w:t>□</w:t>
            </w:r>
            <w:r>
              <w:rPr>
                <w:color w:val="000000"/>
                <w:kern w:val="0"/>
                <w:sz w:val="20"/>
                <w:szCs w:val="21"/>
              </w:rPr>
              <w:t>否</w:t>
            </w:r>
            <w:r>
              <w:rPr>
                <w:color w:val="000000"/>
                <w:kern w:val="0"/>
                <w:sz w:val="20"/>
                <w:szCs w:val="21"/>
              </w:rPr>
              <w:sym w:font="Wingdings 2" w:char="F052"/>
            </w:r>
            <w:r>
              <w:rPr>
                <w:color w:val="000000"/>
                <w:kern w:val="0"/>
                <w:sz w:val="20"/>
                <w:szCs w:val="21"/>
              </w:rPr>
              <w:t>需提供第三方检测报告</w:t>
            </w:r>
          </w:p>
          <w:p w14:paraId="75BD4D86" w14:textId="77777777" w:rsidR="000D1EB5" w:rsidRDefault="000D1EB5">
            <w:pPr>
              <w:widowControl/>
              <w:spacing w:line="450" w:lineRule="atLeast"/>
              <w:textAlignment w:val="baseline"/>
              <w:rPr>
                <w:color w:val="000000"/>
                <w:kern w:val="0"/>
                <w:sz w:val="20"/>
                <w:szCs w:val="21"/>
              </w:rPr>
            </w:pPr>
          </w:p>
        </w:tc>
        <w:tc>
          <w:tcPr>
            <w:tcW w:w="4368" w:type="dxa"/>
            <w:gridSpan w:val="2"/>
            <w:vAlign w:val="center"/>
          </w:tcPr>
          <w:p w14:paraId="7A54142C" w14:textId="77777777" w:rsidR="000D1EB5" w:rsidRDefault="00000000">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0696DDFD" w14:textId="77777777" w:rsidR="000D1EB5" w:rsidRDefault="00000000">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143ABCE" w14:textId="77777777" w:rsidR="000D1EB5" w:rsidRDefault="000D1EB5"/>
    <w:sectPr w:rsidR="000D1EB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6F8B" w14:textId="77777777" w:rsidR="00AF0CEA" w:rsidRDefault="00AF0CEA">
      <w:r>
        <w:separator/>
      </w:r>
    </w:p>
  </w:endnote>
  <w:endnote w:type="continuationSeparator" w:id="0">
    <w:p w14:paraId="2BD9BCF7" w14:textId="77777777" w:rsidR="00AF0CEA" w:rsidRDefault="00AF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3B74" w14:textId="77777777" w:rsidR="000D1EB5" w:rsidRDefault="00000000">
    <w:pPr>
      <w:pStyle w:val="a9"/>
      <w:jc w:val="center"/>
    </w:pPr>
    <w:r>
      <w:fldChar w:fldCharType="begin"/>
    </w:r>
    <w:r>
      <w:instrText>PAGE   \* MERGEFORMAT</w:instrText>
    </w:r>
    <w:r>
      <w:fldChar w:fldCharType="separate"/>
    </w:r>
    <w:r>
      <w:rPr>
        <w:lang w:val="zh-CN"/>
      </w:rPr>
      <w:t>8</w:t>
    </w:r>
    <w:r>
      <w:fldChar w:fldCharType="end"/>
    </w:r>
  </w:p>
  <w:p w14:paraId="0F7F939B" w14:textId="77777777" w:rsidR="000D1EB5" w:rsidRDefault="000D1E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60DF" w14:textId="77777777" w:rsidR="00AF0CEA" w:rsidRDefault="00AF0CEA">
      <w:r>
        <w:separator/>
      </w:r>
    </w:p>
  </w:footnote>
  <w:footnote w:type="continuationSeparator" w:id="0">
    <w:p w14:paraId="09ABF23D" w14:textId="77777777" w:rsidR="00AF0CEA" w:rsidRDefault="00AF0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F44DF"/>
    <w:multiLevelType w:val="multilevel"/>
    <w:tmpl w:val="1A6F44DF"/>
    <w:lvl w:ilvl="0">
      <w:start w:val="1"/>
      <w:numFmt w:val="decimal"/>
      <w:suff w:val="nothing"/>
      <w:lvlText w:val="%1"/>
      <w:lvlJc w:val="left"/>
      <w:pPr>
        <w:ind w:left="585" w:hanging="585"/>
      </w:pPr>
      <w:rPr>
        <w:rFonts w:hint="eastAsia"/>
        <w:snapToGrid w:val="0"/>
      </w:rPr>
    </w:lvl>
    <w:lvl w:ilvl="1">
      <w:start w:val="1"/>
      <w:numFmt w:val="lowerLetter"/>
      <w:lvlText w:val="%2)"/>
      <w:lvlJc w:val="left"/>
      <w:pPr>
        <w:tabs>
          <w:tab w:val="left" w:pos="-420"/>
        </w:tabs>
        <w:ind w:left="880" w:hanging="440"/>
      </w:pPr>
    </w:lvl>
    <w:lvl w:ilvl="2">
      <w:start w:val="1"/>
      <w:numFmt w:val="lowerRoman"/>
      <w:lvlText w:val="%3."/>
      <w:lvlJc w:val="right"/>
      <w:pPr>
        <w:tabs>
          <w:tab w:val="left" w:pos="-420"/>
        </w:tabs>
        <w:ind w:left="1320" w:hanging="440"/>
      </w:pPr>
    </w:lvl>
    <w:lvl w:ilvl="3">
      <w:start w:val="1"/>
      <w:numFmt w:val="decimal"/>
      <w:lvlText w:val="%4."/>
      <w:lvlJc w:val="left"/>
      <w:pPr>
        <w:tabs>
          <w:tab w:val="left" w:pos="-420"/>
        </w:tabs>
        <w:ind w:left="1760" w:hanging="440"/>
      </w:pPr>
    </w:lvl>
    <w:lvl w:ilvl="4">
      <w:start w:val="1"/>
      <w:numFmt w:val="lowerLetter"/>
      <w:lvlText w:val="%5)"/>
      <w:lvlJc w:val="left"/>
      <w:pPr>
        <w:tabs>
          <w:tab w:val="left" w:pos="-420"/>
        </w:tabs>
        <w:ind w:left="2200" w:hanging="440"/>
      </w:pPr>
    </w:lvl>
    <w:lvl w:ilvl="5">
      <w:start w:val="1"/>
      <w:numFmt w:val="lowerRoman"/>
      <w:lvlText w:val="%6."/>
      <w:lvlJc w:val="right"/>
      <w:pPr>
        <w:tabs>
          <w:tab w:val="left" w:pos="-420"/>
        </w:tabs>
        <w:ind w:left="2640" w:hanging="440"/>
      </w:pPr>
    </w:lvl>
    <w:lvl w:ilvl="6">
      <w:start w:val="1"/>
      <w:numFmt w:val="decimal"/>
      <w:lvlText w:val="%7."/>
      <w:lvlJc w:val="left"/>
      <w:pPr>
        <w:tabs>
          <w:tab w:val="left" w:pos="-420"/>
        </w:tabs>
        <w:ind w:left="3080" w:hanging="440"/>
      </w:pPr>
    </w:lvl>
    <w:lvl w:ilvl="7">
      <w:start w:val="1"/>
      <w:numFmt w:val="lowerLetter"/>
      <w:lvlText w:val="%8)"/>
      <w:lvlJc w:val="left"/>
      <w:pPr>
        <w:tabs>
          <w:tab w:val="left" w:pos="-420"/>
        </w:tabs>
        <w:ind w:left="3520" w:hanging="440"/>
      </w:pPr>
    </w:lvl>
    <w:lvl w:ilvl="8">
      <w:start w:val="1"/>
      <w:numFmt w:val="lowerRoman"/>
      <w:lvlText w:val="%9."/>
      <w:lvlJc w:val="right"/>
      <w:pPr>
        <w:tabs>
          <w:tab w:val="left" w:pos="-420"/>
        </w:tabs>
        <w:ind w:left="3960" w:hanging="44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E7D5743"/>
    <w:multiLevelType w:val="multilevel"/>
    <w:tmpl w:val="1E7D5743"/>
    <w:lvl w:ilvl="0">
      <w:start w:val="1"/>
      <w:numFmt w:val="decimal"/>
      <w:suff w:val="nothing"/>
      <w:lvlText w:val="%1"/>
      <w:lvlJc w:val="left"/>
      <w:pPr>
        <w:ind w:left="585" w:hanging="585"/>
      </w:pPr>
      <w:rPr>
        <w:rFonts w:hint="eastAsia"/>
        <w:snapToGrid w:val="0"/>
      </w:rPr>
    </w:lvl>
    <w:lvl w:ilvl="1">
      <w:start w:val="1"/>
      <w:numFmt w:val="lowerLetter"/>
      <w:lvlText w:val="%2)"/>
      <w:lvlJc w:val="left"/>
      <w:pPr>
        <w:tabs>
          <w:tab w:val="left" w:pos="-420"/>
        </w:tabs>
        <w:ind w:left="880" w:hanging="440"/>
      </w:pPr>
    </w:lvl>
    <w:lvl w:ilvl="2">
      <w:start w:val="1"/>
      <w:numFmt w:val="lowerRoman"/>
      <w:lvlText w:val="%3."/>
      <w:lvlJc w:val="right"/>
      <w:pPr>
        <w:tabs>
          <w:tab w:val="left" w:pos="-420"/>
        </w:tabs>
        <w:ind w:left="1320" w:hanging="440"/>
      </w:pPr>
    </w:lvl>
    <w:lvl w:ilvl="3">
      <w:start w:val="1"/>
      <w:numFmt w:val="decimal"/>
      <w:lvlText w:val="%4."/>
      <w:lvlJc w:val="left"/>
      <w:pPr>
        <w:tabs>
          <w:tab w:val="left" w:pos="-420"/>
        </w:tabs>
        <w:ind w:left="1760" w:hanging="440"/>
      </w:pPr>
    </w:lvl>
    <w:lvl w:ilvl="4">
      <w:start w:val="1"/>
      <w:numFmt w:val="lowerLetter"/>
      <w:lvlText w:val="%5)"/>
      <w:lvlJc w:val="left"/>
      <w:pPr>
        <w:tabs>
          <w:tab w:val="left" w:pos="-420"/>
        </w:tabs>
        <w:ind w:left="2200" w:hanging="440"/>
      </w:pPr>
    </w:lvl>
    <w:lvl w:ilvl="5">
      <w:start w:val="1"/>
      <w:numFmt w:val="lowerRoman"/>
      <w:lvlText w:val="%6."/>
      <w:lvlJc w:val="right"/>
      <w:pPr>
        <w:tabs>
          <w:tab w:val="left" w:pos="-420"/>
        </w:tabs>
        <w:ind w:left="2640" w:hanging="440"/>
      </w:pPr>
    </w:lvl>
    <w:lvl w:ilvl="6">
      <w:start w:val="1"/>
      <w:numFmt w:val="decimal"/>
      <w:lvlText w:val="%7."/>
      <w:lvlJc w:val="left"/>
      <w:pPr>
        <w:tabs>
          <w:tab w:val="left" w:pos="-420"/>
        </w:tabs>
        <w:ind w:left="3080" w:hanging="440"/>
      </w:pPr>
    </w:lvl>
    <w:lvl w:ilvl="7">
      <w:start w:val="1"/>
      <w:numFmt w:val="lowerLetter"/>
      <w:lvlText w:val="%8)"/>
      <w:lvlJc w:val="left"/>
      <w:pPr>
        <w:tabs>
          <w:tab w:val="left" w:pos="-420"/>
        </w:tabs>
        <w:ind w:left="3520" w:hanging="440"/>
      </w:pPr>
    </w:lvl>
    <w:lvl w:ilvl="8">
      <w:start w:val="1"/>
      <w:numFmt w:val="lowerRoman"/>
      <w:lvlText w:val="%9."/>
      <w:lvlJc w:val="right"/>
      <w:pPr>
        <w:tabs>
          <w:tab w:val="left" w:pos="-420"/>
        </w:tabs>
        <w:ind w:left="3960" w:hanging="440"/>
      </w:pPr>
    </w:lvl>
  </w:abstractNum>
  <w:abstractNum w:abstractNumId="3" w15:restartNumberingAfterBreak="0">
    <w:nsid w:val="2A884DA6"/>
    <w:multiLevelType w:val="multilevel"/>
    <w:tmpl w:val="2A884DA6"/>
    <w:lvl w:ilvl="0">
      <w:start w:val="1"/>
      <w:numFmt w:val="decimal"/>
      <w:suff w:val="nothing"/>
      <w:lvlText w:val="%1"/>
      <w:lvlJc w:val="left"/>
      <w:pPr>
        <w:ind w:left="585" w:hanging="585"/>
      </w:pPr>
      <w:rPr>
        <w:rFonts w:hint="eastAsia"/>
        <w:snapToGrid w:val="0"/>
      </w:rPr>
    </w:lvl>
    <w:lvl w:ilvl="1">
      <w:start w:val="1"/>
      <w:numFmt w:val="lowerLetter"/>
      <w:lvlText w:val="%2)"/>
      <w:lvlJc w:val="left"/>
      <w:pPr>
        <w:tabs>
          <w:tab w:val="left" w:pos="-420"/>
        </w:tabs>
        <w:ind w:left="670" w:hanging="440"/>
      </w:pPr>
    </w:lvl>
    <w:lvl w:ilvl="2">
      <w:start w:val="1"/>
      <w:numFmt w:val="lowerRoman"/>
      <w:lvlText w:val="%3."/>
      <w:lvlJc w:val="right"/>
      <w:pPr>
        <w:tabs>
          <w:tab w:val="left" w:pos="-420"/>
        </w:tabs>
        <w:ind w:left="1110" w:hanging="440"/>
      </w:pPr>
    </w:lvl>
    <w:lvl w:ilvl="3">
      <w:start w:val="1"/>
      <w:numFmt w:val="decimal"/>
      <w:lvlText w:val="%4."/>
      <w:lvlJc w:val="left"/>
      <w:pPr>
        <w:tabs>
          <w:tab w:val="left" w:pos="-420"/>
        </w:tabs>
        <w:ind w:left="1550" w:hanging="440"/>
      </w:pPr>
    </w:lvl>
    <w:lvl w:ilvl="4">
      <w:start w:val="1"/>
      <w:numFmt w:val="lowerLetter"/>
      <w:lvlText w:val="%5)"/>
      <w:lvlJc w:val="left"/>
      <w:pPr>
        <w:tabs>
          <w:tab w:val="left" w:pos="-420"/>
        </w:tabs>
        <w:ind w:left="1990" w:hanging="440"/>
      </w:pPr>
    </w:lvl>
    <w:lvl w:ilvl="5">
      <w:start w:val="1"/>
      <w:numFmt w:val="lowerRoman"/>
      <w:lvlText w:val="%6."/>
      <w:lvlJc w:val="right"/>
      <w:pPr>
        <w:tabs>
          <w:tab w:val="left" w:pos="-420"/>
        </w:tabs>
        <w:ind w:left="2430" w:hanging="440"/>
      </w:pPr>
    </w:lvl>
    <w:lvl w:ilvl="6">
      <w:start w:val="1"/>
      <w:numFmt w:val="decimal"/>
      <w:lvlText w:val="%7."/>
      <w:lvlJc w:val="left"/>
      <w:pPr>
        <w:tabs>
          <w:tab w:val="left" w:pos="-420"/>
        </w:tabs>
        <w:ind w:left="2870" w:hanging="440"/>
      </w:pPr>
    </w:lvl>
    <w:lvl w:ilvl="7">
      <w:start w:val="1"/>
      <w:numFmt w:val="lowerLetter"/>
      <w:lvlText w:val="%8)"/>
      <w:lvlJc w:val="left"/>
      <w:pPr>
        <w:tabs>
          <w:tab w:val="left" w:pos="-420"/>
        </w:tabs>
        <w:ind w:left="3310" w:hanging="440"/>
      </w:pPr>
    </w:lvl>
    <w:lvl w:ilvl="8">
      <w:start w:val="1"/>
      <w:numFmt w:val="lowerRoman"/>
      <w:lvlText w:val="%9."/>
      <w:lvlJc w:val="right"/>
      <w:pPr>
        <w:tabs>
          <w:tab w:val="left" w:pos="-420"/>
        </w:tabs>
        <w:ind w:left="3750" w:hanging="440"/>
      </w:pPr>
    </w:lvl>
  </w:abstractNum>
  <w:abstractNum w:abstractNumId="4" w15:restartNumberingAfterBreak="0">
    <w:nsid w:val="35717A12"/>
    <w:multiLevelType w:val="hybridMultilevel"/>
    <w:tmpl w:val="460C959C"/>
    <w:lvl w:ilvl="0" w:tplc="CB3AE9E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5F68D38"/>
    <w:multiLevelType w:val="multilevel"/>
    <w:tmpl w:val="35F68D38"/>
    <w:lvl w:ilvl="0">
      <w:start w:val="1"/>
      <w:numFmt w:val="decimal"/>
      <w:suff w:val="nothing"/>
      <w:lvlText w:val="%1"/>
      <w:lvlJc w:val="left"/>
      <w:pPr>
        <w:ind w:left="585" w:hanging="585"/>
      </w:pPr>
      <w:rPr>
        <w:rFonts w:hint="eastAsia"/>
        <w:snapToGrid w:val="0"/>
      </w:rPr>
    </w:lvl>
    <w:lvl w:ilvl="1">
      <w:start w:val="1"/>
      <w:numFmt w:val="lowerLetter"/>
      <w:lvlText w:val="%2)"/>
      <w:lvlJc w:val="left"/>
      <w:pPr>
        <w:tabs>
          <w:tab w:val="left" w:pos="-840"/>
        </w:tabs>
        <w:ind w:left="670" w:hanging="440"/>
      </w:pPr>
    </w:lvl>
    <w:lvl w:ilvl="2">
      <w:start w:val="1"/>
      <w:numFmt w:val="lowerRoman"/>
      <w:lvlText w:val="%3."/>
      <w:lvlJc w:val="right"/>
      <w:pPr>
        <w:tabs>
          <w:tab w:val="left" w:pos="-840"/>
        </w:tabs>
        <w:ind w:left="1110" w:hanging="440"/>
      </w:pPr>
    </w:lvl>
    <w:lvl w:ilvl="3">
      <w:start w:val="1"/>
      <w:numFmt w:val="decimal"/>
      <w:lvlText w:val="%4."/>
      <w:lvlJc w:val="left"/>
      <w:pPr>
        <w:tabs>
          <w:tab w:val="left" w:pos="-840"/>
        </w:tabs>
        <w:ind w:left="1550" w:hanging="440"/>
      </w:pPr>
    </w:lvl>
    <w:lvl w:ilvl="4">
      <w:start w:val="1"/>
      <w:numFmt w:val="lowerLetter"/>
      <w:lvlText w:val="%5)"/>
      <w:lvlJc w:val="left"/>
      <w:pPr>
        <w:tabs>
          <w:tab w:val="left" w:pos="-840"/>
        </w:tabs>
        <w:ind w:left="1990" w:hanging="440"/>
      </w:pPr>
    </w:lvl>
    <w:lvl w:ilvl="5">
      <w:start w:val="1"/>
      <w:numFmt w:val="lowerRoman"/>
      <w:lvlText w:val="%6."/>
      <w:lvlJc w:val="right"/>
      <w:pPr>
        <w:tabs>
          <w:tab w:val="left" w:pos="-840"/>
        </w:tabs>
        <w:ind w:left="2430" w:hanging="440"/>
      </w:pPr>
    </w:lvl>
    <w:lvl w:ilvl="6">
      <w:start w:val="1"/>
      <w:numFmt w:val="decimal"/>
      <w:lvlText w:val="%7."/>
      <w:lvlJc w:val="left"/>
      <w:pPr>
        <w:tabs>
          <w:tab w:val="left" w:pos="-840"/>
        </w:tabs>
        <w:ind w:left="2870" w:hanging="440"/>
      </w:pPr>
    </w:lvl>
    <w:lvl w:ilvl="7">
      <w:start w:val="1"/>
      <w:numFmt w:val="lowerLetter"/>
      <w:lvlText w:val="%8)"/>
      <w:lvlJc w:val="left"/>
      <w:pPr>
        <w:tabs>
          <w:tab w:val="left" w:pos="-840"/>
        </w:tabs>
        <w:ind w:left="3310" w:hanging="440"/>
      </w:pPr>
    </w:lvl>
    <w:lvl w:ilvl="8">
      <w:start w:val="1"/>
      <w:numFmt w:val="lowerRoman"/>
      <w:lvlText w:val="%9."/>
      <w:lvlJc w:val="right"/>
      <w:pPr>
        <w:tabs>
          <w:tab w:val="left" w:pos="-840"/>
        </w:tabs>
        <w:ind w:left="3750" w:hanging="440"/>
      </w:pPr>
    </w:lvl>
  </w:abstractNum>
  <w:abstractNum w:abstractNumId="6" w15:restartNumberingAfterBreak="0">
    <w:nsid w:val="471C2FB0"/>
    <w:multiLevelType w:val="multilevel"/>
    <w:tmpl w:val="471C2FB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68EB4DEC"/>
    <w:multiLevelType w:val="multilevel"/>
    <w:tmpl w:val="68EB4DEC"/>
    <w:lvl w:ilvl="0">
      <w:start w:val="1"/>
      <w:numFmt w:val="decimal"/>
      <w:suff w:val="nothing"/>
      <w:lvlText w:val="%1"/>
      <w:lvlJc w:val="left"/>
      <w:pPr>
        <w:ind w:left="585" w:hanging="585"/>
      </w:pPr>
      <w:rPr>
        <w:rFonts w:hint="eastAsia"/>
        <w:snapToGrid w:val="0"/>
      </w:rPr>
    </w:lvl>
    <w:lvl w:ilvl="1">
      <w:start w:val="1"/>
      <w:numFmt w:val="lowerLetter"/>
      <w:lvlText w:val="%2)"/>
      <w:lvlJc w:val="left"/>
      <w:pPr>
        <w:tabs>
          <w:tab w:val="left" w:pos="-420"/>
        </w:tabs>
        <w:ind w:left="880" w:hanging="440"/>
      </w:pPr>
    </w:lvl>
    <w:lvl w:ilvl="2">
      <w:start w:val="1"/>
      <w:numFmt w:val="lowerRoman"/>
      <w:lvlText w:val="%3."/>
      <w:lvlJc w:val="right"/>
      <w:pPr>
        <w:tabs>
          <w:tab w:val="left" w:pos="-420"/>
        </w:tabs>
        <w:ind w:left="1320" w:hanging="440"/>
      </w:pPr>
    </w:lvl>
    <w:lvl w:ilvl="3">
      <w:start w:val="1"/>
      <w:numFmt w:val="decimal"/>
      <w:lvlText w:val="%4."/>
      <w:lvlJc w:val="left"/>
      <w:pPr>
        <w:tabs>
          <w:tab w:val="left" w:pos="-420"/>
        </w:tabs>
        <w:ind w:left="1760" w:hanging="440"/>
      </w:pPr>
    </w:lvl>
    <w:lvl w:ilvl="4">
      <w:start w:val="1"/>
      <w:numFmt w:val="lowerLetter"/>
      <w:lvlText w:val="%5)"/>
      <w:lvlJc w:val="left"/>
      <w:pPr>
        <w:tabs>
          <w:tab w:val="left" w:pos="-420"/>
        </w:tabs>
        <w:ind w:left="2200" w:hanging="440"/>
      </w:pPr>
    </w:lvl>
    <w:lvl w:ilvl="5">
      <w:start w:val="1"/>
      <w:numFmt w:val="lowerRoman"/>
      <w:lvlText w:val="%6."/>
      <w:lvlJc w:val="right"/>
      <w:pPr>
        <w:tabs>
          <w:tab w:val="left" w:pos="-420"/>
        </w:tabs>
        <w:ind w:left="2640" w:hanging="440"/>
      </w:pPr>
    </w:lvl>
    <w:lvl w:ilvl="6">
      <w:start w:val="1"/>
      <w:numFmt w:val="decimal"/>
      <w:lvlText w:val="%7."/>
      <w:lvlJc w:val="left"/>
      <w:pPr>
        <w:tabs>
          <w:tab w:val="left" w:pos="-420"/>
        </w:tabs>
        <w:ind w:left="3080" w:hanging="440"/>
      </w:pPr>
    </w:lvl>
    <w:lvl w:ilvl="7">
      <w:start w:val="1"/>
      <w:numFmt w:val="lowerLetter"/>
      <w:lvlText w:val="%8)"/>
      <w:lvlJc w:val="left"/>
      <w:pPr>
        <w:tabs>
          <w:tab w:val="left" w:pos="-420"/>
        </w:tabs>
        <w:ind w:left="3520" w:hanging="440"/>
      </w:pPr>
    </w:lvl>
    <w:lvl w:ilvl="8">
      <w:start w:val="1"/>
      <w:numFmt w:val="lowerRoman"/>
      <w:lvlText w:val="%9."/>
      <w:lvlJc w:val="right"/>
      <w:pPr>
        <w:tabs>
          <w:tab w:val="left" w:pos="-420"/>
        </w:tabs>
        <w:ind w:left="3960" w:hanging="440"/>
      </w:pPr>
    </w:lvl>
  </w:abstractNum>
  <w:abstractNum w:abstractNumId="8" w15:restartNumberingAfterBreak="0">
    <w:nsid w:val="6DE77541"/>
    <w:multiLevelType w:val="multilevel"/>
    <w:tmpl w:val="6DE77541"/>
    <w:lvl w:ilvl="0">
      <w:start w:val="1"/>
      <w:numFmt w:val="decimal"/>
      <w:suff w:val="nothing"/>
      <w:lvlText w:val="%1"/>
      <w:lvlJc w:val="left"/>
      <w:pPr>
        <w:ind w:left="585" w:hanging="585"/>
      </w:pPr>
      <w:rPr>
        <w:rFonts w:hint="eastAsia"/>
        <w:snapToGrid w:val="0"/>
      </w:rPr>
    </w:lvl>
    <w:lvl w:ilvl="1">
      <w:start w:val="1"/>
      <w:numFmt w:val="lowerLetter"/>
      <w:lvlText w:val="%2)"/>
      <w:lvlJc w:val="left"/>
      <w:pPr>
        <w:tabs>
          <w:tab w:val="left" w:pos="-420"/>
        </w:tabs>
        <w:ind w:left="880" w:hanging="440"/>
      </w:pPr>
    </w:lvl>
    <w:lvl w:ilvl="2">
      <w:start w:val="1"/>
      <w:numFmt w:val="lowerRoman"/>
      <w:lvlText w:val="%3."/>
      <w:lvlJc w:val="right"/>
      <w:pPr>
        <w:tabs>
          <w:tab w:val="left" w:pos="-420"/>
        </w:tabs>
        <w:ind w:left="1320" w:hanging="440"/>
      </w:pPr>
    </w:lvl>
    <w:lvl w:ilvl="3">
      <w:start w:val="1"/>
      <w:numFmt w:val="decimal"/>
      <w:lvlText w:val="%4."/>
      <w:lvlJc w:val="left"/>
      <w:pPr>
        <w:tabs>
          <w:tab w:val="left" w:pos="-420"/>
        </w:tabs>
        <w:ind w:left="1760" w:hanging="440"/>
      </w:pPr>
    </w:lvl>
    <w:lvl w:ilvl="4">
      <w:start w:val="1"/>
      <w:numFmt w:val="lowerLetter"/>
      <w:lvlText w:val="%5)"/>
      <w:lvlJc w:val="left"/>
      <w:pPr>
        <w:tabs>
          <w:tab w:val="left" w:pos="-420"/>
        </w:tabs>
        <w:ind w:left="2200" w:hanging="440"/>
      </w:pPr>
    </w:lvl>
    <w:lvl w:ilvl="5">
      <w:start w:val="1"/>
      <w:numFmt w:val="lowerRoman"/>
      <w:lvlText w:val="%6."/>
      <w:lvlJc w:val="right"/>
      <w:pPr>
        <w:tabs>
          <w:tab w:val="left" w:pos="-420"/>
        </w:tabs>
        <w:ind w:left="2640" w:hanging="440"/>
      </w:pPr>
    </w:lvl>
    <w:lvl w:ilvl="6">
      <w:start w:val="1"/>
      <w:numFmt w:val="decimal"/>
      <w:lvlText w:val="%7."/>
      <w:lvlJc w:val="left"/>
      <w:pPr>
        <w:tabs>
          <w:tab w:val="left" w:pos="-420"/>
        </w:tabs>
        <w:ind w:left="3080" w:hanging="440"/>
      </w:pPr>
    </w:lvl>
    <w:lvl w:ilvl="7">
      <w:start w:val="1"/>
      <w:numFmt w:val="lowerLetter"/>
      <w:lvlText w:val="%8)"/>
      <w:lvlJc w:val="left"/>
      <w:pPr>
        <w:tabs>
          <w:tab w:val="left" w:pos="-420"/>
        </w:tabs>
        <w:ind w:left="3520" w:hanging="440"/>
      </w:pPr>
    </w:lvl>
    <w:lvl w:ilvl="8">
      <w:start w:val="1"/>
      <w:numFmt w:val="lowerRoman"/>
      <w:lvlText w:val="%9."/>
      <w:lvlJc w:val="right"/>
      <w:pPr>
        <w:tabs>
          <w:tab w:val="left" w:pos="-420"/>
        </w:tabs>
        <w:ind w:left="3960" w:hanging="440"/>
      </w:pPr>
    </w:lvl>
  </w:abstractNum>
  <w:num w:numId="1" w16cid:durableId="1737119651">
    <w:abstractNumId w:val="5"/>
  </w:num>
  <w:num w:numId="2" w16cid:durableId="1619409228">
    <w:abstractNumId w:val="2"/>
  </w:num>
  <w:num w:numId="3" w16cid:durableId="1258516622">
    <w:abstractNumId w:val="7"/>
  </w:num>
  <w:num w:numId="4" w16cid:durableId="683899895">
    <w:abstractNumId w:val="3"/>
  </w:num>
  <w:num w:numId="5" w16cid:durableId="711344960">
    <w:abstractNumId w:val="0"/>
  </w:num>
  <w:num w:numId="6" w16cid:durableId="300575798">
    <w:abstractNumId w:val="8"/>
  </w:num>
  <w:num w:numId="7" w16cid:durableId="507410039">
    <w:abstractNumId w:val="1"/>
  </w:num>
  <w:num w:numId="8" w16cid:durableId="521751043">
    <w:abstractNumId w:val="6"/>
  </w:num>
  <w:num w:numId="9" w16cid:durableId="160060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30E"/>
    <w:rsid w:val="000031A6"/>
    <w:rsid w:val="000058DB"/>
    <w:rsid w:val="0001061F"/>
    <w:rsid w:val="0001360C"/>
    <w:rsid w:val="00015C89"/>
    <w:rsid w:val="000170BA"/>
    <w:rsid w:val="00017C9A"/>
    <w:rsid w:val="00023D2A"/>
    <w:rsid w:val="000241B5"/>
    <w:rsid w:val="0003169A"/>
    <w:rsid w:val="00042882"/>
    <w:rsid w:val="00042F2E"/>
    <w:rsid w:val="00055B15"/>
    <w:rsid w:val="000563A5"/>
    <w:rsid w:val="0006068B"/>
    <w:rsid w:val="00061D47"/>
    <w:rsid w:val="000660EA"/>
    <w:rsid w:val="00066962"/>
    <w:rsid w:val="00066AC9"/>
    <w:rsid w:val="000716C2"/>
    <w:rsid w:val="0007792C"/>
    <w:rsid w:val="000818A6"/>
    <w:rsid w:val="00082E47"/>
    <w:rsid w:val="0008339D"/>
    <w:rsid w:val="00090056"/>
    <w:rsid w:val="00090066"/>
    <w:rsid w:val="00093218"/>
    <w:rsid w:val="00093E38"/>
    <w:rsid w:val="000A186C"/>
    <w:rsid w:val="000A209A"/>
    <w:rsid w:val="000A35AA"/>
    <w:rsid w:val="000A5AA8"/>
    <w:rsid w:val="000A7490"/>
    <w:rsid w:val="000B4E3E"/>
    <w:rsid w:val="000B722A"/>
    <w:rsid w:val="000B7B15"/>
    <w:rsid w:val="000C3DEE"/>
    <w:rsid w:val="000C4D9E"/>
    <w:rsid w:val="000C557E"/>
    <w:rsid w:val="000C65EB"/>
    <w:rsid w:val="000D084D"/>
    <w:rsid w:val="000D0CF9"/>
    <w:rsid w:val="000D1D88"/>
    <w:rsid w:val="000D1EB5"/>
    <w:rsid w:val="000D2695"/>
    <w:rsid w:val="000D507E"/>
    <w:rsid w:val="000E2732"/>
    <w:rsid w:val="000F33F8"/>
    <w:rsid w:val="001009FB"/>
    <w:rsid w:val="00104DCC"/>
    <w:rsid w:val="00104FBE"/>
    <w:rsid w:val="00105428"/>
    <w:rsid w:val="00114D88"/>
    <w:rsid w:val="00117C77"/>
    <w:rsid w:val="00122D59"/>
    <w:rsid w:val="00124A1E"/>
    <w:rsid w:val="0012727F"/>
    <w:rsid w:val="0013304B"/>
    <w:rsid w:val="00136A6C"/>
    <w:rsid w:val="00136E40"/>
    <w:rsid w:val="00140AF0"/>
    <w:rsid w:val="001507CE"/>
    <w:rsid w:val="00152197"/>
    <w:rsid w:val="00157667"/>
    <w:rsid w:val="001609FC"/>
    <w:rsid w:val="001650BE"/>
    <w:rsid w:val="00166C16"/>
    <w:rsid w:val="00173FE1"/>
    <w:rsid w:val="00175F10"/>
    <w:rsid w:val="00177CC4"/>
    <w:rsid w:val="00180D38"/>
    <w:rsid w:val="001818D0"/>
    <w:rsid w:val="00181F8D"/>
    <w:rsid w:val="0018461B"/>
    <w:rsid w:val="00184E7C"/>
    <w:rsid w:val="00185027"/>
    <w:rsid w:val="0018705F"/>
    <w:rsid w:val="00193DA2"/>
    <w:rsid w:val="00193F42"/>
    <w:rsid w:val="0019671E"/>
    <w:rsid w:val="001976BC"/>
    <w:rsid w:val="001B109E"/>
    <w:rsid w:val="001B60FF"/>
    <w:rsid w:val="001B712C"/>
    <w:rsid w:val="001B7689"/>
    <w:rsid w:val="001C0880"/>
    <w:rsid w:val="001C1EDE"/>
    <w:rsid w:val="001C32EF"/>
    <w:rsid w:val="001C41C3"/>
    <w:rsid w:val="001C7C84"/>
    <w:rsid w:val="001E0F1E"/>
    <w:rsid w:val="001E2487"/>
    <w:rsid w:val="001E33FB"/>
    <w:rsid w:val="001E3A7E"/>
    <w:rsid w:val="001E6537"/>
    <w:rsid w:val="001E79C7"/>
    <w:rsid w:val="001F3E31"/>
    <w:rsid w:val="00200387"/>
    <w:rsid w:val="002037AB"/>
    <w:rsid w:val="00225E61"/>
    <w:rsid w:val="002310A3"/>
    <w:rsid w:val="00231E93"/>
    <w:rsid w:val="00235E9E"/>
    <w:rsid w:val="0023639D"/>
    <w:rsid w:val="00237253"/>
    <w:rsid w:val="00237657"/>
    <w:rsid w:val="00244804"/>
    <w:rsid w:val="0024553A"/>
    <w:rsid w:val="00246D0E"/>
    <w:rsid w:val="00250E79"/>
    <w:rsid w:val="00256A11"/>
    <w:rsid w:val="002577EE"/>
    <w:rsid w:val="002604DB"/>
    <w:rsid w:val="002647D8"/>
    <w:rsid w:val="00265484"/>
    <w:rsid w:val="0026589E"/>
    <w:rsid w:val="00267253"/>
    <w:rsid w:val="00267371"/>
    <w:rsid w:val="00267A1F"/>
    <w:rsid w:val="00273970"/>
    <w:rsid w:val="00275C37"/>
    <w:rsid w:val="0027749C"/>
    <w:rsid w:val="002815C8"/>
    <w:rsid w:val="0028222F"/>
    <w:rsid w:val="00282245"/>
    <w:rsid w:val="00284CA1"/>
    <w:rsid w:val="0028694D"/>
    <w:rsid w:val="0029348F"/>
    <w:rsid w:val="0029582A"/>
    <w:rsid w:val="00296883"/>
    <w:rsid w:val="002A1270"/>
    <w:rsid w:val="002A1EBF"/>
    <w:rsid w:val="002A27BE"/>
    <w:rsid w:val="002A28A1"/>
    <w:rsid w:val="002B0766"/>
    <w:rsid w:val="002B3A1B"/>
    <w:rsid w:val="002B46DE"/>
    <w:rsid w:val="002B7645"/>
    <w:rsid w:val="002C01C0"/>
    <w:rsid w:val="002C468F"/>
    <w:rsid w:val="002C6203"/>
    <w:rsid w:val="002C66A8"/>
    <w:rsid w:val="002D2F62"/>
    <w:rsid w:val="002D2FBF"/>
    <w:rsid w:val="002D4C9E"/>
    <w:rsid w:val="002E77FE"/>
    <w:rsid w:val="002F1048"/>
    <w:rsid w:val="002F3831"/>
    <w:rsid w:val="002F6A2D"/>
    <w:rsid w:val="00300DB2"/>
    <w:rsid w:val="00304B63"/>
    <w:rsid w:val="00304CE1"/>
    <w:rsid w:val="0030536E"/>
    <w:rsid w:val="00306CA3"/>
    <w:rsid w:val="00306E86"/>
    <w:rsid w:val="003078C3"/>
    <w:rsid w:val="003113D4"/>
    <w:rsid w:val="00314612"/>
    <w:rsid w:val="00325A21"/>
    <w:rsid w:val="00326083"/>
    <w:rsid w:val="003325C3"/>
    <w:rsid w:val="00332FDE"/>
    <w:rsid w:val="0033585A"/>
    <w:rsid w:val="003411DD"/>
    <w:rsid w:val="00341ECA"/>
    <w:rsid w:val="00345D8D"/>
    <w:rsid w:val="003462C7"/>
    <w:rsid w:val="00350DE2"/>
    <w:rsid w:val="00353EC3"/>
    <w:rsid w:val="00355890"/>
    <w:rsid w:val="00362C1C"/>
    <w:rsid w:val="0036352F"/>
    <w:rsid w:val="00363C21"/>
    <w:rsid w:val="003649AF"/>
    <w:rsid w:val="003655AB"/>
    <w:rsid w:val="00366FC1"/>
    <w:rsid w:val="003701CB"/>
    <w:rsid w:val="003720CC"/>
    <w:rsid w:val="00381AD4"/>
    <w:rsid w:val="003829B2"/>
    <w:rsid w:val="0038665C"/>
    <w:rsid w:val="0039106F"/>
    <w:rsid w:val="00394665"/>
    <w:rsid w:val="00395258"/>
    <w:rsid w:val="003974BE"/>
    <w:rsid w:val="003A23A7"/>
    <w:rsid w:val="003B2C1C"/>
    <w:rsid w:val="003B4858"/>
    <w:rsid w:val="003C1D14"/>
    <w:rsid w:val="003C41C6"/>
    <w:rsid w:val="003C5624"/>
    <w:rsid w:val="003D07DF"/>
    <w:rsid w:val="003D3E45"/>
    <w:rsid w:val="003D4CF7"/>
    <w:rsid w:val="003E0907"/>
    <w:rsid w:val="003E2157"/>
    <w:rsid w:val="003F1869"/>
    <w:rsid w:val="003F7E79"/>
    <w:rsid w:val="00400483"/>
    <w:rsid w:val="00403063"/>
    <w:rsid w:val="00404C48"/>
    <w:rsid w:val="00410DE8"/>
    <w:rsid w:val="0041116B"/>
    <w:rsid w:val="00412B8C"/>
    <w:rsid w:val="00415CB1"/>
    <w:rsid w:val="004169B5"/>
    <w:rsid w:val="00417ABF"/>
    <w:rsid w:val="00420E9A"/>
    <w:rsid w:val="00421E41"/>
    <w:rsid w:val="00422BA8"/>
    <w:rsid w:val="00423FBC"/>
    <w:rsid w:val="00433035"/>
    <w:rsid w:val="00433B52"/>
    <w:rsid w:val="00433E8C"/>
    <w:rsid w:val="00436745"/>
    <w:rsid w:val="004433C4"/>
    <w:rsid w:val="0044532A"/>
    <w:rsid w:val="00445AEC"/>
    <w:rsid w:val="0044654A"/>
    <w:rsid w:val="004467DB"/>
    <w:rsid w:val="00453832"/>
    <w:rsid w:val="00455740"/>
    <w:rsid w:val="004561AC"/>
    <w:rsid w:val="0045792F"/>
    <w:rsid w:val="004613B5"/>
    <w:rsid w:val="0046218F"/>
    <w:rsid w:val="004645E4"/>
    <w:rsid w:val="00465F9A"/>
    <w:rsid w:val="004722A4"/>
    <w:rsid w:val="00474991"/>
    <w:rsid w:val="004777DC"/>
    <w:rsid w:val="004809E9"/>
    <w:rsid w:val="004817BF"/>
    <w:rsid w:val="00482C76"/>
    <w:rsid w:val="00484894"/>
    <w:rsid w:val="00485D0B"/>
    <w:rsid w:val="00486B54"/>
    <w:rsid w:val="00492B5E"/>
    <w:rsid w:val="004951D7"/>
    <w:rsid w:val="00495C8A"/>
    <w:rsid w:val="004A0F49"/>
    <w:rsid w:val="004A1282"/>
    <w:rsid w:val="004A36F8"/>
    <w:rsid w:val="004A43F0"/>
    <w:rsid w:val="004A5106"/>
    <w:rsid w:val="004A5BEE"/>
    <w:rsid w:val="004B385A"/>
    <w:rsid w:val="004B75DD"/>
    <w:rsid w:val="004C0B9C"/>
    <w:rsid w:val="004D0F14"/>
    <w:rsid w:val="004D23AA"/>
    <w:rsid w:val="004D30ED"/>
    <w:rsid w:val="004D6DBE"/>
    <w:rsid w:val="004D7AE0"/>
    <w:rsid w:val="004E0A20"/>
    <w:rsid w:val="004E1273"/>
    <w:rsid w:val="004E20D5"/>
    <w:rsid w:val="004E3406"/>
    <w:rsid w:val="004E4B14"/>
    <w:rsid w:val="004E5A5F"/>
    <w:rsid w:val="004E6691"/>
    <w:rsid w:val="004E7542"/>
    <w:rsid w:val="004F04AE"/>
    <w:rsid w:val="004F18EC"/>
    <w:rsid w:val="004F7792"/>
    <w:rsid w:val="00501176"/>
    <w:rsid w:val="00502A3E"/>
    <w:rsid w:val="00503FB6"/>
    <w:rsid w:val="0050442E"/>
    <w:rsid w:val="00507574"/>
    <w:rsid w:val="00507C89"/>
    <w:rsid w:val="00510891"/>
    <w:rsid w:val="0051143E"/>
    <w:rsid w:val="0051146B"/>
    <w:rsid w:val="005130D2"/>
    <w:rsid w:val="00515E75"/>
    <w:rsid w:val="005166FB"/>
    <w:rsid w:val="00520F62"/>
    <w:rsid w:val="00523AD0"/>
    <w:rsid w:val="00524805"/>
    <w:rsid w:val="00527CE1"/>
    <w:rsid w:val="00530363"/>
    <w:rsid w:val="0053111A"/>
    <w:rsid w:val="00532924"/>
    <w:rsid w:val="0053502D"/>
    <w:rsid w:val="00536804"/>
    <w:rsid w:val="00536F2A"/>
    <w:rsid w:val="005443E8"/>
    <w:rsid w:val="00546E4F"/>
    <w:rsid w:val="005471A9"/>
    <w:rsid w:val="0054797E"/>
    <w:rsid w:val="00555CB5"/>
    <w:rsid w:val="0056123F"/>
    <w:rsid w:val="0056129E"/>
    <w:rsid w:val="00562C62"/>
    <w:rsid w:val="00563007"/>
    <w:rsid w:val="005633CE"/>
    <w:rsid w:val="00564983"/>
    <w:rsid w:val="00564EC3"/>
    <w:rsid w:val="00566A0A"/>
    <w:rsid w:val="0056744A"/>
    <w:rsid w:val="0057036F"/>
    <w:rsid w:val="00571ADE"/>
    <w:rsid w:val="00576C62"/>
    <w:rsid w:val="00577520"/>
    <w:rsid w:val="0058086E"/>
    <w:rsid w:val="005808F0"/>
    <w:rsid w:val="005853E9"/>
    <w:rsid w:val="00585602"/>
    <w:rsid w:val="0058789F"/>
    <w:rsid w:val="00587C0B"/>
    <w:rsid w:val="00590730"/>
    <w:rsid w:val="0059304A"/>
    <w:rsid w:val="00593F4D"/>
    <w:rsid w:val="0059497E"/>
    <w:rsid w:val="005951EF"/>
    <w:rsid w:val="00595514"/>
    <w:rsid w:val="00595536"/>
    <w:rsid w:val="0059612D"/>
    <w:rsid w:val="00596D8E"/>
    <w:rsid w:val="0059716A"/>
    <w:rsid w:val="00597ACC"/>
    <w:rsid w:val="005A770B"/>
    <w:rsid w:val="005B2B72"/>
    <w:rsid w:val="005B3F48"/>
    <w:rsid w:val="005C2C98"/>
    <w:rsid w:val="005C30E1"/>
    <w:rsid w:val="005C3B23"/>
    <w:rsid w:val="005C3DA0"/>
    <w:rsid w:val="005C5E4F"/>
    <w:rsid w:val="005D071A"/>
    <w:rsid w:val="005D0984"/>
    <w:rsid w:val="005E1332"/>
    <w:rsid w:val="005E34E5"/>
    <w:rsid w:val="005F1571"/>
    <w:rsid w:val="005F1EE9"/>
    <w:rsid w:val="005F401F"/>
    <w:rsid w:val="005F491B"/>
    <w:rsid w:val="005F6547"/>
    <w:rsid w:val="005F7B39"/>
    <w:rsid w:val="00600338"/>
    <w:rsid w:val="006037F7"/>
    <w:rsid w:val="006041F9"/>
    <w:rsid w:val="00611202"/>
    <w:rsid w:val="006145AC"/>
    <w:rsid w:val="00614969"/>
    <w:rsid w:val="006150F8"/>
    <w:rsid w:val="00615495"/>
    <w:rsid w:val="0061719E"/>
    <w:rsid w:val="00617FE4"/>
    <w:rsid w:val="006237BE"/>
    <w:rsid w:val="006342D0"/>
    <w:rsid w:val="00636B8F"/>
    <w:rsid w:val="00636F27"/>
    <w:rsid w:val="00640733"/>
    <w:rsid w:val="006417F7"/>
    <w:rsid w:val="00652577"/>
    <w:rsid w:val="00653B90"/>
    <w:rsid w:val="0066041E"/>
    <w:rsid w:val="0066210F"/>
    <w:rsid w:val="006666D2"/>
    <w:rsid w:val="006766FC"/>
    <w:rsid w:val="006771C9"/>
    <w:rsid w:val="0068255F"/>
    <w:rsid w:val="00684981"/>
    <w:rsid w:val="006878E9"/>
    <w:rsid w:val="00691D8D"/>
    <w:rsid w:val="006944F4"/>
    <w:rsid w:val="00695A5C"/>
    <w:rsid w:val="006A371A"/>
    <w:rsid w:val="006A6458"/>
    <w:rsid w:val="006C20F8"/>
    <w:rsid w:val="006C28BB"/>
    <w:rsid w:val="006C2918"/>
    <w:rsid w:val="006C2EFC"/>
    <w:rsid w:val="006C782C"/>
    <w:rsid w:val="006D1965"/>
    <w:rsid w:val="006D3493"/>
    <w:rsid w:val="006D3DBA"/>
    <w:rsid w:val="006D4329"/>
    <w:rsid w:val="006E2499"/>
    <w:rsid w:val="006F0C9B"/>
    <w:rsid w:val="006F13F3"/>
    <w:rsid w:val="006F2018"/>
    <w:rsid w:val="006F2415"/>
    <w:rsid w:val="006F297C"/>
    <w:rsid w:val="006F7B96"/>
    <w:rsid w:val="0070017D"/>
    <w:rsid w:val="00703E28"/>
    <w:rsid w:val="0070552E"/>
    <w:rsid w:val="0070682B"/>
    <w:rsid w:val="00710AA5"/>
    <w:rsid w:val="0071262B"/>
    <w:rsid w:val="007150A4"/>
    <w:rsid w:val="00715B3F"/>
    <w:rsid w:val="00716E74"/>
    <w:rsid w:val="007223BE"/>
    <w:rsid w:val="00730E08"/>
    <w:rsid w:val="007322B1"/>
    <w:rsid w:val="007335C3"/>
    <w:rsid w:val="00741E2E"/>
    <w:rsid w:val="00742C5A"/>
    <w:rsid w:val="00743D8A"/>
    <w:rsid w:val="00743E22"/>
    <w:rsid w:val="007443E6"/>
    <w:rsid w:val="007454FE"/>
    <w:rsid w:val="00746288"/>
    <w:rsid w:val="007554BB"/>
    <w:rsid w:val="00757E3B"/>
    <w:rsid w:val="00760C02"/>
    <w:rsid w:val="00762362"/>
    <w:rsid w:val="00763690"/>
    <w:rsid w:val="007816A9"/>
    <w:rsid w:val="00782A38"/>
    <w:rsid w:val="007839AE"/>
    <w:rsid w:val="007849B1"/>
    <w:rsid w:val="00785146"/>
    <w:rsid w:val="0078532A"/>
    <w:rsid w:val="00785C86"/>
    <w:rsid w:val="00787067"/>
    <w:rsid w:val="0078766A"/>
    <w:rsid w:val="00793E6A"/>
    <w:rsid w:val="00793E97"/>
    <w:rsid w:val="00795FF7"/>
    <w:rsid w:val="00796F37"/>
    <w:rsid w:val="007A0C7D"/>
    <w:rsid w:val="007A22F3"/>
    <w:rsid w:val="007A450F"/>
    <w:rsid w:val="007A5DE1"/>
    <w:rsid w:val="007B0F16"/>
    <w:rsid w:val="007B1560"/>
    <w:rsid w:val="007C1A11"/>
    <w:rsid w:val="007C3491"/>
    <w:rsid w:val="007C3760"/>
    <w:rsid w:val="007C42B0"/>
    <w:rsid w:val="007C6AE9"/>
    <w:rsid w:val="007D6EAD"/>
    <w:rsid w:val="007D7997"/>
    <w:rsid w:val="007E4E14"/>
    <w:rsid w:val="007E7FD9"/>
    <w:rsid w:val="007F35EE"/>
    <w:rsid w:val="007F4BD9"/>
    <w:rsid w:val="00800E12"/>
    <w:rsid w:val="00801053"/>
    <w:rsid w:val="00803BA3"/>
    <w:rsid w:val="00803E74"/>
    <w:rsid w:val="00803FB4"/>
    <w:rsid w:val="00806C59"/>
    <w:rsid w:val="00812256"/>
    <w:rsid w:val="008128C8"/>
    <w:rsid w:val="0081372E"/>
    <w:rsid w:val="00814CA7"/>
    <w:rsid w:val="008153D5"/>
    <w:rsid w:val="00815B3B"/>
    <w:rsid w:val="00817AAB"/>
    <w:rsid w:val="00820401"/>
    <w:rsid w:val="0082391B"/>
    <w:rsid w:val="00823CA9"/>
    <w:rsid w:val="0083143A"/>
    <w:rsid w:val="00833BD3"/>
    <w:rsid w:val="00834B93"/>
    <w:rsid w:val="00834BCE"/>
    <w:rsid w:val="008403A0"/>
    <w:rsid w:val="00843FE6"/>
    <w:rsid w:val="0084652E"/>
    <w:rsid w:val="00851722"/>
    <w:rsid w:val="0085214F"/>
    <w:rsid w:val="0085562F"/>
    <w:rsid w:val="00855B61"/>
    <w:rsid w:val="00856553"/>
    <w:rsid w:val="00856D96"/>
    <w:rsid w:val="00860346"/>
    <w:rsid w:val="00862BDF"/>
    <w:rsid w:val="00870113"/>
    <w:rsid w:val="008714BB"/>
    <w:rsid w:val="00873F09"/>
    <w:rsid w:val="008778AE"/>
    <w:rsid w:val="0088111E"/>
    <w:rsid w:val="008834F3"/>
    <w:rsid w:val="00884FF8"/>
    <w:rsid w:val="0089101E"/>
    <w:rsid w:val="00893093"/>
    <w:rsid w:val="0089621F"/>
    <w:rsid w:val="0089634A"/>
    <w:rsid w:val="00896BA7"/>
    <w:rsid w:val="008A3666"/>
    <w:rsid w:val="008A3ED8"/>
    <w:rsid w:val="008A5B66"/>
    <w:rsid w:val="008A6227"/>
    <w:rsid w:val="008A7C72"/>
    <w:rsid w:val="008B18D7"/>
    <w:rsid w:val="008B4E9B"/>
    <w:rsid w:val="008B52C0"/>
    <w:rsid w:val="008C0BE7"/>
    <w:rsid w:val="008C1216"/>
    <w:rsid w:val="008C1664"/>
    <w:rsid w:val="008C317E"/>
    <w:rsid w:val="008C3EDE"/>
    <w:rsid w:val="008C3EE2"/>
    <w:rsid w:val="008C7C77"/>
    <w:rsid w:val="008D0100"/>
    <w:rsid w:val="008D094B"/>
    <w:rsid w:val="008D0F0F"/>
    <w:rsid w:val="008E0CF2"/>
    <w:rsid w:val="008E3078"/>
    <w:rsid w:val="008E6D32"/>
    <w:rsid w:val="008F00B5"/>
    <w:rsid w:val="008F5373"/>
    <w:rsid w:val="008F7322"/>
    <w:rsid w:val="00902581"/>
    <w:rsid w:val="00905A14"/>
    <w:rsid w:val="00906186"/>
    <w:rsid w:val="00910484"/>
    <w:rsid w:val="00910497"/>
    <w:rsid w:val="00910FE5"/>
    <w:rsid w:val="00912013"/>
    <w:rsid w:val="00912533"/>
    <w:rsid w:val="009179CC"/>
    <w:rsid w:val="009237DA"/>
    <w:rsid w:val="00925E26"/>
    <w:rsid w:val="00925E61"/>
    <w:rsid w:val="00930D51"/>
    <w:rsid w:val="009373D4"/>
    <w:rsid w:val="009427EB"/>
    <w:rsid w:val="00944270"/>
    <w:rsid w:val="0094516D"/>
    <w:rsid w:val="00953CC8"/>
    <w:rsid w:val="00961351"/>
    <w:rsid w:val="0096249D"/>
    <w:rsid w:val="0096639B"/>
    <w:rsid w:val="009679BF"/>
    <w:rsid w:val="00970A48"/>
    <w:rsid w:val="009710AE"/>
    <w:rsid w:val="00971FE2"/>
    <w:rsid w:val="00972FE2"/>
    <w:rsid w:val="00977F2C"/>
    <w:rsid w:val="00986962"/>
    <w:rsid w:val="00986F8C"/>
    <w:rsid w:val="0098713F"/>
    <w:rsid w:val="00987BC8"/>
    <w:rsid w:val="0099177F"/>
    <w:rsid w:val="00991EC0"/>
    <w:rsid w:val="00992527"/>
    <w:rsid w:val="0099304A"/>
    <w:rsid w:val="00995789"/>
    <w:rsid w:val="009A5651"/>
    <w:rsid w:val="009A6FCC"/>
    <w:rsid w:val="009B5B3C"/>
    <w:rsid w:val="009B6F6E"/>
    <w:rsid w:val="009B7FA6"/>
    <w:rsid w:val="009C7C0D"/>
    <w:rsid w:val="009D302C"/>
    <w:rsid w:val="009D3518"/>
    <w:rsid w:val="009D53E0"/>
    <w:rsid w:val="009D7F21"/>
    <w:rsid w:val="009E47F7"/>
    <w:rsid w:val="009E51B6"/>
    <w:rsid w:val="009E5BAF"/>
    <w:rsid w:val="009E63B2"/>
    <w:rsid w:val="009E6CA8"/>
    <w:rsid w:val="009F0AE2"/>
    <w:rsid w:val="009F0D51"/>
    <w:rsid w:val="009F3A83"/>
    <w:rsid w:val="009F40C4"/>
    <w:rsid w:val="009F5454"/>
    <w:rsid w:val="009F6CAB"/>
    <w:rsid w:val="009F7A2C"/>
    <w:rsid w:val="00A047F0"/>
    <w:rsid w:val="00A04B5A"/>
    <w:rsid w:val="00A073D8"/>
    <w:rsid w:val="00A10367"/>
    <w:rsid w:val="00A1557C"/>
    <w:rsid w:val="00A15759"/>
    <w:rsid w:val="00A161FC"/>
    <w:rsid w:val="00A21A3D"/>
    <w:rsid w:val="00A21B9F"/>
    <w:rsid w:val="00A23768"/>
    <w:rsid w:val="00A31962"/>
    <w:rsid w:val="00A36B55"/>
    <w:rsid w:val="00A44068"/>
    <w:rsid w:val="00A447AF"/>
    <w:rsid w:val="00A45E97"/>
    <w:rsid w:val="00A46DF5"/>
    <w:rsid w:val="00A50AFA"/>
    <w:rsid w:val="00A51CAC"/>
    <w:rsid w:val="00A541C8"/>
    <w:rsid w:val="00A61436"/>
    <w:rsid w:val="00A61746"/>
    <w:rsid w:val="00A624F8"/>
    <w:rsid w:val="00A672F1"/>
    <w:rsid w:val="00A759D7"/>
    <w:rsid w:val="00A765E9"/>
    <w:rsid w:val="00A80600"/>
    <w:rsid w:val="00A813CE"/>
    <w:rsid w:val="00A8359B"/>
    <w:rsid w:val="00A84206"/>
    <w:rsid w:val="00A865ED"/>
    <w:rsid w:val="00A960FD"/>
    <w:rsid w:val="00AA1939"/>
    <w:rsid w:val="00AA748C"/>
    <w:rsid w:val="00AB18C5"/>
    <w:rsid w:val="00AB3B33"/>
    <w:rsid w:val="00AB40FB"/>
    <w:rsid w:val="00AB48E9"/>
    <w:rsid w:val="00AB5599"/>
    <w:rsid w:val="00AB55FD"/>
    <w:rsid w:val="00AC005D"/>
    <w:rsid w:val="00AC06A3"/>
    <w:rsid w:val="00AC1183"/>
    <w:rsid w:val="00AC6F95"/>
    <w:rsid w:val="00AD64B2"/>
    <w:rsid w:val="00AE1AFA"/>
    <w:rsid w:val="00AE1DAD"/>
    <w:rsid w:val="00AE4949"/>
    <w:rsid w:val="00AE4DD5"/>
    <w:rsid w:val="00AF0CEA"/>
    <w:rsid w:val="00AF2497"/>
    <w:rsid w:val="00AF63AF"/>
    <w:rsid w:val="00AF7468"/>
    <w:rsid w:val="00B043B0"/>
    <w:rsid w:val="00B04D1B"/>
    <w:rsid w:val="00B13761"/>
    <w:rsid w:val="00B151BE"/>
    <w:rsid w:val="00B240B7"/>
    <w:rsid w:val="00B252E8"/>
    <w:rsid w:val="00B319EE"/>
    <w:rsid w:val="00B37D12"/>
    <w:rsid w:val="00B42A8C"/>
    <w:rsid w:val="00B43698"/>
    <w:rsid w:val="00B4481B"/>
    <w:rsid w:val="00B4735A"/>
    <w:rsid w:val="00B55C66"/>
    <w:rsid w:val="00B608E6"/>
    <w:rsid w:val="00B61E4F"/>
    <w:rsid w:val="00B64975"/>
    <w:rsid w:val="00B65592"/>
    <w:rsid w:val="00B67A5D"/>
    <w:rsid w:val="00B72BD6"/>
    <w:rsid w:val="00B740B7"/>
    <w:rsid w:val="00B800AC"/>
    <w:rsid w:val="00B8140F"/>
    <w:rsid w:val="00B82C64"/>
    <w:rsid w:val="00B852CA"/>
    <w:rsid w:val="00B91989"/>
    <w:rsid w:val="00B949B2"/>
    <w:rsid w:val="00B94A57"/>
    <w:rsid w:val="00B97BDE"/>
    <w:rsid w:val="00BA087D"/>
    <w:rsid w:val="00BA117A"/>
    <w:rsid w:val="00BA2AE7"/>
    <w:rsid w:val="00BB0729"/>
    <w:rsid w:val="00BB0A76"/>
    <w:rsid w:val="00BB1A3F"/>
    <w:rsid w:val="00BB2533"/>
    <w:rsid w:val="00BB469B"/>
    <w:rsid w:val="00BB4866"/>
    <w:rsid w:val="00BC207B"/>
    <w:rsid w:val="00BC3D70"/>
    <w:rsid w:val="00BC3D86"/>
    <w:rsid w:val="00BC7870"/>
    <w:rsid w:val="00BD6700"/>
    <w:rsid w:val="00BD7566"/>
    <w:rsid w:val="00BE0284"/>
    <w:rsid w:val="00BE12E8"/>
    <w:rsid w:val="00BE3F6E"/>
    <w:rsid w:val="00BE5444"/>
    <w:rsid w:val="00BE57E9"/>
    <w:rsid w:val="00BF4BC7"/>
    <w:rsid w:val="00BF5F3F"/>
    <w:rsid w:val="00BF6C33"/>
    <w:rsid w:val="00C01DED"/>
    <w:rsid w:val="00C038D6"/>
    <w:rsid w:val="00C04D4D"/>
    <w:rsid w:val="00C04DA5"/>
    <w:rsid w:val="00C05DC4"/>
    <w:rsid w:val="00C1098B"/>
    <w:rsid w:val="00C15054"/>
    <w:rsid w:val="00C20BCA"/>
    <w:rsid w:val="00C247C8"/>
    <w:rsid w:val="00C27762"/>
    <w:rsid w:val="00C327DA"/>
    <w:rsid w:val="00C36A51"/>
    <w:rsid w:val="00C44801"/>
    <w:rsid w:val="00C501FA"/>
    <w:rsid w:val="00C57FA1"/>
    <w:rsid w:val="00C60FA8"/>
    <w:rsid w:val="00C6306E"/>
    <w:rsid w:val="00C63818"/>
    <w:rsid w:val="00C70527"/>
    <w:rsid w:val="00C73D82"/>
    <w:rsid w:val="00C73DED"/>
    <w:rsid w:val="00C74B38"/>
    <w:rsid w:val="00C74CBC"/>
    <w:rsid w:val="00C810B1"/>
    <w:rsid w:val="00C82348"/>
    <w:rsid w:val="00C82F27"/>
    <w:rsid w:val="00C83146"/>
    <w:rsid w:val="00C8523F"/>
    <w:rsid w:val="00C8536A"/>
    <w:rsid w:val="00C873A1"/>
    <w:rsid w:val="00C87598"/>
    <w:rsid w:val="00C87B10"/>
    <w:rsid w:val="00C91EE3"/>
    <w:rsid w:val="00C95D05"/>
    <w:rsid w:val="00CA5618"/>
    <w:rsid w:val="00CA5F0C"/>
    <w:rsid w:val="00CA7B73"/>
    <w:rsid w:val="00CB38B3"/>
    <w:rsid w:val="00CB6AAB"/>
    <w:rsid w:val="00CC03FE"/>
    <w:rsid w:val="00CC34FB"/>
    <w:rsid w:val="00CC5F6C"/>
    <w:rsid w:val="00CD153F"/>
    <w:rsid w:val="00CD2009"/>
    <w:rsid w:val="00CD2230"/>
    <w:rsid w:val="00CD3065"/>
    <w:rsid w:val="00CD4960"/>
    <w:rsid w:val="00CD6EEB"/>
    <w:rsid w:val="00CD7448"/>
    <w:rsid w:val="00CE02E9"/>
    <w:rsid w:val="00CE1075"/>
    <w:rsid w:val="00CF3DE2"/>
    <w:rsid w:val="00CF4300"/>
    <w:rsid w:val="00CF4593"/>
    <w:rsid w:val="00CF6C68"/>
    <w:rsid w:val="00CF73F2"/>
    <w:rsid w:val="00D04B00"/>
    <w:rsid w:val="00D10CD6"/>
    <w:rsid w:val="00D113B5"/>
    <w:rsid w:val="00D12DD5"/>
    <w:rsid w:val="00D16DAE"/>
    <w:rsid w:val="00D174A7"/>
    <w:rsid w:val="00D202BD"/>
    <w:rsid w:val="00D2339D"/>
    <w:rsid w:val="00D258FF"/>
    <w:rsid w:val="00D26856"/>
    <w:rsid w:val="00D302A3"/>
    <w:rsid w:val="00D324D9"/>
    <w:rsid w:val="00D4043A"/>
    <w:rsid w:val="00D41788"/>
    <w:rsid w:val="00D41871"/>
    <w:rsid w:val="00D41CE6"/>
    <w:rsid w:val="00D44F8D"/>
    <w:rsid w:val="00D56E82"/>
    <w:rsid w:val="00D57DB7"/>
    <w:rsid w:val="00D660EA"/>
    <w:rsid w:val="00D71828"/>
    <w:rsid w:val="00D72531"/>
    <w:rsid w:val="00D73505"/>
    <w:rsid w:val="00D837CC"/>
    <w:rsid w:val="00D8594B"/>
    <w:rsid w:val="00D90022"/>
    <w:rsid w:val="00D92703"/>
    <w:rsid w:val="00D94396"/>
    <w:rsid w:val="00D94528"/>
    <w:rsid w:val="00D97FC8"/>
    <w:rsid w:val="00DA12A9"/>
    <w:rsid w:val="00DB2934"/>
    <w:rsid w:val="00DB3F19"/>
    <w:rsid w:val="00DB6ED1"/>
    <w:rsid w:val="00DC1928"/>
    <w:rsid w:val="00DC1C67"/>
    <w:rsid w:val="00DC3E1F"/>
    <w:rsid w:val="00DC4A01"/>
    <w:rsid w:val="00DC51C1"/>
    <w:rsid w:val="00DF0CC2"/>
    <w:rsid w:val="00DF1EA0"/>
    <w:rsid w:val="00DF221F"/>
    <w:rsid w:val="00DF2FC1"/>
    <w:rsid w:val="00DF3512"/>
    <w:rsid w:val="00DF5062"/>
    <w:rsid w:val="00E0581E"/>
    <w:rsid w:val="00E1130A"/>
    <w:rsid w:val="00E1142E"/>
    <w:rsid w:val="00E11A9B"/>
    <w:rsid w:val="00E136AB"/>
    <w:rsid w:val="00E1582A"/>
    <w:rsid w:val="00E2176B"/>
    <w:rsid w:val="00E22081"/>
    <w:rsid w:val="00E22934"/>
    <w:rsid w:val="00E26A51"/>
    <w:rsid w:val="00E32266"/>
    <w:rsid w:val="00E35179"/>
    <w:rsid w:val="00E36C49"/>
    <w:rsid w:val="00E3716D"/>
    <w:rsid w:val="00E3717A"/>
    <w:rsid w:val="00E414FB"/>
    <w:rsid w:val="00E4246D"/>
    <w:rsid w:val="00E4264C"/>
    <w:rsid w:val="00E44858"/>
    <w:rsid w:val="00E5163F"/>
    <w:rsid w:val="00E51E33"/>
    <w:rsid w:val="00E521D8"/>
    <w:rsid w:val="00E539CC"/>
    <w:rsid w:val="00E5668D"/>
    <w:rsid w:val="00E57A21"/>
    <w:rsid w:val="00E57E87"/>
    <w:rsid w:val="00E62B42"/>
    <w:rsid w:val="00E62D42"/>
    <w:rsid w:val="00E640F7"/>
    <w:rsid w:val="00E6465E"/>
    <w:rsid w:val="00E665EF"/>
    <w:rsid w:val="00E67638"/>
    <w:rsid w:val="00E72B82"/>
    <w:rsid w:val="00E73399"/>
    <w:rsid w:val="00E7484A"/>
    <w:rsid w:val="00E7573D"/>
    <w:rsid w:val="00E766B3"/>
    <w:rsid w:val="00E821CF"/>
    <w:rsid w:val="00E837A5"/>
    <w:rsid w:val="00E85911"/>
    <w:rsid w:val="00E86121"/>
    <w:rsid w:val="00E873B4"/>
    <w:rsid w:val="00E907A1"/>
    <w:rsid w:val="00E931F1"/>
    <w:rsid w:val="00E97801"/>
    <w:rsid w:val="00EB0759"/>
    <w:rsid w:val="00EB217A"/>
    <w:rsid w:val="00EB3EE1"/>
    <w:rsid w:val="00EB458C"/>
    <w:rsid w:val="00EC37A2"/>
    <w:rsid w:val="00EC3885"/>
    <w:rsid w:val="00EC496C"/>
    <w:rsid w:val="00EC6CFE"/>
    <w:rsid w:val="00ED0AE0"/>
    <w:rsid w:val="00ED5748"/>
    <w:rsid w:val="00ED641B"/>
    <w:rsid w:val="00EE0AFE"/>
    <w:rsid w:val="00EE5E11"/>
    <w:rsid w:val="00EF100B"/>
    <w:rsid w:val="00F012CA"/>
    <w:rsid w:val="00F01F3A"/>
    <w:rsid w:val="00F054AF"/>
    <w:rsid w:val="00F05B47"/>
    <w:rsid w:val="00F06A1A"/>
    <w:rsid w:val="00F072C1"/>
    <w:rsid w:val="00F111CF"/>
    <w:rsid w:val="00F14414"/>
    <w:rsid w:val="00F15DEA"/>
    <w:rsid w:val="00F257A3"/>
    <w:rsid w:val="00F2721C"/>
    <w:rsid w:val="00F30256"/>
    <w:rsid w:val="00F30316"/>
    <w:rsid w:val="00F31CDC"/>
    <w:rsid w:val="00F35137"/>
    <w:rsid w:val="00F405F7"/>
    <w:rsid w:val="00F448CB"/>
    <w:rsid w:val="00F5413F"/>
    <w:rsid w:val="00F54507"/>
    <w:rsid w:val="00F57DCD"/>
    <w:rsid w:val="00F62170"/>
    <w:rsid w:val="00F6408A"/>
    <w:rsid w:val="00F666C2"/>
    <w:rsid w:val="00F66910"/>
    <w:rsid w:val="00F74EC4"/>
    <w:rsid w:val="00F7616C"/>
    <w:rsid w:val="00F81419"/>
    <w:rsid w:val="00F8198C"/>
    <w:rsid w:val="00F821D3"/>
    <w:rsid w:val="00F82F41"/>
    <w:rsid w:val="00F8431C"/>
    <w:rsid w:val="00F8570D"/>
    <w:rsid w:val="00F87D6B"/>
    <w:rsid w:val="00F96593"/>
    <w:rsid w:val="00F9789E"/>
    <w:rsid w:val="00FA0EDB"/>
    <w:rsid w:val="00FA401C"/>
    <w:rsid w:val="00FB00E1"/>
    <w:rsid w:val="00FB0A35"/>
    <w:rsid w:val="00FB3C0E"/>
    <w:rsid w:val="00FC0B47"/>
    <w:rsid w:val="00FC1111"/>
    <w:rsid w:val="00FC3BB8"/>
    <w:rsid w:val="00FC4824"/>
    <w:rsid w:val="00FD67EC"/>
    <w:rsid w:val="00FE1B41"/>
    <w:rsid w:val="00FF0940"/>
    <w:rsid w:val="00FF21F2"/>
    <w:rsid w:val="00FF339E"/>
    <w:rsid w:val="00FF47AD"/>
    <w:rsid w:val="00FF538C"/>
    <w:rsid w:val="00FF698C"/>
    <w:rsid w:val="1BC72B84"/>
    <w:rsid w:val="3E104C2E"/>
    <w:rsid w:val="4FAF6015"/>
    <w:rsid w:val="6D0E399D"/>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3677C"/>
  <w15:docId w15:val="{C3439A9F-CF2D-4136-B789-AE4B96E8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qFormat/>
    <w:rPr>
      <w:color w:val="800080" w:themeColor="followedHyperlink"/>
      <w:u w:val="single"/>
    </w:rPr>
  </w:style>
  <w:style w:type="character" w:styleId="af3">
    <w:name w:val="Hyperlink"/>
    <w:basedOn w:val="a0"/>
    <w:uiPriority w:val="99"/>
    <w:unhideWhenUsed/>
    <w:rPr>
      <w:color w:val="0000FF" w:themeColor="hyperlink"/>
      <w:u w:val="single"/>
    </w:rPr>
  </w:style>
  <w:style w:type="character" w:styleId="af4">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5">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qFormat/>
    <w:rPr>
      <w:rFonts w:ascii="Times New Roman" w:eastAsia="宋体" w:hAnsi="Times New Roman" w:cs="Times New Roman"/>
      <w:kern w:val="2"/>
      <w:sz w:val="21"/>
    </w:rPr>
  </w:style>
  <w:style w:type="character" w:customStyle="1" w:styleId="af0">
    <w:name w:val="批注主题 字符"/>
    <w:basedOn w:val="a4"/>
    <w:link w:val="af"/>
    <w:uiPriority w:val="99"/>
    <w:semiHidden/>
    <w:qFormat/>
    <w:rPr>
      <w:rFonts w:ascii="Times New Roman" w:eastAsia="宋体" w:hAnsi="Times New Roman" w:cs="Times New Roman"/>
      <w:b/>
      <w:bCs/>
      <w:kern w:val="2"/>
      <w:sz w:val="21"/>
    </w:rPr>
  </w:style>
  <w:style w:type="paragraph" w:customStyle="1" w:styleId="Style84">
    <w:name w:val="_Style 84"/>
    <w:basedOn w:val="a"/>
    <w:qFormat/>
    <w:rPr>
      <w:rFonts w:ascii="Tahoma" w:hAnsi="Tahoma"/>
      <w:sz w:val="24"/>
    </w:rPr>
  </w:style>
  <w:style w:type="paragraph" w:customStyle="1" w:styleId="1">
    <w:name w:val="修订1"/>
    <w:hidden/>
    <w:uiPriority w:val="99"/>
    <w:semiHidden/>
    <w:qFormat/>
    <w:rPr>
      <w:rFonts w:ascii="Times New Roman" w:eastAsia="宋体" w:hAnsi="Times New Roman" w:cs="Times New Roman"/>
      <w:kern w:val="2"/>
      <w:sz w:val="21"/>
    </w:rPr>
  </w:style>
  <w:style w:type="character" w:customStyle="1" w:styleId="font21">
    <w:name w:val="font21"/>
    <w:basedOn w:val="a0"/>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08B08-B118-420D-A289-2ED8B7F0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16</Pages>
  <Words>2171</Words>
  <Characters>12380</Characters>
  <Application>Microsoft Office Word</Application>
  <DocSecurity>0</DocSecurity>
  <Lines>103</Lines>
  <Paragraphs>29</Paragraphs>
  <ScaleCrop>false</ScaleCrop>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思若 刘</cp:lastModifiedBy>
  <cp:revision>31</cp:revision>
  <dcterms:created xsi:type="dcterms:W3CDTF">2025-09-15T10:32:00Z</dcterms:created>
  <dcterms:modified xsi:type="dcterms:W3CDTF">2025-09-18T01:11:00Z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FD47254428C546C79753499200788EBF</vt:lpwstr>
  </property>
  <property fmtid="{D5CDD505-2E9C-101B-9397-08002B2CF9AE}" pid="4" name="KSOTemplateDocerSaveRecord">
    <vt:lpwstr>eyJoZGlkIjoiNDRmYmM5MWM5ZWQ5YzRkY2YwMTM3YTIwNjE5N2VhOTMiLCJ1c2VySWQiOiIxNDg2ODk0NTE1In0=</vt:lpwstr>
  </property>
</Properties>
</file>