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7"/>
        <w:adjustRightInd w:val="0"/>
        <w:snapToGrid w:val="0"/>
        <w:spacing w:before="0" w:after="0" w:line="360" w:lineRule="auto"/>
        <w:outlineLvl w:val="9"/>
        <w:rPr>
          <w:rFonts w:ascii="方正小标宋简体" w:hAnsi="宋体" w:eastAsia="方正小标宋简体"/>
          <w:b w:val="0"/>
          <w:bCs w:val="0"/>
          <w:sz w:val="36"/>
        </w:rPr>
      </w:pPr>
      <w:bookmarkStart w:id="0" w:name="_Toc38367762"/>
      <w:bookmarkStart w:id="8" w:name="_GoBack"/>
      <w:bookmarkEnd w:id="8"/>
      <w:r>
        <w:rPr>
          <w:rFonts w:hint="eastAsia" w:ascii="方正小标宋简体" w:hAnsi="宋体" w:eastAsia="方正小标宋简体"/>
          <w:b w:val="0"/>
          <w:bCs w:val="0"/>
          <w:sz w:val="36"/>
        </w:rPr>
        <w:t>【飞秒激光源】采购需求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E2A566C">
      <w:pPr>
        <w:tabs>
          <w:tab w:val="left" w:pos="900"/>
        </w:tabs>
        <w:adjustRightInd w:val="0"/>
        <w:snapToGrid w:val="0"/>
        <w:spacing w:line="360" w:lineRule="auto"/>
        <w:ind w:firstLine="420" w:firstLineChars="200"/>
        <w:rPr>
          <w:rFonts w:hAnsi="宋体"/>
        </w:rPr>
      </w:pPr>
      <w:r>
        <w:rPr>
          <w:rFonts w:hint="eastAsia" w:hAnsi="宋体"/>
        </w:rPr>
        <w:t>本项目计划采购一套飞秒激光源，包含红外飞秒激光源和准连续飞秒激光源各一台。其中，红外飞秒激光源主要应用于曲面多层电路互联微孔的精密加工以及表面粗化的研究工作；准连续飞秒激光源则主要用于导电材料的激光烧结实验。这两种激光源最终将被整合至多功能激光加工系统中。红外飞秒激光源需支持三波长输出并具备高单脉冲能量，以满足不同材料与结构特征的精确刻蚀要求，同时提升加工效率；准连续飞秒激光源需具备“冷-热”调控特性，以确保导电材料烧结的稳定性，并有效规避低阈值基体发生热变形的风险。此外，两台激光源均需具备飞秒激光脉冲的稳定输出功能、双脉冲模式（Bi-Burst）串输出功能，并支持单脉冲能量及重复频率等关键激光参数的可调节性。</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工业</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D759371">
      <w:pPr>
        <w:tabs>
          <w:tab w:val="left" w:pos="900"/>
        </w:tabs>
        <w:adjustRightInd w:val="0"/>
        <w:snapToGrid w:val="0"/>
        <w:spacing w:line="360" w:lineRule="auto"/>
        <w:ind w:firstLine="420" w:firstLineChars="200"/>
        <w:rPr>
          <w:rFonts w:ascii="楷体" w:hAnsi="楷体" w:eastAsia="楷体"/>
          <w:color w:val="FF0000"/>
          <w:sz w:val="22"/>
          <w:szCs w:val="22"/>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飞秒激光源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120万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u w:val="single"/>
        </w:rPr>
        <w:t>壹佰贰拾万元</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60</w:t>
      </w:r>
      <w:r>
        <w:rPr>
          <w:rFonts w:hAnsi="宋体"/>
          <w:szCs w:val="21"/>
          <w:u w:val="single"/>
        </w:rPr>
        <w:t xml:space="preserve">                                 </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 xml:space="preserve">西安交通大学创新港校区2-1103 </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rPr>
        <w:t>☑</w:t>
      </w:r>
      <w:r>
        <w:rPr>
          <w:rFonts w:hAnsi="宋体"/>
          <w:szCs w:val="21"/>
        </w:rPr>
        <w:t>其他要求</w:t>
      </w:r>
      <w:r>
        <w:rPr>
          <w:rFonts w:hint="eastAsia" w:hAnsi="宋体"/>
          <w:szCs w:val="21"/>
        </w:rPr>
        <w:t>：</w:t>
      </w:r>
      <w:r>
        <w:rPr>
          <w:rFonts w:hint="eastAsia" w:hAnsi="宋体"/>
          <w:szCs w:val="21"/>
          <w:u w:val="single"/>
        </w:rPr>
        <w:t xml:space="preserve"> 验收合格后付款90%，两年后无质量问题解付剩余10% </w:t>
      </w:r>
      <w:r>
        <w:rPr>
          <w:rFonts w:hAnsi="宋体"/>
          <w:szCs w:val="21"/>
        </w:rPr>
        <w:t xml:space="preserve"> </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167012D8">
      <w:pPr>
        <w:tabs>
          <w:tab w:val="left" w:pos="900"/>
        </w:tabs>
        <w:adjustRightInd w:val="0"/>
        <w:snapToGrid w:val="0"/>
        <w:spacing w:line="360" w:lineRule="auto"/>
        <w:ind w:firstLine="420" w:firstLineChars="200"/>
        <w:rPr>
          <w:rFonts w:hAnsi="宋体"/>
          <w:bCs/>
          <w:szCs w:val="21"/>
        </w:rPr>
      </w:pPr>
      <w:r>
        <w:rPr>
          <w:rFonts w:hint="eastAsia" w:hAnsi="宋体"/>
          <w:bCs/>
          <w:szCs w:val="21"/>
        </w:rPr>
        <w:t>“*”为重点关注指标，不作为废标项处理。</w:t>
      </w:r>
    </w:p>
    <w:p w14:paraId="3C451BFB">
      <w:pPr>
        <w:tabs>
          <w:tab w:val="left" w:pos="900"/>
        </w:tabs>
        <w:spacing w:before="156"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拟采购飞秒激光源一套，包含红外飞秒激光源、准连续飞秒激光源两部分。</w:t>
      </w:r>
    </w:p>
    <w:p w14:paraId="1BC0E7D3">
      <w:pPr>
        <w:tabs>
          <w:tab w:val="left" w:pos="900"/>
        </w:tabs>
        <w:spacing w:before="156"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（一）红外飞秒激光源</w:t>
      </w:r>
    </w:p>
    <w:p w14:paraId="5AA4B3C2">
      <w:pPr>
        <w:tabs>
          <w:tab w:val="left" w:pos="900"/>
        </w:tabs>
        <w:spacing w:before="156" w:beforeLines="50" w:line="360" w:lineRule="auto"/>
        <w:rPr>
          <w:szCs w:val="21"/>
        </w:rPr>
      </w:pPr>
      <w:r>
        <w:rPr>
          <w:szCs w:val="21"/>
        </w:rPr>
        <w:t>*</w:t>
      </w:r>
      <w:r>
        <w:rPr>
          <w:rFonts w:hint="eastAsia"/>
          <w:szCs w:val="21"/>
        </w:rPr>
        <w:t>1、波长：1030nm±</w:t>
      </w:r>
      <w:r>
        <w:rPr>
          <w:szCs w:val="21"/>
        </w:rPr>
        <w:t>5</w:t>
      </w:r>
      <w:r>
        <w:rPr>
          <w:rFonts w:hint="eastAsia"/>
          <w:szCs w:val="21"/>
        </w:rPr>
        <w:t>nm，515±</w:t>
      </w:r>
      <w:r>
        <w:rPr>
          <w:szCs w:val="21"/>
        </w:rPr>
        <w:t>5</w:t>
      </w:r>
      <w:r>
        <w:rPr>
          <w:rFonts w:hint="eastAsia"/>
          <w:szCs w:val="21"/>
        </w:rPr>
        <w:t>nm，343±</w:t>
      </w:r>
      <w:r>
        <w:rPr>
          <w:szCs w:val="21"/>
        </w:rPr>
        <w:t>5</w:t>
      </w:r>
      <w:r>
        <w:rPr>
          <w:rFonts w:hint="eastAsia"/>
          <w:szCs w:val="21"/>
        </w:rPr>
        <w:t>nm；</w:t>
      </w:r>
    </w:p>
    <w:p w14:paraId="7B910778">
      <w:pPr>
        <w:tabs>
          <w:tab w:val="left" w:pos="900"/>
        </w:tabs>
        <w:spacing w:before="156" w:beforeLines="50" w:line="360" w:lineRule="auto"/>
        <w:rPr>
          <w:szCs w:val="21"/>
        </w:rPr>
      </w:pPr>
      <w:r>
        <w:rPr>
          <w:szCs w:val="21"/>
        </w:rPr>
        <w:t>*</w:t>
      </w:r>
      <w:r>
        <w:rPr>
          <w:rFonts w:hint="eastAsia"/>
          <w:szCs w:val="21"/>
        </w:rPr>
        <w:t>2、最大平均输出功率（最小脉宽）：≥</w:t>
      </w:r>
      <w:r>
        <w:rPr>
          <w:szCs w:val="21"/>
        </w:rPr>
        <w:t>100W@1030</w:t>
      </w:r>
      <w:r>
        <w:rPr>
          <w:rFonts w:hint="eastAsia"/>
          <w:szCs w:val="21"/>
        </w:rPr>
        <w:t>nm；≥4</w:t>
      </w:r>
      <w:r>
        <w:rPr>
          <w:szCs w:val="21"/>
        </w:rPr>
        <w:t>0W@515</w:t>
      </w:r>
      <w:r>
        <w:rPr>
          <w:rFonts w:hint="eastAsia"/>
          <w:szCs w:val="21"/>
        </w:rPr>
        <w:t>nm；≥</w:t>
      </w:r>
      <w:r>
        <w:rPr>
          <w:szCs w:val="21"/>
        </w:rPr>
        <w:t>15W@</w:t>
      </w:r>
      <w:r>
        <w:rPr>
          <w:rFonts w:hint="eastAsia"/>
          <w:szCs w:val="21"/>
        </w:rPr>
        <w:t>343nm；</w:t>
      </w:r>
    </w:p>
    <w:p w14:paraId="05D87950">
      <w:pPr>
        <w:tabs>
          <w:tab w:val="left" w:pos="900"/>
        </w:tabs>
        <w:spacing w:before="156" w:beforeLines="50" w:line="360" w:lineRule="auto"/>
        <w:rPr>
          <w:szCs w:val="21"/>
        </w:rPr>
      </w:pPr>
      <w:r>
        <w:rPr>
          <w:szCs w:val="21"/>
        </w:rPr>
        <w:t>*3</w:t>
      </w:r>
      <w:r>
        <w:rPr>
          <w:rFonts w:hint="eastAsia"/>
          <w:szCs w:val="21"/>
        </w:rPr>
        <w:t>、最大单脉冲能量（最小脉宽）：≥</w:t>
      </w:r>
      <w:r>
        <w:rPr>
          <w:szCs w:val="21"/>
        </w:rPr>
        <w:t>1mJ@1030</w:t>
      </w:r>
      <w:r>
        <w:rPr>
          <w:rFonts w:hint="eastAsia"/>
          <w:szCs w:val="21"/>
        </w:rPr>
        <w:t>nm；≥4</w:t>
      </w:r>
      <w:r>
        <w:rPr>
          <w:szCs w:val="21"/>
        </w:rPr>
        <w:t>00μJ@</w:t>
      </w:r>
      <w:r>
        <w:rPr>
          <w:rFonts w:hint="eastAsia"/>
          <w:szCs w:val="21"/>
        </w:rPr>
        <w:t>515nm；≥</w:t>
      </w:r>
      <w:r>
        <w:rPr>
          <w:szCs w:val="21"/>
        </w:rPr>
        <w:t>20μJ@</w:t>
      </w:r>
      <w:r>
        <w:rPr>
          <w:rFonts w:hint="eastAsia"/>
          <w:szCs w:val="21"/>
        </w:rPr>
        <w:t>343nm；</w:t>
      </w:r>
    </w:p>
    <w:p w14:paraId="5CB2A922">
      <w:pPr>
        <w:tabs>
          <w:tab w:val="left" w:pos="900"/>
        </w:tabs>
        <w:spacing w:before="156" w:beforeLines="50" w:line="360" w:lineRule="auto"/>
        <w:rPr>
          <w:szCs w:val="21"/>
        </w:rPr>
      </w:pPr>
      <w:r>
        <w:rPr>
          <w:szCs w:val="21"/>
        </w:rPr>
        <w:t>4</w:t>
      </w:r>
      <w:r>
        <w:rPr>
          <w:rFonts w:hint="eastAsia"/>
          <w:szCs w:val="21"/>
        </w:rPr>
        <w:t>、重复频率：单脉冲</w:t>
      </w:r>
      <w:r>
        <w:rPr>
          <w:szCs w:val="21"/>
        </w:rPr>
        <w:t>~</w:t>
      </w:r>
      <w:r>
        <w:rPr>
          <w:rFonts w:hint="eastAsia"/>
          <w:szCs w:val="21"/>
        </w:rPr>
        <w:t>1</w:t>
      </w:r>
      <w:r>
        <w:rPr>
          <w:szCs w:val="21"/>
        </w:rPr>
        <w:t>MH</w:t>
      </w:r>
      <w:r>
        <w:rPr>
          <w:rFonts w:hint="eastAsia"/>
          <w:szCs w:val="21"/>
        </w:rPr>
        <w:t>z（分级调节）；</w:t>
      </w:r>
    </w:p>
    <w:p w14:paraId="4D0F6A99">
      <w:pPr>
        <w:tabs>
          <w:tab w:val="left" w:pos="900"/>
        </w:tabs>
        <w:spacing w:before="156" w:beforeLines="50" w:line="360" w:lineRule="auto"/>
        <w:rPr>
          <w:szCs w:val="21"/>
        </w:rPr>
      </w:pPr>
      <w:r>
        <w:rPr>
          <w:rFonts w:hint="eastAsia"/>
          <w:szCs w:val="21"/>
        </w:rPr>
        <w:t>5、脉冲宽度：</w:t>
      </w:r>
      <w:r>
        <w:rPr>
          <w:szCs w:val="21"/>
        </w:rPr>
        <w:t>6</w:t>
      </w:r>
      <w:r>
        <w:rPr>
          <w:rFonts w:hint="eastAsia"/>
          <w:szCs w:val="21"/>
        </w:rPr>
        <w:t>00fs~10ps可调（无级调节）；</w:t>
      </w:r>
    </w:p>
    <w:p w14:paraId="637942FA">
      <w:pPr>
        <w:tabs>
          <w:tab w:val="left" w:pos="900"/>
        </w:tabs>
        <w:spacing w:before="156" w:beforeLines="50" w:line="360" w:lineRule="auto"/>
        <w:rPr>
          <w:szCs w:val="21"/>
        </w:rPr>
      </w:pPr>
      <w:r>
        <w:rPr>
          <w:szCs w:val="21"/>
        </w:rPr>
        <w:t>*6</w:t>
      </w:r>
      <w:r>
        <w:rPr>
          <w:rFonts w:hint="eastAsia"/>
          <w:szCs w:val="21"/>
        </w:rPr>
        <w:t>、光束质量：M²≤1.3；</w:t>
      </w:r>
    </w:p>
    <w:p w14:paraId="3E0B5107">
      <w:pPr>
        <w:tabs>
          <w:tab w:val="left" w:pos="900"/>
        </w:tabs>
        <w:spacing w:before="156" w:beforeLines="50" w:line="360" w:lineRule="auto"/>
        <w:rPr>
          <w:szCs w:val="21"/>
        </w:rPr>
      </w:pPr>
      <w:r>
        <w:rPr>
          <w:rFonts w:hint="eastAsia"/>
          <w:szCs w:val="21"/>
        </w:rPr>
        <w:t>7、光斑圆度：≥90%；</w:t>
      </w:r>
    </w:p>
    <w:p w14:paraId="53305C13">
      <w:pPr>
        <w:tabs>
          <w:tab w:val="left" w:pos="900"/>
        </w:tabs>
        <w:spacing w:before="156" w:beforeLines="50" w:line="360" w:lineRule="auto"/>
        <w:rPr>
          <w:szCs w:val="21"/>
        </w:rPr>
      </w:pPr>
      <w:r>
        <w:rPr>
          <w:szCs w:val="21"/>
        </w:rPr>
        <w:t>8</w:t>
      </w:r>
      <w:r>
        <w:rPr>
          <w:rFonts w:hint="eastAsia"/>
          <w:szCs w:val="21"/>
        </w:rPr>
        <w:t>、功率稳定性：≤ 1% RMS（12h）；</w:t>
      </w:r>
    </w:p>
    <w:p w14:paraId="6C5B5A22">
      <w:pPr>
        <w:tabs>
          <w:tab w:val="left" w:pos="900"/>
        </w:tabs>
        <w:spacing w:before="156" w:beforeLines="50" w:line="360" w:lineRule="auto"/>
        <w:rPr>
          <w:szCs w:val="21"/>
        </w:rPr>
      </w:pPr>
      <w:r>
        <w:rPr>
          <w:szCs w:val="21"/>
        </w:rPr>
        <w:t>*</w:t>
      </w:r>
      <w:r>
        <w:rPr>
          <w:rFonts w:hint="eastAsia"/>
          <w:szCs w:val="21"/>
        </w:rPr>
        <w:t>9、具有Bi</w:t>
      </w:r>
      <w:r>
        <w:rPr>
          <w:szCs w:val="21"/>
        </w:rPr>
        <w:t>-B</w:t>
      </w:r>
      <w:r>
        <w:rPr>
          <w:rFonts w:hint="eastAsia"/>
          <w:szCs w:val="21"/>
        </w:rPr>
        <w:t>urst模式同时输出功能，子脉冲数范围不小于1-7：GHZ bust模式 1~7可选，模式:水平沿、上升沿、下降沿可调，脉冲间隔在100-800ps范围内；MHz bust模式 1~7可选，模式:水平沿、上升沿、下降沿可调，脉冲间隔在10-100ns范围内。</w:t>
      </w:r>
    </w:p>
    <w:p w14:paraId="4666D91A">
      <w:pPr>
        <w:tabs>
          <w:tab w:val="left" w:pos="900"/>
        </w:tabs>
        <w:spacing w:before="156" w:beforeLines="50" w:line="360" w:lineRule="auto"/>
        <w:rPr>
          <w:szCs w:val="21"/>
        </w:rPr>
      </w:pPr>
      <w:r>
        <w:rPr>
          <w:rFonts w:hint="eastAsia"/>
          <w:szCs w:val="21"/>
        </w:rPr>
        <w:t>1</w:t>
      </w:r>
      <w:r>
        <w:rPr>
          <w:szCs w:val="21"/>
        </w:rPr>
        <w:t>0</w:t>
      </w:r>
      <w:r>
        <w:rPr>
          <w:rFonts w:hint="eastAsia"/>
          <w:szCs w:val="21"/>
        </w:rPr>
        <w:t>、配套冷水机一台；</w:t>
      </w:r>
    </w:p>
    <w:p w14:paraId="4B7CD410">
      <w:pPr>
        <w:tabs>
          <w:tab w:val="left" w:pos="900"/>
        </w:tabs>
        <w:spacing w:before="156" w:beforeLines="50" w:line="360" w:lineRule="auto"/>
        <w:rPr>
          <w:szCs w:val="21"/>
        </w:rPr>
      </w:pPr>
      <w:r>
        <w:rPr>
          <w:rFonts w:hint="eastAsia"/>
          <w:szCs w:val="21"/>
        </w:rPr>
        <w:t>1</w:t>
      </w:r>
      <w:r>
        <w:rPr>
          <w:szCs w:val="21"/>
        </w:rPr>
        <w:t>1</w:t>
      </w:r>
      <w:r>
        <w:rPr>
          <w:rFonts w:hint="eastAsia"/>
          <w:szCs w:val="21"/>
        </w:rPr>
        <w:t>、配套控制笔记本电脑及控制软件（电脑配置不低于系统：windows 10及以上/</w:t>
      </w:r>
      <w:r>
        <w:rPr>
          <w:szCs w:val="21"/>
        </w:rPr>
        <w:t>CPU</w:t>
      </w:r>
      <w:r>
        <w:rPr>
          <w:rFonts w:hint="eastAsia"/>
          <w:szCs w:val="21"/>
        </w:rPr>
        <w:t>：</w:t>
      </w:r>
      <w:r>
        <w:rPr>
          <w:szCs w:val="21"/>
        </w:rPr>
        <w:t>I</w:t>
      </w:r>
      <w:r>
        <w:rPr>
          <w:rFonts w:hint="eastAsia"/>
          <w:szCs w:val="21"/>
        </w:rPr>
        <w:t>ntel</w:t>
      </w:r>
    </w:p>
    <w:p w14:paraId="0EE05424">
      <w:pPr>
        <w:tabs>
          <w:tab w:val="left" w:pos="900"/>
        </w:tabs>
        <w:spacing w:before="156" w:beforeLines="50" w:line="360" w:lineRule="auto"/>
        <w:rPr>
          <w:szCs w:val="21"/>
        </w:rPr>
      </w:pPr>
      <w:r>
        <w:rPr>
          <w:rFonts w:hint="eastAsia"/>
          <w:szCs w:val="21"/>
        </w:rPr>
        <w:t>i5 13代或者以上</w:t>
      </w:r>
      <w:r>
        <w:rPr>
          <w:szCs w:val="21"/>
        </w:rPr>
        <w:t>/</w:t>
      </w:r>
      <w:r>
        <w:rPr>
          <w:rFonts w:hint="eastAsia"/>
          <w:szCs w:val="21"/>
        </w:rPr>
        <w:t>内存：不低于16GB</w:t>
      </w:r>
      <w:r>
        <w:rPr>
          <w:szCs w:val="21"/>
        </w:rPr>
        <w:t>/</w:t>
      </w:r>
      <w:r>
        <w:rPr>
          <w:rFonts w:hint="eastAsia"/>
          <w:szCs w:val="21"/>
        </w:rPr>
        <w:t>硬盘：不低于5</w:t>
      </w:r>
      <w:r>
        <w:rPr>
          <w:szCs w:val="21"/>
        </w:rPr>
        <w:t>12G</w:t>
      </w:r>
      <w:r>
        <w:rPr>
          <w:rFonts w:hint="eastAsia"/>
          <w:szCs w:val="21"/>
        </w:rPr>
        <w:t>；控制软件具有激光功率调节、脉宽调节、重复频率调节及Bi-Bust模式参数设置功能）。</w:t>
      </w:r>
    </w:p>
    <w:p w14:paraId="42D70816">
      <w:pPr>
        <w:tabs>
          <w:tab w:val="left" w:pos="900"/>
        </w:tabs>
        <w:spacing w:before="156" w:beforeLines="50" w:line="360" w:lineRule="auto"/>
        <w:rPr>
          <w:rFonts w:hAnsi="宋体"/>
          <w:b/>
          <w:szCs w:val="21"/>
        </w:rPr>
      </w:pPr>
      <w:r>
        <w:rPr>
          <w:rFonts w:hint="eastAsia" w:ascii="宋体" w:hAnsi="宋体"/>
          <w:color w:val="000000" w:themeColor="text1"/>
          <w:szCs w:val="21"/>
          <w14:textFill>
            <w14:solidFill>
              <w14:schemeClr w14:val="tx1"/>
            </w14:solidFill>
          </w14:textFill>
        </w:rPr>
        <w:t>（二）准连续飞秒激光源</w:t>
      </w:r>
    </w:p>
    <w:p w14:paraId="62B5ABB8">
      <w:pPr>
        <w:tabs>
          <w:tab w:val="left" w:pos="900"/>
        </w:tabs>
        <w:spacing w:before="156" w:beforeLines="50" w:line="360" w:lineRule="auto"/>
        <w:rPr>
          <w:szCs w:val="21"/>
        </w:rPr>
      </w:pPr>
      <w:r>
        <w:rPr>
          <w:szCs w:val="21"/>
        </w:rPr>
        <w:t>*</w:t>
      </w:r>
      <w:r>
        <w:rPr>
          <w:rFonts w:hint="eastAsia"/>
          <w:szCs w:val="21"/>
        </w:rPr>
        <w:t>1、波长：1030nm±5nm，515±5nm；</w:t>
      </w:r>
    </w:p>
    <w:p w14:paraId="6E899233">
      <w:pPr>
        <w:tabs>
          <w:tab w:val="left" w:pos="900"/>
        </w:tabs>
        <w:spacing w:before="156" w:beforeLines="50" w:line="360" w:lineRule="auto"/>
        <w:rPr>
          <w:szCs w:val="21"/>
        </w:rPr>
      </w:pPr>
      <w:r>
        <w:rPr>
          <w:szCs w:val="21"/>
        </w:rPr>
        <w:t>*</w:t>
      </w:r>
      <w:r>
        <w:rPr>
          <w:rFonts w:hint="eastAsia"/>
          <w:szCs w:val="21"/>
        </w:rPr>
        <w:t>2、最大平均输出功率：≥</w:t>
      </w:r>
      <w:r>
        <w:rPr>
          <w:szCs w:val="21"/>
        </w:rPr>
        <w:t>30W@1030nm</w:t>
      </w:r>
      <w:r>
        <w:rPr>
          <w:rFonts w:hint="eastAsia"/>
          <w:szCs w:val="21"/>
        </w:rPr>
        <w:t>；≥15</w:t>
      </w:r>
      <w:r>
        <w:rPr>
          <w:szCs w:val="21"/>
        </w:rPr>
        <w:t>W@515</w:t>
      </w:r>
      <w:r>
        <w:rPr>
          <w:rFonts w:hint="eastAsia"/>
          <w:szCs w:val="21"/>
        </w:rPr>
        <w:t>nm；</w:t>
      </w:r>
    </w:p>
    <w:p w14:paraId="2EBA9EFF">
      <w:pPr>
        <w:tabs>
          <w:tab w:val="left" w:pos="900"/>
        </w:tabs>
        <w:spacing w:before="156" w:beforeLines="50" w:line="360" w:lineRule="auto"/>
        <w:rPr>
          <w:szCs w:val="21"/>
        </w:rPr>
      </w:pPr>
      <w:r>
        <w:rPr>
          <w:szCs w:val="21"/>
        </w:rPr>
        <w:t>*3</w:t>
      </w:r>
      <w:r>
        <w:rPr>
          <w:rFonts w:hint="eastAsia"/>
          <w:szCs w:val="21"/>
        </w:rPr>
        <w:t>、最大单脉冲能量：≥</w:t>
      </w:r>
      <w:r>
        <w:rPr>
          <w:szCs w:val="21"/>
        </w:rPr>
        <w:t>3</w:t>
      </w:r>
      <w:r>
        <w:rPr>
          <w:rFonts w:hint="eastAsia"/>
          <w:szCs w:val="21"/>
        </w:rPr>
        <w:t>00</w:t>
      </w:r>
      <w:r>
        <w:rPr>
          <w:szCs w:val="21"/>
        </w:rPr>
        <w:t>μJ@1030nm</w:t>
      </w:r>
      <w:r>
        <w:rPr>
          <w:rFonts w:hint="eastAsia"/>
          <w:szCs w:val="21"/>
        </w:rPr>
        <w:t>；≥</w:t>
      </w:r>
      <w:r>
        <w:rPr>
          <w:szCs w:val="21"/>
        </w:rPr>
        <w:t>150μJ@</w:t>
      </w:r>
      <w:r>
        <w:rPr>
          <w:rFonts w:hint="eastAsia"/>
          <w:szCs w:val="21"/>
        </w:rPr>
        <w:t>515nm；</w:t>
      </w:r>
    </w:p>
    <w:p w14:paraId="487268D7">
      <w:pPr>
        <w:tabs>
          <w:tab w:val="left" w:pos="900"/>
        </w:tabs>
        <w:spacing w:before="156" w:beforeLines="50" w:line="360" w:lineRule="auto"/>
        <w:rPr>
          <w:szCs w:val="21"/>
        </w:rPr>
      </w:pPr>
      <w:r>
        <w:rPr>
          <w:szCs w:val="21"/>
        </w:rPr>
        <w:t>4</w:t>
      </w:r>
      <w:r>
        <w:rPr>
          <w:rFonts w:hint="eastAsia"/>
          <w:szCs w:val="21"/>
        </w:rPr>
        <w:t>、重复频率：单脉冲</w:t>
      </w:r>
      <w:r>
        <w:rPr>
          <w:szCs w:val="21"/>
        </w:rPr>
        <w:t>~</w:t>
      </w:r>
      <w:r>
        <w:rPr>
          <w:rFonts w:hint="eastAsia"/>
          <w:szCs w:val="21"/>
        </w:rPr>
        <w:t>1</w:t>
      </w:r>
      <w:r>
        <w:rPr>
          <w:szCs w:val="21"/>
        </w:rPr>
        <w:t>MH</w:t>
      </w:r>
      <w:r>
        <w:rPr>
          <w:rFonts w:hint="eastAsia"/>
          <w:szCs w:val="21"/>
        </w:rPr>
        <w:t>z（分级调节）；</w:t>
      </w:r>
    </w:p>
    <w:p w14:paraId="682CCF87">
      <w:pPr>
        <w:tabs>
          <w:tab w:val="left" w:pos="900"/>
        </w:tabs>
        <w:spacing w:before="156" w:beforeLines="50" w:line="360" w:lineRule="auto"/>
        <w:rPr>
          <w:szCs w:val="21"/>
        </w:rPr>
      </w:pPr>
      <w:r>
        <w:rPr>
          <w:rFonts w:hint="eastAsia"/>
          <w:szCs w:val="21"/>
        </w:rPr>
        <w:t>5、脉冲宽度：</w:t>
      </w:r>
      <w:r>
        <w:rPr>
          <w:szCs w:val="21"/>
        </w:rPr>
        <w:t>6</w:t>
      </w:r>
      <w:r>
        <w:rPr>
          <w:rFonts w:hint="eastAsia"/>
          <w:szCs w:val="21"/>
        </w:rPr>
        <w:t>00fs~10ps脉宽可调（无级调节）；</w:t>
      </w:r>
    </w:p>
    <w:p w14:paraId="1A225C91">
      <w:pPr>
        <w:tabs>
          <w:tab w:val="left" w:pos="900"/>
        </w:tabs>
        <w:spacing w:before="156" w:beforeLines="50" w:line="360" w:lineRule="auto"/>
        <w:rPr>
          <w:szCs w:val="21"/>
        </w:rPr>
      </w:pPr>
      <w:r>
        <w:rPr>
          <w:szCs w:val="21"/>
        </w:rPr>
        <w:t>6</w:t>
      </w:r>
      <w:r>
        <w:rPr>
          <w:rFonts w:hint="eastAsia"/>
          <w:szCs w:val="21"/>
        </w:rPr>
        <w:t>、光束质量：M²≤1.2；</w:t>
      </w:r>
    </w:p>
    <w:p w14:paraId="3345D715">
      <w:pPr>
        <w:tabs>
          <w:tab w:val="left" w:pos="900"/>
        </w:tabs>
        <w:spacing w:before="156" w:beforeLines="50" w:line="360" w:lineRule="auto"/>
        <w:rPr>
          <w:szCs w:val="21"/>
        </w:rPr>
      </w:pPr>
      <w:r>
        <w:rPr>
          <w:rFonts w:hint="eastAsia"/>
          <w:szCs w:val="21"/>
        </w:rPr>
        <w:t>7、光斑圆度：≥90%；</w:t>
      </w:r>
    </w:p>
    <w:p w14:paraId="19590125">
      <w:pPr>
        <w:tabs>
          <w:tab w:val="left" w:pos="900"/>
        </w:tabs>
        <w:spacing w:before="156" w:beforeLines="50" w:line="360" w:lineRule="auto"/>
        <w:rPr>
          <w:szCs w:val="21"/>
        </w:rPr>
      </w:pPr>
      <w:r>
        <w:rPr>
          <w:szCs w:val="21"/>
        </w:rPr>
        <w:t>8</w:t>
      </w:r>
      <w:r>
        <w:rPr>
          <w:rFonts w:hint="eastAsia"/>
          <w:szCs w:val="21"/>
        </w:rPr>
        <w:t>、功率稳定性：≤ 1% RMS（12h）；</w:t>
      </w:r>
    </w:p>
    <w:p w14:paraId="23D1DC31">
      <w:pPr>
        <w:tabs>
          <w:tab w:val="left" w:pos="900"/>
        </w:tabs>
        <w:spacing w:before="156" w:beforeLines="50" w:line="360" w:lineRule="auto"/>
        <w:rPr>
          <w:szCs w:val="21"/>
        </w:rPr>
      </w:pPr>
      <w:r>
        <w:rPr>
          <w:szCs w:val="21"/>
        </w:rPr>
        <w:t>*</w:t>
      </w:r>
      <w:r>
        <w:rPr>
          <w:rFonts w:hint="eastAsia"/>
          <w:szCs w:val="21"/>
        </w:rPr>
        <w:t>9、具有Bi</w:t>
      </w:r>
      <w:r>
        <w:rPr>
          <w:szCs w:val="21"/>
        </w:rPr>
        <w:t>-B</w:t>
      </w:r>
      <w:r>
        <w:rPr>
          <w:rFonts w:hint="eastAsia"/>
          <w:szCs w:val="21"/>
        </w:rPr>
        <w:t>urst模式同时输出功能，子脉冲数范围不小于1-7：GHZ bust模式 1~7可选，模式:水平沿、上升沿、下降沿可调，脉冲间隔在100-800ps范围内；MHz bust模式 1~7可选，模式:水平沿、上升沿、下降沿可调，脉冲间隔在10-100ns范围内。</w:t>
      </w:r>
    </w:p>
    <w:p w14:paraId="1A1271BB">
      <w:pPr>
        <w:tabs>
          <w:tab w:val="left" w:pos="900"/>
        </w:tabs>
        <w:spacing w:before="156" w:beforeLines="50" w:line="360" w:lineRule="auto"/>
        <w:rPr>
          <w:szCs w:val="21"/>
        </w:rPr>
      </w:pPr>
      <w:r>
        <w:rPr>
          <w:rFonts w:hint="eastAsia"/>
          <w:szCs w:val="21"/>
        </w:rPr>
        <w:t>1</w:t>
      </w:r>
      <w:r>
        <w:rPr>
          <w:szCs w:val="21"/>
        </w:rPr>
        <w:t>0</w:t>
      </w:r>
      <w:r>
        <w:rPr>
          <w:rFonts w:hint="eastAsia"/>
          <w:szCs w:val="21"/>
        </w:rPr>
        <w:t>、配套冷水机一台；</w:t>
      </w:r>
    </w:p>
    <w:p w14:paraId="50A1DD1D">
      <w:pPr>
        <w:tabs>
          <w:tab w:val="left" w:pos="900"/>
        </w:tabs>
        <w:spacing w:before="156" w:beforeLines="50" w:line="360" w:lineRule="auto"/>
        <w:rPr>
          <w:szCs w:val="21"/>
        </w:rPr>
      </w:pPr>
      <w:r>
        <w:rPr>
          <w:rFonts w:hint="eastAsia"/>
          <w:szCs w:val="21"/>
        </w:rPr>
        <w:t>1</w:t>
      </w:r>
      <w:r>
        <w:rPr>
          <w:szCs w:val="21"/>
        </w:rPr>
        <w:t>1</w:t>
      </w:r>
      <w:r>
        <w:rPr>
          <w:rFonts w:hint="eastAsia"/>
          <w:szCs w:val="21"/>
        </w:rPr>
        <w:t>、配套控制笔记本电脑及控制软件（电脑配置不低于系统：windows 10及以上/</w:t>
      </w:r>
      <w:r>
        <w:rPr>
          <w:szCs w:val="21"/>
        </w:rPr>
        <w:t>CPU</w:t>
      </w:r>
      <w:r>
        <w:rPr>
          <w:rFonts w:hint="eastAsia"/>
          <w:szCs w:val="21"/>
        </w:rPr>
        <w:t>：</w:t>
      </w:r>
      <w:r>
        <w:rPr>
          <w:szCs w:val="21"/>
        </w:rPr>
        <w:t>I</w:t>
      </w:r>
      <w:r>
        <w:rPr>
          <w:rFonts w:hint="eastAsia"/>
          <w:szCs w:val="21"/>
        </w:rPr>
        <w:t>ntel</w:t>
      </w:r>
    </w:p>
    <w:p w14:paraId="6CAC74A1">
      <w:pPr>
        <w:tabs>
          <w:tab w:val="left" w:pos="900"/>
        </w:tabs>
        <w:spacing w:before="156" w:beforeLines="50" w:line="360" w:lineRule="auto"/>
        <w:rPr>
          <w:szCs w:val="21"/>
        </w:rPr>
      </w:pPr>
      <w:r>
        <w:rPr>
          <w:rFonts w:hint="eastAsia"/>
          <w:szCs w:val="21"/>
        </w:rPr>
        <w:t>i5 13代或者以上</w:t>
      </w:r>
      <w:r>
        <w:rPr>
          <w:szCs w:val="21"/>
        </w:rPr>
        <w:t>/</w:t>
      </w:r>
      <w:r>
        <w:rPr>
          <w:rFonts w:hint="eastAsia"/>
          <w:szCs w:val="21"/>
        </w:rPr>
        <w:t>内存：不低于16GB</w:t>
      </w:r>
      <w:r>
        <w:rPr>
          <w:szCs w:val="21"/>
        </w:rPr>
        <w:t>/</w:t>
      </w:r>
      <w:r>
        <w:rPr>
          <w:rFonts w:hint="eastAsia"/>
          <w:szCs w:val="21"/>
        </w:rPr>
        <w:t>硬盘：不低于5</w:t>
      </w:r>
      <w:r>
        <w:rPr>
          <w:szCs w:val="21"/>
        </w:rPr>
        <w:t>12G</w:t>
      </w:r>
      <w:r>
        <w:rPr>
          <w:rFonts w:hint="eastAsia"/>
          <w:szCs w:val="21"/>
        </w:rPr>
        <w:t>；控制软件具有激光功率调节、脉宽调节、重复频率调节及Bi-Bust模式参数设置功能）。</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3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1</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87735E4">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B9EC78-96CF-4B4F-A042-24BAAF3C4C89}"/>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8C40E371-EA27-4AC8-9623-A511E5856B21}"/>
  </w:font>
  <w:font w:name="楷体">
    <w:panose1 w:val="02010609060101010101"/>
    <w:charset w:val="86"/>
    <w:family w:val="modern"/>
    <w:pitch w:val="default"/>
    <w:sig w:usb0="800002BF" w:usb1="38CF7CFA" w:usb2="00000016" w:usb3="00000000" w:csb0="00040001" w:csb1="00000000"/>
    <w:embedRegular r:id="rId3" w:fontKey="{5226BFD1-42F0-4E6E-A743-36419B1E70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5"/>
      <w:jc w:val="center"/>
    </w:pPr>
    <w:r>
      <w:fldChar w:fldCharType="begin"/>
    </w:r>
    <w:r>
      <w:instrText xml:space="preserve">PAGE   \* MERGEFORMAT</w:instrText>
    </w:r>
    <w:r>
      <w:fldChar w:fldCharType="separate"/>
    </w:r>
    <w:r>
      <w:rPr>
        <w:lang w:val="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77E0D"/>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3CED"/>
    <w:rsid w:val="00305D95"/>
    <w:rsid w:val="00306DA8"/>
    <w:rsid w:val="003078A0"/>
    <w:rsid w:val="00310E17"/>
    <w:rsid w:val="003113D4"/>
    <w:rsid w:val="00311594"/>
    <w:rsid w:val="0031502A"/>
    <w:rsid w:val="00323357"/>
    <w:rsid w:val="003243F0"/>
    <w:rsid w:val="00327213"/>
    <w:rsid w:val="0033313D"/>
    <w:rsid w:val="003458D7"/>
    <w:rsid w:val="00345D8D"/>
    <w:rsid w:val="00346BD3"/>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178F"/>
    <w:rsid w:val="003C207F"/>
    <w:rsid w:val="003C277F"/>
    <w:rsid w:val="003D06DB"/>
    <w:rsid w:val="003D4AEF"/>
    <w:rsid w:val="003E4113"/>
    <w:rsid w:val="003E4A2A"/>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64BF0"/>
    <w:rsid w:val="004712B7"/>
    <w:rsid w:val="0048154C"/>
    <w:rsid w:val="00481EE9"/>
    <w:rsid w:val="00485B2E"/>
    <w:rsid w:val="00490D0E"/>
    <w:rsid w:val="00491E5A"/>
    <w:rsid w:val="00492DD3"/>
    <w:rsid w:val="004951D7"/>
    <w:rsid w:val="00495B30"/>
    <w:rsid w:val="004A43F0"/>
    <w:rsid w:val="004A69FE"/>
    <w:rsid w:val="004B3DFE"/>
    <w:rsid w:val="004C0EDE"/>
    <w:rsid w:val="004C118F"/>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AC0"/>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3B7F"/>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0536"/>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0165"/>
    <w:rsid w:val="00AE18CF"/>
    <w:rsid w:val="00AE1AFA"/>
    <w:rsid w:val="00AE67A6"/>
    <w:rsid w:val="00AF3ECA"/>
    <w:rsid w:val="00AF7468"/>
    <w:rsid w:val="00B015CE"/>
    <w:rsid w:val="00B01FBC"/>
    <w:rsid w:val="00B03658"/>
    <w:rsid w:val="00B04427"/>
    <w:rsid w:val="00B0779B"/>
    <w:rsid w:val="00B14499"/>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2D40"/>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141C"/>
    <w:rsid w:val="00E538A0"/>
    <w:rsid w:val="00E57E43"/>
    <w:rsid w:val="00E65CE7"/>
    <w:rsid w:val="00E6628A"/>
    <w:rsid w:val="00E70858"/>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65B2"/>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2B605E1F"/>
    <w:rsid w:val="33A31D51"/>
    <w:rsid w:val="4FAF6015"/>
    <w:rsid w:val="5F076D88"/>
    <w:rsid w:val="5F3C7092"/>
    <w:rsid w:val="752A20EF"/>
    <w:rsid w:val="7AA5257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Plain Text"/>
    <w:basedOn w:val="1"/>
    <w:link w:val="16"/>
    <w:qFormat/>
    <w:uiPriority w:val="0"/>
    <w:rPr>
      <w:rFonts w:ascii="宋体" w:hAnsi="Courier New" w:cstheme="minorBidi"/>
      <w:szCs w:val="22"/>
    </w:rPr>
  </w:style>
  <w:style w:type="paragraph" w:styleId="4">
    <w:name w:val="Balloon Text"/>
    <w:basedOn w:val="1"/>
    <w:link w:val="24"/>
    <w:semiHidden/>
    <w:unhideWhenUsed/>
    <w:qFormat/>
    <w:uiPriority w:val="99"/>
    <w:rPr>
      <w:sz w:val="18"/>
      <w:szCs w:val="18"/>
    </w:rPr>
  </w:style>
  <w:style w:type="paragraph" w:styleId="5">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8"/>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7"/>
    <w:semiHidden/>
    <w:unhideWhenUsed/>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uiPriority w:val="99"/>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纯文本 字符"/>
    <w:link w:val="3"/>
    <w:qFormat/>
    <w:uiPriority w:val="0"/>
    <w:rPr>
      <w:rFonts w:ascii="宋体" w:hAnsi="Courier New" w:eastAsia="宋体"/>
    </w:rPr>
  </w:style>
  <w:style w:type="character" w:customStyle="1" w:styleId="17">
    <w:name w:val="页脚 字符"/>
    <w:link w:val="5"/>
    <w:qFormat/>
    <w:uiPriority w:val="0"/>
    <w:rPr>
      <w:sz w:val="18"/>
    </w:rPr>
  </w:style>
  <w:style w:type="character" w:customStyle="1" w:styleId="18">
    <w:name w:val="标题 字符"/>
    <w:link w:val="7"/>
    <w:qFormat/>
    <w:uiPriority w:val="0"/>
    <w:rPr>
      <w:rFonts w:ascii="Arial" w:hAnsi="Arial" w:eastAsia="宋体" w:cs="Arial"/>
      <w:b/>
      <w:bCs/>
      <w:sz w:val="32"/>
      <w:szCs w:val="32"/>
    </w:rPr>
  </w:style>
  <w:style w:type="character" w:customStyle="1" w:styleId="19">
    <w:name w:val="页脚 Char"/>
    <w:basedOn w:val="11"/>
    <w:semiHidden/>
    <w:qFormat/>
    <w:uiPriority w:val="99"/>
    <w:rPr>
      <w:rFonts w:ascii="Times New Roman" w:hAnsi="Times New Roman" w:eastAsia="宋体" w:cs="Times New Roman"/>
      <w:sz w:val="18"/>
      <w:szCs w:val="18"/>
    </w:rPr>
  </w:style>
  <w:style w:type="character" w:customStyle="1" w:styleId="20">
    <w:name w:val="标题 Char"/>
    <w:basedOn w:val="11"/>
    <w:qFormat/>
    <w:uiPriority w:val="10"/>
    <w:rPr>
      <w:rFonts w:eastAsia="宋体" w:asciiTheme="majorHAnsi" w:hAnsiTheme="majorHAnsi" w:cstheme="majorBidi"/>
      <w:b/>
      <w:bCs/>
      <w:sz w:val="32"/>
      <w:szCs w:val="32"/>
    </w:rPr>
  </w:style>
  <w:style w:type="character" w:customStyle="1" w:styleId="21">
    <w:name w:val="纯文本 Char"/>
    <w:basedOn w:val="11"/>
    <w:semiHidden/>
    <w:qFormat/>
    <w:uiPriority w:val="99"/>
    <w:rPr>
      <w:rFonts w:ascii="宋体" w:hAnsi="Courier New" w:eastAsia="宋体" w:cs="Courier New"/>
      <w:szCs w:val="21"/>
    </w:rPr>
  </w:style>
  <w:style w:type="character" w:customStyle="1" w:styleId="22">
    <w:name w:val="页眉 字符"/>
    <w:basedOn w:val="11"/>
    <w:link w:val="6"/>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4"/>
    <w:semiHidden/>
    <w:qFormat/>
    <w:uiPriority w:val="99"/>
    <w:rPr>
      <w:rFonts w:ascii="Times New Roman" w:hAnsi="Times New Roman" w:eastAsia="宋体" w:cs="Times New Roman"/>
      <w:sz w:val="18"/>
      <w:szCs w:val="18"/>
    </w:rPr>
  </w:style>
  <w:style w:type="paragraph" w:customStyle="1" w:styleId="25">
    <w:name w:val="paragraph"/>
    <w:basedOn w:val="1"/>
    <w:semiHidden/>
    <w:uiPriority w:val="0"/>
    <w:pPr>
      <w:widowControl/>
      <w:spacing w:before="100" w:beforeAutospacing="1" w:after="100" w:afterAutospacing="1"/>
      <w:jc w:val="left"/>
    </w:pPr>
    <w:rPr>
      <w:rFonts w:ascii="等线" w:hAnsi="等线" w:eastAsia="等线"/>
      <w:kern w:val="0"/>
      <w:sz w:val="24"/>
      <w:szCs w:val="24"/>
    </w:rPr>
  </w:style>
  <w:style w:type="character" w:customStyle="1" w:styleId="26">
    <w:name w:val="批注文字 字符"/>
    <w:basedOn w:val="11"/>
    <w:link w:val="2"/>
    <w:semiHidden/>
    <w:qFormat/>
    <w:uiPriority w:val="99"/>
    <w:rPr>
      <w:rFonts w:ascii="Times New Roman" w:hAnsi="Times New Roman" w:eastAsia="宋体" w:cs="Times New Roman"/>
      <w:kern w:val="2"/>
      <w:sz w:val="21"/>
    </w:rPr>
  </w:style>
  <w:style w:type="character" w:customStyle="1" w:styleId="27">
    <w:name w:val="批注主题 字符"/>
    <w:basedOn w:val="26"/>
    <w:link w:val="8"/>
    <w:semiHidden/>
    <w:qFormat/>
    <w:uiPriority w:val="99"/>
    <w:rPr>
      <w:rFonts w:ascii="Times New Roman" w:hAnsi="Times New Roman" w:eastAsia="宋体" w:cs="Times New Roman"/>
      <w:b/>
      <w:bCs/>
      <w:kern w:val="2"/>
      <w:sz w:val="21"/>
    </w:rPr>
  </w:style>
  <w:style w:type="paragraph" w:customStyle="1" w:styleId="28">
    <w:name w:val="修订1"/>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3126</Words>
  <Characters>3466</Characters>
  <Lines>27</Lines>
  <Paragraphs>7</Paragraphs>
  <TotalTime>17</TotalTime>
  <ScaleCrop>false</ScaleCrop>
  <LinksUpToDate>false</LinksUpToDate>
  <CharactersWithSpaces>3747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艾菲</cp:lastModifiedBy>
  <dcterms:modified xsi:type="dcterms:W3CDTF">2026-06-16T08:47:49Z</dcterms:modified>
  <cp:revision>730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4875EA087B2C4E0D9768A0D05E123EBF_13</vt:lpwstr>
  </property>
  <property fmtid="{D5CDD505-2E9C-101B-9397-08002B2CF9AE}" pid="4" name="KSOTemplateDocerSaveRecord">
    <vt:lpwstr>eyJoZGlkIjoiODEwZDYzYzYzZjZkMWU5YTZhYTZiYTZlYzY2N2EyNWMiLCJ1c2VySWQiOiIyNzU0OTgxODEifQ==</vt:lpwstr>
  </property>
</Properties>
</file>