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924A" w14:textId="77777777" w:rsidR="00E86C19" w:rsidRPr="00141264" w:rsidRDefault="00000000">
      <w:pPr>
        <w:pStyle w:val="ab"/>
        <w:rPr>
          <w:rFonts w:asciiTheme="minorEastAsia" w:eastAsiaTheme="minorEastAsia" w:hAnsiTheme="minorEastAsia" w:cstheme="minorEastAsia" w:hint="eastAsia"/>
          <w:sz w:val="28"/>
          <w:szCs w:val="24"/>
        </w:rPr>
      </w:pPr>
      <w:bookmarkStart w:id="0" w:name="_Toc38367762"/>
      <w:r w:rsidRPr="00141264">
        <w:rPr>
          <w:rFonts w:asciiTheme="minorEastAsia" w:eastAsiaTheme="minorEastAsia" w:hAnsiTheme="minorEastAsia" w:cstheme="minorEastAsia" w:hint="eastAsia"/>
          <w:sz w:val="28"/>
          <w:szCs w:val="24"/>
        </w:rPr>
        <w:t>【同步热分析仪】采购需求</w:t>
      </w:r>
      <w:bookmarkEnd w:id="0"/>
    </w:p>
    <w:p w14:paraId="74D8B98B"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bookmarkStart w:id="1" w:name="_Toc158978330"/>
      <w:bookmarkStart w:id="2" w:name="_Toc219271393"/>
      <w:bookmarkStart w:id="3" w:name="_Toc172360661"/>
      <w:r w:rsidRPr="00141264">
        <w:rPr>
          <w:rFonts w:asciiTheme="minorEastAsia" w:eastAsiaTheme="minorEastAsia" w:hAnsiTheme="minorEastAsia" w:cstheme="minorEastAsia" w:hint="eastAsia"/>
          <w:b/>
          <w:sz w:val="24"/>
          <w:szCs w:val="24"/>
        </w:rPr>
        <w:t>一、采购标的需实现的功能或者目标，以及为落实政府采购政策需满足的要求：</w:t>
      </w:r>
    </w:p>
    <w:p w14:paraId="3953129E"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（一）采购标的需实现的功能或者目标</w:t>
      </w:r>
    </w:p>
    <w:p w14:paraId="44813A76" w14:textId="42995574" w:rsidR="00E86C19" w:rsidRPr="00141264" w:rsidRDefault="00000000">
      <w:pPr>
        <w:tabs>
          <w:tab w:val="left" w:pos="900"/>
        </w:tabs>
        <w:spacing w:beforeLines="50" w:before="156" w:line="360" w:lineRule="auto"/>
        <w:ind w:firstLineChars="200" w:firstLine="480"/>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本项目采购同步热分析仪一套。可实现聚合物的热重（TG）</w:t>
      </w:r>
      <w:proofErr w:type="gramStart"/>
      <w:r w:rsidRPr="00141264">
        <w:rPr>
          <w:rFonts w:asciiTheme="minorEastAsia" w:eastAsiaTheme="minorEastAsia" w:hAnsiTheme="minorEastAsia" w:cstheme="minorEastAsia" w:hint="eastAsia"/>
          <w:sz w:val="24"/>
          <w:szCs w:val="24"/>
        </w:rPr>
        <w:t>和差示扫描</w:t>
      </w:r>
      <w:proofErr w:type="gramEnd"/>
      <w:r w:rsidRPr="00141264">
        <w:rPr>
          <w:rFonts w:asciiTheme="minorEastAsia" w:eastAsiaTheme="minorEastAsia" w:hAnsiTheme="minorEastAsia" w:cstheme="minorEastAsia" w:hint="eastAsia"/>
          <w:sz w:val="24"/>
          <w:szCs w:val="24"/>
        </w:rPr>
        <w:t>量热（DSC）分析，通过“质量-热量-温度”的多维度数据，用于材料热稳定性、相变行为、反应机理等研究。</w:t>
      </w:r>
    </w:p>
    <w:p w14:paraId="4942FC26" w14:textId="77777777" w:rsidR="00E86C19" w:rsidRPr="00141264" w:rsidRDefault="00000000">
      <w:pPr>
        <w:tabs>
          <w:tab w:val="left" w:pos="900"/>
        </w:tabs>
        <w:spacing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（二）为落实政府采购政策需满足的要求</w:t>
      </w:r>
    </w:p>
    <w:p w14:paraId="29D02C53" w14:textId="77777777" w:rsidR="00E86C19" w:rsidRPr="00141264" w:rsidRDefault="00000000">
      <w:pPr>
        <w:tabs>
          <w:tab w:val="left" w:pos="900"/>
        </w:tabs>
        <w:spacing w:line="360" w:lineRule="auto"/>
        <w:ind w:firstLineChars="200" w:firstLine="480"/>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141264">
        <w:rPr>
          <w:rFonts w:asciiTheme="minorEastAsia" w:eastAsiaTheme="minorEastAsia" w:hAnsiTheme="minorEastAsia" w:cstheme="minorEastAsia" w:hint="eastAsia"/>
          <w:sz w:val="24"/>
          <w:szCs w:val="24"/>
        </w:rPr>
        <w:t>声明函不真实</w:t>
      </w:r>
      <w:proofErr w:type="gramEnd"/>
      <w:r w:rsidRPr="00141264">
        <w:rPr>
          <w:rFonts w:asciiTheme="minorEastAsia" w:eastAsiaTheme="minorEastAsia" w:hAnsiTheme="minorEastAsia" w:cstheme="minorEastAsia" w:hint="eastAsia"/>
          <w:sz w:val="24"/>
          <w:szCs w:val="24"/>
        </w:rPr>
        <w:t>的，应承担相应的法律责任。</w:t>
      </w:r>
    </w:p>
    <w:p w14:paraId="324142EC" w14:textId="77777777" w:rsidR="00E86C19" w:rsidRPr="00141264" w:rsidRDefault="00000000">
      <w:pPr>
        <w:tabs>
          <w:tab w:val="left" w:pos="900"/>
        </w:tabs>
        <w:spacing w:line="360" w:lineRule="auto"/>
        <w:ind w:firstLineChars="200" w:firstLine="480"/>
        <w:rPr>
          <w:rFonts w:asciiTheme="minorEastAsia" w:eastAsiaTheme="minorEastAsia" w:hAnsiTheme="minorEastAsia" w:cstheme="minorEastAsia" w:hint="eastAsia"/>
          <w:color w:val="FF0000"/>
          <w:sz w:val="24"/>
          <w:szCs w:val="24"/>
        </w:rPr>
      </w:pPr>
      <w:r w:rsidRPr="00141264">
        <w:rPr>
          <w:rFonts w:asciiTheme="minorEastAsia" w:eastAsiaTheme="minorEastAsia" w:hAnsiTheme="minorEastAsia" w:cstheme="minorEastAsia" w:hint="eastAsia"/>
          <w:sz w:val="24"/>
          <w:szCs w:val="24"/>
        </w:rPr>
        <w:t>本项目采购标的对应的《中小企业划型标准规定》所属行业为：</w:t>
      </w:r>
      <w:r w:rsidRPr="00141264">
        <w:rPr>
          <w:rFonts w:asciiTheme="minorEastAsia" w:eastAsiaTheme="minorEastAsia" w:hAnsiTheme="minorEastAsia" w:cstheme="minorEastAsia" w:hint="eastAsia"/>
          <w:sz w:val="24"/>
          <w:szCs w:val="24"/>
          <w:u w:val="single"/>
        </w:rPr>
        <w:t xml:space="preserve"> 工业</w:t>
      </w:r>
      <w:r w:rsidRPr="00141264">
        <w:rPr>
          <w:rFonts w:asciiTheme="minorEastAsia" w:eastAsiaTheme="minorEastAsia" w:hAnsiTheme="minorEastAsia" w:cstheme="minorEastAsia" w:hint="eastAsia"/>
          <w:sz w:val="24"/>
          <w:szCs w:val="24"/>
        </w:rPr>
        <w:t xml:space="preserve">  。</w:t>
      </w:r>
    </w:p>
    <w:p w14:paraId="0CB11840" w14:textId="77777777" w:rsidR="00E86C19" w:rsidRPr="00141264" w:rsidRDefault="00000000">
      <w:pPr>
        <w:tabs>
          <w:tab w:val="left" w:pos="900"/>
        </w:tabs>
        <w:spacing w:line="360" w:lineRule="auto"/>
        <w:rPr>
          <w:rFonts w:asciiTheme="minorEastAsia" w:eastAsiaTheme="minorEastAsia" w:hAnsiTheme="minorEastAsia" w:cstheme="minorEastAsia" w:hint="eastAsia"/>
          <w:b/>
          <w:color w:val="000000"/>
          <w:kern w:val="0"/>
          <w:sz w:val="24"/>
          <w:szCs w:val="24"/>
        </w:rPr>
      </w:pPr>
      <w:r w:rsidRPr="00141264">
        <w:rPr>
          <w:rFonts w:asciiTheme="minorEastAsia" w:eastAsiaTheme="minorEastAsia" w:hAnsiTheme="minorEastAsia" w:cstheme="minorEastAsia" w:hint="eastAsia"/>
          <w:sz w:val="24"/>
          <w:szCs w:val="24"/>
        </w:rPr>
        <w:t>2.</w:t>
      </w:r>
      <w:r w:rsidRPr="00141264">
        <w:rPr>
          <w:rFonts w:asciiTheme="minorEastAsia" w:eastAsiaTheme="minorEastAsia" w:hAnsiTheme="minorEastAsia" w:cstheme="minorEastAsia" w:hint="eastAsia"/>
          <w:kern w:val="0"/>
          <w:sz w:val="24"/>
          <w:szCs w:val="24"/>
        </w:rPr>
        <w:t xml:space="preserve"> </w:t>
      </w:r>
      <w:bookmarkStart w:id="4" w:name="OLE_LINK1"/>
      <w:r w:rsidRPr="00141264">
        <w:rPr>
          <w:rFonts w:asciiTheme="minorEastAsia" w:eastAsiaTheme="minorEastAsia" w:hAnsiTheme="minorEastAsia" w:cstheme="minorEastAsia" w:hint="eastAsia"/>
          <w:b/>
          <w:color w:val="000000"/>
          <w:kern w:val="0"/>
          <w:sz w:val="24"/>
          <w:szCs w:val="24"/>
        </w:rPr>
        <w:sym w:font="Wingdings 2" w:char="F052"/>
      </w:r>
      <w:bookmarkEnd w:id="4"/>
      <w:r w:rsidRPr="00141264">
        <w:rPr>
          <w:rFonts w:asciiTheme="minorEastAsia" w:eastAsiaTheme="minorEastAsia" w:hAnsiTheme="minorEastAsia" w:cstheme="minorEastAsia" w:hint="eastAsia"/>
          <w:b/>
          <w:color w:val="000000"/>
          <w:kern w:val="0"/>
          <w:sz w:val="24"/>
          <w:szCs w:val="24"/>
        </w:rPr>
        <w:t>本采购项目允许进口产品参加。</w:t>
      </w:r>
    </w:p>
    <w:p w14:paraId="00FC11CA" w14:textId="77777777" w:rsidR="00E86C19" w:rsidRPr="00141264" w:rsidRDefault="00000000">
      <w:pPr>
        <w:tabs>
          <w:tab w:val="left" w:pos="900"/>
        </w:tabs>
        <w:spacing w:line="360" w:lineRule="auto"/>
        <w:ind w:firstLineChars="200" w:firstLine="482"/>
        <w:rPr>
          <w:rFonts w:asciiTheme="minorEastAsia" w:eastAsiaTheme="minorEastAsia" w:hAnsiTheme="minorEastAsia" w:cstheme="minorEastAsia" w:hint="eastAsia"/>
          <w:b/>
          <w:color w:val="000000"/>
          <w:kern w:val="0"/>
          <w:sz w:val="24"/>
          <w:szCs w:val="24"/>
        </w:rPr>
      </w:pPr>
      <w:r w:rsidRPr="00141264">
        <w:rPr>
          <w:rFonts w:asciiTheme="minorEastAsia" w:eastAsiaTheme="minorEastAsia" w:hAnsiTheme="minorEastAsia" w:cstheme="minorEastAsia" w:hint="eastAsia"/>
          <w:b/>
          <w:color w:val="000000"/>
          <w:kern w:val="0"/>
          <w:sz w:val="24"/>
          <w:szCs w:val="24"/>
        </w:rPr>
        <w:t>（说明：</w:t>
      </w:r>
      <w:proofErr w:type="gramStart"/>
      <w:r w:rsidRPr="00141264">
        <w:rPr>
          <w:rFonts w:asciiTheme="minorEastAsia" w:eastAsiaTheme="minorEastAsia" w:hAnsiTheme="minorEastAsia" w:cstheme="minorEastAsia" w:hint="eastAsia"/>
          <w:b/>
          <w:color w:val="000000"/>
          <w:kern w:val="0"/>
          <w:sz w:val="24"/>
          <w:szCs w:val="24"/>
        </w:rPr>
        <w:t>请项目</w:t>
      </w:r>
      <w:proofErr w:type="gramEnd"/>
      <w:r w:rsidRPr="00141264">
        <w:rPr>
          <w:rFonts w:asciiTheme="minorEastAsia" w:eastAsiaTheme="minorEastAsia" w:hAnsiTheme="minorEastAsia" w:cstheme="minorEastAsia" w:hint="eastAsia"/>
          <w:b/>
          <w:color w:val="000000"/>
          <w:kern w:val="0"/>
          <w:sz w:val="24"/>
          <w:szCs w:val="24"/>
        </w:rPr>
        <w:t>单位根据采购实际情况在“□”中打勾（</w:t>
      </w:r>
      <w:bookmarkStart w:id="5" w:name="_Hlk201561560"/>
      <w:r w:rsidRPr="00141264">
        <w:rPr>
          <w:rFonts w:asciiTheme="minorEastAsia" w:eastAsiaTheme="minorEastAsia" w:hAnsiTheme="minorEastAsia" w:cstheme="minorEastAsia" w:hint="eastAsia"/>
          <w:b/>
          <w:color w:val="000000"/>
          <w:kern w:val="0"/>
          <w:sz w:val="24"/>
          <w:szCs w:val="24"/>
        </w:rPr>
        <w:sym w:font="Wingdings 2" w:char="F052"/>
      </w:r>
      <w:bookmarkEnd w:id="5"/>
      <w:r w:rsidRPr="00141264">
        <w:rPr>
          <w:rFonts w:asciiTheme="minorEastAsia" w:eastAsiaTheme="minorEastAsia" w:hAnsiTheme="minorEastAsia" w:cstheme="minorEastAsia" w:hint="eastAsia"/>
          <w:b/>
          <w:color w:val="000000"/>
          <w:kern w:val="0"/>
          <w:sz w:val="24"/>
          <w:szCs w:val="24"/>
        </w:rPr>
        <w:t>）。未</w:t>
      </w:r>
      <w:proofErr w:type="gramStart"/>
      <w:r w:rsidRPr="00141264">
        <w:rPr>
          <w:rFonts w:asciiTheme="minorEastAsia" w:eastAsiaTheme="minorEastAsia" w:hAnsiTheme="minorEastAsia" w:cstheme="minorEastAsia" w:hint="eastAsia"/>
          <w:b/>
          <w:color w:val="000000"/>
          <w:kern w:val="0"/>
          <w:sz w:val="24"/>
          <w:szCs w:val="24"/>
        </w:rPr>
        <w:t>进行勾选的</w:t>
      </w:r>
      <w:proofErr w:type="gramEnd"/>
      <w:r w:rsidRPr="00141264">
        <w:rPr>
          <w:rFonts w:asciiTheme="minorEastAsia" w:eastAsiaTheme="minorEastAsia" w:hAnsiTheme="minorEastAsia" w:cstheme="minorEastAsia" w:hint="eastAsia"/>
          <w:b/>
          <w:color w:val="000000"/>
          <w:kern w:val="0"/>
          <w:sz w:val="24"/>
          <w:szCs w:val="24"/>
        </w:rPr>
        <w:t>，视为只接受本国产品参加）</w:t>
      </w:r>
    </w:p>
    <w:p w14:paraId="69C526EF"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二、采购标的需执行的国家相关标准、行业标准、地方标准或者其他标准、规范：</w:t>
      </w:r>
    </w:p>
    <w:p w14:paraId="4B739D74" w14:textId="77777777" w:rsidR="00E86C19" w:rsidRPr="00141264" w:rsidRDefault="00000000">
      <w:pPr>
        <w:tabs>
          <w:tab w:val="left" w:pos="900"/>
        </w:tabs>
        <w:spacing w:beforeLines="50" w:before="156" w:line="360" w:lineRule="auto"/>
        <w:ind w:firstLineChars="200" w:firstLine="480"/>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D76E4AB"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三、采购标的概况</w:t>
      </w:r>
    </w:p>
    <w:p w14:paraId="452F3A7B" w14:textId="77777777" w:rsidR="00E86C19" w:rsidRPr="00141264" w:rsidRDefault="00000000">
      <w:pPr>
        <w:spacing w:beforeLines="50" w:before="156"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（一）采购项目名称：</w:t>
      </w:r>
      <w:r w:rsidRPr="00141264">
        <w:rPr>
          <w:rFonts w:asciiTheme="minorEastAsia" w:eastAsiaTheme="minorEastAsia" w:hAnsiTheme="minorEastAsia" w:cstheme="minorEastAsia" w:hint="eastAsia"/>
          <w:sz w:val="24"/>
          <w:szCs w:val="24"/>
          <w:u w:val="single"/>
        </w:rPr>
        <w:t xml:space="preserve"> 同步热分析仪</w:t>
      </w:r>
    </w:p>
    <w:p w14:paraId="3FE349AA" w14:textId="77777777" w:rsidR="00E86C19" w:rsidRPr="00141264" w:rsidRDefault="00000000">
      <w:pPr>
        <w:spacing w:beforeLines="50" w:before="156" w:line="360" w:lineRule="auto"/>
        <w:rPr>
          <w:rFonts w:asciiTheme="minorEastAsia" w:eastAsiaTheme="minorEastAsia" w:hAnsiTheme="minorEastAsia" w:cstheme="minorEastAsia" w:hint="eastAsia"/>
          <w:sz w:val="24"/>
          <w:szCs w:val="24"/>
          <w:u w:val="single"/>
        </w:rPr>
      </w:pPr>
      <w:r w:rsidRPr="00141264">
        <w:rPr>
          <w:rFonts w:asciiTheme="minorEastAsia" w:eastAsiaTheme="minorEastAsia" w:hAnsiTheme="minorEastAsia" w:cstheme="minorEastAsia" w:hint="eastAsia"/>
          <w:sz w:val="24"/>
          <w:szCs w:val="24"/>
        </w:rPr>
        <w:t>（二）采购数量及计量单位：</w:t>
      </w:r>
      <w:r w:rsidRPr="00141264">
        <w:rPr>
          <w:rFonts w:asciiTheme="minorEastAsia" w:eastAsiaTheme="minorEastAsia" w:hAnsiTheme="minorEastAsia" w:cstheme="minorEastAsia" w:hint="eastAsia"/>
          <w:sz w:val="24"/>
          <w:szCs w:val="24"/>
          <w:u w:val="single"/>
        </w:rPr>
        <w:t xml:space="preserve"> 1套 </w:t>
      </w:r>
    </w:p>
    <w:p w14:paraId="0D8DD574" w14:textId="77777777" w:rsidR="00E86C19" w:rsidRPr="00141264" w:rsidRDefault="00000000">
      <w:pPr>
        <w:spacing w:beforeLines="50" w:before="156"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（三）最高限价：人民币</w:t>
      </w:r>
      <w:r w:rsidRPr="00141264">
        <w:rPr>
          <w:rFonts w:asciiTheme="minorEastAsia" w:eastAsiaTheme="minorEastAsia" w:hAnsiTheme="minorEastAsia" w:cstheme="minorEastAsia" w:hint="eastAsia"/>
          <w:sz w:val="24"/>
          <w:szCs w:val="24"/>
          <w:u w:val="single"/>
        </w:rPr>
        <w:t>998000</w:t>
      </w:r>
      <w:r w:rsidRPr="00141264">
        <w:rPr>
          <w:rFonts w:asciiTheme="minorEastAsia" w:eastAsiaTheme="minorEastAsia" w:hAnsiTheme="minorEastAsia" w:cstheme="minorEastAsia" w:hint="eastAsia"/>
          <w:sz w:val="24"/>
          <w:szCs w:val="24"/>
        </w:rPr>
        <w:t>元。</w:t>
      </w:r>
    </w:p>
    <w:p w14:paraId="15427CB0" w14:textId="77777777" w:rsidR="00E86C19" w:rsidRPr="00141264" w:rsidRDefault="00000000">
      <w:pPr>
        <w:spacing w:beforeLines="50" w:before="156"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lastRenderedPageBreak/>
        <w:t>（四）交付时间：合同签订后</w:t>
      </w:r>
      <w:r w:rsidRPr="00141264">
        <w:rPr>
          <w:rFonts w:asciiTheme="minorEastAsia" w:eastAsiaTheme="minorEastAsia" w:hAnsiTheme="minorEastAsia" w:cstheme="minorEastAsia" w:hint="eastAsia"/>
          <w:sz w:val="24"/>
          <w:szCs w:val="24"/>
          <w:u w:val="single"/>
        </w:rPr>
        <w:t xml:space="preserve"> 100 </w:t>
      </w:r>
      <w:r w:rsidRPr="00141264">
        <w:rPr>
          <w:rFonts w:asciiTheme="minorEastAsia" w:eastAsiaTheme="minorEastAsia" w:hAnsiTheme="minorEastAsia" w:cstheme="minorEastAsia" w:hint="eastAsia"/>
          <w:sz w:val="24"/>
          <w:szCs w:val="24"/>
        </w:rPr>
        <w:t>天内。</w:t>
      </w:r>
    </w:p>
    <w:p w14:paraId="32B63299"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（五）交付地点：</w:t>
      </w:r>
      <w:r w:rsidRPr="00141264">
        <w:rPr>
          <w:rFonts w:asciiTheme="minorEastAsia" w:eastAsiaTheme="minorEastAsia" w:hAnsiTheme="minorEastAsia" w:cstheme="minorEastAsia" w:hint="eastAsia"/>
          <w:sz w:val="24"/>
          <w:szCs w:val="24"/>
          <w:u w:val="single"/>
        </w:rPr>
        <w:t xml:space="preserve"> 西安交通大学创新港1号楼5</w:t>
      </w:r>
      <w:r w:rsidRPr="00141264">
        <w:rPr>
          <w:rFonts w:asciiTheme="minorEastAsia" w:eastAsiaTheme="minorEastAsia" w:hAnsiTheme="minorEastAsia" w:cstheme="minorEastAsia"/>
          <w:sz w:val="24"/>
          <w:szCs w:val="24"/>
          <w:u w:val="single"/>
        </w:rPr>
        <w:t>012-5013</w:t>
      </w:r>
      <w:r w:rsidRPr="00141264">
        <w:rPr>
          <w:rFonts w:asciiTheme="minorEastAsia" w:eastAsiaTheme="minorEastAsia" w:hAnsiTheme="minorEastAsia" w:cstheme="minorEastAsia" w:hint="eastAsia"/>
          <w:sz w:val="24"/>
          <w:szCs w:val="24"/>
        </w:rPr>
        <w:t>。</w:t>
      </w:r>
    </w:p>
    <w:p w14:paraId="64845D1C" w14:textId="09D5109E"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（六）付款进度安排：</w:t>
      </w:r>
      <w:r w:rsidRPr="00141264">
        <w:rPr>
          <w:rFonts w:hAnsi="宋体" w:hint="eastAsia"/>
          <w:szCs w:val="21"/>
          <w:u w:val="single"/>
        </w:rPr>
        <w:t>内贸：货到验收付</w:t>
      </w:r>
      <w:r w:rsidRPr="00141264">
        <w:rPr>
          <w:rFonts w:hAnsi="宋体" w:hint="eastAsia"/>
          <w:szCs w:val="21"/>
          <w:u w:val="single"/>
        </w:rPr>
        <w:t>95%</w:t>
      </w:r>
      <w:r w:rsidRPr="00141264">
        <w:rPr>
          <w:rFonts w:hAnsi="宋体" w:hint="eastAsia"/>
          <w:szCs w:val="21"/>
          <w:u w:val="single"/>
        </w:rPr>
        <w:t>，一年后无质量问题，解付</w:t>
      </w:r>
      <w:r w:rsidRPr="00141264">
        <w:rPr>
          <w:rFonts w:hAnsi="宋体" w:hint="eastAsia"/>
          <w:szCs w:val="21"/>
          <w:u w:val="single"/>
        </w:rPr>
        <w:t>5%</w:t>
      </w:r>
      <w:r w:rsidRPr="00141264">
        <w:rPr>
          <w:rFonts w:hAnsi="宋体" w:hint="eastAsia"/>
          <w:szCs w:val="21"/>
          <w:u w:val="single"/>
        </w:rPr>
        <w:t>。外贸：</w:t>
      </w:r>
      <w:r w:rsidRPr="00141264">
        <w:rPr>
          <w:rFonts w:hAnsi="宋体" w:hint="eastAsia"/>
          <w:szCs w:val="21"/>
          <w:u w:val="single"/>
        </w:rPr>
        <w:t>100%</w:t>
      </w:r>
      <w:r w:rsidRPr="00141264">
        <w:rPr>
          <w:rFonts w:hAnsi="宋体" w:hint="eastAsia"/>
          <w:szCs w:val="21"/>
          <w:u w:val="single"/>
        </w:rPr>
        <w:t>不可撤销信用证</w:t>
      </w:r>
      <w:r w:rsidRPr="00141264">
        <w:rPr>
          <w:rFonts w:asciiTheme="minorEastAsia" w:eastAsiaTheme="minorEastAsia" w:hAnsiTheme="minorEastAsia" w:cstheme="minorEastAsia" w:hint="eastAsia"/>
          <w:sz w:val="24"/>
          <w:szCs w:val="24"/>
          <w:u w:val="single"/>
        </w:rPr>
        <w:t>。</w:t>
      </w:r>
    </w:p>
    <w:p w14:paraId="44F4DC94"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四、采购标的需满足的质量、安全、技术规格、物理特性等要求：</w:t>
      </w:r>
    </w:p>
    <w:p w14:paraId="1281B848"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1）同步热分析</w:t>
      </w:r>
      <w:proofErr w:type="gramStart"/>
      <w:r w:rsidRPr="00141264">
        <w:rPr>
          <w:rFonts w:ascii="宋体" w:hAnsi="宋体" w:cs="宋体" w:hint="eastAsia"/>
          <w:sz w:val="24"/>
          <w:szCs w:val="24"/>
        </w:rPr>
        <w:t>仪技术</w:t>
      </w:r>
      <w:proofErr w:type="gramEnd"/>
      <w:r w:rsidRPr="00141264">
        <w:rPr>
          <w:rFonts w:ascii="宋体" w:hAnsi="宋体" w:cs="宋体" w:hint="eastAsia"/>
          <w:sz w:val="24"/>
          <w:szCs w:val="24"/>
        </w:rPr>
        <w:t>规格</w:t>
      </w:r>
    </w:p>
    <w:p w14:paraId="1587612D" w14:textId="4DEB3AB0"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1、炉体：立式炉体（吹扫气自下而上）</w:t>
      </w:r>
    </w:p>
    <w:p w14:paraId="05A7A59C" w14:textId="2DC58C3F"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2、气流控制：：3路气体质量流量计(MFC)，1路保护气，2路吹扫气，适用于惰性、氧化、还原气体，流量范围5~250 ml/min，用于气流量的数字化精确控制和切换，热分析软件可同步记录流量流速曲线；</w:t>
      </w:r>
    </w:p>
    <w:p w14:paraId="0B89163C" w14:textId="0EA21CEA"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3、真空度：≤</w:t>
      </w:r>
      <w:r w:rsidRPr="00141264">
        <w:rPr>
          <w:rFonts w:ascii="宋体" w:hAnsi="宋体" w:cs="宋体"/>
          <w:sz w:val="24"/>
          <w:szCs w:val="24"/>
        </w:rPr>
        <w:t>0.01</w:t>
      </w:r>
      <w:r w:rsidRPr="00141264">
        <w:rPr>
          <w:rFonts w:ascii="宋体" w:hAnsi="宋体" w:cs="宋体" w:hint="eastAsia"/>
          <w:sz w:val="24"/>
          <w:szCs w:val="24"/>
        </w:rPr>
        <w:t>mbar，真空密闭结构，真空泵由热分析软件自动控制，用于在高</w:t>
      </w:r>
      <w:proofErr w:type="gramStart"/>
      <w:r w:rsidRPr="00141264">
        <w:rPr>
          <w:rFonts w:ascii="宋体" w:hAnsi="宋体" w:cs="宋体" w:hint="eastAsia"/>
          <w:sz w:val="24"/>
          <w:szCs w:val="24"/>
        </w:rPr>
        <w:t>纯气氛</w:t>
      </w:r>
      <w:proofErr w:type="gramEnd"/>
      <w:r w:rsidRPr="00141264">
        <w:rPr>
          <w:rFonts w:ascii="宋体" w:hAnsi="宋体" w:cs="宋体" w:hint="eastAsia"/>
          <w:sz w:val="24"/>
          <w:szCs w:val="24"/>
        </w:rPr>
        <w:t>和真空条件下进行实验，主机具备独立的真空法兰接口。</w:t>
      </w:r>
    </w:p>
    <w:p w14:paraId="2526B6FE" w14:textId="40DA42D2"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4、温度范围：</w:t>
      </w:r>
      <w:r w:rsidRPr="00B038A6">
        <w:rPr>
          <w:rFonts w:ascii="宋体" w:hAnsi="宋体" w:cs="宋体" w:hint="eastAsia"/>
          <w:sz w:val="24"/>
          <w:szCs w:val="24"/>
        </w:rPr>
        <w:t>RT-1600℃。</w:t>
      </w:r>
    </w:p>
    <w:p w14:paraId="5946F4C8"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5、升温速率：0.1-50℃/min；</w:t>
      </w:r>
    </w:p>
    <w:p w14:paraId="12297394" w14:textId="5A8EFE3C" w:rsidR="00E86C19" w:rsidRPr="00B038A6" w:rsidRDefault="00000000">
      <w:pPr>
        <w:spacing w:line="360" w:lineRule="auto"/>
        <w:rPr>
          <w:rFonts w:ascii="宋体" w:hAnsi="宋体" w:cs="宋体" w:hint="eastAsia"/>
          <w:sz w:val="24"/>
          <w:szCs w:val="24"/>
        </w:rPr>
      </w:pPr>
      <w:r w:rsidRPr="00B038A6">
        <w:rPr>
          <w:rFonts w:ascii="宋体" w:hAnsi="宋体" w:cs="宋体" w:hint="eastAsia"/>
          <w:sz w:val="24"/>
          <w:szCs w:val="24"/>
        </w:rPr>
        <w:t>6、</w:t>
      </w:r>
      <w:proofErr w:type="gramStart"/>
      <w:r w:rsidRPr="00B038A6">
        <w:rPr>
          <w:rFonts w:ascii="宋体" w:hAnsi="宋体" w:cs="宋体" w:hint="eastAsia"/>
          <w:sz w:val="24"/>
          <w:szCs w:val="24"/>
        </w:rPr>
        <w:t>最大称</w:t>
      </w:r>
      <w:proofErr w:type="gramEnd"/>
      <w:r w:rsidRPr="00B038A6">
        <w:rPr>
          <w:rFonts w:ascii="宋体" w:hAnsi="宋体" w:cs="宋体" w:hint="eastAsia"/>
          <w:sz w:val="24"/>
          <w:szCs w:val="24"/>
        </w:rPr>
        <w:t>重量：不小于30000mg ；</w:t>
      </w:r>
    </w:p>
    <w:p w14:paraId="4BE537DA" w14:textId="4330892B"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7、热天平分辨率：≤0.1μg；</w:t>
      </w:r>
    </w:p>
    <w:p w14:paraId="339C8C2C" w14:textId="0511980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8、DSC灵敏度：≤1μW；</w:t>
      </w:r>
    </w:p>
    <w:p w14:paraId="17BA55FE" w14:textId="0F01EF8E"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9、量热精度：≤±1%（标准金属（铟））；</w:t>
      </w:r>
    </w:p>
    <w:p w14:paraId="6281BB3A" w14:textId="0A223C29"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10、温度精度：≤±0.1℃（标准金属（铟））；</w:t>
      </w:r>
    </w:p>
    <w:p w14:paraId="25F884A0" w14:textId="5E6A94C9"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11、气氛：惰性，氧化，还原，静态，动态，真空；</w:t>
      </w:r>
    </w:p>
    <w:p w14:paraId="3319702E" w14:textId="7F31771D"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12、天平室恒温：采用电子自动恒温，非水冷，不需要外接</w:t>
      </w:r>
      <w:proofErr w:type="gramStart"/>
      <w:r w:rsidRPr="00141264">
        <w:rPr>
          <w:rFonts w:ascii="宋体" w:hAnsi="宋体" w:cs="宋体" w:hint="eastAsia"/>
          <w:sz w:val="24"/>
          <w:szCs w:val="24"/>
        </w:rPr>
        <w:t>循环器</w:t>
      </w:r>
      <w:proofErr w:type="gramEnd"/>
      <w:r w:rsidRPr="00141264">
        <w:rPr>
          <w:rFonts w:ascii="宋体" w:hAnsi="宋体" w:cs="宋体" w:hint="eastAsia"/>
          <w:sz w:val="24"/>
          <w:szCs w:val="24"/>
        </w:rPr>
        <w:t>和长时间预热；</w:t>
      </w:r>
    </w:p>
    <w:p w14:paraId="71F17225" w14:textId="27B39FA8"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13、天平校准：内置砝码，开机自校准</w:t>
      </w:r>
    </w:p>
    <w:p w14:paraId="56B4E2B0" w14:textId="579749C1"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14、TG-DSC传感器：耐高温铂铑合金导热盘、包含防辐射片</w:t>
      </w:r>
    </w:p>
    <w:p w14:paraId="74694D7B" w14:textId="61F555BD"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15、TG大样品传感器：可安放≥15mm直径样品盘及≥3ml样品坩埚</w:t>
      </w:r>
    </w:p>
    <w:p w14:paraId="06CE55D5" w14:textId="1BE731B1"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16、软件：内核汉化的中文及英文多功能控制与数据分析软件，系统</w:t>
      </w:r>
      <w:proofErr w:type="gramStart"/>
      <w:r w:rsidRPr="00141264">
        <w:rPr>
          <w:rFonts w:ascii="宋体" w:hAnsi="宋体" w:cs="宋体" w:hint="eastAsia"/>
          <w:sz w:val="24"/>
          <w:szCs w:val="24"/>
        </w:rPr>
        <w:t>标配独特</w:t>
      </w:r>
      <w:proofErr w:type="gramEnd"/>
      <w:r w:rsidRPr="00141264">
        <w:rPr>
          <w:rFonts w:ascii="宋体" w:hAnsi="宋体" w:cs="宋体" w:hint="eastAsia"/>
          <w:sz w:val="24"/>
          <w:szCs w:val="24"/>
        </w:rPr>
        <w:t xml:space="preserve">的智能化TGA- </w:t>
      </w:r>
      <w:proofErr w:type="spellStart"/>
      <w:r w:rsidRPr="00141264">
        <w:rPr>
          <w:rFonts w:ascii="宋体" w:hAnsi="宋体" w:cs="宋体" w:hint="eastAsia"/>
          <w:sz w:val="24"/>
          <w:szCs w:val="24"/>
        </w:rPr>
        <w:t>BeFlat</w:t>
      </w:r>
      <w:proofErr w:type="spellEnd"/>
      <w:r w:rsidRPr="00141264">
        <w:rPr>
          <w:rFonts w:ascii="宋体" w:hAnsi="宋体" w:cs="宋体" w:hint="eastAsia"/>
          <w:sz w:val="24"/>
          <w:szCs w:val="24"/>
        </w:rPr>
        <w:t>®技术, 可自动进行热重基线校正</w:t>
      </w:r>
    </w:p>
    <w:p w14:paraId="34BF8075" w14:textId="0F6A1AB6"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17、</w:t>
      </w:r>
      <w:proofErr w:type="gramStart"/>
      <w:r w:rsidRPr="00141264">
        <w:rPr>
          <w:rFonts w:ascii="宋体" w:hAnsi="宋体" w:cs="宋体" w:hint="eastAsia"/>
          <w:sz w:val="24"/>
          <w:szCs w:val="24"/>
        </w:rPr>
        <w:t>标配</w:t>
      </w:r>
      <w:proofErr w:type="gramEnd"/>
      <w:r w:rsidRPr="00141264">
        <w:rPr>
          <w:rFonts w:ascii="宋体" w:hAnsi="宋体" w:cs="宋体" w:hint="eastAsia"/>
          <w:sz w:val="24"/>
          <w:szCs w:val="24"/>
        </w:rPr>
        <w:t xml:space="preserve"> LED 状态栏，可实时显示仪器运行状态或故障警报</w:t>
      </w:r>
    </w:p>
    <w:p w14:paraId="1D7A1B68" w14:textId="748F6F90"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18、气体装置：气瓶连接装置一套。</w:t>
      </w:r>
    </w:p>
    <w:p w14:paraId="31AFC532" w14:textId="3DB7D109" w:rsidR="00E86C19" w:rsidRPr="00141264" w:rsidRDefault="00000000">
      <w:pPr>
        <w:spacing w:line="360" w:lineRule="auto"/>
        <w:rPr>
          <w:rFonts w:ascii="宋体" w:hAnsi="宋体" w:cs="宋体" w:hint="eastAsia"/>
          <w:sz w:val="24"/>
          <w:szCs w:val="24"/>
        </w:rPr>
      </w:pPr>
      <w:r w:rsidRPr="00B038A6">
        <w:rPr>
          <w:rFonts w:ascii="宋体" w:hAnsi="宋体" w:cs="宋体" w:hint="eastAsia"/>
          <w:sz w:val="24"/>
          <w:szCs w:val="24"/>
        </w:rPr>
        <w:lastRenderedPageBreak/>
        <w:t>2）与气相色谱-质谱仪联用技术要求</w:t>
      </w:r>
    </w:p>
    <w:p w14:paraId="3F2CEDF3"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1、联用接口：同步热分析仪出气口配置联接至气相色谱质谱仪的气体传送系统的带加热的适配器，可加热到300℃，保证分解气体不发生冷凝；</w:t>
      </w:r>
    </w:p>
    <w:p w14:paraId="39B15480" w14:textId="4FDB2B7F"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2、传输管线：联用气相色谱质谱仪的传输管线, 可加热至300℃, 长度1.5m, 包含可更换的</w:t>
      </w:r>
      <w:proofErr w:type="spellStart"/>
      <w:r w:rsidRPr="00141264">
        <w:rPr>
          <w:rFonts w:ascii="宋体" w:hAnsi="宋体" w:cs="宋体" w:hint="eastAsia"/>
          <w:sz w:val="24"/>
          <w:szCs w:val="24"/>
        </w:rPr>
        <w:t>Silcosteel</w:t>
      </w:r>
      <w:proofErr w:type="spellEnd"/>
      <w:r w:rsidRPr="00141264">
        <w:rPr>
          <w:rFonts w:ascii="宋体" w:hAnsi="宋体" w:cs="宋体" w:hint="eastAsia"/>
          <w:sz w:val="24"/>
          <w:szCs w:val="24"/>
        </w:rPr>
        <w:t>传输管. K型控温热电偶.</w:t>
      </w:r>
    </w:p>
    <w:p w14:paraId="63038871"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3、温度控制：二路温度控制器，适用于联用接口, 传输管线等的温控。通过控制面板可设定温度, 可显示温度</w:t>
      </w:r>
    </w:p>
    <w:p w14:paraId="19963E01"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4、GC-MS连接套件：包括连接及真空套件. 包含隔膜泵, 截止阀, 调节阀以及连接件</w:t>
      </w:r>
    </w:p>
    <w:p w14:paraId="33D575DE"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5、联用软件：同步分析</w:t>
      </w:r>
      <w:proofErr w:type="gramStart"/>
      <w:r w:rsidRPr="00141264">
        <w:rPr>
          <w:rFonts w:ascii="宋体" w:hAnsi="宋体" w:cs="宋体" w:hint="eastAsia"/>
          <w:sz w:val="24"/>
          <w:szCs w:val="24"/>
        </w:rPr>
        <w:t>仪软件</w:t>
      </w:r>
      <w:proofErr w:type="gramEnd"/>
      <w:r w:rsidRPr="00141264">
        <w:rPr>
          <w:rFonts w:ascii="宋体" w:hAnsi="宋体" w:cs="宋体" w:hint="eastAsia"/>
          <w:sz w:val="24"/>
          <w:szCs w:val="24"/>
        </w:rPr>
        <w:t>可向气相色谱质谱仪发送触发信号. 此信号可在温度段起始点发出, 也可在失重速度达到某预设阈值时发出。</w:t>
      </w:r>
    </w:p>
    <w:p w14:paraId="1F17A6C2"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3）与红外光谱仪联用技术规格</w:t>
      </w:r>
    </w:p>
    <w:p w14:paraId="69652389"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1、炉体上部、天平下部保证分解溢出气体与载气流向一致以及溢出气体的快速传输和短的滞留时间，载气流速小，检测灵敏度高。</w:t>
      </w:r>
    </w:p>
    <w:p w14:paraId="68112E69" w14:textId="52EE5AF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2、通过可加热的适配器(带双路温度控制器，</w:t>
      </w:r>
      <w:r w:rsidRPr="00B038A6">
        <w:rPr>
          <w:rFonts w:ascii="宋体" w:hAnsi="宋体" w:cs="宋体" w:hint="eastAsia"/>
          <w:sz w:val="24"/>
          <w:szCs w:val="24"/>
        </w:rPr>
        <w:t>可加热至300℃, 长度1.5m, 包含可更换的</w:t>
      </w:r>
      <w:proofErr w:type="spellStart"/>
      <w:r w:rsidRPr="00B038A6">
        <w:rPr>
          <w:rFonts w:ascii="宋体" w:hAnsi="宋体" w:cs="宋体" w:hint="eastAsia"/>
          <w:sz w:val="24"/>
          <w:szCs w:val="24"/>
        </w:rPr>
        <w:t>Silcosteel</w:t>
      </w:r>
      <w:proofErr w:type="spellEnd"/>
      <w:r w:rsidRPr="00B038A6">
        <w:rPr>
          <w:rFonts w:ascii="宋体" w:hAnsi="宋体" w:cs="宋体" w:hint="eastAsia"/>
          <w:sz w:val="24"/>
          <w:szCs w:val="24"/>
        </w:rPr>
        <w:t>传输管</w:t>
      </w:r>
      <w:r w:rsidRPr="00141264">
        <w:rPr>
          <w:rFonts w:ascii="宋体" w:hAnsi="宋体" w:cs="宋体" w:hint="eastAsia"/>
          <w:sz w:val="24"/>
          <w:szCs w:val="24"/>
        </w:rPr>
        <w:t>)，最高温度300℃，联接到红外光谱仪，避免溢出气体的冷凝；</w:t>
      </w:r>
    </w:p>
    <w:p w14:paraId="762E64B5" w14:textId="77777777" w:rsidR="00E86C19" w:rsidRPr="00141264" w:rsidRDefault="00000000">
      <w:pPr>
        <w:spacing w:line="360" w:lineRule="auto"/>
        <w:rPr>
          <w:rFonts w:ascii="宋体" w:hAnsi="宋体" w:cs="宋体" w:hint="eastAsia"/>
          <w:sz w:val="24"/>
          <w:szCs w:val="24"/>
        </w:rPr>
      </w:pPr>
      <w:r w:rsidRPr="00141264">
        <w:rPr>
          <w:rFonts w:ascii="宋体" w:hAnsi="宋体" w:cs="宋体" w:hint="eastAsia"/>
          <w:sz w:val="24"/>
          <w:szCs w:val="24"/>
        </w:rPr>
        <w:t>3、温度控制：二路温度控制器，适用于联用接口, 传输管线等的温控。通过控制面板可设定温度, 可显示温度</w:t>
      </w:r>
    </w:p>
    <w:p w14:paraId="6927A463" w14:textId="3A8D139F" w:rsidR="00E86C19" w:rsidRPr="00141264" w:rsidRDefault="00000000">
      <w:pPr>
        <w:spacing w:line="360" w:lineRule="auto"/>
        <w:rPr>
          <w:rFonts w:ascii="宋体" w:hAnsi="宋体" w:cs="宋体" w:hint="eastAsia"/>
          <w:sz w:val="24"/>
          <w:szCs w:val="24"/>
        </w:rPr>
      </w:pPr>
      <w:r w:rsidRPr="00B038A6">
        <w:rPr>
          <w:rFonts w:ascii="宋体" w:hAnsi="宋体" w:cs="宋体" w:hint="eastAsia"/>
          <w:kern w:val="0"/>
          <w:sz w:val="24"/>
          <w:szCs w:val="24"/>
        </w:rPr>
        <w:t>4、联用软件：红外光谱仪可由同步热分析仪分析仪触发，同步热分析</w:t>
      </w:r>
      <w:proofErr w:type="gramStart"/>
      <w:r w:rsidRPr="00B038A6">
        <w:rPr>
          <w:rFonts w:ascii="宋体" w:hAnsi="宋体" w:cs="宋体" w:hint="eastAsia"/>
          <w:kern w:val="0"/>
          <w:sz w:val="24"/>
          <w:szCs w:val="24"/>
        </w:rPr>
        <w:t>仪数据</w:t>
      </w:r>
      <w:proofErr w:type="gramEnd"/>
      <w:r w:rsidRPr="00B038A6">
        <w:rPr>
          <w:rFonts w:ascii="宋体" w:hAnsi="宋体" w:cs="宋体" w:hint="eastAsia"/>
          <w:kern w:val="0"/>
          <w:sz w:val="24"/>
          <w:szCs w:val="24"/>
        </w:rPr>
        <w:t>与红外数据可在各自对应的软件间互相输入切换，同步热分析</w:t>
      </w:r>
      <w:proofErr w:type="gramStart"/>
      <w:r w:rsidRPr="00B038A6">
        <w:rPr>
          <w:rFonts w:ascii="宋体" w:hAnsi="宋体" w:cs="宋体" w:hint="eastAsia"/>
          <w:kern w:val="0"/>
          <w:sz w:val="24"/>
          <w:szCs w:val="24"/>
        </w:rPr>
        <w:t>仪数据</w:t>
      </w:r>
      <w:proofErr w:type="gramEnd"/>
      <w:r w:rsidRPr="00B038A6">
        <w:rPr>
          <w:rFonts w:ascii="宋体" w:hAnsi="宋体" w:cs="宋体" w:hint="eastAsia"/>
          <w:kern w:val="0"/>
          <w:sz w:val="24"/>
          <w:szCs w:val="24"/>
        </w:rPr>
        <w:t>可输入到红外光谱仪的三维图形文件，同步热分析仪与红外数据可同步操作分析。</w:t>
      </w:r>
    </w:p>
    <w:p w14:paraId="2E1A83A8"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4）配置要求</w:t>
      </w:r>
    </w:p>
    <w:p w14:paraId="4A397D47"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1、同步热分析仪主机1台</w:t>
      </w:r>
    </w:p>
    <w:p w14:paraId="695A3586"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2、三路气体质量流量计</w:t>
      </w:r>
      <w:r w:rsidRPr="00141264">
        <w:rPr>
          <w:rFonts w:ascii="宋体" w:hAnsi="宋体" w:cs="宋体"/>
          <w:sz w:val="24"/>
          <w:szCs w:val="24"/>
        </w:rPr>
        <w:t xml:space="preserve"> </w:t>
      </w:r>
      <w:r w:rsidRPr="00141264">
        <w:rPr>
          <w:rFonts w:ascii="宋体" w:hAnsi="宋体" w:cs="宋体" w:hint="eastAsia"/>
          <w:sz w:val="24"/>
          <w:szCs w:val="24"/>
        </w:rPr>
        <w:t>1套</w:t>
      </w:r>
    </w:p>
    <w:p w14:paraId="44C440C1"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3、真空泵</w:t>
      </w:r>
      <w:r w:rsidRPr="00141264">
        <w:rPr>
          <w:rFonts w:ascii="宋体" w:hAnsi="宋体" w:cs="宋体"/>
          <w:sz w:val="24"/>
          <w:szCs w:val="24"/>
        </w:rPr>
        <w:t xml:space="preserve"> </w:t>
      </w:r>
      <w:r w:rsidRPr="00141264">
        <w:rPr>
          <w:rFonts w:ascii="宋体" w:hAnsi="宋体" w:cs="宋体" w:hint="eastAsia"/>
          <w:sz w:val="24"/>
          <w:szCs w:val="24"/>
        </w:rPr>
        <w:t>1台</w:t>
      </w:r>
    </w:p>
    <w:p w14:paraId="37F4F53E"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4、TG-DSC样品支架</w:t>
      </w:r>
      <w:r w:rsidRPr="00141264">
        <w:rPr>
          <w:rFonts w:ascii="宋体" w:hAnsi="宋体" w:cs="宋体"/>
          <w:sz w:val="24"/>
          <w:szCs w:val="24"/>
        </w:rPr>
        <w:t xml:space="preserve"> </w:t>
      </w:r>
      <w:r w:rsidRPr="00141264">
        <w:rPr>
          <w:rFonts w:ascii="宋体" w:hAnsi="宋体" w:cs="宋体" w:hint="eastAsia"/>
          <w:sz w:val="24"/>
          <w:szCs w:val="24"/>
        </w:rPr>
        <w:t>1套</w:t>
      </w:r>
    </w:p>
    <w:p w14:paraId="4B713027"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5、TG大样品支架</w:t>
      </w:r>
      <w:r w:rsidRPr="00141264">
        <w:rPr>
          <w:rFonts w:ascii="宋体" w:hAnsi="宋体" w:cs="宋体"/>
          <w:sz w:val="24"/>
          <w:szCs w:val="24"/>
        </w:rPr>
        <w:t xml:space="preserve"> </w:t>
      </w:r>
      <w:r w:rsidRPr="00141264">
        <w:rPr>
          <w:rFonts w:ascii="宋体" w:hAnsi="宋体" w:cs="宋体" w:hint="eastAsia"/>
          <w:sz w:val="24"/>
          <w:szCs w:val="24"/>
        </w:rPr>
        <w:t>1套</w:t>
      </w:r>
    </w:p>
    <w:p w14:paraId="50511FD5"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6、金属标样（</w:t>
      </w:r>
      <w:r w:rsidRPr="00141264">
        <w:rPr>
          <w:rFonts w:ascii="宋体" w:hAnsi="宋体" w:cs="宋体"/>
          <w:sz w:val="24"/>
          <w:szCs w:val="24"/>
        </w:rPr>
        <w:t xml:space="preserve"> </w:t>
      </w:r>
      <w:r w:rsidRPr="00141264">
        <w:rPr>
          <w:rFonts w:ascii="宋体" w:hAnsi="宋体" w:cs="宋体" w:hint="eastAsia"/>
          <w:sz w:val="24"/>
          <w:szCs w:val="24"/>
        </w:rPr>
        <w:t>包含In、Sn、Zn、Al、Ag、Au、Ni）</w:t>
      </w:r>
      <w:r w:rsidRPr="00141264">
        <w:rPr>
          <w:rFonts w:ascii="宋体" w:hAnsi="宋体" w:cs="宋体"/>
          <w:sz w:val="24"/>
          <w:szCs w:val="24"/>
        </w:rPr>
        <w:t xml:space="preserve">  </w:t>
      </w:r>
      <w:r w:rsidRPr="00141264">
        <w:rPr>
          <w:rFonts w:ascii="宋体" w:hAnsi="宋体" w:cs="宋体" w:hint="eastAsia"/>
          <w:sz w:val="24"/>
          <w:szCs w:val="24"/>
        </w:rPr>
        <w:t>1套</w:t>
      </w:r>
    </w:p>
    <w:p w14:paraId="41BD0782"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lastRenderedPageBreak/>
        <w:t>7、</w:t>
      </w:r>
      <w:r w:rsidRPr="00141264">
        <w:rPr>
          <w:rFonts w:ascii="宋体" w:hAnsi="宋体" w:cs="宋体"/>
          <w:sz w:val="24"/>
          <w:szCs w:val="24"/>
        </w:rPr>
        <w:t xml:space="preserve"> </w:t>
      </w:r>
      <w:r w:rsidRPr="00141264">
        <w:rPr>
          <w:rFonts w:ascii="宋体" w:hAnsi="宋体" w:cs="宋体" w:hint="eastAsia"/>
          <w:sz w:val="24"/>
          <w:szCs w:val="24"/>
        </w:rPr>
        <w:t>样品坩埚：85ul氧化铝坩埚200套；直径≥15mm大样品平台</w:t>
      </w:r>
      <w:r w:rsidRPr="00141264">
        <w:rPr>
          <w:rFonts w:ascii="宋体" w:hAnsi="宋体" w:cs="宋体"/>
          <w:sz w:val="24"/>
          <w:szCs w:val="24"/>
        </w:rPr>
        <w:t xml:space="preserve"> </w:t>
      </w:r>
      <w:r w:rsidRPr="00141264">
        <w:rPr>
          <w:rFonts w:ascii="宋体" w:hAnsi="宋体" w:cs="宋体" w:hint="eastAsia"/>
          <w:sz w:val="24"/>
          <w:szCs w:val="24"/>
        </w:rPr>
        <w:t>2个；</w:t>
      </w:r>
    </w:p>
    <w:p w14:paraId="5BC5CFDC"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8、联用接口（带加热及温控）1套</w:t>
      </w:r>
    </w:p>
    <w:p w14:paraId="4EC4243B"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9、联用红外光谱仪传输管线（带加热及温控）1套</w:t>
      </w:r>
    </w:p>
    <w:p w14:paraId="55AEC832"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10、联用气质联用仪传输管线（带加热及温控）1套</w:t>
      </w:r>
    </w:p>
    <w:p w14:paraId="2D42FB0F"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11、四路温控器</w:t>
      </w:r>
      <w:r w:rsidRPr="00141264">
        <w:rPr>
          <w:rFonts w:ascii="宋体" w:hAnsi="宋体" w:cs="宋体"/>
          <w:sz w:val="24"/>
          <w:szCs w:val="24"/>
        </w:rPr>
        <w:t xml:space="preserve"> </w:t>
      </w:r>
      <w:r w:rsidRPr="00141264">
        <w:rPr>
          <w:rFonts w:ascii="宋体" w:hAnsi="宋体" w:cs="宋体" w:hint="eastAsia"/>
          <w:sz w:val="24"/>
          <w:szCs w:val="24"/>
        </w:rPr>
        <w:t>1个</w:t>
      </w:r>
    </w:p>
    <w:p w14:paraId="1ADA1EE1" w14:textId="77777777" w:rsidR="00E86C19" w:rsidRPr="00141264" w:rsidRDefault="00000000">
      <w:pPr>
        <w:spacing w:line="360" w:lineRule="auto"/>
        <w:rPr>
          <w:rFonts w:ascii="宋体" w:hAnsi="宋体" w:cs="宋体"/>
          <w:sz w:val="24"/>
          <w:szCs w:val="24"/>
        </w:rPr>
      </w:pPr>
      <w:r w:rsidRPr="00141264">
        <w:rPr>
          <w:rFonts w:ascii="宋体" w:hAnsi="宋体" w:cs="宋体" w:hint="eastAsia"/>
          <w:sz w:val="24"/>
          <w:szCs w:val="24"/>
        </w:rPr>
        <w:t>12、联用软件1套</w:t>
      </w:r>
    </w:p>
    <w:p w14:paraId="105605AC" w14:textId="77777777" w:rsidR="00E86C19" w:rsidRPr="00141264" w:rsidRDefault="00000000">
      <w:pPr>
        <w:tabs>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五、采购标的需满足的服务标准、期限、效率等要求</w:t>
      </w:r>
    </w:p>
    <w:p w14:paraId="4F245E71" w14:textId="77777777" w:rsidR="00E86C19" w:rsidRPr="00141264" w:rsidRDefault="00000000">
      <w:pPr>
        <w:numPr>
          <w:ilvl w:val="0"/>
          <w:numId w:val="1"/>
        </w:numPr>
        <w:tabs>
          <w:tab w:val="left" w:pos="900"/>
        </w:tabs>
        <w:spacing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 xml:space="preserve">质保期： </w:t>
      </w:r>
      <w:r w:rsidRPr="00141264">
        <w:rPr>
          <w:rFonts w:asciiTheme="minorEastAsia" w:eastAsiaTheme="minorEastAsia" w:hAnsiTheme="minorEastAsia" w:cstheme="minorEastAsia" w:hint="eastAsia"/>
          <w:sz w:val="24"/>
          <w:szCs w:val="24"/>
          <w:u w:val="single"/>
        </w:rPr>
        <w:t xml:space="preserve"> ≥1 </w:t>
      </w:r>
      <w:r w:rsidRPr="00141264">
        <w:rPr>
          <w:rFonts w:asciiTheme="minorEastAsia" w:eastAsiaTheme="minorEastAsia" w:hAnsiTheme="minorEastAsia" w:cstheme="minorEastAsia" w:hint="eastAsia"/>
          <w:sz w:val="24"/>
          <w:szCs w:val="24"/>
        </w:rPr>
        <w:t>年，质保期内</w:t>
      </w:r>
      <w:proofErr w:type="gramStart"/>
      <w:r w:rsidRPr="00141264">
        <w:rPr>
          <w:rFonts w:asciiTheme="minorEastAsia" w:eastAsiaTheme="minorEastAsia" w:hAnsiTheme="minorEastAsia" w:cstheme="minorEastAsia" w:hint="eastAsia"/>
          <w:sz w:val="24"/>
          <w:szCs w:val="24"/>
        </w:rPr>
        <w:t>免费维保</w:t>
      </w:r>
      <w:proofErr w:type="gramEnd"/>
      <w:r w:rsidRPr="00141264">
        <w:rPr>
          <w:rFonts w:asciiTheme="minorEastAsia" w:eastAsiaTheme="minorEastAsia" w:hAnsiTheme="minorEastAsia" w:cstheme="minorEastAsia" w:hint="eastAsia"/>
          <w:sz w:val="24"/>
          <w:szCs w:val="24"/>
        </w:rPr>
        <w:t>≥2次/年，免人工服务费。质保期满后，仍需提供专业维修服务，投标人在投标文件中需注明维修服务单项报价。</w:t>
      </w:r>
    </w:p>
    <w:p w14:paraId="4147EF6A" w14:textId="77777777" w:rsidR="00E86C19" w:rsidRPr="00141264" w:rsidRDefault="00000000">
      <w:pPr>
        <w:numPr>
          <w:ilvl w:val="0"/>
          <w:numId w:val="1"/>
        </w:numPr>
        <w:tabs>
          <w:tab w:val="left" w:pos="900"/>
        </w:tabs>
        <w:spacing w:line="360" w:lineRule="auto"/>
        <w:rPr>
          <w:rFonts w:asciiTheme="minorEastAsia" w:eastAsiaTheme="minorEastAsia" w:hAnsiTheme="minorEastAsia" w:cstheme="minorEastAsia" w:hint="eastAsia"/>
          <w:sz w:val="24"/>
          <w:szCs w:val="24"/>
        </w:rPr>
      </w:pPr>
      <w:r w:rsidRPr="00141264">
        <w:rPr>
          <w:rFonts w:asciiTheme="minorEastAsia" w:eastAsiaTheme="minorEastAsia" w:hAnsiTheme="minorEastAsia" w:cstheme="minorEastAsia" w:hint="eastAsia"/>
          <w:sz w:val="24"/>
          <w:szCs w:val="24"/>
        </w:rPr>
        <w:t>服务响应时间：接到维修电话后4小时内给予明确答复，48小时内到达现场维修。维修人员到现场后若问题特殊无法现场修复的，供货方需在24小时内给出合理解决方案。</w:t>
      </w:r>
    </w:p>
    <w:p w14:paraId="645126E8" w14:textId="77777777" w:rsidR="00E86C19" w:rsidRPr="00141264" w:rsidRDefault="00000000">
      <w:pPr>
        <w:pStyle w:val="ae"/>
        <w:numPr>
          <w:ilvl w:val="0"/>
          <w:numId w:val="1"/>
        </w:numPr>
        <w:tabs>
          <w:tab w:val="left" w:pos="709"/>
        </w:tabs>
        <w:spacing w:line="360" w:lineRule="auto"/>
        <w:ind w:firstLineChars="0"/>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sz w:val="24"/>
          <w:szCs w:val="24"/>
        </w:rPr>
        <w:t>培训要求：提供培训电子资料及视频；供方免费为用户培训至少</w:t>
      </w:r>
      <w:r w:rsidRPr="00141264">
        <w:rPr>
          <w:rFonts w:asciiTheme="minorEastAsia" w:eastAsiaTheme="minorEastAsia" w:hAnsiTheme="minorEastAsia" w:cstheme="minorEastAsia" w:hint="eastAsia"/>
          <w:sz w:val="24"/>
          <w:szCs w:val="24"/>
          <w:u w:val="single"/>
        </w:rPr>
        <w:t xml:space="preserve"> 2 </w:t>
      </w:r>
      <w:proofErr w:type="gramStart"/>
      <w:r w:rsidRPr="00141264">
        <w:rPr>
          <w:rFonts w:asciiTheme="minorEastAsia" w:eastAsiaTheme="minorEastAsia" w:hAnsiTheme="minorEastAsia" w:cstheme="minorEastAsia" w:hint="eastAsia"/>
          <w:sz w:val="24"/>
          <w:szCs w:val="24"/>
        </w:rPr>
        <w:t>名操作</w:t>
      </w:r>
      <w:proofErr w:type="gramEnd"/>
      <w:r w:rsidRPr="00141264">
        <w:rPr>
          <w:rFonts w:asciiTheme="minorEastAsia" w:eastAsiaTheme="minorEastAsia" w:hAnsiTheme="minorEastAsia" w:cstheme="minorEastAsia" w:hint="eastAsia"/>
          <w:sz w:val="24"/>
          <w:szCs w:val="24"/>
        </w:rPr>
        <w:t xml:space="preserve">人员进行为期至少 </w:t>
      </w:r>
      <w:r w:rsidRPr="00141264">
        <w:rPr>
          <w:rFonts w:asciiTheme="minorEastAsia" w:eastAsiaTheme="minorEastAsia" w:hAnsiTheme="minorEastAsia" w:cstheme="minorEastAsia" w:hint="eastAsia"/>
          <w:sz w:val="24"/>
          <w:szCs w:val="24"/>
          <w:u w:val="single"/>
        </w:rPr>
        <w:t>2</w:t>
      </w:r>
      <w:r w:rsidRPr="00141264">
        <w:rPr>
          <w:rFonts w:asciiTheme="minorEastAsia" w:eastAsiaTheme="minorEastAsia" w:hAnsiTheme="minorEastAsia" w:cstheme="minorEastAsia" w:hint="eastAsia"/>
          <w:sz w:val="24"/>
          <w:szCs w:val="24"/>
        </w:rPr>
        <w:t xml:space="preserve">天的现场操作培训以及应用培训，保证用户掌握有关设备的使用、维护、管理和应用等工作要求。不定期的免费提供相关设备应用方面的技术咨询等。 </w:t>
      </w:r>
    </w:p>
    <w:p w14:paraId="7C393778" w14:textId="77777777" w:rsidR="00E86C19" w:rsidRPr="00141264" w:rsidRDefault="00000000">
      <w:pPr>
        <w:tabs>
          <w:tab w:val="left" w:pos="420"/>
          <w:tab w:val="left" w:pos="900"/>
        </w:tabs>
        <w:spacing w:beforeLines="50" w:before="156" w:line="360" w:lineRule="auto"/>
        <w:rPr>
          <w:rFonts w:asciiTheme="minorEastAsia" w:eastAsiaTheme="minorEastAsia" w:hAnsiTheme="minorEastAsia" w:cstheme="minorEastAsia" w:hint="eastAsia"/>
          <w:b/>
          <w:sz w:val="24"/>
          <w:szCs w:val="24"/>
        </w:rPr>
      </w:pPr>
      <w:r w:rsidRPr="00141264">
        <w:rPr>
          <w:rFonts w:asciiTheme="minorEastAsia" w:eastAsiaTheme="minorEastAsia" w:hAnsiTheme="minorEastAsia" w:cstheme="minorEastAsia" w:hint="eastAsia"/>
          <w:b/>
          <w:sz w:val="24"/>
          <w:szCs w:val="24"/>
        </w:rPr>
        <w:t>六、采购标的</w:t>
      </w:r>
      <w:proofErr w:type="gramStart"/>
      <w:r w:rsidRPr="00141264">
        <w:rPr>
          <w:rFonts w:asciiTheme="minorEastAsia" w:eastAsiaTheme="minorEastAsia" w:hAnsiTheme="minorEastAsia" w:cstheme="minorEastAsia" w:hint="eastAsia"/>
          <w:b/>
          <w:sz w:val="24"/>
          <w:szCs w:val="24"/>
        </w:rPr>
        <w:t>的</w:t>
      </w:r>
      <w:proofErr w:type="gramEnd"/>
      <w:r w:rsidRPr="00141264">
        <w:rPr>
          <w:rFonts w:asciiTheme="minorEastAsia" w:eastAsiaTheme="minorEastAsia" w:hAnsiTheme="minorEastAsia" w:cstheme="minorEastAsia" w:hint="eastAsia"/>
          <w:b/>
          <w:sz w:val="24"/>
          <w:szCs w:val="24"/>
        </w:rPr>
        <w:t>履约验收标准</w:t>
      </w:r>
      <w:r w:rsidRPr="00B038A6">
        <w:rPr>
          <w:rFonts w:asciiTheme="minorEastAsia" w:eastAsiaTheme="minorEastAsia" w:hAnsiTheme="minorEastAsia" w:cstheme="minorEastAsia" w:hint="eastAsia"/>
          <w:b/>
          <w:sz w:val="24"/>
          <w:szCs w:val="24"/>
        </w:rPr>
        <w:t>中标设备彩页验收</w:t>
      </w:r>
    </w:p>
    <w:tbl>
      <w:tblPr>
        <w:tblStyle w:val="ad"/>
        <w:tblW w:w="8601" w:type="dxa"/>
        <w:tblLook w:val="04A0" w:firstRow="1" w:lastRow="0" w:firstColumn="1" w:lastColumn="0" w:noHBand="0" w:noVBand="1"/>
      </w:tblPr>
      <w:tblGrid>
        <w:gridCol w:w="726"/>
        <w:gridCol w:w="3507"/>
        <w:gridCol w:w="2254"/>
        <w:gridCol w:w="2114"/>
      </w:tblGrid>
      <w:tr w:rsidR="00E86C19" w:rsidRPr="00141264" w14:paraId="5E276294" w14:textId="77777777">
        <w:trPr>
          <w:trHeight w:val="522"/>
        </w:trPr>
        <w:tc>
          <w:tcPr>
            <w:tcW w:w="8601" w:type="dxa"/>
            <w:gridSpan w:val="4"/>
            <w:vAlign w:val="center"/>
          </w:tcPr>
          <w:bookmarkEnd w:id="1"/>
          <w:bookmarkEnd w:id="2"/>
          <w:bookmarkEnd w:id="3"/>
          <w:p w14:paraId="3A11F66C"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现场的检验指标及方法</w:t>
            </w:r>
          </w:p>
        </w:tc>
      </w:tr>
      <w:tr w:rsidR="00E86C19" w:rsidRPr="00141264" w14:paraId="7F25A011" w14:textId="77777777">
        <w:trPr>
          <w:trHeight w:val="483"/>
        </w:trPr>
        <w:tc>
          <w:tcPr>
            <w:tcW w:w="726" w:type="dxa"/>
            <w:vAlign w:val="center"/>
          </w:tcPr>
          <w:p w14:paraId="27FD9D56"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序号</w:t>
            </w:r>
          </w:p>
        </w:tc>
        <w:tc>
          <w:tcPr>
            <w:tcW w:w="3507" w:type="dxa"/>
            <w:vAlign w:val="center"/>
          </w:tcPr>
          <w:p w14:paraId="4789B05A"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功能或指标</w:t>
            </w:r>
          </w:p>
        </w:tc>
        <w:tc>
          <w:tcPr>
            <w:tcW w:w="4368" w:type="dxa"/>
            <w:gridSpan w:val="2"/>
            <w:vAlign w:val="center"/>
          </w:tcPr>
          <w:p w14:paraId="083F4ACF"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验收或测试方法</w:t>
            </w:r>
          </w:p>
        </w:tc>
      </w:tr>
      <w:tr w:rsidR="00E86C19" w:rsidRPr="00141264" w14:paraId="634CC267" w14:textId="77777777">
        <w:trPr>
          <w:trHeight w:val="483"/>
        </w:trPr>
        <w:tc>
          <w:tcPr>
            <w:tcW w:w="726" w:type="dxa"/>
            <w:vAlign w:val="center"/>
          </w:tcPr>
          <w:p w14:paraId="61E52A27"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1</w:t>
            </w:r>
          </w:p>
        </w:tc>
        <w:tc>
          <w:tcPr>
            <w:tcW w:w="3507" w:type="dxa"/>
            <w:vAlign w:val="center"/>
          </w:tcPr>
          <w:p w14:paraId="0CF24E9E"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sz w:val="24"/>
                <w:szCs w:val="24"/>
              </w:rPr>
              <w:t>温度范围： RT ～1600</w:t>
            </w:r>
            <w:r w:rsidRPr="00141264">
              <w:rPr>
                <w:rFonts w:ascii="宋体" w:hAnsi="宋体" w:cs="宋体" w:hint="eastAsia"/>
                <w:sz w:val="24"/>
                <w:szCs w:val="24"/>
              </w:rPr>
              <w:sym w:font="Symbol" w:char="F0B0"/>
            </w:r>
            <w:r w:rsidRPr="00141264">
              <w:rPr>
                <w:rFonts w:ascii="宋体" w:hAnsi="宋体" w:cs="宋体" w:hint="eastAsia"/>
                <w:sz w:val="24"/>
                <w:szCs w:val="24"/>
              </w:rPr>
              <w:t>C</w:t>
            </w:r>
          </w:p>
        </w:tc>
        <w:tc>
          <w:tcPr>
            <w:tcW w:w="4368" w:type="dxa"/>
            <w:gridSpan w:val="2"/>
            <w:vAlign w:val="center"/>
          </w:tcPr>
          <w:p w14:paraId="3A3D3406"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现场验收</w:t>
            </w:r>
          </w:p>
        </w:tc>
      </w:tr>
      <w:tr w:rsidR="00E86C19" w:rsidRPr="00141264" w14:paraId="01249069" w14:textId="77777777">
        <w:trPr>
          <w:trHeight w:val="483"/>
        </w:trPr>
        <w:tc>
          <w:tcPr>
            <w:tcW w:w="726" w:type="dxa"/>
            <w:vAlign w:val="center"/>
          </w:tcPr>
          <w:p w14:paraId="60FF00CF"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2</w:t>
            </w:r>
          </w:p>
        </w:tc>
        <w:tc>
          <w:tcPr>
            <w:tcW w:w="3507" w:type="dxa"/>
            <w:vAlign w:val="center"/>
          </w:tcPr>
          <w:p w14:paraId="6536B832"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sz w:val="24"/>
                <w:szCs w:val="21"/>
              </w:rPr>
              <w:t>升温速率：0.1-50℃/min；</w:t>
            </w:r>
          </w:p>
        </w:tc>
        <w:tc>
          <w:tcPr>
            <w:tcW w:w="4368" w:type="dxa"/>
            <w:gridSpan w:val="2"/>
            <w:vAlign w:val="center"/>
          </w:tcPr>
          <w:p w14:paraId="7110558E"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现场验收</w:t>
            </w:r>
          </w:p>
        </w:tc>
      </w:tr>
      <w:tr w:rsidR="00E86C19" w:rsidRPr="00141264" w14:paraId="3B71338C" w14:textId="77777777">
        <w:trPr>
          <w:trHeight w:val="483"/>
        </w:trPr>
        <w:tc>
          <w:tcPr>
            <w:tcW w:w="726" w:type="dxa"/>
            <w:vAlign w:val="center"/>
          </w:tcPr>
          <w:p w14:paraId="6159DB41"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3</w:t>
            </w:r>
          </w:p>
        </w:tc>
        <w:tc>
          <w:tcPr>
            <w:tcW w:w="3507" w:type="dxa"/>
            <w:vAlign w:val="center"/>
          </w:tcPr>
          <w:p w14:paraId="570EA511"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sz w:val="24"/>
                <w:szCs w:val="21"/>
              </w:rPr>
              <w:t>温度精度：≤±0.1℃（标准金属），多点温度校正</w:t>
            </w:r>
          </w:p>
        </w:tc>
        <w:tc>
          <w:tcPr>
            <w:tcW w:w="4368" w:type="dxa"/>
            <w:gridSpan w:val="2"/>
            <w:vAlign w:val="center"/>
          </w:tcPr>
          <w:p w14:paraId="2F1C12B6"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现场验收</w:t>
            </w:r>
          </w:p>
        </w:tc>
      </w:tr>
      <w:tr w:rsidR="00E86C19" w:rsidRPr="00141264" w14:paraId="061F4217" w14:textId="77777777">
        <w:trPr>
          <w:trHeight w:val="483"/>
        </w:trPr>
        <w:tc>
          <w:tcPr>
            <w:tcW w:w="726" w:type="dxa"/>
            <w:vAlign w:val="center"/>
          </w:tcPr>
          <w:p w14:paraId="1F912C2D"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4</w:t>
            </w:r>
          </w:p>
        </w:tc>
        <w:tc>
          <w:tcPr>
            <w:tcW w:w="3507" w:type="dxa"/>
            <w:vAlign w:val="center"/>
          </w:tcPr>
          <w:p w14:paraId="1CCC29A8" w14:textId="77777777" w:rsidR="00E86C19" w:rsidRPr="00141264" w:rsidRDefault="00000000">
            <w:pPr>
              <w:widowControl/>
              <w:spacing w:line="360" w:lineRule="auto"/>
              <w:jc w:val="center"/>
              <w:textAlignment w:val="baseline"/>
              <w:rPr>
                <w:rFonts w:ascii="宋体" w:hAnsi="宋体" w:cs="宋体" w:hint="eastAsia"/>
                <w:sz w:val="24"/>
                <w:szCs w:val="21"/>
              </w:rPr>
            </w:pPr>
            <w:proofErr w:type="gramStart"/>
            <w:r w:rsidRPr="00141264">
              <w:rPr>
                <w:rFonts w:ascii="宋体" w:hAnsi="宋体" w:cs="宋体" w:hint="eastAsia"/>
                <w:sz w:val="24"/>
                <w:szCs w:val="21"/>
              </w:rPr>
              <w:t>最大称</w:t>
            </w:r>
            <w:proofErr w:type="gramEnd"/>
            <w:r w:rsidRPr="00141264">
              <w:rPr>
                <w:rFonts w:ascii="宋体" w:hAnsi="宋体" w:cs="宋体" w:hint="eastAsia"/>
                <w:sz w:val="24"/>
                <w:szCs w:val="21"/>
              </w:rPr>
              <w:t xml:space="preserve">重量：30000 mg </w:t>
            </w:r>
            <w:r w:rsidRPr="00141264">
              <w:rPr>
                <w:rFonts w:ascii="宋体" w:hAnsi="宋体" w:cs="宋体" w:hint="eastAsia"/>
                <w:sz w:val="24"/>
                <w:szCs w:val="24"/>
              </w:rPr>
              <w:t>称重精度±0.1%</w:t>
            </w:r>
          </w:p>
        </w:tc>
        <w:tc>
          <w:tcPr>
            <w:tcW w:w="4368" w:type="dxa"/>
            <w:gridSpan w:val="2"/>
            <w:vAlign w:val="center"/>
          </w:tcPr>
          <w:p w14:paraId="1C4565EE"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现场验收</w:t>
            </w:r>
          </w:p>
        </w:tc>
      </w:tr>
      <w:tr w:rsidR="00E86C19" w:rsidRPr="00141264" w14:paraId="395259F5" w14:textId="77777777">
        <w:trPr>
          <w:trHeight w:val="483"/>
        </w:trPr>
        <w:tc>
          <w:tcPr>
            <w:tcW w:w="726" w:type="dxa"/>
            <w:vAlign w:val="center"/>
          </w:tcPr>
          <w:p w14:paraId="387B50DC"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5</w:t>
            </w:r>
          </w:p>
        </w:tc>
        <w:tc>
          <w:tcPr>
            <w:tcW w:w="3507" w:type="dxa"/>
            <w:vAlign w:val="center"/>
          </w:tcPr>
          <w:p w14:paraId="397B5129"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sz w:val="24"/>
                <w:szCs w:val="21"/>
              </w:rPr>
              <w:t>气氛：惰性，氧化，还原，静态，动态，真空</w:t>
            </w:r>
          </w:p>
        </w:tc>
        <w:tc>
          <w:tcPr>
            <w:tcW w:w="4368" w:type="dxa"/>
            <w:gridSpan w:val="2"/>
            <w:vAlign w:val="center"/>
          </w:tcPr>
          <w:p w14:paraId="7044F1BB"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现场验收</w:t>
            </w:r>
          </w:p>
        </w:tc>
      </w:tr>
      <w:tr w:rsidR="00E86C19" w:rsidRPr="00141264" w14:paraId="396D7FFC" w14:textId="77777777">
        <w:tc>
          <w:tcPr>
            <w:tcW w:w="8601" w:type="dxa"/>
            <w:gridSpan w:val="4"/>
          </w:tcPr>
          <w:p w14:paraId="617AA735"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项目建设单位验收要求：</w:t>
            </w:r>
          </w:p>
        </w:tc>
      </w:tr>
      <w:tr w:rsidR="00E86C19" w:rsidRPr="00141264" w14:paraId="07246D01" w14:textId="77777777">
        <w:tc>
          <w:tcPr>
            <w:tcW w:w="726" w:type="dxa"/>
          </w:tcPr>
          <w:p w14:paraId="38D3B752"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lastRenderedPageBreak/>
              <w:t>1</w:t>
            </w:r>
          </w:p>
        </w:tc>
        <w:tc>
          <w:tcPr>
            <w:tcW w:w="3507" w:type="dxa"/>
            <w:vAlign w:val="center"/>
          </w:tcPr>
          <w:p w14:paraId="2D2C9749"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货物外包装与外观无损伤</w:t>
            </w:r>
          </w:p>
        </w:tc>
        <w:tc>
          <w:tcPr>
            <w:tcW w:w="4368" w:type="dxa"/>
            <w:gridSpan w:val="2"/>
            <w:vAlign w:val="center"/>
          </w:tcPr>
          <w:p w14:paraId="22B4A4D6"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现场核查</w:t>
            </w:r>
          </w:p>
        </w:tc>
      </w:tr>
      <w:tr w:rsidR="00E86C19" w:rsidRPr="00141264" w14:paraId="6DC4C6D4" w14:textId="77777777">
        <w:tc>
          <w:tcPr>
            <w:tcW w:w="726" w:type="dxa"/>
          </w:tcPr>
          <w:p w14:paraId="1B7668E0"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2</w:t>
            </w:r>
          </w:p>
        </w:tc>
        <w:tc>
          <w:tcPr>
            <w:tcW w:w="3507" w:type="dxa"/>
            <w:vAlign w:val="center"/>
          </w:tcPr>
          <w:p w14:paraId="28A224FB"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货物配置、包括备品备件、</w:t>
            </w:r>
            <w:proofErr w:type="gramStart"/>
            <w:r w:rsidRPr="00141264">
              <w:rPr>
                <w:rFonts w:ascii="宋体" w:hAnsi="宋体" w:cs="宋体" w:hint="eastAsia"/>
                <w:color w:val="000000"/>
                <w:kern w:val="0"/>
                <w:sz w:val="24"/>
                <w:szCs w:val="24"/>
              </w:rPr>
              <w:t>耗品耗材</w:t>
            </w:r>
            <w:proofErr w:type="gramEnd"/>
            <w:r w:rsidRPr="00141264">
              <w:rPr>
                <w:rFonts w:ascii="宋体" w:hAnsi="宋体" w:cs="宋体" w:hint="eastAsia"/>
                <w:color w:val="000000"/>
                <w:kern w:val="0"/>
                <w:sz w:val="24"/>
                <w:szCs w:val="24"/>
              </w:rPr>
              <w:t>等提供齐全，货物实物品牌、规格、型号、配置数量与采购结果、合同约定相符。</w:t>
            </w:r>
          </w:p>
        </w:tc>
        <w:tc>
          <w:tcPr>
            <w:tcW w:w="4368" w:type="dxa"/>
            <w:gridSpan w:val="2"/>
            <w:vAlign w:val="center"/>
          </w:tcPr>
          <w:p w14:paraId="6F716F39"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依据《合同》及其附件（包括但不限于《采购需求》《供应商投标（响应）文件》《投标澄清函》《技术协议》等）约定，现场核查。</w:t>
            </w:r>
          </w:p>
        </w:tc>
      </w:tr>
      <w:tr w:rsidR="00E86C19" w:rsidRPr="00141264" w14:paraId="7505D55C" w14:textId="77777777">
        <w:tc>
          <w:tcPr>
            <w:tcW w:w="726" w:type="dxa"/>
          </w:tcPr>
          <w:p w14:paraId="310CAD3A"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3</w:t>
            </w:r>
          </w:p>
        </w:tc>
        <w:tc>
          <w:tcPr>
            <w:tcW w:w="3507" w:type="dxa"/>
            <w:vAlign w:val="center"/>
          </w:tcPr>
          <w:p w14:paraId="4E5E4770"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所有功能和指标参数（包括边界极限值）达到采购结果合同约定要求。</w:t>
            </w:r>
          </w:p>
        </w:tc>
        <w:tc>
          <w:tcPr>
            <w:tcW w:w="4368" w:type="dxa"/>
            <w:gridSpan w:val="2"/>
            <w:vAlign w:val="center"/>
          </w:tcPr>
          <w:p w14:paraId="11E76477"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依据《合同》及其附件（包括但不限于《采购需求》《供应商投标（响应）文件》《投标澄清函》《技术协议》等）约定，现场测试，供应商应提供《产品出厂检测报告》《产品合格证书》和根据合同约定提供《第三方检测报告》。</w:t>
            </w:r>
          </w:p>
        </w:tc>
      </w:tr>
      <w:tr w:rsidR="00E86C19" w:rsidRPr="00141264" w14:paraId="657ABF2D" w14:textId="77777777">
        <w:tc>
          <w:tcPr>
            <w:tcW w:w="726" w:type="dxa"/>
          </w:tcPr>
          <w:p w14:paraId="7BD72A19"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4</w:t>
            </w:r>
          </w:p>
        </w:tc>
        <w:tc>
          <w:tcPr>
            <w:tcW w:w="3507" w:type="dxa"/>
            <w:vAlign w:val="center"/>
          </w:tcPr>
          <w:p w14:paraId="0876EEB5"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提供《培训视频》影像资料</w:t>
            </w:r>
          </w:p>
        </w:tc>
        <w:tc>
          <w:tcPr>
            <w:tcW w:w="4368" w:type="dxa"/>
            <w:gridSpan w:val="2"/>
            <w:vAlign w:val="center"/>
          </w:tcPr>
          <w:p w14:paraId="55B03F57"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现场核查</w:t>
            </w:r>
          </w:p>
        </w:tc>
      </w:tr>
      <w:tr w:rsidR="00E86C19" w:rsidRPr="00141264" w14:paraId="13B694FB" w14:textId="77777777">
        <w:tc>
          <w:tcPr>
            <w:tcW w:w="726" w:type="dxa"/>
          </w:tcPr>
          <w:p w14:paraId="310501A2"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5</w:t>
            </w:r>
          </w:p>
        </w:tc>
        <w:tc>
          <w:tcPr>
            <w:tcW w:w="3507" w:type="dxa"/>
            <w:vAlign w:val="center"/>
          </w:tcPr>
          <w:p w14:paraId="281C66FD"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验证测试设备的运行稳定性</w:t>
            </w:r>
          </w:p>
        </w:tc>
        <w:tc>
          <w:tcPr>
            <w:tcW w:w="4368" w:type="dxa"/>
            <w:gridSpan w:val="2"/>
            <w:vAlign w:val="center"/>
          </w:tcPr>
          <w:p w14:paraId="64A7C828"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试运行验证测试设备运行稳定达标</w:t>
            </w:r>
          </w:p>
        </w:tc>
      </w:tr>
      <w:tr w:rsidR="00E86C19" w:rsidRPr="00141264" w14:paraId="1A4F1D38" w14:textId="77777777">
        <w:tc>
          <w:tcPr>
            <w:tcW w:w="726" w:type="dxa"/>
          </w:tcPr>
          <w:p w14:paraId="5E7E0A9E"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6</w:t>
            </w:r>
          </w:p>
        </w:tc>
        <w:tc>
          <w:tcPr>
            <w:tcW w:w="7875" w:type="dxa"/>
            <w:gridSpan w:val="3"/>
            <w:vAlign w:val="center"/>
          </w:tcPr>
          <w:p w14:paraId="246A3A66"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《供应商货物类项目完工报告》</w:t>
            </w:r>
            <w:proofErr w:type="gramStart"/>
            <w:r w:rsidRPr="00141264">
              <w:rPr>
                <w:rFonts w:ascii="宋体" w:hAnsi="宋体" w:cs="宋体" w:hint="eastAsia"/>
                <w:color w:val="000000"/>
                <w:kern w:val="0"/>
                <w:sz w:val="24"/>
                <w:szCs w:val="24"/>
              </w:rPr>
              <w:t>《项目建设单位货物类项目完工自验收报告》《项目建设单位货物类项目完工自验收报告》</w:t>
            </w:r>
            <w:proofErr w:type="gramEnd"/>
            <w:r w:rsidRPr="00141264">
              <w:rPr>
                <w:rFonts w:ascii="宋体" w:hAnsi="宋体" w:cs="宋体" w:hint="eastAsia"/>
                <w:color w:val="000000"/>
                <w:kern w:val="0"/>
                <w:sz w:val="24"/>
                <w:szCs w:val="24"/>
              </w:rPr>
              <w:t>《第三方检测报告》等与验收相关的材料由项目建设单位妥善保管存档。</w:t>
            </w:r>
          </w:p>
        </w:tc>
      </w:tr>
      <w:tr w:rsidR="00E86C19" w:rsidRPr="00141264" w14:paraId="4902703A" w14:textId="77777777">
        <w:tc>
          <w:tcPr>
            <w:tcW w:w="8601" w:type="dxa"/>
            <w:gridSpan w:val="4"/>
          </w:tcPr>
          <w:p w14:paraId="6820AFBA"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学校验收复核要求：</w:t>
            </w:r>
          </w:p>
        </w:tc>
      </w:tr>
      <w:tr w:rsidR="00E86C19" w:rsidRPr="00141264" w14:paraId="1DF382A7" w14:textId="77777777">
        <w:tc>
          <w:tcPr>
            <w:tcW w:w="726" w:type="dxa"/>
          </w:tcPr>
          <w:p w14:paraId="7D982BFF"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1</w:t>
            </w:r>
          </w:p>
        </w:tc>
        <w:tc>
          <w:tcPr>
            <w:tcW w:w="7875" w:type="dxa"/>
            <w:gridSpan w:val="3"/>
            <w:vAlign w:val="center"/>
          </w:tcPr>
          <w:p w14:paraId="51DCC80D"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项目建设单位填写《学校采购货物类项目验收复核申请表》</w:t>
            </w:r>
          </w:p>
        </w:tc>
      </w:tr>
      <w:tr w:rsidR="00E86C19" w:rsidRPr="00141264" w14:paraId="5DB9E888" w14:textId="77777777">
        <w:tc>
          <w:tcPr>
            <w:tcW w:w="726" w:type="dxa"/>
          </w:tcPr>
          <w:p w14:paraId="21E7F1AC"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2</w:t>
            </w:r>
          </w:p>
        </w:tc>
        <w:tc>
          <w:tcPr>
            <w:tcW w:w="7875" w:type="dxa"/>
            <w:gridSpan w:val="3"/>
            <w:vAlign w:val="center"/>
          </w:tcPr>
          <w:p w14:paraId="5A2F2561"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提供《供应商货物类项目完工报告》</w:t>
            </w:r>
          </w:p>
        </w:tc>
      </w:tr>
      <w:tr w:rsidR="00E86C19" w:rsidRPr="00141264" w14:paraId="195B8759" w14:textId="77777777">
        <w:tc>
          <w:tcPr>
            <w:tcW w:w="726" w:type="dxa"/>
          </w:tcPr>
          <w:p w14:paraId="401A91A2"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3</w:t>
            </w:r>
          </w:p>
        </w:tc>
        <w:tc>
          <w:tcPr>
            <w:tcW w:w="7875" w:type="dxa"/>
            <w:gridSpan w:val="3"/>
            <w:vAlign w:val="center"/>
          </w:tcPr>
          <w:p w14:paraId="5651C0BA"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提供《项目建设单位货物类项目完工自验收报告》</w:t>
            </w:r>
          </w:p>
        </w:tc>
      </w:tr>
      <w:tr w:rsidR="00E86C19" w:rsidRPr="00141264" w14:paraId="2ECDE85E" w14:textId="77777777">
        <w:tc>
          <w:tcPr>
            <w:tcW w:w="726" w:type="dxa"/>
          </w:tcPr>
          <w:p w14:paraId="67642AC2"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4</w:t>
            </w:r>
          </w:p>
        </w:tc>
        <w:tc>
          <w:tcPr>
            <w:tcW w:w="7875" w:type="dxa"/>
            <w:gridSpan w:val="3"/>
            <w:vAlign w:val="center"/>
          </w:tcPr>
          <w:p w14:paraId="08C954FB" w14:textId="77777777" w:rsidR="00E86C19" w:rsidRPr="00141264" w:rsidRDefault="00000000">
            <w:pPr>
              <w:widowControl/>
              <w:spacing w:line="360" w:lineRule="auto"/>
              <w:jc w:val="left"/>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学校组织验收专家组现场复核供应商与项目建设单位货物到货完工验收完成情况</w:t>
            </w:r>
          </w:p>
        </w:tc>
      </w:tr>
      <w:tr w:rsidR="00E86C19" w:rsidRPr="00141264" w14:paraId="37CC2DB8" w14:textId="77777777">
        <w:trPr>
          <w:trHeight w:val="510"/>
        </w:trPr>
        <w:tc>
          <w:tcPr>
            <w:tcW w:w="4233" w:type="dxa"/>
            <w:gridSpan w:val="2"/>
            <w:vAlign w:val="center"/>
          </w:tcPr>
          <w:p w14:paraId="2C58270E"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验收时是否需要供应商提供样品</w:t>
            </w:r>
          </w:p>
        </w:tc>
        <w:tc>
          <w:tcPr>
            <w:tcW w:w="2254" w:type="dxa"/>
            <w:vAlign w:val="center"/>
          </w:tcPr>
          <w:p w14:paraId="4CDF13CF"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是□</w:t>
            </w:r>
          </w:p>
        </w:tc>
        <w:tc>
          <w:tcPr>
            <w:tcW w:w="2114" w:type="dxa"/>
            <w:vAlign w:val="center"/>
          </w:tcPr>
          <w:p w14:paraId="2507D03B"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否</w:t>
            </w:r>
            <w:r w:rsidRPr="00141264">
              <w:rPr>
                <w:rFonts w:ascii="宋体" w:hAnsi="宋体" w:cs="宋体" w:hint="eastAsia"/>
                <w:color w:val="000000"/>
                <w:kern w:val="0"/>
                <w:sz w:val="24"/>
                <w:szCs w:val="24"/>
              </w:rPr>
              <w:sym w:font="Wingdings 2" w:char="F052"/>
            </w:r>
          </w:p>
        </w:tc>
      </w:tr>
      <w:tr w:rsidR="00E86C19" w:rsidRPr="00141264" w14:paraId="761D2F89" w14:textId="77777777">
        <w:trPr>
          <w:trHeight w:val="510"/>
        </w:trPr>
        <w:tc>
          <w:tcPr>
            <w:tcW w:w="4233" w:type="dxa"/>
            <w:gridSpan w:val="2"/>
            <w:vAlign w:val="center"/>
          </w:tcPr>
          <w:p w14:paraId="2F02ADDB"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验收时是否需供应商提供必要的其他设备</w:t>
            </w:r>
          </w:p>
        </w:tc>
        <w:tc>
          <w:tcPr>
            <w:tcW w:w="2254" w:type="dxa"/>
            <w:vAlign w:val="center"/>
          </w:tcPr>
          <w:p w14:paraId="14D48560"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是□</w:t>
            </w:r>
          </w:p>
        </w:tc>
        <w:tc>
          <w:tcPr>
            <w:tcW w:w="2114" w:type="dxa"/>
            <w:vAlign w:val="center"/>
          </w:tcPr>
          <w:p w14:paraId="380D6D0C"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否</w:t>
            </w:r>
            <w:r w:rsidRPr="00141264">
              <w:rPr>
                <w:rFonts w:ascii="宋体" w:hAnsi="宋体" w:cs="宋体" w:hint="eastAsia"/>
                <w:color w:val="000000"/>
                <w:kern w:val="0"/>
                <w:sz w:val="24"/>
                <w:szCs w:val="24"/>
              </w:rPr>
              <w:sym w:font="Wingdings 2" w:char="F052"/>
            </w:r>
          </w:p>
        </w:tc>
      </w:tr>
      <w:tr w:rsidR="00E86C19" w:rsidRPr="00141264" w14:paraId="49045FD8" w14:textId="77777777">
        <w:trPr>
          <w:trHeight w:val="510"/>
        </w:trPr>
        <w:tc>
          <w:tcPr>
            <w:tcW w:w="8601" w:type="dxa"/>
            <w:gridSpan w:val="4"/>
            <w:vAlign w:val="center"/>
          </w:tcPr>
          <w:p w14:paraId="58B5943A"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除现场验收外，需提供的其他验收要求</w:t>
            </w:r>
          </w:p>
        </w:tc>
      </w:tr>
      <w:tr w:rsidR="00E86C19" w14:paraId="55F12F91" w14:textId="77777777">
        <w:trPr>
          <w:trHeight w:val="360"/>
        </w:trPr>
        <w:tc>
          <w:tcPr>
            <w:tcW w:w="4233" w:type="dxa"/>
            <w:gridSpan w:val="2"/>
            <w:vAlign w:val="center"/>
          </w:tcPr>
          <w:p w14:paraId="47DDB517"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除现场验收外，是□否</w:t>
            </w:r>
            <w:r w:rsidRPr="00141264">
              <w:rPr>
                <w:rFonts w:ascii="宋体" w:hAnsi="宋体" w:cs="宋体" w:hint="eastAsia"/>
                <w:color w:val="000000"/>
                <w:kern w:val="0"/>
                <w:sz w:val="24"/>
                <w:szCs w:val="24"/>
              </w:rPr>
              <w:sym w:font="Wingdings 2" w:char="F052"/>
            </w:r>
            <w:r w:rsidRPr="00141264">
              <w:rPr>
                <w:rFonts w:ascii="宋体" w:hAnsi="宋体" w:cs="宋体" w:hint="eastAsia"/>
                <w:color w:val="000000"/>
                <w:kern w:val="0"/>
                <w:sz w:val="24"/>
                <w:szCs w:val="24"/>
              </w:rPr>
              <w:t>需提供第三方检测报告</w:t>
            </w:r>
          </w:p>
          <w:p w14:paraId="1F79021B" w14:textId="77777777" w:rsidR="00E86C19" w:rsidRPr="00141264" w:rsidRDefault="00E86C19">
            <w:pPr>
              <w:widowControl/>
              <w:spacing w:line="360" w:lineRule="auto"/>
              <w:jc w:val="center"/>
              <w:textAlignment w:val="baseline"/>
              <w:rPr>
                <w:rFonts w:ascii="宋体" w:hAnsi="宋体" w:cs="宋体" w:hint="eastAsia"/>
                <w:color w:val="000000"/>
                <w:kern w:val="0"/>
                <w:sz w:val="24"/>
                <w:szCs w:val="24"/>
              </w:rPr>
            </w:pPr>
          </w:p>
        </w:tc>
        <w:tc>
          <w:tcPr>
            <w:tcW w:w="4368" w:type="dxa"/>
            <w:gridSpan w:val="2"/>
            <w:vAlign w:val="center"/>
          </w:tcPr>
          <w:p w14:paraId="00529BFB" w14:textId="77777777" w:rsidR="00E86C19" w:rsidRPr="00141264"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t>对于检测机构的要求：国家正规检测机构，出具的检测报告由验收复核专家认可之后作为验收复核通过的主要依据。</w:t>
            </w:r>
          </w:p>
          <w:p w14:paraId="7C369B4F" w14:textId="77777777" w:rsidR="00E86C19" w:rsidRDefault="00000000">
            <w:pPr>
              <w:widowControl/>
              <w:spacing w:line="360" w:lineRule="auto"/>
              <w:jc w:val="center"/>
              <w:textAlignment w:val="baseline"/>
              <w:rPr>
                <w:rFonts w:ascii="宋体" w:hAnsi="宋体" w:cs="宋体" w:hint="eastAsia"/>
                <w:color w:val="000000"/>
                <w:kern w:val="0"/>
                <w:sz w:val="24"/>
                <w:szCs w:val="24"/>
              </w:rPr>
            </w:pPr>
            <w:r w:rsidRPr="00141264">
              <w:rPr>
                <w:rFonts w:ascii="宋体" w:hAnsi="宋体" w:cs="宋体" w:hint="eastAsia"/>
                <w:color w:val="000000"/>
                <w:kern w:val="0"/>
                <w:sz w:val="24"/>
                <w:szCs w:val="24"/>
              </w:rPr>
              <w:lastRenderedPageBreak/>
              <w:t>对于检测执行标准的要求：各项检测项目标准以检测机构按照行业相关要求最新适用并执行的标准为准。</w:t>
            </w:r>
          </w:p>
        </w:tc>
      </w:tr>
    </w:tbl>
    <w:p w14:paraId="20BABE4C" w14:textId="77777777" w:rsidR="00E86C19" w:rsidRDefault="00E86C19">
      <w:pPr>
        <w:widowControl/>
        <w:jc w:val="center"/>
        <w:textAlignment w:val="baseline"/>
        <w:rPr>
          <w:rFonts w:asciiTheme="minorEastAsia" w:eastAsiaTheme="minorEastAsia" w:hAnsiTheme="minorEastAsia" w:cstheme="minorEastAsia" w:hint="eastAsia"/>
          <w:color w:val="000000"/>
          <w:kern w:val="0"/>
          <w:sz w:val="24"/>
          <w:szCs w:val="24"/>
        </w:rPr>
      </w:pPr>
    </w:p>
    <w:sectPr w:rsidR="00E86C1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532A" w14:textId="77777777" w:rsidR="00B6161A" w:rsidRDefault="00B6161A">
      <w:r>
        <w:separator/>
      </w:r>
    </w:p>
  </w:endnote>
  <w:endnote w:type="continuationSeparator" w:id="0">
    <w:p w14:paraId="116FFCFF" w14:textId="77777777" w:rsidR="00B6161A" w:rsidRDefault="00B6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0C1" w14:textId="77777777" w:rsidR="00E86C19" w:rsidRDefault="00000000">
    <w:pPr>
      <w:pStyle w:val="a7"/>
      <w:jc w:val="center"/>
    </w:pPr>
    <w:r>
      <w:fldChar w:fldCharType="begin"/>
    </w:r>
    <w:r>
      <w:instrText>PAGE   \* MERGEFORMAT</w:instrText>
    </w:r>
    <w:r>
      <w:fldChar w:fldCharType="separate"/>
    </w:r>
    <w:r>
      <w:rPr>
        <w:lang w:val="zh-CN"/>
      </w:rPr>
      <w:t>4</w:t>
    </w:r>
    <w:r>
      <w:fldChar w:fldCharType="end"/>
    </w:r>
  </w:p>
  <w:p w14:paraId="3E64E609" w14:textId="77777777" w:rsidR="00E86C19" w:rsidRDefault="00E86C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49F7" w14:textId="77777777" w:rsidR="00B6161A" w:rsidRDefault="00B6161A">
      <w:r>
        <w:separator/>
      </w:r>
    </w:p>
  </w:footnote>
  <w:footnote w:type="continuationSeparator" w:id="0">
    <w:p w14:paraId="71BF7A4A" w14:textId="77777777" w:rsidR="00B6161A" w:rsidRDefault="00B61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6868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7E5"/>
    <w:rsid w:val="000170BA"/>
    <w:rsid w:val="00017C9A"/>
    <w:rsid w:val="00026169"/>
    <w:rsid w:val="00045D2B"/>
    <w:rsid w:val="00090056"/>
    <w:rsid w:val="000935E4"/>
    <w:rsid w:val="000A209A"/>
    <w:rsid w:val="000C588B"/>
    <w:rsid w:val="000D5CC1"/>
    <w:rsid w:val="000F6ECD"/>
    <w:rsid w:val="00105428"/>
    <w:rsid w:val="0012727F"/>
    <w:rsid w:val="00140AF0"/>
    <w:rsid w:val="00141264"/>
    <w:rsid w:val="001454EB"/>
    <w:rsid w:val="001507CE"/>
    <w:rsid w:val="00157667"/>
    <w:rsid w:val="001609FC"/>
    <w:rsid w:val="00162A76"/>
    <w:rsid w:val="00176534"/>
    <w:rsid w:val="0018461B"/>
    <w:rsid w:val="00192B6A"/>
    <w:rsid w:val="001B03C0"/>
    <w:rsid w:val="001B712C"/>
    <w:rsid w:val="001C0880"/>
    <w:rsid w:val="001C41C3"/>
    <w:rsid w:val="001C7C84"/>
    <w:rsid w:val="002204EA"/>
    <w:rsid w:val="0023617A"/>
    <w:rsid w:val="00237253"/>
    <w:rsid w:val="002553A5"/>
    <w:rsid w:val="002566B6"/>
    <w:rsid w:val="002815C8"/>
    <w:rsid w:val="002A4902"/>
    <w:rsid w:val="002A6571"/>
    <w:rsid w:val="002B3A1B"/>
    <w:rsid w:val="002D68DE"/>
    <w:rsid w:val="003027D7"/>
    <w:rsid w:val="00310E17"/>
    <w:rsid w:val="003113D4"/>
    <w:rsid w:val="00337DE8"/>
    <w:rsid w:val="003421CF"/>
    <w:rsid w:val="003458D7"/>
    <w:rsid w:val="00345D8D"/>
    <w:rsid w:val="00353971"/>
    <w:rsid w:val="00353EC3"/>
    <w:rsid w:val="0036352F"/>
    <w:rsid w:val="003649AF"/>
    <w:rsid w:val="003A4D51"/>
    <w:rsid w:val="003B1B61"/>
    <w:rsid w:val="003D06DB"/>
    <w:rsid w:val="003E3560"/>
    <w:rsid w:val="003E4113"/>
    <w:rsid w:val="003E4FDA"/>
    <w:rsid w:val="00426CB3"/>
    <w:rsid w:val="00441EC6"/>
    <w:rsid w:val="00453832"/>
    <w:rsid w:val="00473325"/>
    <w:rsid w:val="00476FE5"/>
    <w:rsid w:val="004951D7"/>
    <w:rsid w:val="004A43F0"/>
    <w:rsid w:val="004A4679"/>
    <w:rsid w:val="004B3DFE"/>
    <w:rsid w:val="004E36C2"/>
    <w:rsid w:val="004E4B14"/>
    <w:rsid w:val="00501176"/>
    <w:rsid w:val="0051081D"/>
    <w:rsid w:val="00510891"/>
    <w:rsid w:val="00513D48"/>
    <w:rsid w:val="0052535A"/>
    <w:rsid w:val="0053111A"/>
    <w:rsid w:val="00562C62"/>
    <w:rsid w:val="005633CE"/>
    <w:rsid w:val="00571ADE"/>
    <w:rsid w:val="005853E9"/>
    <w:rsid w:val="00592799"/>
    <w:rsid w:val="0059304A"/>
    <w:rsid w:val="005951EF"/>
    <w:rsid w:val="005A13F0"/>
    <w:rsid w:val="005B62C9"/>
    <w:rsid w:val="005C3DA0"/>
    <w:rsid w:val="005D00A2"/>
    <w:rsid w:val="005E6A0A"/>
    <w:rsid w:val="005F1571"/>
    <w:rsid w:val="005F401F"/>
    <w:rsid w:val="00611202"/>
    <w:rsid w:val="006237BE"/>
    <w:rsid w:val="00636F27"/>
    <w:rsid w:val="00640733"/>
    <w:rsid w:val="00642EA5"/>
    <w:rsid w:val="00645FDE"/>
    <w:rsid w:val="0065662F"/>
    <w:rsid w:val="006632E4"/>
    <w:rsid w:val="006878E9"/>
    <w:rsid w:val="0069735E"/>
    <w:rsid w:val="006C2918"/>
    <w:rsid w:val="006C782C"/>
    <w:rsid w:val="006D095D"/>
    <w:rsid w:val="006F08B1"/>
    <w:rsid w:val="006F25C3"/>
    <w:rsid w:val="00703AC6"/>
    <w:rsid w:val="00710AA5"/>
    <w:rsid w:val="00715B3F"/>
    <w:rsid w:val="007554BB"/>
    <w:rsid w:val="00755542"/>
    <w:rsid w:val="0076501A"/>
    <w:rsid w:val="00765A46"/>
    <w:rsid w:val="007839AE"/>
    <w:rsid w:val="00785146"/>
    <w:rsid w:val="007A5DE1"/>
    <w:rsid w:val="007B32C5"/>
    <w:rsid w:val="007B72B2"/>
    <w:rsid w:val="007F053B"/>
    <w:rsid w:val="007F4BD9"/>
    <w:rsid w:val="00800E12"/>
    <w:rsid w:val="00801053"/>
    <w:rsid w:val="0080610F"/>
    <w:rsid w:val="008153D5"/>
    <w:rsid w:val="00823CA9"/>
    <w:rsid w:val="008403A0"/>
    <w:rsid w:val="00844B71"/>
    <w:rsid w:val="0084652E"/>
    <w:rsid w:val="00846BEA"/>
    <w:rsid w:val="00860346"/>
    <w:rsid w:val="00861225"/>
    <w:rsid w:val="00867B64"/>
    <w:rsid w:val="00870113"/>
    <w:rsid w:val="00873F09"/>
    <w:rsid w:val="0089621F"/>
    <w:rsid w:val="008B28E7"/>
    <w:rsid w:val="008C0412"/>
    <w:rsid w:val="008C0BE7"/>
    <w:rsid w:val="008D094B"/>
    <w:rsid w:val="008D494E"/>
    <w:rsid w:val="008F2ED3"/>
    <w:rsid w:val="00902581"/>
    <w:rsid w:val="0090471F"/>
    <w:rsid w:val="00912013"/>
    <w:rsid w:val="00925E61"/>
    <w:rsid w:val="00946EF5"/>
    <w:rsid w:val="00976B93"/>
    <w:rsid w:val="0099177F"/>
    <w:rsid w:val="00995789"/>
    <w:rsid w:val="009B0F14"/>
    <w:rsid w:val="009B2EF0"/>
    <w:rsid w:val="009D3518"/>
    <w:rsid w:val="009F6CAB"/>
    <w:rsid w:val="009F7A2C"/>
    <w:rsid w:val="00A047F0"/>
    <w:rsid w:val="00A10EE0"/>
    <w:rsid w:val="00A161FC"/>
    <w:rsid w:val="00A32025"/>
    <w:rsid w:val="00A61746"/>
    <w:rsid w:val="00A765E9"/>
    <w:rsid w:val="00A85247"/>
    <w:rsid w:val="00A865ED"/>
    <w:rsid w:val="00AA48D2"/>
    <w:rsid w:val="00AB48E9"/>
    <w:rsid w:val="00AC005D"/>
    <w:rsid w:val="00AC6F95"/>
    <w:rsid w:val="00AE1AFA"/>
    <w:rsid w:val="00AE67A6"/>
    <w:rsid w:val="00AF7468"/>
    <w:rsid w:val="00B015CE"/>
    <w:rsid w:val="00B038A6"/>
    <w:rsid w:val="00B151BE"/>
    <w:rsid w:val="00B432CD"/>
    <w:rsid w:val="00B43698"/>
    <w:rsid w:val="00B4481B"/>
    <w:rsid w:val="00B47D50"/>
    <w:rsid w:val="00B6161A"/>
    <w:rsid w:val="00B67BA8"/>
    <w:rsid w:val="00B72BD6"/>
    <w:rsid w:val="00B91989"/>
    <w:rsid w:val="00B94A57"/>
    <w:rsid w:val="00BA359E"/>
    <w:rsid w:val="00BB0782"/>
    <w:rsid w:val="00BB2053"/>
    <w:rsid w:val="00BB4632"/>
    <w:rsid w:val="00BB469B"/>
    <w:rsid w:val="00BB7A38"/>
    <w:rsid w:val="00BC3D86"/>
    <w:rsid w:val="00BC7870"/>
    <w:rsid w:val="00BD0727"/>
    <w:rsid w:val="00BE12E8"/>
    <w:rsid w:val="00BE5444"/>
    <w:rsid w:val="00C1098B"/>
    <w:rsid w:val="00C15054"/>
    <w:rsid w:val="00C15B53"/>
    <w:rsid w:val="00C36A51"/>
    <w:rsid w:val="00C439F8"/>
    <w:rsid w:val="00C479EC"/>
    <w:rsid w:val="00C5333F"/>
    <w:rsid w:val="00C63818"/>
    <w:rsid w:val="00C82348"/>
    <w:rsid w:val="00CC645E"/>
    <w:rsid w:val="00CC68F7"/>
    <w:rsid w:val="00CD153F"/>
    <w:rsid w:val="00CD2230"/>
    <w:rsid w:val="00CD50E0"/>
    <w:rsid w:val="00D04B4C"/>
    <w:rsid w:val="00D05073"/>
    <w:rsid w:val="00D157BE"/>
    <w:rsid w:val="00D22047"/>
    <w:rsid w:val="00D22DA8"/>
    <w:rsid w:val="00D324D9"/>
    <w:rsid w:val="00D41788"/>
    <w:rsid w:val="00D45ED1"/>
    <w:rsid w:val="00D52CEC"/>
    <w:rsid w:val="00D56E82"/>
    <w:rsid w:val="00D7396C"/>
    <w:rsid w:val="00D801F7"/>
    <w:rsid w:val="00D94396"/>
    <w:rsid w:val="00D97FEA"/>
    <w:rsid w:val="00DB6ED1"/>
    <w:rsid w:val="00DC1928"/>
    <w:rsid w:val="00DF1EA0"/>
    <w:rsid w:val="00DF5062"/>
    <w:rsid w:val="00E02FC1"/>
    <w:rsid w:val="00E0581E"/>
    <w:rsid w:val="00E1130A"/>
    <w:rsid w:val="00E22081"/>
    <w:rsid w:val="00E2579C"/>
    <w:rsid w:val="00E33459"/>
    <w:rsid w:val="00E4264C"/>
    <w:rsid w:val="00E54846"/>
    <w:rsid w:val="00E73399"/>
    <w:rsid w:val="00E74CB1"/>
    <w:rsid w:val="00E7573D"/>
    <w:rsid w:val="00E821CF"/>
    <w:rsid w:val="00E85911"/>
    <w:rsid w:val="00E86C19"/>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24384DCA"/>
    <w:rsid w:val="3B2B3315"/>
    <w:rsid w:val="3C1B2684"/>
    <w:rsid w:val="3F680C97"/>
    <w:rsid w:val="43140BE7"/>
    <w:rsid w:val="4BBB722F"/>
    <w:rsid w:val="4FAF6015"/>
    <w:rsid w:val="660E142A"/>
    <w:rsid w:val="76AF782D"/>
    <w:rsid w:val="794A3CE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62BCA-3B56-467E-B89D-C3A7BB28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unhideWhenUsed/>
    <w:rsid w:val="0014126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Xuhang Zhao</cp:lastModifiedBy>
  <cp:revision>272</cp:revision>
  <dcterms:created xsi:type="dcterms:W3CDTF">2021-03-17T07:37:00Z</dcterms:created>
  <dcterms:modified xsi:type="dcterms:W3CDTF">2025-12-02T03:27:00Z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FD47254428C546C79753499200788EBF</vt:lpwstr>
  </property>
  <property fmtid="{D5CDD505-2E9C-101B-9397-08002B2CF9AE}" pid="4" name="MSIP_Label_c62f7822-6f62-4076-898c-e776a1ec3415_Enabled">
    <vt:lpwstr>true</vt:lpwstr>
  </property>
  <property fmtid="{D5CDD505-2E9C-101B-9397-08002B2CF9AE}" pid="5" name="MSIP_Label_c62f7822-6f62-4076-898c-e776a1ec3415_SetDate">
    <vt:lpwstr>2025-06-23T01:06:04Z</vt:lpwstr>
  </property>
  <property fmtid="{D5CDD505-2E9C-101B-9397-08002B2CF9AE}" pid="6" name="MSIP_Label_c62f7822-6f62-4076-898c-e776a1ec3415_Method">
    <vt:lpwstr>Privileged</vt:lpwstr>
  </property>
  <property fmtid="{D5CDD505-2E9C-101B-9397-08002B2CF9AE}" pid="7" name="MSIP_Label_c62f7822-6f62-4076-898c-e776a1ec3415_Name">
    <vt:lpwstr>Public</vt:lpwstr>
  </property>
  <property fmtid="{D5CDD505-2E9C-101B-9397-08002B2CF9AE}" pid="8" name="MSIP_Label_c62f7822-6f62-4076-898c-e776a1ec3415_SiteId">
    <vt:lpwstr>375ce1b8-8db1-479b-a12c-06fa9d2a2eaf</vt:lpwstr>
  </property>
  <property fmtid="{D5CDD505-2E9C-101B-9397-08002B2CF9AE}" pid="9" name="MSIP_Label_c62f7822-6f62-4076-898c-e776a1ec3415_ActionId">
    <vt:lpwstr>6c5ca127-212c-4262-a4e5-3f8546b30eb0</vt:lpwstr>
  </property>
  <property fmtid="{D5CDD505-2E9C-101B-9397-08002B2CF9AE}" pid="10" name="MSIP_Label_c62f7822-6f62-4076-898c-e776a1ec3415_ContentBits">
    <vt:lpwstr>0</vt:lpwstr>
  </property>
  <property fmtid="{D5CDD505-2E9C-101B-9397-08002B2CF9AE}" pid="11" name="MSIP_Label_c62f7822-6f62-4076-898c-e776a1ec3415_Tag">
    <vt:lpwstr>10, 0, 1, 1</vt:lpwstr>
  </property>
  <property fmtid="{D5CDD505-2E9C-101B-9397-08002B2CF9AE}" pid="12" name="KSOTemplateDocerSaveRecord">
    <vt:lpwstr>eyJoZGlkIjoiNDNmODFkYjIwMTVhYzZjMmVmNDg5MGJkOTRlMDM5MGIiLCJ1c2VySWQiOiI1MTE2OTQxMzcifQ==</vt:lpwstr>
  </property>
</Properties>
</file>