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F75DD" w14:textId="77777777" w:rsidR="002205FE" w:rsidRDefault="00877A50">
      <w:pPr>
        <w:pStyle w:val="a7"/>
        <w:rPr>
          <w:rFonts w:ascii="宋体" w:hAnsi="宋体"/>
          <w:sz w:val="36"/>
        </w:rPr>
      </w:pPr>
      <w:bookmarkStart w:id="0" w:name="_Toc38367762"/>
      <w:r>
        <w:rPr>
          <w:rFonts w:ascii="宋体" w:hAnsi="宋体" w:hint="eastAsia"/>
          <w:sz w:val="36"/>
        </w:rPr>
        <w:t xml:space="preserve"> 【网管平台、DNS系统】</w:t>
      </w:r>
      <w:r>
        <w:rPr>
          <w:rFonts w:ascii="宋体" w:hAnsi="宋体"/>
          <w:sz w:val="36"/>
        </w:rPr>
        <w:t>采购需求</w:t>
      </w:r>
      <w:bookmarkEnd w:id="0"/>
    </w:p>
    <w:p w14:paraId="19694A12" w14:textId="77777777" w:rsidR="002205FE" w:rsidRDefault="00877A50">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4B6383" w14:textId="77777777" w:rsidR="002205FE" w:rsidRDefault="00877A50">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223583AA" w14:textId="7AE9EB76" w:rsidR="002205FE" w:rsidRDefault="00877A50">
      <w:pPr>
        <w:tabs>
          <w:tab w:val="left" w:pos="900"/>
        </w:tabs>
        <w:spacing w:beforeLines="50" w:before="156" w:line="360" w:lineRule="auto"/>
        <w:ind w:firstLineChars="200" w:firstLine="420"/>
        <w:rPr>
          <w:rFonts w:hAnsi="宋体"/>
          <w:color w:val="000000" w:themeColor="text1"/>
          <w:szCs w:val="24"/>
        </w:rPr>
      </w:pPr>
      <w:r>
        <w:rPr>
          <w:rFonts w:hAnsi="宋体" w:hint="eastAsia"/>
          <w:color w:val="000000" w:themeColor="text1"/>
          <w:szCs w:val="24"/>
        </w:rPr>
        <w:t>本</w:t>
      </w:r>
      <w:r w:rsidR="001205E5">
        <w:rPr>
          <w:rFonts w:hAnsi="宋体" w:hint="eastAsia"/>
          <w:color w:val="000000" w:themeColor="text1"/>
          <w:szCs w:val="24"/>
        </w:rPr>
        <w:t>项目</w:t>
      </w:r>
      <w:r>
        <w:rPr>
          <w:rFonts w:hAnsi="宋体" w:hint="eastAsia"/>
          <w:color w:val="000000" w:themeColor="text1"/>
          <w:szCs w:val="24"/>
        </w:rPr>
        <w:t>拟采购网管平台</w:t>
      </w:r>
      <w:r>
        <w:rPr>
          <w:rFonts w:hAnsi="宋体" w:hint="eastAsia"/>
          <w:color w:val="000000" w:themeColor="text1"/>
          <w:szCs w:val="24"/>
        </w:rPr>
        <w:t>1</w:t>
      </w:r>
      <w:r>
        <w:rPr>
          <w:rFonts w:hAnsi="宋体" w:hint="eastAsia"/>
          <w:color w:val="000000" w:themeColor="text1"/>
          <w:szCs w:val="24"/>
        </w:rPr>
        <w:t>套（包含</w:t>
      </w:r>
      <w:r>
        <w:rPr>
          <w:rFonts w:hAnsi="宋体" w:hint="eastAsia"/>
          <w:color w:val="000000" w:themeColor="text1"/>
          <w:szCs w:val="24"/>
        </w:rPr>
        <w:t>4</w:t>
      </w:r>
      <w:r>
        <w:rPr>
          <w:rFonts w:hAnsi="宋体" w:hint="eastAsia"/>
          <w:color w:val="000000" w:themeColor="text1"/>
          <w:szCs w:val="24"/>
        </w:rPr>
        <w:t>台服务器），</w:t>
      </w:r>
      <w:r>
        <w:rPr>
          <w:rFonts w:hAnsi="宋体" w:hint="eastAsia"/>
          <w:color w:val="000000" w:themeColor="text1"/>
          <w:szCs w:val="24"/>
        </w:rPr>
        <w:t>DNS</w:t>
      </w:r>
      <w:r>
        <w:rPr>
          <w:rFonts w:hAnsi="宋体" w:hint="eastAsia"/>
          <w:color w:val="000000" w:themeColor="text1"/>
          <w:szCs w:val="24"/>
        </w:rPr>
        <w:t>系统</w:t>
      </w:r>
      <w:r>
        <w:rPr>
          <w:rFonts w:hAnsi="宋体" w:hint="eastAsia"/>
          <w:color w:val="000000" w:themeColor="text1"/>
          <w:szCs w:val="24"/>
        </w:rPr>
        <w:t>1</w:t>
      </w:r>
      <w:r>
        <w:rPr>
          <w:rFonts w:hAnsi="宋体" w:hint="eastAsia"/>
          <w:color w:val="000000" w:themeColor="text1"/>
          <w:szCs w:val="24"/>
        </w:rPr>
        <w:t>套（包含</w:t>
      </w:r>
      <w:r>
        <w:rPr>
          <w:rFonts w:hAnsi="宋体" w:hint="eastAsia"/>
          <w:color w:val="000000" w:themeColor="text1"/>
          <w:szCs w:val="24"/>
        </w:rPr>
        <w:t>3</w:t>
      </w:r>
      <w:r>
        <w:rPr>
          <w:rFonts w:hAnsi="宋体" w:hint="eastAsia"/>
          <w:color w:val="000000" w:themeColor="text1"/>
          <w:szCs w:val="24"/>
        </w:rPr>
        <w:t>台服务器）。</w:t>
      </w:r>
    </w:p>
    <w:p w14:paraId="7A08D9F6" w14:textId="77777777" w:rsidR="002205FE" w:rsidRDefault="00877A50">
      <w:pPr>
        <w:tabs>
          <w:tab w:val="left" w:pos="900"/>
        </w:tabs>
        <w:spacing w:beforeLines="50" w:before="156" w:line="360" w:lineRule="auto"/>
        <w:rPr>
          <w:b/>
          <w:szCs w:val="21"/>
        </w:rPr>
      </w:pPr>
      <w:r>
        <w:rPr>
          <w:rFonts w:hAnsi="宋体"/>
          <w:b/>
          <w:szCs w:val="21"/>
        </w:rPr>
        <w:t>（二）为落实政府采购政策需满足的要求</w:t>
      </w:r>
    </w:p>
    <w:p w14:paraId="409E9DF7" w14:textId="77777777" w:rsidR="002205FE" w:rsidRDefault="00877A50">
      <w:pPr>
        <w:tabs>
          <w:tab w:val="left" w:pos="900"/>
        </w:tabs>
        <w:spacing w:line="360" w:lineRule="auto"/>
        <w:ind w:firstLineChars="200" w:firstLine="420"/>
        <w:rPr>
          <w:rFonts w:hAnsi="宋体"/>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01EE047" w14:textId="77777777" w:rsidR="002205FE" w:rsidRDefault="00877A50">
      <w:pPr>
        <w:tabs>
          <w:tab w:val="left" w:pos="900"/>
        </w:tabs>
        <w:spacing w:line="360" w:lineRule="auto"/>
        <w:ind w:firstLineChars="200" w:firstLine="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B8ECB93" w14:textId="77777777" w:rsidR="002205FE" w:rsidRDefault="00877A50">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4A0B2" w14:textId="77777777" w:rsidR="002205FE" w:rsidRDefault="00877A5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357B6B" w14:textId="77777777" w:rsidR="002205FE" w:rsidRDefault="00877A50">
      <w:pPr>
        <w:tabs>
          <w:tab w:val="left" w:pos="0"/>
        </w:tabs>
        <w:spacing w:beforeLines="50" w:before="156" w:line="360" w:lineRule="auto"/>
        <w:rPr>
          <w:rFonts w:hAnsi="宋体"/>
          <w:b/>
          <w:szCs w:val="21"/>
        </w:rPr>
      </w:pPr>
      <w:r>
        <w:rPr>
          <w:rFonts w:hAnsi="宋体" w:hint="eastAsia"/>
          <w:b/>
          <w:szCs w:val="21"/>
        </w:rPr>
        <w:t>三、采购标的概况</w:t>
      </w:r>
    </w:p>
    <w:p w14:paraId="66CC9EE5" w14:textId="77777777" w:rsidR="002205FE" w:rsidRDefault="00877A50">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网管平台、DNS系统</w:t>
      </w:r>
      <w:r>
        <w:rPr>
          <w:rFonts w:ascii="宋体" w:hAnsi="宋体"/>
          <w:szCs w:val="21"/>
          <w:u w:val="single"/>
        </w:rPr>
        <w:t xml:space="preserve"> </w:t>
      </w:r>
    </w:p>
    <w:p w14:paraId="52F8AE07" w14:textId="59BE26C2" w:rsidR="002205FE" w:rsidRDefault="00877A50">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1205E5">
        <w:rPr>
          <w:rFonts w:hAnsi="宋体"/>
          <w:szCs w:val="21"/>
          <w:u w:val="single"/>
        </w:rPr>
        <w:t>2</w:t>
      </w:r>
      <w:r>
        <w:rPr>
          <w:rFonts w:hAnsi="宋体" w:hint="eastAsia"/>
          <w:szCs w:val="21"/>
          <w:u w:val="single"/>
        </w:rPr>
        <w:t>套</w:t>
      </w:r>
      <w:r w:rsidR="001205E5">
        <w:rPr>
          <w:rFonts w:hAnsi="宋体" w:hint="eastAsia"/>
          <w:szCs w:val="21"/>
          <w:u w:val="single"/>
        </w:rPr>
        <w:t>（</w:t>
      </w:r>
      <w:r w:rsidR="001205E5">
        <w:rPr>
          <w:rFonts w:ascii="宋体" w:hAnsi="宋体" w:hint="eastAsia"/>
          <w:szCs w:val="21"/>
          <w:u w:val="single"/>
        </w:rPr>
        <w:t>网管平台、DNS系统各1套）</w:t>
      </w:r>
      <w:r>
        <w:rPr>
          <w:rFonts w:hAnsi="宋体"/>
          <w:szCs w:val="21"/>
          <w:u w:val="single"/>
        </w:rPr>
        <w:t xml:space="preserve">  </w:t>
      </w:r>
    </w:p>
    <w:p w14:paraId="29391F88" w14:textId="77777777" w:rsidR="002205FE" w:rsidRDefault="00877A50">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80 </w:t>
      </w:r>
      <w:r>
        <w:rPr>
          <w:rFonts w:hAnsi="宋体"/>
          <w:szCs w:val="21"/>
        </w:rPr>
        <w:t xml:space="preserve"> </w:t>
      </w:r>
      <w:r>
        <w:rPr>
          <w:rFonts w:hAnsi="宋体" w:hint="eastAsia"/>
          <w:szCs w:val="21"/>
        </w:rPr>
        <w:t>万元。</w:t>
      </w:r>
    </w:p>
    <w:p w14:paraId="0F7B67D8" w14:textId="77777777" w:rsidR="002205FE" w:rsidRDefault="00877A5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30 </w:t>
      </w:r>
      <w:r>
        <w:rPr>
          <w:rFonts w:hAnsi="宋体" w:hint="eastAsia"/>
        </w:rPr>
        <w:t>天内。</w:t>
      </w:r>
    </w:p>
    <w:p w14:paraId="0C4B8F3B" w14:textId="77777777" w:rsidR="002205FE" w:rsidRDefault="00877A50">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西安交通大学兴庆校区</w:t>
      </w:r>
      <w:r>
        <w:rPr>
          <w:rFonts w:hAnsi="宋体" w:hint="eastAsia"/>
          <w:szCs w:val="21"/>
        </w:rPr>
        <w:t>。</w:t>
      </w:r>
    </w:p>
    <w:p w14:paraId="49C28208" w14:textId="77777777" w:rsidR="002205FE" w:rsidRDefault="00877A50">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货到安装调试验收合格后付清全款</w:t>
      </w:r>
      <w:r>
        <w:rPr>
          <w:rFonts w:hAnsi="宋体" w:hint="eastAsia"/>
          <w:szCs w:val="21"/>
        </w:rPr>
        <w:t>。</w:t>
      </w:r>
    </w:p>
    <w:p w14:paraId="46033E34" w14:textId="77777777" w:rsidR="002205FE" w:rsidRDefault="00877A50">
      <w:pPr>
        <w:tabs>
          <w:tab w:val="left" w:pos="900"/>
        </w:tabs>
        <w:spacing w:beforeLines="50" w:before="156" w:line="360" w:lineRule="auto"/>
        <w:rPr>
          <w:rFonts w:hAnsi="宋体"/>
          <w:b/>
          <w:szCs w:val="21"/>
        </w:rPr>
      </w:pPr>
      <w:r>
        <w:rPr>
          <w:rFonts w:hAnsi="宋体" w:hint="eastAsia"/>
          <w:b/>
          <w:szCs w:val="21"/>
        </w:rPr>
        <w:t>四、</w:t>
      </w:r>
      <w:bookmarkStart w:id="4" w:name="_Hlk83824040"/>
      <w:r>
        <w:rPr>
          <w:rFonts w:hAnsi="宋体" w:hint="eastAsia"/>
          <w:b/>
          <w:szCs w:val="21"/>
        </w:rPr>
        <w:t>采购标的需满足的质量、安全、技术规格、物理特性等要求：</w:t>
      </w:r>
    </w:p>
    <w:p w14:paraId="550ABFBF" w14:textId="7B2AD482" w:rsidR="002205FE" w:rsidRDefault="00877A50">
      <w:pPr>
        <w:tabs>
          <w:tab w:val="left" w:pos="900"/>
        </w:tabs>
        <w:spacing w:beforeLines="50" w:before="156" w:line="360" w:lineRule="auto"/>
        <w:rPr>
          <w:rFonts w:hAnsi="宋体"/>
          <w:color w:val="000000" w:themeColor="text1"/>
          <w:szCs w:val="24"/>
        </w:rPr>
      </w:pPr>
      <w:r>
        <w:rPr>
          <w:rFonts w:hint="eastAsia"/>
          <w:color w:val="000000"/>
        </w:rPr>
        <w:t xml:space="preserve"> </w:t>
      </w:r>
      <w:r>
        <w:rPr>
          <w:color w:val="000000"/>
        </w:rPr>
        <w:t xml:space="preserve">      </w:t>
      </w:r>
      <w:r>
        <w:rPr>
          <w:rFonts w:hint="eastAsia"/>
          <w:color w:val="000000"/>
        </w:rPr>
        <w:t>本次采购</w:t>
      </w:r>
      <w:r>
        <w:rPr>
          <w:rFonts w:hAnsi="宋体" w:hint="eastAsia"/>
          <w:color w:val="000000" w:themeColor="text1"/>
          <w:szCs w:val="24"/>
        </w:rPr>
        <w:t>网管平台、</w:t>
      </w:r>
      <w:r>
        <w:rPr>
          <w:rFonts w:hAnsi="宋体" w:hint="eastAsia"/>
          <w:color w:val="000000" w:themeColor="text1"/>
          <w:szCs w:val="24"/>
        </w:rPr>
        <w:t>DNS</w:t>
      </w:r>
      <w:r>
        <w:rPr>
          <w:rFonts w:hAnsi="宋体" w:hint="eastAsia"/>
          <w:color w:val="000000" w:themeColor="text1"/>
          <w:szCs w:val="24"/>
        </w:rPr>
        <w:t>系统各一套，分为两个标段，两个标段可兼投兼得。</w:t>
      </w:r>
    </w:p>
    <w:p w14:paraId="3527674E" w14:textId="3FA72F3D" w:rsidR="00870192" w:rsidRDefault="00870192">
      <w:pPr>
        <w:tabs>
          <w:tab w:val="left" w:pos="900"/>
        </w:tabs>
        <w:spacing w:beforeLines="50" w:before="156" w:line="360" w:lineRule="auto"/>
        <w:rPr>
          <w:rFonts w:hAnsi="宋体"/>
          <w:color w:val="000000" w:themeColor="text1"/>
          <w:szCs w:val="24"/>
        </w:rPr>
      </w:pPr>
      <w:r>
        <w:rPr>
          <w:rFonts w:ascii="宋体" w:hAnsi="宋体" w:cs="宋体" w:hint="eastAsia"/>
          <w:szCs w:val="21"/>
        </w:rPr>
        <w:lastRenderedPageBreak/>
        <w:t>本采购中▲为关键指标项，不做废标处理。</w:t>
      </w:r>
    </w:p>
    <w:p w14:paraId="2DA10888" w14:textId="77777777" w:rsidR="002205FE" w:rsidRDefault="00877A50">
      <w:pPr>
        <w:tabs>
          <w:tab w:val="left" w:pos="900"/>
        </w:tabs>
        <w:spacing w:beforeLines="50" w:before="156" w:line="360" w:lineRule="auto"/>
        <w:rPr>
          <w:rFonts w:hAnsi="宋体"/>
          <w:b/>
          <w:color w:val="000000" w:themeColor="text1"/>
          <w:szCs w:val="24"/>
        </w:rPr>
      </w:pPr>
      <w:r>
        <w:rPr>
          <w:rFonts w:hAnsi="宋体" w:hint="eastAsia"/>
          <w:b/>
          <w:color w:val="000000" w:themeColor="text1"/>
          <w:szCs w:val="24"/>
        </w:rPr>
        <w:t>标段一：网管平台</w:t>
      </w:r>
      <w:r>
        <w:rPr>
          <w:rFonts w:hAnsi="宋体" w:hint="eastAsia"/>
          <w:b/>
          <w:color w:val="000000" w:themeColor="text1"/>
          <w:szCs w:val="24"/>
        </w:rPr>
        <w:t>1</w:t>
      </w:r>
      <w:r>
        <w:rPr>
          <w:rFonts w:hAnsi="宋体" w:hint="eastAsia"/>
          <w:b/>
          <w:color w:val="000000" w:themeColor="text1"/>
          <w:szCs w:val="24"/>
        </w:rPr>
        <w:t>套（</w:t>
      </w:r>
      <w:r>
        <w:rPr>
          <w:rFonts w:hAnsi="宋体" w:hint="eastAsia"/>
          <w:b/>
          <w:color w:val="000000" w:themeColor="text1"/>
          <w:szCs w:val="24"/>
        </w:rPr>
        <w:t>4</w:t>
      </w:r>
      <w:r>
        <w:rPr>
          <w:rFonts w:hAnsi="宋体"/>
          <w:b/>
          <w:color w:val="000000" w:themeColor="text1"/>
          <w:szCs w:val="24"/>
        </w:rPr>
        <w:t>0</w:t>
      </w:r>
      <w:r>
        <w:rPr>
          <w:rFonts w:hAnsi="宋体" w:hint="eastAsia"/>
          <w:b/>
          <w:color w:val="000000" w:themeColor="text1"/>
          <w:szCs w:val="24"/>
        </w:rPr>
        <w:t>万）</w:t>
      </w:r>
    </w:p>
    <w:p w14:paraId="32ABA647" w14:textId="315DEBC6" w:rsidR="002205FE" w:rsidRDefault="007E0ADB">
      <w:pPr>
        <w:tabs>
          <w:tab w:val="left" w:pos="900"/>
        </w:tabs>
        <w:spacing w:beforeLines="50" w:before="156" w:line="360" w:lineRule="auto"/>
        <w:rPr>
          <w:rFonts w:hAnsi="宋体"/>
          <w:color w:val="000000" w:themeColor="text1"/>
          <w:szCs w:val="24"/>
        </w:rPr>
      </w:pPr>
      <w:r>
        <w:rPr>
          <w:rFonts w:hAnsi="宋体" w:hint="eastAsia"/>
          <w:color w:val="000000" w:themeColor="text1"/>
          <w:szCs w:val="24"/>
        </w:rPr>
        <w:t>（一）</w:t>
      </w:r>
      <w:r w:rsidR="00877A50">
        <w:rPr>
          <w:rFonts w:hAnsi="宋体" w:hint="eastAsia"/>
          <w:color w:val="000000" w:themeColor="text1"/>
          <w:szCs w:val="24"/>
        </w:rPr>
        <w:t>网管平台系统，数量</w:t>
      </w:r>
      <w:r>
        <w:rPr>
          <w:rFonts w:hAnsi="宋体" w:hint="eastAsia"/>
          <w:color w:val="000000" w:themeColor="text1"/>
          <w:szCs w:val="24"/>
        </w:rPr>
        <w:t>1</w:t>
      </w:r>
      <w:r w:rsidR="00877A50">
        <w:rPr>
          <w:rFonts w:hAnsi="宋体" w:hint="eastAsia"/>
          <w:color w:val="000000" w:themeColor="text1"/>
          <w:szCs w:val="24"/>
        </w:rPr>
        <w:t>套</w:t>
      </w:r>
      <w:r w:rsidR="00870192">
        <w:rPr>
          <w:rFonts w:hAnsi="宋体" w:hint="eastAsia"/>
          <w:color w:val="000000" w:themeColor="text1"/>
          <w:szCs w:val="24"/>
        </w:rPr>
        <w:t xml:space="preserve"> </w:t>
      </w:r>
    </w:p>
    <w:tbl>
      <w:tblPr>
        <w:tblStyle w:val="a9"/>
        <w:tblW w:w="0" w:type="auto"/>
        <w:tblLook w:val="04A0" w:firstRow="1" w:lastRow="0" w:firstColumn="1" w:lastColumn="0" w:noHBand="0" w:noVBand="1"/>
      </w:tblPr>
      <w:tblGrid>
        <w:gridCol w:w="711"/>
        <w:gridCol w:w="7585"/>
      </w:tblGrid>
      <w:tr w:rsidR="00923667" w14:paraId="7174AFE5" w14:textId="77777777" w:rsidTr="005D1F37">
        <w:trPr>
          <w:trHeight w:val="285"/>
        </w:trPr>
        <w:tc>
          <w:tcPr>
            <w:tcW w:w="711" w:type="dxa"/>
            <w:noWrap/>
          </w:tcPr>
          <w:p w14:paraId="242474B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功能</w:t>
            </w:r>
          </w:p>
        </w:tc>
        <w:tc>
          <w:tcPr>
            <w:tcW w:w="7585" w:type="dxa"/>
            <w:noWrap/>
          </w:tcPr>
          <w:p w14:paraId="259F75B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功能描述</w:t>
            </w:r>
          </w:p>
        </w:tc>
      </w:tr>
      <w:tr w:rsidR="00923667" w14:paraId="1F106555" w14:textId="77777777" w:rsidTr="005D1F37">
        <w:trPr>
          <w:trHeight w:val="285"/>
        </w:trPr>
        <w:tc>
          <w:tcPr>
            <w:tcW w:w="711" w:type="dxa"/>
            <w:noWrap/>
          </w:tcPr>
          <w:p w14:paraId="248CD50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1</w:t>
            </w:r>
            <w:r>
              <w:rPr>
                <w:rFonts w:ascii="宋体" w:hAnsi="宋体" w:hint="eastAsia"/>
                <w:color w:val="000000" w:themeColor="text1"/>
                <w:kern w:val="0"/>
                <w:szCs w:val="21"/>
              </w:rPr>
              <w:t>自定义首页</w:t>
            </w:r>
          </w:p>
        </w:tc>
        <w:tc>
          <w:tcPr>
            <w:tcW w:w="7585" w:type="dxa"/>
            <w:noWrap/>
          </w:tcPr>
          <w:p w14:paraId="49D5830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.1</w:t>
            </w:r>
            <w:r>
              <w:rPr>
                <w:rFonts w:ascii="宋体" w:hAnsi="宋体" w:hint="eastAsia"/>
                <w:color w:val="000000" w:themeColor="text1"/>
                <w:kern w:val="0"/>
                <w:szCs w:val="21"/>
              </w:rPr>
              <w:t>支持设置每个用户定义多个的个性化的Portal，支持全屏展示以及轮播；支持自定义门户，可在门户上添加关注内容，自定义添加内容包括：终端统计分析图、告警统计分析图、设备运行时间排行、设备重启次数排行。</w:t>
            </w:r>
          </w:p>
        </w:tc>
      </w:tr>
      <w:tr w:rsidR="00923667" w14:paraId="1BEFEF47" w14:textId="77777777" w:rsidTr="005D1F37">
        <w:trPr>
          <w:trHeight w:val="8132"/>
        </w:trPr>
        <w:tc>
          <w:tcPr>
            <w:tcW w:w="711" w:type="dxa"/>
            <w:noWrap/>
          </w:tcPr>
          <w:p w14:paraId="530C33C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2拓扑功能</w:t>
            </w:r>
          </w:p>
        </w:tc>
        <w:tc>
          <w:tcPr>
            <w:tcW w:w="7585" w:type="dxa"/>
            <w:noWrap/>
          </w:tcPr>
          <w:p w14:paraId="162B91E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2.</w:t>
            </w:r>
            <w:r>
              <w:rPr>
                <w:rFonts w:ascii="宋体" w:hAnsi="宋体" w:hint="eastAsia"/>
                <w:color w:val="000000" w:themeColor="text1"/>
                <w:kern w:val="0"/>
                <w:szCs w:val="21"/>
              </w:rPr>
              <w:t>1 至少支持通过NDP、CDP、MSTP、STP、LLDP等协议自动计算设备间连接关系，支持复杂网络下融合MAC，ARP，XDP多元信息的网络拓扑自动发现算法计算拓扑连接关系，支持计算三层路由关系，并自动生成相应拓扑图。</w:t>
            </w:r>
          </w:p>
          <w:p w14:paraId="2089AD6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2.</w:t>
            </w:r>
            <w:r>
              <w:rPr>
                <w:rFonts w:ascii="宋体" w:hAnsi="宋体"/>
                <w:color w:val="000000" w:themeColor="text1"/>
                <w:kern w:val="0"/>
                <w:szCs w:val="21"/>
              </w:rPr>
              <w:t>2</w:t>
            </w:r>
            <w:r>
              <w:rPr>
                <w:rFonts w:ascii="宋体" w:hAnsi="宋体" w:hint="eastAsia"/>
                <w:color w:val="000000" w:themeColor="text1"/>
                <w:kern w:val="0"/>
                <w:szCs w:val="21"/>
              </w:rPr>
              <w:t xml:space="preserve"> 支持通过拓扑展示设备以链路信息，支持以不同颜色实时显示设备和链路的状态，支持链路根据不同流量利用率显示为不同颜色；支持自定义拓扑节点信息和位置，支持链路自由连线，支持自定义拓扑节点和链路的展现方式。</w:t>
            </w:r>
            <w:r w:rsidRPr="00923667">
              <w:rPr>
                <w:rFonts w:ascii="宋体" w:hAnsi="宋体" w:hint="eastAsia"/>
                <w:color w:val="000000" w:themeColor="text1"/>
                <w:kern w:val="0"/>
                <w:szCs w:val="21"/>
              </w:rPr>
              <w:t>支持通过VISIO导入。</w:t>
            </w:r>
          </w:p>
          <w:p w14:paraId="5CCF0C42"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2.</w:t>
            </w:r>
            <w:r>
              <w:rPr>
                <w:rFonts w:ascii="宋体" w:hAnsi="宋体" w:hint="eastAsia"/>
                <w:color w:val="000000" w:themeColor="text1"/>
                <w:kern w:val="0"/>
                <w:szCs w:val="21"/>
              </w:rPr>
              <w:t>3 支持拓扑自动布局，布局算法包括但不限于星状布局、树状布局；支持对拓扑分层展示，可将拓扑分为父子拓扑，</w:t>
            </w:r>
            <w:r w:rsidRPr="00923667">
              <w:rPr>
                <w:rFonts w:ascii="宋体" w:hAnsi="宋体" w:hint="eastAsia"/>
                <w:color w:val="000000" w:themeColor="text1"/>
                <w:kern w:val="0"/>
                <w:szCs w:val="21"/>
              </w:rPr>
              <w:t>子拓扑中设备状态可透传至父拓扑。</w:t>
            </w:r>
          </w:p>
          <w:p w14:paraId="0E161BC4" w14:textId="77777777" w:rsidR="00923667" w:rsidRDefault="00923667" w:rsidP="005D1F37">
            <w:pPr>
              <w:tabs>
                <w:tab w:val="left" w:pos="900"/>
              </w:tabs>
              <w:spacing w:beforeLines="50" w:before="156" w:line="360" w:lineRule="auto"/>
              <w:rPr>
                <w:rFonts w:ascii="宋体" w:hAnsi="宋体"/>
                <w:kern w:val="0"/>
                <w:szCs w:val="21"/>
              </w:rPr>
            </w:pPr>
            <w:r>
              <w:rPr>
                <w:rFonts w:ascii="宋体" w:hAnsi="宋体"/>
                <w:color w:val="000000" w:themeColor="text1"/>
                <w:kern w:val="0"/>
                <w:szCs w:val="21"/>
              </w:rPr>
              <w:t>2.</w:t>
            </w:r>
            <w:r>
              <w:rPr>
                <w:rFonts w:ascii="宋体" w:hAnsi="宋体" w:hint="eastAsia"/>
                <w:color w:val="000000" w:themeColor="text1"/>
                <w:kern w:val="0"/>
                <w:szCs w:val="21"/>
              </w:rPr>
              <w:t>4 支持以真实在线电子地图（百度地图/高德底图）设置为拓扑底图，支持至少16级以上的缩放，最大可缩放至国家层面，最小可精细到建筑街道，同时支持2D地图和3D实景的切换。</w:t>
            </w:r>
          </w:p>
          <w:p w14:paraId="0133F53D"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2.</w:t>
            </w:r>
            <w:r>
              <w:rPr>
                <w:rFonts w:ascii="宋体" w:hAnsi="宋体" w:hint="eastAsia"/>
                <w:color w:val="000000" w:themeColor="text1"/>
                <w:kern w:val="0"/>
                <w:szCs w:val="21"/>
              </w:rPr>
              <w:t>5 支持拓扑小地图操作，当拓扑不能一屏展示整个拓扑时，可以在小地图上快捷定位其他位置。</w:t>
            </w:r>
          </w:p>
          <w:p w14:paraId="4153E021"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2.6 </w:t>
            </w:r>
            <w:r>
              <w:rPr>
                <w:rFonts w:ascii="宋体" w:hAnsi="宋体" w:hint="eastAsia"/>
                <w:color w:val="000000" w:themeColor="text1"/>
                <w:kern w:val="0"/>
                <w:szCs w:val="21"/>
              </w:rPr>
              <w:t>支持拓扑导出格式为SVG的矢量图。</w:t>
            </w:r>
          </w:p>
          <w:p w14:paraId="6BB86462" w14:textId="710EC901"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2.7 </w:t>
            </w:r>
            <w:r>
              <w:rPr>
                <w:rFonts w:ascii="宋体" w:hAnsi="宋体" w:hint="eastAsia"/>
                <w:color w:val="000000" w:themeColor="text1"/>
                <w:kern w:val="0"/>
                <w:szCs w:val="21"/>
              </w:rPr>
              <w:t>支持拓扑全屏展示，以及多张拓扑轮播展示。</w:t>
            </w:r>
          </w:p>
        </w:tc>
      </w:tr>
      <w:tr w:rsidR="00923667" w14:paraId="6A8BFDB8" w14:textId="77777777" w:rsidTr="005D1F37">
        <w:trPr>
          <w:trHeight w:val="4212"/>
        </w:trPr>
        <w:tc>
          <w:tcPr>
            <w:tcW w:w="711" w:type="dxa"/>
            <w:noWrap/>
          </w:tcPr>
          <w:p w14:paraId="5EBB2B0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基础监控能力</w:t>
            </w:r>
          </w:p>
        </w:tc>
        <w:tc>
          <w:tcPr>
            <w:tcW w:w="7585" w:type="dxa"/>
            <w:noWrap/>
          </w:tcPr>
          <w:p w14:paraId="4D6E2972"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3.1 </w:t>
            </w:r>
            <w:r>
              <w:rPr>
                <w:rFonts w:ascii="宋体" w:hAnsi="宋体" w:hint="eastAsia"/>
                <w:color w:val="000000" w:themeColor="text1"/>
                <w:kern w:val="0"/>
                <w:szCs w:val="21"/>
              </w:rPr>
              <w:t>支持对网络中的设备进行在线扫描后自动添加，支持通过IP范围进行自动扫描，支持通过Excel批量导入设备信息进行自动扫描；支持通过多种协议对资源进行自动扫描，支持的协议包括但不限于ICMP、SNMP(v1,v2c,v3)、SSH、telemetry。</w:t>
            </w:r>
          </w:p>
          <w:p w14:paraId="1638D0F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color w:val="000000" w:themeColor="text1"/>
                <w:kern w:val="0"/>
                <w:szCs w:val="21"/>
              </w:rPr>
              <w:t xml:space="preserve">3.2 </w:t>
            </w:r>
            <w:r w:rsidRPr="00923667">
              <w:rPr>
                <w:rFonts w:ascii="宋体" w:hAnsi="宋体" w:hint="eastAsia"/>
                <w:color w:val="000000" w:themeColor="text1"/>
                <w:kern w:val="0"/>
                <w:szCs w:val="21"/>
              </w:rPr>
              <w:t>支持对采集设置计划任务，通过设置不同的时间节点，对设备进行定期扫描和发现，自动将不在库中的设备添加入库。</w:t>
            </w:r>
          </w:p>
          <w:p w14:paraId="1CB518FA" w14:textId="7318264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s="宋体" w:hint="eastAsia"/>
                <w:szCs w:val="21"/>
              </w:rPr>
              <w:t>▲</w:t>
            </w:r>
            <w:r>
              <w:rPr>
                <w:rFonts w:ascii="宋体" w:hAnsi="宋体"/>
                <w:color w:val="000000" w:themeColor="text1"/>
                <w:kern w:val="0"/>
                <w:szCs w:val="21"/>
              </w:rPr>
              <w:t xml:space="preserve">3.3 </w:t>
            </w:r>
            <w:r>
              <w:rPr>
                <w:rFonts w:ascii="宋体" w:hAnsi="宋体" w:hint="eastAsia"/>
                <w:color w:val="000000" w:themeColor="text1"/>
                <w:kern w:val="0"/>
                <w:szCs w:val="21"/>
              </w:rPr>
              <w:t>支持对设备下发Telemetry订阅，监控设备上报信息，监控指标包括但不限于设备CPU数量、每颗CPU的使用率、内存使用率、每个接口的名称、状态、出入流量、带宽、每块板卡的序列号、型号。支持对配置备份的文件进行对比，支持对同一个设备不同版本的备份文件对比，支持对不同设备的备份文件对比，支持在对比时通过不同颜色展示新增、修改、删除的内容。</w:t>
            </w:r>
          </w:p>
        </w:tc>
      </w:tr>
      <w:tr w:rsidR="00923667" w14:paraId="54837A25" w14:textId="77777777" w:rsidTr="005D1F37">
        <w:trPr>
          <w:trHeight w:val="6396"/>
        </w:trPr>
        <w:tc>
          <w:tcPr>
            <w:tcW w:w="711" w:type="dxa"/>
            <w:noWrap/>
          </w:tcPr>
          <w:p w14:paraId="17915FF3"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4告警</w:t>
            </w:r>
          </w:p>
        </w:tc>
        <w:tc>
          <w:tcPr>
            <w:tcW w:w="7585" w:type="dxa"/>
            <w:noWrap/>
          </w:tcPr>
          <w:p w14:paraId="3F1ABA87"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4.1 </w:t>
            </w:r>
            <w:r>
              <w:rPr>
                <w:rFonts w:ascii="宋体" w:hAnsi="宋体" w:hint="eastAsia"/>
                <w:color w:val="000000" w:themeColor="text1"/>
                <w:kern w:val="0"/>
                <w:szCs w:val="21"/>
              </w:rPr>
              <w:t>支持对监控设备指标进行阈值设置，当指标和设置的阈值不符时，触发告警，告警可实时展示在系统中；支持对设备分组或单个设备设置指标阈值和告警等级；支持告警自动恢复，支持用户手动恢复，并在恢复时记录恢复信息对处理情况进行留档。</w:t>
            </w:r>
          </w:p>
          <w:p w14:paraId="7F72B14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4.2 </w:t>
            </w:r>
            <w:r>
              <w:rPr>
                <w:rFonts w:ascii="宋体" w:hAnsi="宋体" w:hint="eastAsia"/>
                <w:color w:val="000000" w:themeColor="text1"/>
                <w:kern w:val="0"/>
                <w:szCs w:val="21"/>
              </w:rPr>
              <w:t>支持根据用户设置不同的告警通知策略；支持包括但不限于微信、短信、邮件、语音、微信服务平台等方式进行告警通知以及告警恢复通知。</w:t>
            </w:r>
          </w:p>
          <w:p w14:paraId="6E088BC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4.</w:t>
            </w:r>
            <w:r>
              <w:rPr>
                <w:rFonts w:ascii="宋体" w:hAnsi="宋体" w:hint="eastAsia"/>
                <w:color w:val="000000" w:themeColor="text1"/>
                <w:kern w:val="0"/>
                <w:szCs w:val="21"/>
              </w:rPr>
              <w:t>3</w:t>
            </w:r>
            <w:r>
              <w:rPr>
                <w:rFonts w:ascii="宋体" w:hAnsi="宋体"/>
                <w:color w:val="000000" w:themeColor="text1"/>
                <w:kern w:val="0"/>
                <w:szCs w:val="21"/>
              </w:rPr>
              <w:t xml:space="preserve"> </w:t>
            </w:r>
            <w:r>
              <w:rPr>
                <w:rFonts w:ascii="宋体" w:hAnsi="宋体" w:hint="eastAsia"/>
                <w:color w:val="000000" w:themeColor="text1"/>
                <w:kern w:val="0"/>
                <w:szCs w:val="21"/>
              </w:rPr>
              <w:t>支持基于网络拓扑进行告警收敛，上级设备告警时自动屏蔽多个下联设备的衍生告警，提取核心关键告警，减少冗余告警；支持对告警进行原因分析，支持根据故障内容提供处理建议。</w:t>
            </w:r>
          </w:p>
          <w:p w14:paraId="58E7ED32"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s="宋体" w:hint="eastAsia"/>
                <w:szCs w:val="21"/>
              </w:rPr>
              <w:t>▲</w:t>
            </w:r>
            <w:r>
              <w:rPr>
                <w:rFonts w:ascii="宋体" w:hAnsi="宋体"/>
                <w:color w:val="000000" w:themeColor="text1"/>
                <w:kern w:val="0"/>
                <w:szCs w:val="21"/>
              </w:rPr>
              <w:t>4.</w:t>
            </w:r>
            <w:r>
              <w:rPr>
                <w:rFonts w:ascii="宋体" w:hAnsi="宋体" w:hint="eastAsia"/>
                <w:color w:val="000000" w:themeColor="text1"/>
                <w:kern w:val="0"/>
                <w:szCs w:val="21"/>
              </w:rPr>
              <w:t>4当告警发生时，可将告警信息和关联的设备信息推送至我校现有的“报修流程系统”，并在流程系统中自动开启相应故障处理工单。支持智能基线告警，根据指标在过去运行的一段时间内的数据智能计算动态基线范围，根据时间段内的不同时刻设置不同阈值进行告警。</w:t>
            </w:r>
          </w:p>
        </w:tc>
      </w:tr>
      <w:tr w:rsidR="00923667" w14:paraId="63619A88" w14:textId="77777777" w:rsidTr="005D1F37">
        <w:trPr>
          <w:trHeight w:val="2652"/>
        </w:trPr>
        <w:tc>
          <w:tcPr>
            <w:tcW w:w="711" w:type="dxa"/>
            <w:noWrap/>
          </w:tcPr>
          <w:p w14:paraId="52F1B542"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5基础报表</w:t>
            </w:r>
          </w:p>
        </w:tc>
        <w:tc>
          <w:tcPr>
            <w:tcW w:w="7585" w:type="dxa"/>
            <w:noWrap/>
          </w:tcPr>
          <w:p w14:paraId="1DC37A53"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5.1</w:t>
            </w:r>
            <w:r>
              <w:rPr>
                <w:rFonts w:ascii="宋体" w:hAnsi="宋体" w:hint="eastAsia"/>
                <w:color w:val="000000" w:themeColor="text1"/>
                <w:kern w:val="0"/>
                <w:szCs w:val="21"/>
              </w:rPr>
              <w:t>生成的报表包括但不限于：设备厂商分类统计、设备CPU利用/内存利用率/丢包/运行时间/重启次数/通断次数排行、接口出入流量/出入包/出入广播/出入错包/出入丢包排行、无线SSID终端数排行、AP终端数排行、无线覆盖区域排行等。</w:t>
            </w:r>
          </w:p>
          <w:p w14:paraId="6F38715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5.2</w:t>
            </w:r>
            <w:r>
              <w:rPr>
                <w:rFonts w:ascii="宋体" w:hAnsi="宋体" w:hint="eastAsia"/>
                <w:color w:val="000000" w:themeColor="text1"/>
                <w:kern w:val="0"/>
                <w:szCs w:val="21"/>
              </w:rPr>
              <w:t>支持定期生成报表，支持通过邮件将报表以PDF或Word格式发送给指定人，支持发送日报、周报、月报、年报。</w:t>
            </w:r>
          </w:p>
        </w:tc>
      </w:tr>
      <w:tr w:rsidR="00923667" w14:paraId="03F88198" w14:textId="77777777" w:rsidTr="005D1F37">
        <w:trPr>
          <w:trHeight w:val="2184"/>
        </w:trPr>
        <w:tc>
          <w:tcPr>
            <w:tcW w:w="711" w:type="dxa"/>
            <w:noWrap/>
          </w:tcPr>
          <w:p w14:paraId="32723198"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6</w:t>
            </w:r>
            <w:r>
              <w:rPr>
                <w:rFonts w:ascii="宋体" w:hAnsi="宋体" w:hint="eastAsia"/>
                <w:color w:val="000000" w:themeColor="text1"/>
                <w:kern w:val="0"/>
                <w:szCs w:val="21"/>
              </w:rPr>
              <w:t>终端管理</w:t>
            </w:r>
          </w:p>
        </w:tc>
        <w:tc>
          <w:tcPr>
            <w:tcW w:w="7585" w:type="dxa"/>
            <w:noWrap/>
          </w:tcPr>
          <w:p w14:paraId="61E5540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6.1 </w:t>
            </w:r>
            <w:r>
              <w:rPr>
                <w:rFonts w:ascii="宋体" w:hAnsi="宋体" w:hint="eastAsia"/>
                <w:color w:val="000000" w:themeColor="text1"/>
                <w:kern w:val="0"/>
                <w:szCs w:val="21"/>
              </w:rPr>
              <w:t>支持对网络终端进行查询，查询对象包括不限于无线、有线、光网络终端，支持查询IPv6终端；支持以不同视图显示终端在线信息，并支持Excel导出；支持查询历史记录。</w:t>
            </w:r>
          </w:p>
          <w:p w14:paraId="35D69400"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s="宋体" w:hint="eastAsia"/>
                <w:szCs w:val="21"/>
              </w:rPr>
              <w:t>▲</w:t>
            </w:r>
            <w:r>
              <w:rPr>
                <w:rFonts w:ascii="宋体" w:hAnsi="宋体"/>
                <w:color w:val="000000" w:themeColor="text1"/>
                <w:kern w:val="0"/>
                <w:szCs w:val="21"/>
              </w:rPr>
              <w:t xml:space="preserve">6.2 </w:t>
            </w:r>
            <w:r>
              <w:rPr>
                <w:rFonts w:ascii="宋体" w:hAnsi="宋体" w:hint="eastAsia"/>
                <w:color w:val="000000" w:themeColor="text1"/>
                <w:kern w:val="0"/>
                <w:szCs w:val="21"/>
              </w:rPr>
              <w:t>支持与主流计费认证厂商（包括但不限于：城市热点、深澜）进行对接，获取并记录终端对应的账号和姓名信息，以方便用户查询对应终端的认证信息。</w:t>
            </w:r>
          </w:p>
        </w:tc>
      </w:tr>
      <w:tr w:rsidR="00923667" w14:paraId="2282E7D4" w14:textId="77777777" w:rsidTr="005D1F37">
        <w:trPr>
          <w:trHeight w:val="6864"/>
        </w:trPr>
        <w:tc>
          <w:tcPr>
            <w:tcW w:w="711" w:type="dxa"/>
            <w:noWrap/>
          </w:tcPr>
          <w:p w14:paraId="6F906388"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7 </w:t>
            </w:r>
            <w:r>
              <w:rPr>
                <w:rFonts w:ascii="宋体" w:hAnsi="宋体" w:hint="eastAsia"/>
                <w:color w:val="000000" w:themeColor="text1"/>
                <w:kern w:val="0"/>
                <w:szCs w:val="21"/>
              </w:rPr>
              <w:t>IP地址管理</w:t>
            </w:r>
          </w:p>
        </w:tc>
        <w:tc>
          <w:tcPr>
            <w:tcW w:w="7585" w:type="dxa"/>
            <w:noWrap/>
          </w:tcPr>
          <w:p w14:paraId="114744E8" w14:textId="051468F8"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7.1 </w:t>
            </w:r>
            <w:r>
              <w:rPr>
                <w:rFonts w:ascii="宋体" w:hAnsi="宋体" w:hint="eastAsia"/>
                <w:color w:val="000000" w:themeColor="text1"/>
                <w:kern w:val="0"/>
                <w:szCs w:val="21"/>
              </w:rPr>
              <w:t>支持IPv4/IPv6子网的分组管理，支持自动发现子网信息、支持对子网IP地址使用率进行监控，支持手动管理子网信息；支持对IPv4/IPv6地址进行标记管理，支持标记IP地址的使用人、使用位置、用途信息，支持自定义标记属性信息。</w:t>
            </w:r>
          </w:p>
          <w:p w14:paraId="762B2C5A"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s="宋体" w:hint="eastAsia"/>
                <w:szCs w:val="21"/>
              </w:rPr>
              <w:t>▲</w:t>
            </w:r>
            <w:r>
              <w:rPr>
                <w:rFonts w:ascii="宋体" w:hAnsi="宋体"/>
                <w:color w:val="000000" w:themeColor="text1"/>
                <w:kern w:val="0"/>
                <w:szCs w:val="21"/>
              </w:rPr>
              <w:t xml:space="preserve">7.2 </w:t>
            </w:r>
            <w:r>
              <w:rPr>
                <w:rFonts w:ascii="宋体" w:hAnsi="宋体" w:hint="eastAsia"/>
                <w:color w:val="000000" w:themeColor="text1"/>
                <w:kern w:val="0"/>
                <w:szCs w:val="21"/>
              </w:rPr>
              <w:t>支持监控IP和终端MAC的对应关系，监控异常入网终端，当发现对应关系不符时触发告警；支持设置IP地址备案管理，对备案的IP地址进行使用状态的监控，当状态变化时触发告警。支持IP地址和子网的批量导入和导出。支持IP地址和子网的自定义分组的导入和导出。支持对子网进行自动分组，对子网掩码的前缀长度设置多个分组后，系统会自动根据子网所属的前缀长度按照设置规则进行自动分组。</w:t>
            </w:r>
          </w:p>
          <w:p w14:paraId="7151821C"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7.3 </w:t>
            </w:r>
            <w:r>
              <w:rPr>
                <w:rFonts w:ascii="宋体" w:hAnsi="宋体" w:hint="eastAsia"/>
                <w:color w:val="000000" w:themeColor="text1"/>
                <w:kern w:val="0"/>
                <w:szCs w:val="21"/>
              </w:rPr>
              <w:t>支持与DHCP系统对接，和系统内记录的IP地址进行信息同步，将动态IP和静态IP的分配情况进行统一管理。</w:t>
            </w:r>
          </w:p>
          <w:p w14:paraId="5EF97178"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7.</w:t>
            </w:r>
            <w:r>
              <w:rPr>
                <w:rFonts w:ascii="宋体" w:hAnsi="宋体" w:hint="eastAsia"/>
                <w:color w:val="000000" w:themeColor="text1"/>
                <w:kern w:val="0"/>
                <w:szCs w:val="21"/>
              </w:rPr>
              <w:t>4支持VLAN信息展示，对网络中监控到的VLAN信息集中展示，显示三层设备信息、子网数量、添加方式、建筑位置。</w:t>
            </w:r>
          </w:p>
        </w:tc>
      </w:tr>
      <w:tr w:rsidR="00923667" w14:paraId="2D75A3FA" w14:textId="77777777" w:rsidTr="005D1F37">
        <w:trPr>
          <w:trHeight w:val="7020"/>
        </w:trPr>
        <w:tc>
          <w:tcPr>
            <w:tcW w:w="711" w:type="dxa"/>
            <w:noWrap/>
          </w:tcPr>
          <w:p w14:paraId="130484B0"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8</w:t>
            </w:r>
            <w:r>
              <w:rPr>
                <w:rFonts w:ascii="宋体" w:hAnsi="宋体" w:hint="eastAsia"/>
                <w:color w:val="000000" w:themeColor="text1"/>
                <w:kern w:val="0"/>
                <w:szCs w:val="21"/>
              </w:rPr>
              <w:t>系统管理</w:t>
            </w:r>
          </w:p>
        </w:tc>
        <w:tc>
          <w:tcPr>
            <w:tcW w:w="7585" w:type="dxa"/>
            <w:noWrap/>
          </w:tcPr>
          <w:p w14:paraId="2F631128" w14:textId="6AA6DA51"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8.1 </w:t>
            </w:r>
            <w:r>
              <w:rPr>
                <w:rFonts w:ascii="宋体" w:hAnsi="宋体" w:hint="eastAsia"/>
                <w:color w:val="000000" w:themeColor="text1"/>
                <w:kern w:val="0"/>
                <w:szCs w:val="21"/>
              </w:rPr>
              <w:t>支持设置不同的角色对用户权限进行管理，不同的角色所拥有的功能权限不。</w:t>
            </w:r>
          </w:p>
          <w:p w14:paraId="0695EE5F" w14:textId="7A07093A"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8.2 </w:t>
            </w:r>
            <w:r>
              <w:rPr>
                <w:rFonts w:ascii="宋体" w:hAnsi="宋体" w:hint="eastAsia"/>
                <w:color w:val="000000" w:themeColor="text1"/>
                <w:kern w:val="0"/>
                <w:szCs w:val="21"/>
              </w:rPr>
              <w:t>支持对用户可操作的资源范围进行管理，不同用户可操作的资源范围不同。</w:t>
            </w:r>
          </w:p>
          <w:p w14:paraId="40E666E3" w14:textId="59719FDC"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8.3 </w:t>
            </w:r>
            <w:r>
              <w:rPr>
                <w:rFonts w:ascii="宋体" w:hAnsi="宋体" w:hint="eastAsia"/>
                <w:color w:val="000000" w:themeColor="text1"/>
                <w:kern w:val="0"/>
                <w:szCs w:val="21"/>
              </w:rPr>
              <w:t>支持系统IP白名单登录；支持系统管理员密码防暴力破解；支持恶意用户登录封禁；支持对用户操作进行审计，记录内容包含用户登录账号、登录IP、操作内容、操作结果。</w:t>
            </w:r>
          </w:p>
          <w:p w14:paraId="6205EB07"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8.4 </w:t>
            </w:r>
            <w:r>
              <w:rPr>
                <w:rFonts w:ascii="宋体" w:hAnsi="宋体" w:hint="eastAsia"/>
                <w:color w:val="000000" w:themeColor="text1"/>
                <w:kern w:val="0"/>
                <w:szCs w:val="21"/>
              </w:rPr>
              <w:t>支持自动定期备份系统配置，并可以使用配置文件恢复系统配置；支持备份文件上传到FTP进行第三方存储。</w:t>
            </w:r>
          </w:p>
          <w:p w14:paraId="1816603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8.5 </w:t>
            </w:r>
            <w:r>
              <w:rPr>
                <w:rFonts w:ascii="宋体" w:hAnsi="宋体" w:hint="eastAsia"/>
                <w:color w:val="000000" w:themeColor="text1"/>
                <w:kern w:val="0"/>
                <w:szCs w:val="21"/>
              </w:rPr>
              <w:t>支持PING、TRACEROUTE、TCPDUMP、SNMP、CURL的网络调试工具，支持实时进行网络调试测试，生成结果报告。</w:t>
            </w:r>
          </w:p>
        </w:tc>
      </w:tr>
      <w:tr w:rsidR="00923667" w14:paraId="129A8FCF" w14:textId="77777777" w:rsidTr="005D1F37">
        <w:trPr>
          <w:trHeight w:val="285"/>
        </w:trPr>
        <w:tc>
          <w:tcPr>
            <w:tcW w:w="711" w:type="dxa"/>
            <w:noWrap/>
          </w:tcPr>
          <w:p w14:paraId="152075A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9</w:t>
            </w:r>
            <w:r>
              <w:rPr>
                <w:rFonts w:ascii="宋体" w:hAnsi="宋体"/>
                <w:color w:val="000000" w:themeColor="text1"/>
                <w:kern w:val="0"/>
                <w:szCs w:val="21"/>
              </w:rPr>
              <w:t xml:space="preserve"> </w:t>
            </w:r>
            <w:r>
              <w:rPr>
                <w:rFonts w:ascii="宋体" w:hAnsi="宋体" w:hint="eastAsia"/>
                <w:color w:val="000000" w:themeColor="text1"/>
                <w:kern w:val="0"/>
                <w:szCs w:val="21"/>
              </w:rPr>
              <w:t>日志审计</w:t>
            </w:r>
          </w:p>
        </w:tc>
        <w:tc>
          <w:tcPr>
            <w:tcW w:w="7585" w:type="dxa"/>
            <w:noWrap/>
          </w:tcPr>
          <w:p w14:paraId="194F4F1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支持日志审计，对重要操作行为均有日志记录，包括不限于操作日志、告警日志、登录日志、子网管理和IP地址操作日志、资产变更日志、系统运行任务日志，支持对审计日志的时间范围查询、关键字查询。</w:t>
            </w:r>
          </w:p>
        </w:tc>
      </w:tr>
      <w:tr w:rsidR="00923667" w14:paraId="264657BA" w14:textId="77777777" w:rsidTr="005D1F37">
        <w:trPr>
          <w:trHeight w:val="4680"/>
        </w:trPr>
        <w:tc>
          <w:tcPr>
            <w:tcW w:w="711" w:type="dxa"/>
            <w:noWrap/>
          </w:tcPr>
          <w:p w14:paraId="4E8BB93D"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0 </w:t>
            </w:r>
            <w:r>
              <w:rPr>
                <w:rFonts w:ascii="宋体" w:hAnsi="宋体" w:hint="eastAsia"/>
                <w:color w:val="000000" w:themeColor="text1"/>
                <w:kern w:val="0"/>
                <w:szCs w:val="21"/>
              </w:rPr>
              <w:t>有线设备监控</w:t>
            </w:r>
          </w:p>
        </w:tc>
        <w:tc>
          <w:tcPr>
            <w:tcW w:w="7585" w:type="dxa"/>
            <w:noWrap/>
          </w:tcPr>
          <w:p w14:paraId="614E261C"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0.1 </w:t>
            </w:r>
            <w:r>
              <w:rPr>
                <w:rFonts w:ascii="宋体" w:hAnsi="宋体" w:hint="eastAsia"/>
                <w:color w:val="000000" w:themeColor="text1"/>
                <w:kern w:val="0"/>
                <w:szCs w:val="21"/>
              </w:rPr>
              <w:t>支持对主流厂商包括但不限于华为、华三、锐捷、Aruba、Cisco的交换机、路由器等有线设备进行监控，支持对有线设备进行监控；支持对有线设备的接口、光模块接口进行监控；支持采集设备的板卡信息，支持采集设备的MAC/ARP表，支持采集设备的路由表信息；支持有线设备的电源信息、风扇信息，支持显示设备的电源类型、状态、电流、电压、功率，支持显示设备的风扇状态、风扇转速。</w:t>
            </w:r>
          </w:p>
          <w:p w14:paraId="0E18EEEB" w14:textId="3E25E94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0.2 </w:t>
            </w:r>
            <w:r>
              <w:rPr>
                <w:rFonts w:ascii="宋体" w:hAnsi="宋体" w:hint="eastAsia"/>
                <w:color w:val="000000" w:themeColor="text1"/>
                <w:kern w:val="0"/>
                <w:szCs w:val="21"/>
              </w:rPr>
              <w:t>支持设置设备的真实面板，面板样式和设备真实形态一致，指示灯均与真实面板一致，支持在真实面板上展示设备的板卡、实体、端口信息、指示灯，支持将端口和系统数据进行绑定，并实时展示端口的出入流量、状态等信息。</w:t>
            </w:r>
          </w:p>
          <w:p w14:paraId="6D9272AD" w14:textId="380DA890"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 xml:space="preserve"> 1</w:t>
            </w:r>
            <w:r>
              <w:rPr>
                <w:rFonts w:ascii="宋体" w:hAnsi="宋体"/>
                <w:color w:val="000000" w:themeColor="text1"/>
                <w:kern w:val="0"/>
                <w:szCs w:val="21"/>
              </w:rPr>
              <w:t xml:space="preserve">0.3 </w:t>
            </w:r>
            <w:r>
              <w:rPr>
                <w:rFonts w:ascii="宋体" w:hAnsi="宋体" w:hint="eastAsia"/>
                <w:color w:val="000000" w:themeColor="text1"/>
                <w:kern w:val="0"/>
                <w:szCs w:val="21"/>
              </w:rPr>
              <w:t>支持在系统中直接操作设备接口，支持在系统中开启或者关闭设备接口。</w:t>
            </w:r>
          </w:p>
        </w:tc>
      </w:tr>
      <w:tr w:rsidR="00923667" w14:paraId="4CF730FD" w14:textId="77777777" w:rsidTr="005D1F37">
        <w:trPr>
          <w:trHeight w:val="9048"/>
        </w:trPr>
        <w:tc>
          <w:tcPr>
            <w:tcW w:w="711" w:type="dxa"/>
            <w:noWrap/>
          </w:tcPr>
          <w:p w14:paraId="73A03E3A"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11 </w:t>
            </w:r>
            <w:r>
              <w:rPr>
                <w:rFonts w:ascii="宋体" w:hAnsi="宋体" w:hint="eastAsia"/>
                <w:color w:val="000000" w:themeColor="text1"/>
                <w:kern w:val="0"/>
                <w:szCs w:val="21"/>
              </w:rPr>
              <w:t>无线设备监控</w:t>
            </w:r>
          </w:p>
        </w:tc>
        <w:tc>
          <w:tcPr>
            <w:tcW w:w="7585" w:type="dxa"/>
            <w:noWrap/>
          </w:tcPr>
          <w:p w14:paraId="65803818"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1.1 </w:t>
            </w:r>
            <w:r>
              <w:rPr>
                <w:rFonts w:ascii="宋体" w:hAnsi="宋体" w:hint="eastAsia"/>
                <w:color w:val="000000" w:themeColor="text1"/>
                <w:kern w:val="0"/>
                <w:szCs w:val="21"/>
              </w:rPr>
              <w:t>支持对主流厂商AC进行监控，厂商包括但不限于华为、华三、锐捷、Aruba、Cisco等；支持对AC的接口、光模块接口进行监控；支持对AC下的AP进行监控。</w:t>
            </w:r>
          </w:p>
          <w:p w14:paraId="02F4E8D5" w14:textId="1C77D185"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1.2 </w:t>
            </w:r>
            <w:r>
              <w:rPr>
                <w:rFonts w:ascii="宋体" w:hAnsi="宋体" w:hint="eastAsia"/>
                <w:color w:val="000000" w:themeColor="text1"/>
                <w:kern w:val="0"/>
                <w:szCs w:val="21"/>
              </w:rPr>
              <w:t>支持对无线网络信息采集，采集信息包括但不限于：SSID名称、VLAN、信息加密方式、广播频率。</w:t>
            </w:r>
          </w:p>
          <w:p w14:paraId="0894ED61" w14:textId="7BC01A66"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11.3 </w:t>
            </w:r>
            <w:r>
              <w:rPr>
                <w:rFonts w:ascii="宋体" w:hAnsi="宋体" w:hint="eastAsia"/>
                <w:color w:val="000000" w:themeColor="text1"/>
                <w:kern w:val="0"/>
                <w:szCs w:val="21"/>
              </w:rPr>
              <w:t>支持在系统中直接操作AP，支持对AP进行重启。</w:t>
            </w:r>
          </w:p>
          <w:p w14:paraId="546345FB" w14:textId="51DEFB96"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 xml:space="preserve">11.4 </w:t>
            </w:r>
            <w:r>
              <w:rPr>
                <w:rFonts w:ascii="宋体" w:hAnsi="宋体" w:hint="eastAsia"/>
                <w:color w:val="000000" w:themeColor="text1"/>
                <w:kern w:val="0"/>
                <w:szCs w:val="21"/>
              </w:rPr>
              <w:t>支持设置AC的真实面板，面板样式和设备真实形态一致，支持在真实面板上展示设备的板卡、实体、端口信息，支持将端口和系统数据进行绑定，并展示端口的出入流量、状态等信息。</w:t>
            </w:r>
          </w:p>
          <w:p w14:paraId="7F80914D"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s="宋体" w:hint="eastAsia"/>
                <w:szCs w:val="21"/>
              </w:rPr>
              <w:t>▲</w:t>
            </w:r>
            <w:r>
              <w:rPr>
                <w:rFonts w:ascii="宋体" w:hAnsi="宋体" w:hint="eastAsia"/>
                <w:color w:val="000000" w:themeColor="text1"/>
                <w:kern w:val="0"/>
                <w:szCs w:val="21"/>
              </w:rPr>
              <w:t>1</w:t>
            </w:r>
            <w:r>
              <w:rPr>
                <w:rFonts w:ascii="宋体" w:hAnsi="宋体"/>
                <w:color w:val="000000" w:themeColor="text1"/>
                <w:kern w:val="0"/>
                <w:szCs w:val="21"/>
              </w:rPr>
              <w:t>1.</w:t>
            </w:r>
            <w:r>
              <w:rPr>
                <w:rFonts w:ascii="宋体" w:hAnsi="宋体" w:hint="eastAsia"/>
                <w:color w:val="000000" w:themeColor="text1"/>
                <w:kern w:val="0"/>
                <w:szCs w:val="21"/>
              </w:rPr>
              <w:t>5</w:t>
            </w:r>
            <w:r>
              <w:rPr>
                <w:rFonts w:ascii="宋体" w:hAnsi="宋体"/>
                <w:color w:val="000000" w:themeColor="text1"/>
                <w:kern w:val="0"/>
                <w:szCs w:val="21"/>
              </w:rPr>
              <w:t xml:space="preserve"> </w:t>
            </w:r>
            <w:r>
              <w:rPr>
                <w:rFonts w:ascii="宋体" w:hAnsi="宋体" w:hint="eastAsia"/>
                <w:color w:val="000000" w:themeColor="text1"/>
                <w:kern w:val="0"/>
                <w:szCs w:val="21"/>
              </w:rPr>
              <w:t>支持在无线热图中自动定位无线终端的位置，根据终端在AP上的移动可自动计算出无线终端的运动轨迹。支持实时显示AP信号覆盖范围及强度，可根据实际情况调整AP功率、信号范围、强度、频率；支持在无线热图设置背景图，支持在无线热图上设置多种不同衰减值的障碍物（薄窗、厚窗、普通墙、砖墙、玻璃墙、混凝土墙、普通门、金属门、加厚门），以及障碍物形状，可根据障碍物情况对AP的信号强度进行绘制。</w:t>
            </w:r>
          </w:p>
          <w:p w14:paraId="025333CF"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color w:val="000000" w:themeColor="text1"/>
                <w:kern w:val="0"/>
                <w:szCs w:val="21"/>
              </w:rPr>
              <w:t>11.</w:t>
            </w:r>
            <w:r>
              <w:rPr>
                <w:rFonts w:ascii="宋体" w:hAnsi="宋体" w:hint="eastAsia"/>
                <w:color w:val="000000" w:themeColor="text1"/>
                <w:kern w:val="0"/>
                <w:szCs w:val="21"/>
              </w:rPr>
              <w:t>6</w:t>
            </w:r>
            <w:r>
              <w:rPr>
                <w:rFonts w:ascii="宋体" w:hAnsi="宋体"/>
                <w:color w:val="000000" w:themeColor="text1"/>
                <w:kern w:val="0"/>
                <w:szCs w:val="21"/>
              </w:rPr>
              <w:t xml:space="preserve"> </w:t>
            </w:r>
            <w:r>
              <w:rPr>
                <w:rFonts w:ascii="宋体" w:hAnsi="宋体" w:hint="eastAsia"/>
                <w:color w:val="000000" w:themeColor="text1"/>
                <w:kern w:val="0"/>
                <w:szCs w:val="21"/>
              </w:rPr>
              <w:t>提供无线可视化管理，支持设备维度和用户维度的数据统计呈现；用户方面，视图可查看当前在线用户数、今日用户数峰值；设备方面，支持在线AP数、总AP数、区域AP分布与运行情况统计。</w:t>
            </w:r>
          </w:p>
        </w:tc>
      </w:tr>
      <w:tr w:rsidR="00923667" w14:paraId="6BD3E8C0" w14:textId="77777777" w:rsidTr="005D1F37">
        <w:trPr>
          <w:trHeight w:val="3374"/>
        </w:trPr>
        <w:tc>
          <w:tcPr>
            <w:tcW w:w="711" w:type="dxa"/>
            <w:noWrap/>
          </w:tcPr>
          <w:p w14:paraId="421F3ADF"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2</w:t>
            </w:r>
            <w:r>
              <w:rPr>
                <w:rFonts w:ascii="宋体" w:hAnsi="宋体" w:hint="eastAsia"/>
                <w:color w:val="000000" w:themeColor="text1"/>
                <w:kern w:val="0"/>
                <w:szCs w:val="21"/>
              </w:rPr>
              <w:t>设备配置管理</w:t>
            </w:r>
          </w:p>
        </w:tc>
        <w:tc>
          <w:tcPr>
            <w:tcW w:w="7585" w:type="dxa"/>
            <w:noWrap/>
          </w:tcPr>
          <w:p w14:paraId="43224924" w14:textId="2314DB74"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2.1 </w:t>
            </w:r>
            <w:r>
              <w:rPr>
                <w:rFonts w:ascii="宋体" w:hAnsi="宋体" w:hint="eastAsia"/>
                <w:color w:val="000000" w:themeColor="text1"/>
                <w:kern w:val="0"/>
                <w:szCs w:val="21"/>
              </w:rPr>
              <w:t>支持设备的配置备份，支持设备配置备份通过FTP备份到本系统中。</w:t>
            </w:r>
          </w:p>
          <w:p w14:paraId="155CB28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2.</w:t>
            </w:r>
            <w:r>
              <w:rPr>
                <w:rFonts w:ascii="宋体" w:hAnsi="宋体" w:hint="eastAsia"/>
                <w:color w:val="000000" w:themeColor="text1"/>
                <w:kern w:val="0"/>
                <w:szCs w:val="21"/>
              </w:rPr>
              <w:t>2</w:t>
            </w:r>
            <w:r>
              <w:rPr>
                <w:rFonts w:ascii="宋体" w:hAnsi="宋体"/>
                <w:color w:val="000000" w:themeColor="text1"/>
                <w:kern w:val="0"/>
                <w:szCs w:val="21"/>
              </w:rPr>
              <w:t xml:space="preserve"> </w:t>
            </w:r>
            <w:r>
              <w:rPr>
                <w:rFonts w:ascii="宋体" w:hAnsi="宋体" w:hint="eastAsia"/>
                <w:color w:val="000000" w:themeColor="text1"/>
                <w:kern w:val="0"/>
                <w:szCs w:val="21"/>
              </w:rPr>
              <w:t>支持定期自动下发配置任务，支持周期性下发配置任务；支持配置任务执行前自动备份，当任务出现问题时可自动恢复至任务执行前状态，支持任务执行后自动备份。</w:t>
            </w:r>
          </w:p>
          <w:p w14:paraId="2039FE0C"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2.</w:t>
            </w:r>
            <w:r>
              <w:rPr>
                <w:rFonts w:ascii="宋体" w:hAnsi="宋体" w:hint="eastAsia"/>
                <w:color w:val="000000" w:themeColor="text1"/>
                <w:kern w:val="0"/>
                <w:szCs w:val="21"/>
              </w:rPr>
              <w:t>3</w:t>
            </w:r>
            <w:r>
              <w:rPr>
                <w:rFonts w:ascii="宋体" w:hAnsi="宋体"/>
                <w:color w:val="000000" w:themeColor="text1"/>
                <w:kern w:val="0"/>
                <w:szCs w:val="21"/>
              </w:rPr>
              <w:t xml:space="preserve"> </w:t>
            </w:r>
            <w:r>
              <w:rPr>
                <w:rFonts w:ascii="宋体" w:hAnsi="宋体" w:hint="eastAsia"/>
                <w:color w:val="000000" w:themeColor="text1"/>
                <w:kern w:val="0"/>
                <w:szCs w:val="21"/>
              </w:rPr>
              <w:t>支持批量下发配置命令，支持用户自定义配置模板，支持根据厂商型号自动对应配置模板进行下发；系统内置配置命令模板。</w:t>
            </w:r>
          </w:p>
        </w:tc>
      </w:tr>
      <w:tr w:rsidR="00923667" w14:paraId="2035E1FE" w14:textId="77777777" w:rsidTr="005D1F37">
        <w:trPr>
          <w:trHeight w:val="5304"/>
        </w:trPr>
        <w:tc>
          <w:tcPr>
            <w:tcW w:w="711" w:type="dxa"/>
            <w:noWrap/>
          </w:tcPr>
          <w:p w14:paraId="3B94F82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3</w:t>
            </w:r>
            <w:r>
              <w:rPr>
                <w:rFonts w:ascii="宋体" w:hAnsi="宋体" w:hint="eastAsia"/>
                <w:color w:val="000000" w:themeColor="text1"/>
                <w:kern w:val="0"/>
                <w:szCs w:val="21"/>
              </w:rPr>
              <w:t>机房管理</w:t>
            </w:r>
          </w:p>
        </w:tc>
        <w:tc>
          <w:tcPr>
            <w:tcW w:w="7585" w:type="dxa"/>
            <w:noWrap/>
          </w:tcPr>
          <w:p w14:paraId="5D00A0F2" w14:textId="614007CD"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3.1 </w:t>
            </w:r>
            <w:r>
              <w:rPr>
                <w:rFonts w:ascii="宋体" w:hAnsi="宋体" w:hint="eastAsia"/>
                <w:color w:val="000000" w:themeColor="text1"/>
                <w:kern w:val="0"/>
                <w:szCs w:val="21"/>
              </w:rPr>
              <w:t>支持对园区内机房、机柜进行管理；支持设置设备的位置信息，位置信息可支持分级管理，支持园区、建筑、机房、机柜、配线架、墙插六级。</w:t>
            </w:r>
          </w:p>
          <w:p w14:paraId="7C2B474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3.2 </w:t>
            </w:r>
            <w:r>
              <w:rPr>
                <w:rFonts w:ascii="宋体" w:hAnsi="宋体" w:hint="eastAsia"/>
                <w:color w:val="000000" w:themeColor="text1"/>
                <w:kern w:val="0"/>
                <w:szCs w:val="21"/>
              </w:rPr>
              <w:t>支持绘制机柜真实形态，支持设备设置在机柜中的真实位置，支持在机柜上绘制出设备的真实位置和真实面板，支持根据设备真实形态绘制面板，设备接口、指示灯均与真实面板一致，支持直接在面板上显示设备的实时和历史信息。</w:t>
            </w:r>
          </w:p>
          <w:p w14:paraId="2359F65D" w14:textId="15E20E28"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3.3 </w:t>
            </w:r>
            <w:r>
              <w:rPr>
                <w:rFonts w:ascii="宋体" w:hAnsi="宋体" w:hint="eastAsia"/>
                <w:color w:val="000000" w:themeColor="text1"/>
                <w:kern w:val="0"/>
                <w:szCs w:val="21"/>
              </w:rPr>
              <w:t>支持在机柜上绘制配线架，配线架绘制内容包括但不限于接口类型（ST、SC、FC、LC、RJ45）、面板样式、传输介质；支持设置墙插和配线架的连接关系，支持设置配线架和设备接口的连接关系。</w:t>
            </w:r>
          </w:p>
          <w:p w14:paraId="4D4D0E9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 xml:space="preserve"> 1</w:t>
            </w:r>
            <w:r>
              <w:rPr>
                <w:rFonts w:ascii="宋体" w:hAnsi="宋体"/>
                <w:color w:val="000000" w:themeColor="text1"/>
                <w:kern w:val="0"/>
                <w:szCs w:val="21"/>
              </w:rPr>
              <w:t xml:space="preserve">3.4 </w:t>
            </w:r>
            <w:r>
              <w:rPr>
                <w:rFonts w:ascii="宋体" w:hAnsi="宋体" w:hint="eastAsia"/>
                <w:color w:val="000000" w:themeColor="text1"/>
                <w:kern w:val="0"/>
                <w:szCs w:val="21"/>
              </w:rPr>
              <w:t>支持对园区中的布线信息进行管理，支持对园区中光缆、光纤、管井、管道的位置进行管理，支持对光缆中光纤的数量和连接关系进行规划以及管理。</w:t>
            </w:r>
          </w:p>
        </w:tc>
      </w:tr>
      <w:tr w:rsidR="00923667" w14:paraId="05B82FC8" w14:textId="77777777" w:rsidTr="005D1F37">
        <w:trPr>
          <w:trHeight w:val="6436"/>
        </w:trPr>
        <w:tc>
          <w:tcPr>
            <w:tcW w:w="711" w:type="dxa"/>
            <w:noWrap/>
          </w:tcPr>
          <w:p w14:paraId="4E2BA20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4</w:t>
            </w:r>
            <w:r>
              <w:rPr>
                <w:rFonts w:ascii="宋体" w:hAnsi="宋体" w:hint="eastAsia"/>
                <w:color w:val="000000" w:themeColor="text1"/>
                <w:kern w:val="0"/>
                <w:szCs w:val="21"/>
              </w:rPr>
              <w:t>资产管理</w:t>
            </w:r>
          </w:p>
        </w:tc>
        <w:tc>
          <w:tcPr>
            <w:tcW w:w="7585" w:type="dxa"/>
            <w:noWrap/>
          </w:tcPr>
          <w:p w14:paraId="7AF35DFF"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4.1 </w:t>
            </w:r>
            <w:r>
              <w:rPr>
                <w:rFonts w:ascii="宋体" w:hAnsi="宋体" w:hint="eastAsia"/>
                <w:color w:val="000000" w:themeColor="text1"/>
                <w:kern w:val="0"/>
                <w:szCs w:val="21"/>
              </w:rPr>
              <w:t>支持对资产进行全生命周期管理，支持对资产关联的合同以及合同附件进行管理，支持资产出入库管理；支持自定义资产类型、资产属性字段，支持自定义资产分组；支持对资产的变更历史进行记录，记录内容包括变更时间、相关资产、状态及相关属性变更历史、操作人；支持对变更历史进行时间范围查询和关键字查询。</w:t>
            </w:r>
          </w:p>
          <w:p w14:paraId="656A0B1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4.2 </w:t>
            </w:r>
            <w:r>
              <w:rPr>
                <w:rFonts w:ascii="宋体" w:hAnsi="宋体" w:hint="eastAsia"/>
                <w:color w:val="000000" w:themeColor="text1"/>
                <w:kern w:val="0"/>
                <w:szCs w:val="21"/>
              </w:rPr>
              <w:t>支持资产与在线监控信息进行联动，当资产的在线信息出现异常时进行告警，支持资产在设备更换后自动下线或报废。</w:t>
            </w:r>
          </w:p>
          <w:p w14:paraId="3037D97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4.3 </w:t>
            </w:r>
            <w:r>
              <w:rPr>
                <w:rFonts w:ascii="宋体" w:hAnsi="宋体" w:hint="eastAsia"/>
                <w:color w:val="000000" w:themeColor="text1"/>
                <w:kern w:val="0"/>
                <w:szCs w:val="21"/>
              </w:rPr>
              <w:t>支持通过资产编号对资产进行管理，可根据资产编号生成条形码或二维码；</w:t>
            </w:r>
          </w:p>
          <w:p w14:paraId="699E132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支持对资产情况进行统计分析，包括但不限于资产类型分布、资产状态分布、资产价值分布、保修到期时间分布、资产故障率；支持资产维修数据统计，显示指定范围时间内，资产的维修次数统计。</w:t>
            </w:r>
          </w:p>
          <w:p w14:paraId="70519B1A"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color w:val="000000" w:themeColor="text1"/>
                <w:kern w:val="0"/>
                <w:szCs w:val="21"/>
              </w:rPr>
              <w:t xml:space="preserve">14.4 </w:t>
            </w:r>
            <w:r w:rsidRPr="00923667">
              <w:rPr>
                <w:rFonts w:ascii="宋体" w:hAnsi="宋体" w:hint="eastAsia"/>
                <w:color w:val="000000" w:themeColor="text1"/>
                <w:kern w:val="0"/>
                <w:szCs w:val="21"/>
              </w:rPr>
              <w:t>支持手机端扫码，实时显示资产信息、资产关联设备的硬件信息、连接状态、告警事件。</w:t>
            </w:r>
          </w:p>
        </w:tc>
      </w:tr>
      <w:tr w:rsidR="00923667" w14:paraId="09AD4C82" w14:textId="77777777" w:rsidTr="005D1F37">
        <w:trPr>
          <w:trHeight w:val="3296"/>
        </w:trPr>
        <w:tc>
          <w:tcPr>
            <w:tcW w:w="711" w:type="dxa"/>
            <w:noWrap/>
          </w:tcPr>
          <w:p w14:paraId="060DBE8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5 </w:t>
            </w:r>
            <w:r>
              <w:rPr>
                <w:rFonts w:ascii="宋体" w:hAnsi="宋体" w:hint="eastAsia"/>
                <w:color w:val="000000" w:themeColor="text1"/>
                <w:kern w:val="0"/>
                <w:szCs w:val="21"/>
              </w:rPr>
              <w:t>大屏展示</w:t>
            </w:r>
          </w:p>
        </w:tc>
        <w:tc>
          <w:tcPr>
            <w:tcW w:w="7585" w:type="dxa"/>
            <w:noWrap/>
          </w:tcPr>
          <w:p w14:paraId="58534E0F" w14:textId="67D621EC" w:rsidR="00923667" w:rsidRP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color w:val="000000" w:themeColor="text1"/>
                <w:kern w:val="0"/>
                <w:szCs w:val="21"/>
              </w:rPr>
              <w:t xml:space="preserve">15.1 </w:t>
            </w:r>
            <w:r w:rsidRPr="00923667">
              <w:rPr>
                <w:rFonts w:ascii="宋体" w:hAnsi="宋体" w:hint="eastAsia"/>
                <w:color w:val="000000" w:themeColor="text1"/>
                <w:kern w:val="0"/>
                <w:szCs w:val="21"/>
              </w:rPr>
              <w:t>支持通过大屏展示系统中的</w:t>
            </w:r>
            <w:r w:rsidR="00E42C12">
              <w:rPr>
                <w:rFonts w:ascii="宋体" w:hAnsi="宋体" w:hint="eastAsia"/>
                <w:color w:val="000000" w:themeColor="text1"/>
                <w:kern w:val="0"/>
                <w:szCs w:val="21"/>
              </w:rPr>
              <w:t>数据内容，支持通过模板创建和修改数据内容；支持通过轮播展示大屏。</w:t>
            </w:r>
          </w:p>
          <w:p w14:paraId="0EE66972" w14:textId="6AE62144" w:rsidR="00923667" w:rsidRP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hint="eastAsia"/>
                <w:color w:val="000000" w:themeColor="text1"/>
                <w:kern w:val="0"/>
                <w:szCs w:val="21"/>
              </w:rPr>
              <w:t>1</w:t>
            </w:r>
            <w:r w:rsidRPr="00923667">
              <w:rPr>
                <w:rFonts w:ascii="宋体" w:hAnsi="宋体"/>
                <w:color w:val="000000" w:themeColor="text1"/>
                <w:kern w:val="0"/>
                <w:szCs w:val="21"/>
              </w:rPr>
              <w:t xml:space="preserve">5.2 </w:t>
            </w:r>
            <w:r w:rsidRPr="00923667">
              <w:rPr>
                <w:rFonts w:ascii="宋体" w:hAnsi="宋体" w:hint="eastAsia"/>
                <w:color w:val="000000" w:themeColor="text1"/>
                <w:kern w:val="0"/>
                <w:szCs w:val="21"/>
              </w:rPr>
              <w:t>支持多种图形、图表、组件等展示元素，包括但不局限于折线图、柱状图、饼图、拓扑流图、机房3D</w:t>
            </w:r>
            <w:r w:rsidR="00E42C12">
              <w:rPr>
                <w:rFonts w:ascii="宋体" w:hAnsi="宋体" w:hint="eastAsia"/>
                <w:color w:val="000000" w:themeColor="text1"/>
                <w:kern w:val="0"/>
                <w:szCs w:val="21"/>
              </w:rPr>
              <w:t>图、文字、素材等，以及元素的自定义样式设计。</w:t>
            </w:r>
          </w:p>
          <w:p w14:paraId="386805A5"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hint="eastAsia"/>
                <w:color w:val="000000" w:themeColor="text1"/>
                <w:kern w:val="0"/>
                <w:szCs w:val="21"/>
              </w:rPr>
              <w:t>1</w:t>
            </w:r>
            <w:r w:rsidRPr="00923667">
              <w:rPr>
                <w:rFonts w:ascii="宋体" w:hAnsi="宋体"/>
                <w:color w:val="000000" w:themeColor="text1"/>
                <w:kern w:val="0"/>
                <w:szCs w:val="21"/>
              </w:rPr>
              <w:t xml:space="preserve">5.3 </w:t>
            </w:r>
            <w:r w:rsidRPr="00923667">
              <w:rPr>
                <w:rFonts w:ascii="宋体" w:hAnsi="宋体" w:hint="eastAsia"/>
                <w:color w:val="000000" w:themeColor="text1"/>
                <w:kern w:val="0"/>
                <w:szCs w:val="21"/>
              </w:rPr>
              <w:t>支持定制开发大屏，开发内容包括对接非系统内数据，设计满足用户业务场景的大屏，并将数据呈现在大屏上。</w:t>
            </w:r>
          </w:p>
        </w:tc>
      </w:tr>
      <w:tr w:rsidR="00923667" w14:paraId="418EF1CF" w14:textId="77777777" w:rsidTr="005D1F37">
        <w:trPr>
          <w:trHeight w:val="285"/>
        </w:trPr>
        <w:tc>
          <w:tcPr>
            <w:tcW w:w="711" w:type="dxa"/>
            <w:noWrap/>
          </w:tcPr>
          <w:p w14:paraId="585CC83A"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6 </w:t>
            </w:r>
            <w:r>
              <w:rPr>
                <w:rFonts w:ascii="宋体" w:hAnsi="宋体" w:hint="eastAsia"/>
                <w:color w:val="000000" w:themeColor="text1"/>
                <w:kern w:val="0"/>
                <w:szCs w:val="21"/>
              </w:rPr>
              <w:t>高级报表</w:t>
            </w:r>
          </w:p>
        </w:tc>
        <w:tc>
          <w:tcPr>
            <w:tcW w:w="7585" w:type="dxa"/>
            <w:noWrap/>
          </w:tcPr>
          <w:p w14:paraId="7A7A5154"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支持对系统内资源和信息自由组合生成报表，报表形式包括但不限于数据表、统计表、指标卡、饼图、柱状图、折线图；支持自定义报表的统计时间范围。</w:t>
            </w:r>
          </w:p>
        </w:tc>
      </w:tr>
      <w:tr w:rsidR="00923667" w14:paraId="75492DBB" w14:textId="77777777" w:rsidTr="005D1F37">
        <w:trPr>
          <w:trHeight w:val="285"/>
        </w:trPr>
        <w:tc>
          <w:tcPr>
            <w:tcW w:w="711" w:type="dxa"/>
            <w:noWrap/>
          </w:tcPr>
          <w:p w14:paraId="23DF7A6D"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7 </w:t>
            </w:r>
            <w:r>
              <w:rPr>
                <w:rFonts w:ascii="宋体" w:hAnsi="宋体" w:hint="eastAsia"/>
                <w:color w:val="000000" w:themeColor="text1"/>
                <w:kern w:val="0"/>
                <w:szCs w:val="21"/>
              </w:rPr>
              <w:t>对外接口</w:t>
            </w:r>
          </w:p>
        </w:tc>
        <w:tc>
          <w:tcPr>
            <w:tcW w:w="7585" w:type="dxa"/>
            <w:noWrap/>
          </w:tcPr>
          <w:p w14:paraId="4F687479"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支持提供标准REST格式的三类监控数据API接口，接口内容包括但不限于设备基本信息、性能数据、告警信息。</w:t>
            </w:r>
          </w:p>
        </w:tc>
      </w:tr>
      <w:tr w:rsidR="00923667" w14:paraId="6C08804C" w14:textId="77777777" w:rsidTr="005D1F37">
        <w:trPr>
          <w:trHeight w:val="285"/>
        </w:trPr>
        <w:tc>
          <w:tcPr>
            <w:tcW w:w="711" w:type="dxa"/>
            <w:noWrap/>
          </w:tcPr>
          <w:p w14:paraId="136C4EB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8 </w:t>
            </w:r>
            <w:r>
              <w:rPr>
                <w:rFonts w:ascii="宋体" w:hAnsi="宋体" w:hint="eastAsia"/>
                <w:color w:val="000000" w:themeColor="text1"/>
                <w:kern w:val="0"/>
                <w:szCs w:val="21"/>
              </w:rPr>
              <w:t>分布式采集</w:t>
            </w:r>
          </w:p>
        </w:tc>
        <w:tc>
          <w:tcPr>
            <w:tcW w:w="7585" w:type="dxa"/>
            <w:noWrap/>
          </w:tcPr>
          <w:p w14:paraId="3D150FB6"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系统支持多点采集，可以跨网络部署，收集监控数据，并将收集到的监控数据跨网络推送至主管理节点。</w:t>
            </w:r>
          </w:p>
        </w:tc>
      </w:tr>
      <w:tr w:rsidR="00923667" w14:paraId="0BDF5FC5" w14:textId="77777777" w:rsidTr="005D1F37">
        <w:trPr>
          <w:trHeight w:val="285"/>
        </w:trPr>
        <w:tc>
          <w:tcPr>
            <w:tcW w:w="711" w:type="dxa"/>
            <w:noWrap/>
          </w:tcPr>
          <w:p w14:paraId="1D2ED2E1"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 xml:space="preserve">9 </w:t>
            </w:r>
            <w:r>
              <w:rPr>
                <w:rFonts w:ascii="宋体" w:hAnsi="宋体" w:hint="eastAsia"/>
                <w:color w:val="000000" w:themeColor="text1"/>
                <w:kern w:val="0"/>
                <w:szCs w:val="21"/>
              </w:rPr>
              <w:t>分级网管</w:t>
            </w:r>
          </w:p>
        </w:tc>
        <w:tc>
          <w:tcPr>
            <w:tcW w:w="7585" w:type="dxa"/>
            <w:noWrap/>
          </w:tcPr>
          <w:p w14:paraId="285CD18A"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支持系统分级部署，子系统独立部署并监控自身网络，子系统可以将告警信息推送到主系统。</w:t>
            </w:r>
          </w:p>
        </w:tc>
      </w:tr>
      <w:tr w:rsidR="00923667" w14:paraId="14CB6315" w14:textId="77777777" w:rsidTr="005D1F37">
        <w:trPr>
          <w:trHeight w:val="285"/>
        </w:trPr>
        <w:tc>
          <w:tcPr>
            <w:tcW w:w="711" w:type="dxa"/>
            <w:noWrap/>
          </w:tcPr>
          <w:p w14:paraId="1369CABB"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2</w:t>
            </w:r>
            <w:r>
              <w:rPr>
                <w:rFonts w:ascii="宋体" w:hAnsi="宋体"/>
                <w:color w:val="000000" w:themeColor="text1"/>
                <w:kern w:val="0"/>
                <w:szCs w:val="21"/>
              </w:rPr>
              <w:t xml:space="preserve">0 </w:t>
            </w:r>
            <w:r>
              <w:rPr>
                <w:rFonts w:ascii="宋体" w:hAnsi="宋体" w:hint="eastAsia"/>
                <w:color w:val="000000" w:themeColor="text1"/>
                <w:kern w:val="0"/>
                <w:szCs w:val="21"/>
              </w:rPr>
              <w:t>测速小工具</w:t>
            </w:r>
          </w:p>
        </w:tc>
        <w:tc>
          <w:tcPr>
            <w:tcW w:w="7585" w:type="dxa"/>
            <w:noWrap/>
          </w:tcPr>
          <w:p w14:paraId="5C932A52"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系统提供跨平台多种终端网页等多种形式的链路带宽在线检测，支持分段、逐级测试，提供测试报告，其中需包含测试对象、过程、结果与诊断分析等内容。</w:t>
            </w:r>
          </w:p>
        </w:tc>
      </w:tr>
      <w:tr w:rsidR="00923667" w14:paraId="74673B39" w14:textId="77777777" w:rsidTr="005D1F37">
        <w:trPr>
          <w:trHeight w:val="285"/>
        </w:trPr>
        <w:tc>
          <w:tcPr>
            <w:tcW w:w="711" w:type="dxa"/>
            <w:noWrap/>
          </w:tcPr>
          <w:p w14:paraId="59A4E78E"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Pr>
                <w:rFonts w:ascii="宋体" w:hAnsi="宋体" w:hint="eastAsia"/>
                <w:color w:val="000000" w:themeColor="text1"/>
                <w:kern w:val="0"/>
                <w:szCs w:val="21"/>
              </w:rPr>
              <w:t>21</w:t>
            </w:r>
            <w:r>
              <w:rPr>
                <w:rFonts w:ascii="宋体" w:hAnsi="宋体" w:hint="eastAsia"/>
                <w:kern w:val="0"/>
                <w:position w:val="6"/>
                <w:szCs w:val="21"/>
              </w:rPr>
              <w:t xml:space="preserve">服务器 </w:t>
            </w:r>
          </w:p>
        </w:tc>
        <w:tc>
          <w:tcPr>
            <w:tcW w:w="7585" w:type="dxa"/>
            <w:noWrap/>
          </w:tcPr>
          <w:p w14:paraId="26542501" w14:textId="77777777" w:rsidR="00923667" w:rsidRPr="00923667" w:rsidRDefault="00923667" w:rsidP="005D1F37">
            <w:pPr>
              <w:tabs>
                <w:tab w:val="left" w:pos="900"/>
              </w:tabs>
              <w:spacing w:beforeLines="50" w:before="156" w:line="360" w:lineRule="auto"/>
              <w:rPr>
                <w:rFonts w:ascii="宋体" w:hAnsi="宋体"/>
                <w:kern w:val="0"/>
                <w:position w:val="6"/>
                <w:szCs w:val="21"/>
              </w:rPr>
            </w:pPr>
            <w:r w:rsidRPr="00923667">
              <w:rPr>
                <w:rFonts w:ascii="宋体" w:hAnsi="宋体" w:hint="eastAsia"/>
                <w:kern w:val="0"/>
                <w:position w:val="6"/>
                <w:szCs w:val="21"/>
              </w:rPr>
              <w:t>国内主流厂商机架式2U服务器4台</w:t>
            </w:r>
          </w:p>
          <w:p w14:paraId="051C58DB" w14:textId="77777777" w:rsidR="00923667" w:rsidRPr="00923667" w:rsidRDefault="00923667" w:rsidP="00923667">
            <w:pPr>
              <w:numPr>
                <w:ilvl w:val="0"/>
                <w:numId w:val="5"/>
              </w:numPr>
              <w:tabs>
                <w:tab w:val="left" w:pos="900"/>
              </w:tabs>
              <w:spacing w:beforeLines="50" w:before="156" w:line="360" w:lineRule="auto"/>
              <w:rPr>
                <w:rFonts w:ascii="宋体" w:hAnsi="宋体"/>
                <w:kern w:val="0"/>
                <w:position w:val="6"/>
                <w:szCs w:val="21"/>
              </w:rPr>
            </w:pPr>
            <w:r w:rsidRPr="00923667">
              <w:rPr>
                <w:rFonts w:ascii="宋体" w:hAnsi="宋体" w:hint="eastAsia"/>
                <w:kern w:val="0"/>
                <w:position w:val="6"/>
                <w:szCs w:val="21"/>
              </w:rPr>
              <w:t>CPU型号 intel Xeon (≥10核20线程,主频≥2.1GH</w:t>
            </w:r>
            <w:r w:rsidRPr="00923667">
              <w:rPr>
                <w:rFonts w:ascii="宋体" w:hAnsi="宋体"/>
                <w:kern w:val="0"/>
                <w:position w:val="6"/>
                <w:szCs w:val="21"/>
              </w:rPr>
              <w:t>z</w:t>
            </w:r>
            <w:r w:rsidRPr="00923667">
              <w:rPr>
                <w:rFonts w:ascii="宋体" w:hAnsi="宋体" w:hint="eastAsia"/>
                <w:kern w:val="0"/>
                <w:position w:val="6"/>
                <w:szCs w:val="21"/>
              </w:rPr>
              <w:t>)</w:t>
            </w:r>
          </w:p>
          <w:p w14:paraId="2B897398" w14:textId="77777777" w:rsidR="00923667" w:rsidRPr="00923667" w:rsidRDefault="00923667" w:rsidP="00923667">
            <w:pPr>
              <w:numPr>
                <w:ilvl w:val="0"/>
                <w:numId w:val="5"/>
              </w:numPr>
              <w:tabs>
                <w:tab w:val="left" w:pos="900"/>
              </w:tabs>
              <w:spacing w:beforeLines="50" w:before="156" w:line="360" w:lineRule="auto"/>
              <w:rPr>
                <w:rFonts w:ascii="宋体" w:hAnsi="宋体"/>
                <w:kern w:val="0"/>
                <w:position w:val="6"/>
                <w:szCs w:val="21"/>
              </w:rPr>
            </w:pPr>
            <w:r w:rsidRPr="00923667">
              <w:rPr>
                <w:rFonts w:ascii="宋体" w:hAnsi="宋体" w:hint="eastAsia"/>
                <w:kern w:val="0"/>
                <w:position w:val="6"/>
                <w:szCs w:val="21"/>
              </w:rPr>
              <w:t>内存≥32G</w:t>
            </w:r>
            <w:r w:rsidRPr="00923667">
              <w:rPr>
                <w:rFonts w:ascii="宋体" w:hAnsi="宋体"/>
                <w:kern w:val="0"/>
                <w:position w:val="6"/>
                <w:szCs w:val="21"/>
              </w:rPr>
              <w:t xml:space="preserve"> </w:t>
            </w:r>
            <w:r w:rsidRPr="00923667">
              <w:rPr>
                <w:rFonts w:ascii="宋体" w:hAnsi="宋体" w:hint="eastAsia"/>
                <w:kern w:val="0"/>
                <w:position w:val="6"/>
                <w:szCs w:val="21"/>
              </w:rPr>
              <w:t>DDR</w:t>
            </w:r>
            <w:r w:rsidRPr="00923667">
              <w:rPr>
                <w:rFonts w:ascii="宋体" w:hAnsi="宋体"/>
                <w:kern w:val="0"/>
                <w:position w:val="6"/>
                <w:szCs w:val="21"/>
              </w:rPr>
              <w:t>5</w:t>
            </w:r>
          </w:p>
          <w:p w14:paraId="5324643C" w14:textId="77777777" w:rsidR="00923667" w:rsidRPr="00923667" w:rsidRDefault="00923667" w:rsidP="00923667">
            <w:pPr>
              <w:numPr>
                <w:ilvl w:val="0"/>
                <w:numId w:val="5"/>
              </w:numPr>
              <w:tabs>
                <w:tab w:val="left" w:pos="900"/>
              </w:tabs>
              <w:spacing w:beforeLines="50" w:before="156" w:line="360" w:lineRule="auto"/>
              <w:rPr>
                <w:rFonts w:ascii="宋体" w:hAnsi="宋体"/>
                <w:kern w:val="0"/>
                <w:position w:val="6"/>
                <w:szCs w:val="21"/>
              </w:rPr>
            </w:pPr>
            <w:r w:rsidRPr="00923667">
              <w:rPr>
                <w:rFonts w:ascii="宋体" w:hAnsi="宋体" w:hint="eastAsia"/>
                <w:kern w:val="0"/>
                <w:position w:val="6"/>
                <w:szCs w:val="21"/>
              </w:rPr>
              <w:t>硬盘≥3*1.2T</w:t>
            </w:r>
          </w:p>
          <w:p w14:paraId="36263FB8" w14:textId="77777777" w:rsidR="00923667" w:rsidRDefault="00923667" w:rsidP="005D1F37">
            <w:pPr>
              <w:tabs>
                <w:tab w:val="left" w:pos="900"/>
              </w:tabs>
              <w:spacing w:beforeLines="50" w:before="156" w:line="360" w:lineRule="auto"/>
              <w:rPr>
                <w:rFonts w:ascii="宋体" w:hAnsi="宋体"/>
                <w:color w:val="000000" w:themeColor="text1"/>
                <w:kern w:val="0"/>
                <w:szCs w:val="21"/>
              </w:rPr>
            </w:pPr>
            <w:r w:rsidRPr="00923667">
              <w:rPr>
                <w:rFonts w:ascii="宋体" w:hAnsi="宋体" w:hint="eastAsia"/>
                <w:kern w:val="0"/>
                <w:position w:val="6"/>
                <w:szCs w:val="21"/>
              </w:rPr>
              <w:t>4、硬件</w:t>
            </w:r>
            <w:r w:rsidRPr="00923667">
              <w:rPr>
                <w:rFonts w:ascii="宋体" w:hAnsi="宋体"/>
                <w:kern w:val="0"/>
                <w:position w:val="6"/>
                <w:szCs w:val="21"/>
              </w:rPr>
              <w:t>RAID</w:t>
            </w:r>
            <w:r w:rsidRPr="00923667">
              <w:rPr>
                <w:rFonts w:ascii="宋体" w:hAnsi="宋体" w:hint="eastAsia"/>
                <w:kern w:val="0"/>
                <w:position w:val="6"/>
                <w:szCs w:val="21"/>
              </w:rPr>
              <w:t>卡支持包括RAID</w:t>
            </w:r>
            <w:r w:rsidRPr="00923667">
              <w:rPr>
                <w:rFonts w:ascii="宋体" w:hAnsi="宋体"/>
                <w:kern w:val="0"/>
                <w:position w:val="6"/>
                <w:szCs w:val="21"/>
              </w:rPr>
              <w:t>0-5</w:t>
            </w:r>
            <w:r w:rsidRPr="00923667">
              <w:rPr>
                <w:rFonts w:ascii="宋体" w:hAnsi="宋体" w:hint="eastAsia"/>
                <w:kern w:val="0"/>
                <w:position w:val="6"/>
                <w:szCs w:val="21"/>
              </w:rPr>
              <w:t>等，网卡，双电源功率≥3</w:t>
            </w:r>
            <w:r w:rsidRPr="00923667">
              <w:rPr>
                <w:rFonts w:ascii="宋体" w:hAnsi="宋体"/>
                <w:kern w:val="0"/>
                <w:position w:val="6"/>
                <w:szCs w:val="21"/>
              </w:rPr>
              <w:t>50</w:t>
            </w:r>
            <w:r w:rsidRPr="00923667">
              <w:rPr>
                <w:rFonts w:ascii="宋体" w:hAnsi="宋体" w:hint="eastAsia"/>
                <w:kern w:val="0"/>
                <w:position w:val="6"/>
                <w:szCs w:val="21"/>
              </w:rPr>
              <w:t>W</w:t>
            </w:r>
          </w:p>
        </w:tc>
      </w:tr>
    </w:tbl>
    <w:p w14:paraId="2C1AC3F1" w14:textId="77777777" w:rsidR="002205FE" w:rsidRPr="005E253F" w:rsidRDefault="002205FE">
      <w:pPr>
        <w:tabs>
          <w:tab w:val="left" w:pos="900"/>
        </w:tabs>
        <w:spacing w:beforeLines="50" w:before="156" w:line="360" w:lineRule="auto"/>
        <w:rPr>
          <w:rFonts w:hAnsi="宋体"/>
          <w:color w:val="000000" w:themeColor="text1"/>
          <w:szCs w:val="24"/>
        </w:rPr>
      </w:pPr>
    </w:p>
    <w:p w14:paraId="163A9E9B" w14:textId="26AE22BD" w:rsidR="002205FE" w:rsidRDefault="002233B7">
      <w:pPr>
        <w:tabs>
          <w:tab w:val="left" w:pos="900"/>
        </w:tabs>
        <w:spacing w:beforeLines="50" w:before="156" w:line="360" w:lineRule="auto"/>
        <w:rPr>
          <w:rFonts w:hAnsi="宋体"/>
          <w:color w:val="000000" w:themeColor="text1"/>
          <w:szCs w:val="24"/>
        </w:rPr>
      </w:pPr>
      <w:r>
        <w:rPr>
          <w:rFonts w:hAnsi="宋体" w:hint="eastAsia"/>
          <w:color w:val="000000" w:themeColor="text1"/>
          <w:szCs w:val="24"/>
        </w:rPr>
        <w:t>（二）</w:t>
      </w:r>
      <w:r w:rsidR="00877A50">
        <w:rPr>
          <w:rFonts w:hAnsi="宋体" w:hint="eastAsia"/>
          <w:color w:val="000000" w:themeColor="text1"/>
          <w:szCs w:val="24"/>
        </w:rPr>
        <w:t>集成要求：</w:t>
      </w:r>
    </w:p>
    <w:p w14:paraId="4829938F" w14:textId="3F67D5A6" w:rsidR="00923667" w:rsidRPr="00923667" w:rsidRDefault="00923667" w:rsidP="00923667">
      <w:pPr>
        <w:tabs>
          <w:tab w:val="left" w:pos="900"/>
        </w:tabs>
        <w:spacing w:beforeLines="50" w:before="156" w:line="360" w:lineRule="auto"/>
        <w:rPr>
          <w:rFonts w:hAnsi="宋体"/>
          <w:color w:val="000000" w:themeColor="text1"/>
          <w:szCs w:val="24"/>
        </w:rPr>
      </w:pPr>
      <w:r w:rsidRPr="00923667">
        <w:rPr>
          <w:rFonts w:hAnsi="宋体" w:hint="eastAsia"/>
          <w:color w:val="000000" w:themeColor="text1"/>
          <w:szCs w:val="24"/>
        </w:rPr>
        <w:t>1</w:t>
      </w:r>
      <w:r w:rsidRPr="00923667">
        <w:rPr>
          <w:rFonts w:hAnsi="宋体" w:hint="eastAsia"/>
          <w:color w:val="000000" w:themeColor="text1"/>
          <w:szCs w:val="24"/>
        </w:rPr>
        <w:t>）需与学校现有的</w:t>
      </w:r>
      <w:r w:rsidR="00DB0E1A">
        <w:rPr>
          <w:rFonts w:hAnsi="宋体" w:hint="eastAsia"/>
          <w:color w:val="000000" w:themeColor="text1"/>
          <w:szCs w:val="24"/>
        </w:rPr>
        <w:t>“</w:t>
      </w:r>
      <w:r w:rsidR="00DB0E1A" w:rsidRPr="00DB0E1A">
        <w:rPr>
          <w:rFonts w:hAnsi="宋体" w:hint="eastAsia"/>
          <w:color w:val="000000" w:themeColor="text1"/>
          <w:szCs w:val="24"/>
        </w:rPr>
        <w:t>校园网综合业务管理系统</w:t>
      </w:r>
      <w:r w:rsidR="00DB0E1A">
        <w:rPr>
          <w:rFonts w:hAnsi="宋体" w:hint="eastAsia"/>
          <w:color w:val="000000" w:themeColor="text1"/>
          <w:szCs w:val="24"/>
        </w:rPr>
        <w:t>”</w:t>
      </w:r>
      <w:r w:rsidR="00DB0E1A" w:rsidRPr="00DB0E1A">
        <w:rPr>
          <w:rFonts w:hAnsi="宋体" w:hint="eastAsia"/>
          <w:color w:val="000000" w:themeColor="text1"/>
          <w:szCs w:val="24"/>
        </w:rPr>
        <w:t>、</w:t>
      </w:r>
      <w:r w:rsidR="00DB0E1A">
        <w:rPr>
          <w:rFonts w:hAnsi="宋体" w:hint="eastAsia"/>
          <w:color w:val="000000" w:themeColor="text1"/>
          <w:szCs w:val="24"/>
        </w:rPr>
        <w:t>“</w:t>
      </w:r>
      <w:r w:rsidR="00DB0E1A" w:rsidRPr="00DB0E1A">
        <w:rPr>
          <w:rFonts w:hAnsi="宋体" w:hint="eastAsia"/>
          <w:color w:val="000000" w:themeColor="text1"/>
          <w:szCs w:val="24"/>
        </w:rPr>
        <w:t>校园网用户服务报修流程系统</w:t>
      </w:r>
      <w:r w:rsidR="00DB0E1A">
        <w:rPr>
          <w:rFonts w:hAnsi="宋体" w:hint="eastAsia"/>
          <w:color w:val="000000" w:themeColor="text1"/>
          <w:szCs w:val="24"/>
        </w:rPr>
        <w:t>”</w:t>
      </w:r>
      <w:r w:rsidRPr="00923667">
        <w:rPr>
          <w:rFonts w:hAnsi="宋体" w:hint="eastAsia"/>
          <w:color w:val="000000" w:themeColor="text1"/>
          <w:szCs w:val="24"/>
        </w:rPr>
        <w:t>联动，对接需要在</w:t>
      </w:r>
      <w:r w:rsidRPr="00923667">
        <w:rPr>
          <w:rFonts w:hAnsi="宋体" w:hint="eastAsia"/>
          <w:color w:val="000000" w:themeColor="text1"/>
          <w:szCs w:val="24"/>
        </w:rPr>
        <w:t>5</w:t>
      </w:r>
      <w:r w:rsidRPr="00923667">
        <w:rPr>
          <w:rFonts w:hAnsi="宋体" w:hint="eastAsia"/>
          <w:color w:val="000000" w:themeColor="text1"/>
          <w:szCs w:val="24"/>
        </w:rPr>
        <w:t>天内完成，保证业务的连续性。</w:t>
      </w:r>
      <w:bookmarkStart w:id="5" w:name="_GoBack"/>
      <w:bookmarkEnd w:id="5"/>
    </w:p>
    <w:p w14:paraId="7E0EBF32" w14:textId="77777777" w:rsidR="00923667" w:rsidRPr="00923667" w:rsidRDefault="00923667" w:rsidP="00923667">
      <w:pPr>
        <w:tabs>
          <w:tab w:val="left" w:pos="900"/>
        </w:tabs>
        <w:spacing w:beforeLines="50" w:before="156" w:line="360" w:lineRule="auto"/>
        <w:rPr>
          <w:rFonts w:hAnsi="宋体"/>
          <w:color w:val="000000" w:themeColor="text1"/>
          <w:szCs w:val="24"/>
        </w:rPr>
      </w:pPr>
      <w:r w:rsidRPr="00923667">
        <w:rPr>
          <w:rFonts w:hAnsi="宋体" w:hint="eastAsia"/>
          <w:color w:val="000000" w:themeColor="text1"/>
          <w:szCs w:val="24"/>
        </w:rPr>
        <w:t>2</w:t>
      </w:r>
      <w:r w:rsidRPr="00923667">
        <w:rPr>
          <w:rFonts w:hAnsi="宋体" w:hint="eastAsia"/>
          <w:color w:val="000000" w:themeColor="text1"/>
          <w:szCs w:val="24"/>
        </w:rPr>
        <w:t>）需纳管四校区现有的有线、无线网络设备。要求提供整体资源监控管理，配置管理组件，终端管理组件，大屏展示管理组件，报表组件，告警管理组件，拓扑管理组件；支持不低于</w:t>
      </w:r>
      <w:r w:rsidRPr="00923667">
        <w:rPr>
          <w:rFonts w:hAnsi="宋体" w:hint="eastAsia"/>
          <w:color w:val="000000" w:themeColor="text1"/>
          <w:szCs w:val="24"/>
        </w:rPr>
        <w:t>5000</w:t>
      </w:r>
      <w:r w:rsidRPr="00923667">
        <w:rPr>
          <w:rFonts w:hAnsi="宋体" w:hint="eastAsia"/>
          <w:color w:val="000000" w:themeColor="text1"/>
          <w:szCs w:val="24"/>
        </w:rPr>
        <w:t>有线设备、不低于</w:t>
      </w:r>
      <w:r w:rsidRPr="00923667">
        <w:rPr>
          <w:rFonts w:hAnsi="宋体" w:hint="eastAsia"/>
          <w:color w:val="000000" w:themeColor="text1"/>
          <w:szCs w:val="24"/>
        </w:rPr>
        <w:t>25000</w:t>
      </w:r>
      <w:r w:rsidRPr="00923667">
        <w:rPr>
          <w:rFonts w:hAnsi="宋体" w:hint="eastAsia"/>
          <w:color w:val="000000" w:themeColor="text1"/>
          <w:szCs w:val="24"/>
        </w:rPr>
        <w:t>个无线</w:t>
      </w:r>
      <w:r w:rsidRPr="00923667">
        <w:rPr>
          <w:rFonts w:hAnsi="宋体" w:hint="eastAsia"/>
          <w:color w:val="000000" w:themeColor="text1"/>
          <w:szCs w:val="24"/>
        </w:rPr>
        <w:t>AP</w:t>
      </w:r>
      <w:r w:rsidRPr="00923667">
        <w:rPr>
          <w:rFonts w:hAnsi="宋体" w:hint="eastAsia"/>
          <w:color w:val="000000" w:themeColor="text1"/>
          <w:szCs w:val="24"/>
        </w:rPr>
        <w:t>、不低于</w:t>
      </w:r>
      <w:r w:rsidRPr="00923667">
        <w:rPr>
          <w:rFonts w:hAnsi="宋体" w:hint="eastAsia"/>
          <w:color w:val="000000" w:themeColor="text1"/>
          <w:szCs w:val="24"/>
        </w:rPr>
        <w:t>10</w:t>
      </w:r>
      <w:r w:rsidRPr="00923667">
        <w:rPr>
          <w:rFonts w:hAnsi="宋体" w:hint="eastAsia"/>
          <w:color w:val="000000" w:themeColor="text1"/>
          <w:szCs w:val="24"/>
        </w:rPr>
        <w:t>台设备配置管理、无限制终端管理模块。</w:t>
      </w:r>
    </w:p>
    <w:p w14:paraId="0CC269E2" w14:textId="07C0F4FB" w:rsidR="002205FE" w:rsidRDefault="00923667" w:rsidP="00923667">
      <w:pPr>
        <w:tabs>
          <w:tab w:val="left" w:pos="900"/>
        </w:tabs>
        <w:spacing w:beforeLines="50" w:before="156" w:line="360" w:lineRule="auto"/>
        <w:rPr>
          <w:rFonts w:hAnsi="宋体"/>
          <w:color w:val="000000" w:themeColor="text1"/>
          <w:szCs w:val="24"/>
        </w:rPr>
      </w:pPr>
      <w:r w:rsidRPr="00923667">
        <w:rPr>
          <w:rFonts w:hAnsi="宋体" w:hint="eastAsia"/>
          <w:color w:val="000000" w:themeColor="text1"/>
          <w:szCs w:val="24"/>
        </w:rPr>
        <w:t>3</w:t>
      </w:r>
      <w:r w:rsidRPr="00923667">
        <w:rPr>
          <w:rFonts w:hAnsi="宋体" w:hint="eastAsia"/>
          <w:color w:val="000000" w:themeColor="text1"/>
          <w:szCs w:val="24"/>
        </w:rPr>
        <w:t>）项目实施期间需保证服务不中断，不影响校园网正常运行。</w:t>
      </w:r>
    </w:p>
    <w:p w14:paraId="10830034" w14:textId="77777777" w:rsidR="00923667" w:rsidRPr="00923667" w:rsidRDefault="00923667" w:rsidP="00923667">
      <w:pPr>
        <w:tabs>
          <w:tab w:val="left" w:pos="900"/>
        </w:tabs>
        <w:spacing w:beforeLines="50" w:before="156" w:line="360" w:lineRule="auto"/>
        <w:rPr>
          <w:rFonts w:hAnsi="宋体"/>
          <w:color w:val="000000" w:themeColor="text1"/>
          <w:szCs w:val="24"/>
        </w:rPr>
      </w:pPr>
    </w:p>
    <w:p w14:paraId="4E3D2977" w14:textId="77777777" w:rsidR="002205FE" w:rsidRDefault="00877A50">
      <w:pPr>
        <w:tabs>
          <w:tab w:val="left" w:pos="900"/>
        </w:tabs>
        <w:spacing w:beforeLines="50" w:before="156" w:line="360" w:lineRule="auto"/>
        <w:rPr>
          <w:rFonts w:hAnsi="宋体"/>
          <w:color w:val="000000" w:themeColor="text1"/>
          <w:szCs w:val="24"/>
        </w:rPr>
      </w:pPr>
      <w:r>
        <w:rPr>
          <w:rFonts w:hAnsi="宋体" w:hint="eastAsia"/>
          <w:color w:val="000000" w:themeColor="text1"/>
          <w:szCs w:val="24"/>
        </w:rPr>
        <w:t>标段二：</w:t>
      </w:r>
      <w:r>
        <w:rPr>
          <w:rFonts w:hAnsi="宋体" w:hint="eastAsia"/>
          <w:color w:val="000000" w:themeColor="text1"/>
          <w:szCs w:val="24"/>
        </w:rPr>
        <w:t>DNS</w:t>
      </w:r>
      <w:r>
        <w:rPr>
          <w:rFonts w:hAnsi="宋体" w:hint="eastAsia"/>
          <w:color w:val="000000" w:themeColor="text1"/>
          <w:szCs w:val="24"/>
        </w:rPr>
        <w:t>系统</w:t>
      </w:r>
      <w:r>
        <w:rPr>
          <w:rFonts w:hAnsi="宋体" w:hint="eastAsia"/>
          <w:color w:val="000000" w:themeColor="text1"/>
          <w:szCs w:val="24"/>
        </w:rPr>
        <w:t>1</w:t>
      </w:r>
      <w:r>
        <w:rPr>
          <w:rFonts w:hAnsi="宋体" w:hint="eastAsia"/>
          <w:color w:val="000000" w:themeColor="text1"/>
          <w:szCs w:val="24"/>
        </w:rPr>
        <w:t>套（</w:t>
      </w:r>
      <w:r>
        <w:rPr>
          <w:rFonts w:hAnsi="宋体" w:hint="eastAsia"/>
          <w:color w:val="000000" w:themeColor="text1"/>
          <w:szCs w:val="24"/>
        </w:rPr>
        <w:t>4</w:t>
      </w:r>
      <w:r>
        <w:rPr>
          <w:rFonts w:hAnsi="宋体"/>
          <w:color w:val="000000" w:themeColor="text1"/>
          <w:szCs w:val="24"/>
        </w:rPr>
        <w:t>0</w:t>
      </w:r>
      <w:r>
        <w:rPr>
          <w:rFonts w:hAnsi="宋体" w:hint="eastAsia"/>
          <w:color w:val="000000" w:themeColor="text1"/>
          <w:szCs w:val="24"/>
        </w:rPr>
        <w:t>万）</w:t>
      </w:r>
    </w:p>
    <w:p w14:paraId="21C7F44E" w14:textId="19356256" w:rsidR="002205FE" w:rsidRPr="005E253F" w:rsidRDefault="005E253F" w:rsidP="005E253F">
      <w:pPr>
        <w:rPr>
          <w:rFonts w:hAnsi="宋体"/>
          <w:b/>
          <w:bCs/>
          <w:sz w:val="28"/>
          <w:szCs w:val="28"/>
        </w:rPr>
      </w:pPr>
      <w:r>
        <w:rPr>
          <w:rFonts w:hAnsi="宋体" w:hint="eastAsia"/>
          <w:b/>
          <w:bCs/>
          <w:sz w:val="28"/>
          <w:szCs w:val="28"/>
        </w:rPr>
        <w:t>（一）</w:t>
      </w:r>
      <w:r w:rsidR="00877A50" w:rsidRPr="005E253F">
        <w:rPr>
          <w:rFonts w:hAnsi="宋体" w:hint="eastAsia"/>
          <w:b/>
          <w:bCs/>
          <w:sz w:val="28"/>
          <w:szCs w:val="28"/>
        </w:rPr>
        <w:t>DNS</w:t>
      </w:r>
      <w:r w:rsidR="00877A50" w:rsidRPr="005E253F">
        <w:rPr>
          <w:rFonts w:hAnsi="宋体" w:hint="eastAsia"/>
          <w:b/>
          <w:bCs/>
          <w:sz w:val="28"/>
          <w:szCs w:val="28"/>
        </w:rPr>
        <w:t>软硬一体专用设备，数量：</w:t>
      </w:r>
      <w:r w:rsidR="00877A50" w:rsidRPr="005E253F">
        <w:rPr>
          <w:rFonts w:hAnsi="宋体"/>
          <w:b/>
          <w:bCs/>
          <w:sz w:val="28"/>
          <w:szCs w:val="28"/>
        </w:rPr>
        <w:t>3</w:t>
      </w:r>
      <w:r w:rsidR="00877A50" w:rsidRPr="005E253F">
        <w:rPr>
          <w:rFonts w:hAnsi="宋体" w:hint="eastAsia"/>
          <w:b/>
          <w:bCs/>
          <w:sz w:val="28"/>
          <w:szCs w:val="28"/>
        </w:rPr>
        <w:t>台</w:t>
      </w:r>
    </w:p>
    <w:tbl>
      <w:tblPr>
        <w:tblStyle w:val="a9"/>
        <w:tblpPr w:leftFromText="180" w:rightFromText="180" w:vertAnchor="page" w:horzAnchor="margin" w:tblpXSpec="center" w:tblpY="1704"/>
        <w:tblW w:w="0" w:type="auto"/>
        <w:jc w:val="center"/>
        <w:tblLook w:val="04A0" w:firstRow="1" w:lastRow="0" w:firstColumn="1" w:lastColumn="0" w:noHBand="0" w:noVBand="1"/>
      </w:tblPr>
      <w:tblGrid>
        <w:gridCol w:w="1129"/>
        <w:gridCol w:w="1134"/>
        <w:gridCol w:w="6033"/>
      </w:tblGrid>
      <w:tr w:rsidR="002205FE" w14:paraId="571A8CA9" w14:textId="77777777">
        <w:trPr>
          <w:trHeight w:val="1265"/>
          <w:jc w:val="center"/>
        </w:trPr>
        <w:tc>
          <w:tcPr>
            <w:tcW w:w="1129" w:type="dxa"/>
            <w:vAlign w:val="center"/>
          </w:tcPr>
          <w:p w14:paraId="6B2FC2BB" w14:textId="77777777" w:rsidR="002205FE" w:rsidRDefault="00877A50">
            <w:pPr>
              <w:jc w:val="center"/>
              <w:rPr>
                <w:rFonts w:ascii="宋体" w:hAnsi="宋体"/>
                <w:kern w:val="0"/>
                <w:szCs w:val="21"/>
              </w:rPr>
            </w:pPr>
            <w:r>
              <w:rPr>
                <w:rFonts w:ascii="宋体" w:hAnsi="宋体" w:hint="eastAsia"/>
                <w:kern w:val="0"/>
                <w:szCs w:val="21"/>
              </w:rPr>
              <w:t>1</w:t>
            </w:r>
          </w:p>
        </w:tc>
        <w:tc>
          <w:tcPr>
            <w:tcW w:w="1134" w:type="dxa"/>
            <w:vAlign w:val="center"/>
          </w:tcPr>
          <w:p w14:paraId="224E6204" w14:textId="77777777" w:rsidR="002205FE" w:rsidRDefault="00877A50">
            <w:pPr>
              <w:jc w:val="center"/>
              <w:rPr>
                <w:rFonts w:ascii="宋体" w:hAnsi="宋体"/>
                <w:kern w:val="0"/>
                <w:szCs w:val="21"/>
              </w:rPr>
            </w:pPr>
            <w:r>
              <w:rPr>
                <w:rFonts w:ascii="宋体" w:hAnsi="宋体" w:hint="eastAsia"/>
                <w:kern w:val="0"/>
                <w:szCs w:val="21"/>
              </w:rPr>
              <w:t>硬件要求</w:t>
            </w:r>
          </w:p>
        </w:tc>
        <w:tc>
          <w:tcPr>
            <w:tcW w:w="6033" w:type="dxa"/>
            <w:vAlign w:val="center"/>
          </w:tcPr>
          <w:p w14:paraId="589E972D" w14:textId="2FDCA4B6" w:rsidR="002205FE" w:rsidRDefault="00877A50" w:rsidP="00513321">
            <w:pPr>
              <w:rPr>
                <w:rFonts w:ascii="宋体" w:hAnsi="宋体"/>
                <w:kern w:val="0"/>
                <w:szCs w:val="21"/>
              </w:rPr>
            </w:pPr>
            <w:r>
              <w:rPr>
                <w:rFonts w:ascii="宋体" w:hAnsi="宋体" w:hint="eastAsia"/>
                <w:kern w:val="0"/>
                <w:szCs w:val="21"/>
              </w:rPr>
              <w:t>设备为国产化软硬一体专业DNS设备，产品形态：2U硬件平台；接口：千兆电口≥10个，</w:t>
            </w:r>
            <w:r w:rsidRPr="00513321">
              <w:rPr>
                <w:rFonts w:ascii="宋体" w:hAnsi="宋体" w:hint="eastAsia"/>
                <w:kern w:val="0"/>
                <w:szCs w:val="21"/>
              </w:rPr>
              <w:t>国产CPU</w:t>
            </w:r>
            <w:r w:rsidR="00513321" w:rsidRPr="00513321">
              <w:rPr>
                <w:rFonts w:ascii="宋体" w:hAnsi="宋体" w:hint="eastAsia"/>
                <w:kern w:val="0"/>
                <w:szCs w:val="21"/>
              </w:rPr>
              <w:t>（主频≥2.8Ghz,核心数≥8）</w:t>
            </w:r>
            <w:r w:rsidRPr="00513321">
              <w:rPr>
                <w:rFonts w:ascii="宋体" w:hAnsi="宋体" w:hint="eastAsia"/>
                <w:kern w:val="0"/>
                <w:szCs w:val="21"/>
              </w:rPr>
              <w:t>,内存≥16G</w:t>
            </w:r>
            <w:r w:rsidR="00513321" w:rsidRPr="00513321">
              <w:rPr>
                <w:rFonts w:ascii="宋体" w:hAnsi="宋体" w:hint="eastAsia"/>
                <w:kern w:val="0"/>
                <w:szCs w:val="21"/>
              </w:rPr>
              <w:t xml:space="preserve"> DDR4</w:t>
            </w:r>
            <w:r w:rsidRPr="00513321">
              <w:rPr>
                <w:rFonts w:ascii="宋体" w:hAnsi="宋体" w:hint="eastAsia"/>
                <w:kern w:val="0"/>
                <w:szCs w:val="21"/>
              </w:rPr>
              <w:t>,硬盘≥2T</w:t>
            </w:r>
            <w:r w:rsidR="00513321">
              <w:rPr>
                <w:rFonts w:ascii="宋体" w:hAnsi="宋体" w:hint="eastAsia"/>
                <w:kern w:val="0"/>
                <w:szCs w:val="21"/>
              </w:rPr>
              <w:t xml:space="preserve"> HDD</w:t>
            </w:r>
            <w:r>
              <w:rPr>
                <w:rFonts w:ascii="宋体" w:hAnsi="宋体" w:hint="eastAsia"/>
                <w:kern w:val="0"/>
                <w:szCs w:val="21"/>
              </w:rPr>
              <w:t>, 冗余电源350W；</w:t>
            </w:r>
          </w:p>
        </w:tc>
      </w:tr>
      <w:tr w:rsidR="002205FE" w14:paraId="2CE2B258" w14:textId="77777777">
        <w:trPr>
          <w:trHeight w:val="552"/>
          <w:jc w:val="center"/>
        </w:trPr>
        <w:tc>
          <w:tcPr>
            <w:tcW w:w="1129" w:type="dxa"/>
            <w:vAlign w:val="center"/>
          </w:tcPr>
          <w:p w14:paraId="30931E24" w14:textId="77777777" w:rsidR="002205FE" w:rsidRDefault="00877A50">
            <w:pPr>
              <w:jc w:val="center"/>
              <w:rPr>
                <w:rFonts w:ascii="宋体" w:hAnsi="宋体"/>
                <w:kern w:val="0"/>
                <w:szCs w:val="21"/>
              </w:rPr>
            </w:pPr>
            <w:r>
              <w:rPr>
                <w:rFonts w:ascii="宋体" w:hAnsi="宋体" w:hint="eastAsia"/>
                <w:kern w:val="0"/>
                <w:szCs w:val="21"/>
              </w:rPr>
              <w:t>2</w:t>
            </w:r>
          </w:p>
        </w:tc>
        <w:tc>
          <w:tcPr>
            <w:tcW w:w="1134" w:type="dxa"/>
            <w:vAlign w:val="center"/>
          </w:tcPr>
          <w:p w14:paraId="16F81064" w14:textId="77777777" w:rsidR="002205FE" w:rsidRDefault="00877A50">
            <w:pPr>
              <w:jc w:val="center"/>
              <w:rPr>
                <w:rFonts w:ascii="宋体" w:hAnsi="宋体"/>
                <w:kern w:val="0"/>
                <w:szCs w:val="21"/>
              </w:rPr>
            </w:pPr>
            <w:r>
              <w:rPr>
                <w:rFonts w:ascii="宋体" w:hAnsi="宋体" w:hint="eastAsia"/>
                <w:kern w:val="0"/>
                <w:szCs w:val="21"/>
              </w:rPr>
              <w:t>性能指标</w:t>
            </w:r>
          </w:p>
        </w:tc>
        <w:tc>
          <w:tcPr>
            <w:tcW w:w="6033" w:type="dxa"/>
            <w:vAlign w:val="center"/>
          </w:tcPr>
          <w:p w14:paraId="4599807A" w14:textId="3777E3AE" w:rsidR="002205FE" w:rsidRDefault="00877A50">
            <w:pPr>
              <w:rPr>
                <w:rFonts w:ascii="宋体" w:hAnsi="宋体"/>
                <w:kern w:val="0"/>
                <w:szCs w:val="21"/>
              </w:rPr>
            </w:pPr>
            <w:r>
              <w:rPr>
                <w:rFonts w:ascii="宋体" w:hAnsi="宋体" w:hint="eastAsia"/>
                <w:kern w:val="0"/>
                <w:szCs w:val="21"/>
              </w:rPr>
              <w:t>QPS指标：≥10万QPS</w:t>
            </w:r>
            <w:r w:rsidR="005E253F">
              <w:rPr>
                <w:rFonts w:ascii="宋体" w:hAnsi="宋体" w:hint="eastAsia"/>
                <w:kern w:val="0"/>
                <w:szCs w:val="21"/>
              </w:rPr>
              <w:t>。</w:t>
            </w:r>
          </w:p>
        </w:tc>
      </w:tr>
      <w:tr w:rsidR="002205FE" w14:paraId="3DEEE8E0" w14:textId="77777777">
        <w:trPr>
          <w:trHeight w:val="852"/>
          <w:jc w:val="center"/>
        </w:trPr>
        <w:tc>
          <w:tcPr>
            <w:tcW w:w="1129" w:type="dxa"/>
            <w:vAlign w:val="center"/>
          </w:tcPr>
          <w:p w14:paraId="0FE0B4A3" w14:textId="77777777" w:rsidR="002205FE" w:rsidRDefault="00877A50">
            <w:pPr>
              <w:jc w:val="center"/>
              <w:rPr>
                <w:rFonts w:ascii="宋体" w:hAnsi="宋体"/>
                <w:kern w:val="0"/>
                <w:szCs w:val="21"/>
              </w:rPr>
            </w:pPr>
            <w:r>
              <w:rPr>
                <w:rFonts w:ascii="宋体" w:hAnsi="宋体" w:hint="eastAsia"/>
                <w:kern w:val="0"/>
                <w:szCs w:val="21"/>
              </w:rPr>
              <w:t>3</w:t>
            </w:r>
          </w:p>
        </w:tc>
        <w:tc>
          <w:tcPr>
            <w:tcW w:w="1134" w:type="dxa"/>
            <w:vAlign w:val="center"/>
          </w:tcPr>
          <w:p w14:paraId="3A7E7C73" w14:textId="77777777" w:rsidR="002205FE" w:rsidRDefault="00877A50">
            <w:pPr>
              <w:jc w:val="center"/>
              <w:rPr>
                <w:rFonts w:ascii="宋体" w:hAnsi="宋体"/>
                <w:kern w:val="0"/>
                <w:szCs w:val="21"/>
              </w:rPr>
            </w:pPr>
            <w:r>
              <w:rPr>
                <w:rFonts w:ascii="宋体" w:hAnsi="宋体" w:hint="eastAsia"/>
                <w:kern w:val="0"/>
                <w:szCs w:val="21"/>
              </w:rPr>
              <w:t>标准DNS协议</w:t>
            </w:r>
          </w:p>
        </w:tc>
        <w:tc>
          <w:tcPr>
            <w:tcW w:w="6033" w:type="dxa"/>
            <w:vAlign w:val="center"/>
          </w:tcPr>
          <w:p w14:paraId="21791A33" w14:textId="0CC63A99" w:rsidR="002205FE" w:rsidRDefault="00877A50">
            <w:pPr>
              <w:rPr>
                <w:rFonts w:ascii="宋体" w:hAnsi="宋体"/>
                <w:kern w:val="0"/>
                <w:szCs w:val="21"/>
              </w:rPr>
            </w:pPr>
            <w:r>
              <w:rPr>
                <w:rFonts w:ascii="宋体" w:hAnsi="宋体" w:hint="eastAsia"/>
                <w:kern w:val="0"/>
                <w:szCs w:val="21"/>
              </w:rPr>
              <w:t>支持标准DNS协议RFC1034、1035，支持扩展DNS协议RFC2672、2782、3596</w:t>
            </w:r>
            <w:r w:rsidR="005E253F">
              <w:rPr>
                <w:rFonts w:ascii="宋体" w:hAnsi="宋体" w:hint="eastAsia"/>
                <w:kern w:val="0"/>
                <w:szCs w:val="21"/>
              </w:rPr>
              <w:t>。</w:t>
            </w:r>
            <w:r>
              <w:rPr>
                <w:rFonts w:ascii="宋体" w:hAnsi="宋体" w:hint="eastAsia"/>
                <w:kern w:val="0"/>
                <w:szCs w:val="21"/>
              </w:rPr>
              <w:t xml:space="preserve"> </w:t>
            </w:r>
          </w:p>
        </w:tc>
      </w:tr>
      <w:tr w:rsidR="002205FE" w14:paraId="47083C8A" w14:textId="77777777">
        <w:trPr>
          <w:trHeight w:val="1119"/>
          <w:jc w:val="center"/>
        </w:trPr>
        <w:tc>
          <w:tcPr>
            <w:tcW w:w="1129" w:type="dxa"/>
            <w:vAlign w:val="center"/>
          </w:tcPr>
          <w:p w14:paraId="1168A4C2" w14:textId="77777777" w:rsidR="002205FE" w:rsidRDefault="00877A50">
            <w:pPr>
              <w:jc w:val="center"/>
              <w:rPr>
                <w:rFonts w:ascii="宋体" w:hAnsi="宋体"/>
                <w:kern w:val="0"/>
                <w:szCs w:val="21"/>
              </w:rPr>
            </w:pPr>
            <w:r>
              <w:rPr>
                <w:rFonts w:ascii="宋体" w:hAnsi="宋体" w:hint="eastAsia"/>
                <w:kern w:val="0"/>
                <w:szCs w:val="21"/>
              </w:rPr>
              <w:t>4</w:t>
            </w:r>
          </w:p>
        </w:tc>
        <w:tc>
          <w:tcPr>
            <w:tcW w:w="1134" w:type="dxa"/>
            <w:vAlign w:val="center"/>
          </w:tcPr>
          <w:p w14:paraId="76854F9C" w14:textId="77777777" w:rsidR="002205FE" w:rsidRDefault="00877A50">
            <w:pPr>
              <w:jc w:val="center"/>
              <w:rPr>
                <w:rFonts w:ascii="宋体" w:hAnsi="宋体"/>
                <w:kern w:val="0"/>
                <w:szCs w:val="21"/>
              </w:rPr>
            </w:pPr>
            <w:r>
              <w:rPr>
                <w:rFonts w:ascii="宋体" w:hAnsi="宋体" w:hint="eastAsia"/>
                <w:kern w:val="0"/>
                <w:szCs w:val="21"/>
              </w:rPr>
              <w:t>域名请求转发</w:t>
            </w:r>
          </w:p>
        </w:tc>
        <w:tc>
          <w:tcPr>
            <w:tcW w:w="6033" w:type="dxa"/>
            <w:vAlign w:val="center"/>
          </w:tcPr>
          <w:p w14:paraId="734C0928" w14:textId="6548500B" w:rsidR="002205FE" w:rsidRDefault="00877A50">
            <w:pPr>
              <w:rPr>
                <w:rFonts w:ascii="宋体" w:hAnsi="宋体" w:cs="宋体"/>
                <w:kern w:val="0"/>
                <w:szCs w:val="21"/>
              </w:rPr>
            </w:pPr>
            <w:r>
              <w:rPr>
                <w:rFonts w:ascii="宋体" w:hAnsi="宋体" w:hint="eastAsia"/>
                <w:kern w:val="0"/>
                <w:szCs w:val="21"/>
              </w:rPr>
              <w:t>支持First/RTT、First/Order、Only/RTT、Only/Order、First/WRR、Only/WRR和No的转发方式；支持对Forward服务器进行健康检查</w:t>
            </w:r>
            <w:r w:rsidR="005E253F">
              <w:rPr>
                <w:rFonts w:ascii="宋体" w:hAnsi="宋体" w:hint="eastAsia"/>
                <w:kern w:val="0"/>
                <w:szCs w:val="21"/>
              </w:rPr>
              <w:t>。</w:t>
            </w:r>
          </w:p>
        </w:tc>
      </w:tr>
      <w:tr w:rsidR="002205FE" w14:paraId="6DCFCBF5" w14:textId="77777777">
        <w:trPr>
          <w:trHeight w:val="1702"/>
          <w:jc w:val="center"/>
        </w:trPr>
        <w:tc>
          <w:tcPr>
            <w:tcW w:w="1129" w:type="dxa"/>
            <w:vAlign w:val="center"/>
          </w:tcPr>
          <w:p w14:paraId="22076176" w14:textId="77777777" w:rsidR="002205FE" w:rsidRDefault="00877A50">
            <w:pPr>
              <w:jc w:val="center"/>
              <w:rPr>
                <w:rFonts w:ascii="宋体" w:hAnsi="宋体"/>
                <w:kern w:val="0"/>
                <w:szCs w:val="21"/>
              </w:rPr>
            </w:pPr>
            <w:r>
              <w:rPr>
                <w:rFonts w:ascii="宋体" w:hAnsi="宋体" w:hint="eastAsia"/>
                <w:kern w:val="0"/>
                <w:szCs w:val="21"/>
              </w:rPr>
              <w:t>5</w:t>
            </w:r>
          </w:p>
        </w:tc>
        <w:tc>
          <w:tcPr>
            <w:tcW w:w="1134" w:type="dxa"/>
            <w:vAlign w:val="center"/>
          </w:tcPr>
          <w:p w14:paraId="1032B1DA" w14:textId="77777777" w:rsidR="002205FE" w:rsidRDefault="00877A50">
            <w:pPr>
              <w:jc w:val="center"/>
              <w:rPr>
                <w:rFonts w:ascii="宋体" w:hAnsi="宋体"/>
                <w:kern w:val="0"/>
                <w:szCs w:val="21"/>
              </w:rPr>
            </w:pPr>
            <w:r>
              <w:rPr>
                <w:rFonts w:ascii="宋体" w:hAnsi="宋体" w:hint="eastAsia"/>
                <w:kern w:val="0"/>
                <w:szCs w:val="21"/>
              </w:rPr>
              <w:t>域名强解</w:t>
            </w:r>
          </w:p>
        </w:tc>
        <w:tc>
          <w:tcPr>
            <w:tcW w:w="6033" w:type="dxa"/>
            <w:vAlign w:val="center"/>
          </w:tcPr>
          <w:p w14:paraId="03DDC4B3" w14:textId="0286890D" w:rsidR="002205FE" w:rsidRDefault="00FC009F">
            <w:pPr>
              <w:rPr>
                <w:rFonts w:ascii="宋体" w:hAnsi="宋体"/>
                <w:kern w:val="0"/>
                <w:szCs w:val="21"/>
              </w:rPr>
            </w:pPr>
            <w:r>
              <w:rPr>
                <w:rFonts w:ascii="宋体" w:hAnsi="宋体" w:cs="宋体" w:hint="eastAsia"/>
                <w:kern w:val="0"/>
                <w:szCs w:val="21"/>
              </w:rPr>
              <w:t>▲</w:t>
            </w:r>
            <w:r w:rsidR="00877A50">
              <w:rPr>
                <w:rFonts w:ascii="宋体" w:hAnsi="宋体" w:hint="eastAsia"/>
                <w:kern w:val="0"/>
                <w:szCs w:val="21"/>
              </w:rPr>
              <w:t>支持对域名的某一资源类型进行强解析，类型包括:A记录、AAAA记录、SOA记录、MX记录、CNAME 记录、NAPTR记录等所有类型，可配置强制解析结果:NXDOMAIN、NOERROR无记录或者直接丢弃，并且需支持针对自定义域名库的引用，以便快速针对某一类域名进行处置。(提供功能截图，并加盖原厂公章)</w:t>
            </w:r>
          </w:p>
        </w:tc>
      </w:tr>
      <w:tr w:rsidR="002205FE" w14:paraId="7A3FE807" w14:textId="77777777">
        <w:trPr>
          <w:trHeight w:val="717"/>
          <w:jc w:val="center"/>
        </w:trPr>
        <w:tc>
          <w:tcPr>
            <w:tcW w:w="1129" w:type="dxa"/>
            <w:vAlign w:val="center"/>
          </w:tcPr>
          <w:p w14:paraId="57D07A67" w14:textId="77777777" w:rsidR="002205FE" w:rsidRDefault="00877A50">
            <w:pPr>
              <w:jc w:val="center"/>
              <w:rPr>
                <w:rFonts w:ascii="宋体" w:hAnsi="宋体"/>
                <w:kern w:val="0"/>
                <w:szCs w:val="21"/>
              </w:rPr>
            </w:pPr>
            <w:r>
              <w:rPr>
                <w:rFonts w:ascii="宋体" w:hAnsi="宋体" w:hint="eastAsia"/>
                <w:kern w:val="0"/>
                <w:szCs w:val="21"/>
              </w:rPr>
              <w:t>6</w:t>
            </w:r>
          </w:p>
        </w:tc>
        <w:tc>
          <w:tcPr>
            <w:tcW w:w="1134" w:type="dxa"/>
            <w:vAlign w:val="center"/>
          </w:tcPr>
          <w:p w14:paraId="73F499C1" w14:textId="77777777" w:rsidR="002205FE" w:rsidRDefault="00877A50">
            <w:pPr>
              <w:jc w:val="center"/>
              <w:rPr>
                <w:rFonts w:ascii="宋体" w:hAnsi="宋体"/>
                <w:kern w:val="0"/>
                <w:szCs w:val="21"/>
              </w:rPr>
            </w:pPr>
            <w:r>
              <w:rPr>
                <w:rFonts w:ascii="宋体" w:hAnsi="宋体" w:hint="eastAsia"/>
                <w:kern w:val="0"/>
                <w:szCs w:val="21"/>
              </w:rPr>
              <w:t>权威解析</w:t>
            </w:r>
          </w:p>
        </w:tc>
        <w:tc>
          <w:tcPr>
            <w:tcW w:w="6033" w:type="dxa"/>
            <w:vAlign w:val="center"/>
          </w:tcPr>
          <w:p w14:paraId="09BB873D" w14:textId="77777777" w:rsidR="002205FE" w:rsidRDefault="00877A50">
            <w:pPr>
              <w:rPr>
                <w:rFonts w:ascii="宋体" w:hAnsi="宋体"/>
                <w:kern w:val="0"/>
                <w:szCs w:val="21"/>
              </w:rPr>
            </w:pPr>
            <w:r>
              <w:rPr>
                <w:rFonts w:ascii="宋体" w:hAnsi="宋体" w:hint="eastAsia"/>
                <w:kern w:val="0"/>
                <w:szCs w:val="21"/>
              </w:rPr>
              <w:t>支持查询zone配置得到域名的权威解析结果，支持zone配置的动态加载。为权威记录等资源列表动态添加多个自定义属性列，方便用户为域名记录灵活添加备注信息。</w:t>
            </w:r>
          </w:p>
        </w:tc>
      </w:tr>
      <w:tr w:rsidR="002205FE" w14:paraId="4A555C96" w14:textId="77777777">
        <w:trPr>
          <w:trHeight w:val="717"/>
          <w:jc w:val="center"/>
        </w:trPr>
        <w:tc>
          <w:tcPr>
            <w:tcW w:w="1129" w:type="dxa"/>
            <w:vAlign w:val="center"/>
          </w:tcPr>
          <w:p w14:paraId="00B54F94" w14:textId="77777777" w:rsidR="002205FE" w:rsidRDefault="00877A50">
            <w:pPr>
              <w:jc w:val="center"/>
              <w:rPr>
                <w:rFonts w:ascii="宋体" w:hAnsi="宋体"/>
                <w:kern w:val="0"/>
                <w:szCs w:val="21"/>
              </w:rPr>
            </w:pPr>
            <w:r>
              <w:rPr>
                <w:rFonts w:ascii="宋体" w:hAnsi="宋体" w:hint="eastAsia"/>
                <w:kern w:val="0"/>
                <w:szCs w:val="21"/>
              </w:rPr>
              <w:t>7</w:t>
            </w:r>
          </w:p>
        </w:tc>
        <w:tc>
          <w:tcPr>
            <w:tcW w:w="1134" w:type="dxa"/>
            <w:vAlign w:val="center"/>
          </w:tcPr>
          <w:p w14:paraId="46BA9E22" w14:textId="77777777" w:rsidR="002205FE" w:rsidRDefault="00877A50">
            <w:pPr>
              <w:jc w:val="center"/>
              <w:rPr>
                <w:rFonts w:ascii="宋体" w:hAnsi="宋体"/>
                <w:kern w:val="0"/>
                <w:szCs w:val="21"/>
              </w:rPr>
            </w:pPr>
            <w:r>
              <w:rPr>
                <w:rFonts w:ascii="宋体" w:hAnsi="宋体" w:hint="eastAsia"/>
                <w:kern w:val="0"/>
                <w:szCs w:val="21"/>
              </w:rPr>
              <w:t>递归转发</w:t>
            </w:r>
          </w:p>
        </w:tc>
        <w:tc>
          <w:tcPr>
            <w:tcW w:w="6033" w:type="dxa"/>
            <w:vAlign w:val="center"/>
          </w:tcPr>
          <w:p w14:paraId="00514F21" w14:textId="77777777" w:rsidR="002205FE" w:rsidRDefault="00877A50">
            <w:pPr>
              <w:rPr>
                <w:rFonts w:ascii="宋体" w:hAnsi="宋体"/>
                <w:kern w:val="0"/>
                <w:szCs w:val="21"/>
              </w:rPr>
            </w:pPr>
            <w:r>
              <w:rPr>
                <w:rFonts w:ascii="宋体" w:hAnsi="宋体" w:hint="eastAsia"/>
                <w:kern w:val="0"/>
                <w:szCs w:val="21"/>
              </w:rPr>
              <w:t>转发组支持以NS域名方式作为转发目的，可定期自动更新作为转发目的的NS域名对应的IP地址。</w:t>
            </w:r>
          </w:p>
        </w:tc>
      </w:tr>
      <w:tr w:rsidR="002205FE" w14:paraId="3A571927" w14:textId="77777777">
        <w:trPr>
          <w:trHeight w:val="1127"/>
          <w:jc w:val="center"/>
        </w:trPr>
        <w:tc>
          <w:tcPr>
            <w:tcW w:w="1129" w:type="dxa"/>
            <w:vAlign w:val="center"/>
          </w:tcPr>
          <w:p w14:paraId="47CDB7CA" w14:textId="77777777" w:rsidR="002205FE" w:rsidRDefault="00877A50">
            <w:pPr>
              <w:jc w:val="center"/>
              <w:rPr>
                <w:rFonts w:ascii="宋体" w:hAnsi="宋体"/>
                <w:kern w:val="0"/>
                <w:szCs w:val="21"/>
              </w:rPr>
            </w:pPr>
            <w:r>
              <w:rPr>
                <w:rFonts w:ascii="宋体" w:hAnsi="宋体" w:hint="eastAsia"/>
                <w:kern w:val="0"/>
                <w:szCs w:val="21"/>
              </w:rPr>
              <w:t>8</w:t>
            </w:r>
          </w:p>
        </w:tc>
        <w:tc>
          <w:tcPr>
            <w:tcW w:w="1134" w:type="dxa"/>
            <w:vAlign w:val="center"/>
          </w:tcPr>
          <w:p w14:paraId="3A10ABAE" w14:textId="77777777" w:rsidR="002205FE" w:rsidRDefault="00877A50">
            <w:pPr>
              <w:jc w:val="center"/>
              <w:rPr>
                <w:rFonts w:ascii="宋体" w:hAnsi="宋体"/>
                <w:kern w:val="0"/>
                <w:szCs w:val="21"/>
              </w:rPr>
            </w:pPr>
            <w:r>
              <w:rPr>
                <w:rFonts w:ascii="宋体" w:hAnsi="宋体" w:hint="eastAsia"/>
                <w:kern w:val="0"/>
                <w:szCs w:val="21"/>
              </w:rPr>
              <w:t>自定义域名库</w:t>
            </w:r>
          </w:p>
        </w:tc>
        <w:tc>
          <w:tcPr>
            <w:tcW w:w="6033" w:type="dxa"/>
            <w:vAlign w:val="center"/>
          </w:tcPr>
          <w:p w14:paraId="2C97103F" w14:textId="157CA4BA" w:rsidR="002205FE" w:rsidRDefault="00FC009F">
            <w:pPr>
              <w:rPr>
                <w:rFonts w:ascii="宋体" w:hAnsi="宋体"/>
                <w:kern w:val="0"/>
                <w:szCs w:val="21"/>
              </w:rPr>
            </w:pPr>
            <w:r>
              <w:rPr>
                <w:rFonts w:ascii="宋体" w:hAnsi="宋体" w:cs="宋体" w:hint="eastAsia"/>
                <w:kern w:val="0"/>
                <w:szCs w:val="21"/>
              </w:rPr>
              <w:t>▲</w:t>
            </w:r>
            <w:r w:rsidR="00877A50">
              <w:rPr>
                <w:rFonts w:ascii="宋体" w:hAnsi="宋体" w:hint="eastAsia"/>
                <w:kern w:val="0"/>
                <w:szCs w:val="21"/>
              </w:rPr>
              <w:t>支持不少于100万自定义域名库</w:t>
            </w:r>
            <w:r w:rsidR="00513321">
              <w:rPr>
                <w:rFonts w:ascii="宋体" w:hAnsi="宋体" w:hint="eastAsia"/>
                <w:kern w:val="0"/>
                <w:szCs w:val="21"/>
              </w:rPr>
              <w:t>（</w:t>
            </w:r>
            <w:r w:rsidR="00877A50">
              <w:rPr>
                <w:rFonts w:ascii="宋体" w:hAnsi="宋体" w:hint="eastAsia"/>
                <w:kern w:val="0"/>
                <w:szCs w:val="21"/>
              </w:rPr>
              <w:t>提供第三方权威测试机构出具的专业测试报告，报告须体现功能要求以及测试结果，并加盖公章</w:t>
            </w:r>
            <w:r w:rsidR="00513321">
              <w:rPr>
                <w:rFonts w:ascii="宋体" w:hAnsi="宋体" w:hint="eastAsia"/>
                <w:kern w:val="0"/>
                <w:szCs w:val="21"/>
              </w:rPr>
              <w:t>）</w:t>
            </w:r>
          </w:p>
        </w:tc>
      </w:tr>
      <w:tr w:rsidR="002205FE" w14:paraId="66404BE0" w14:textId="77777777">
        <w:trPr>
          <w:trHeight w:val="1682"/>
          <w:jc w:val="center"/>
        </w:trPr>
        <w:tc>
          <w:tcPr>
            <w:tcW w:w="1129" w:type="dxa"/>
            <w:vAlign w:val="center"/>
          </w:tcPr>
          <w:p w14:paraId="3A6CC5F5" w14:textId="77777777" w:rsidR="002205FE" w:rsidRDefault="00877A50">
            <w:pPr>
              <w:jc w:val="center"/>
              <w:rPr>
                <w:rFonts w:ascii="宋体" w:hAnsi="宋体"/>
                <w:kern w:val="0"/>
                <w:szCs w:val="21"/>
              </w:rPr>
            </w:pPr>
            <w:r>
              <w:rPr>
                <w:rFonts w:ascii="宋体" w:hAnsi="宋体" w:hint="eastAsia"/>
                <w:kern w:val="0"/>
                <w:szCs w:val="21"/>
              </w:rPr>
              <w:t>9</w:t>
            </w:r>
          </w:p>
        </w:tc>
        <w:tc>
          <w:tcPr>
            <w:tcW w:w="1134" w:type="dxa"/>
            <w:vAlign w:val="center"/>
          </w:tcPr>
          <w:p w14:paraId="79F32B35" w14:textId="77777777" w:rsidR="002205FE" w:rsidRDefault="00877A50">
            <w:pPr>
              <w:jc w:val="center"/>
              <w:rPr>
                <w:rFonts w:ascii="宋体" w:hAnsi="宋体"/>
                <w:kern w:val="0"/>
                <w:szCs w:val="21"/>
              </w:rPr>
            </w:pPr>
            <w:r>
              <w:rPr>
                <w:rFonts w:ascii="宋体" w:hAnsi="宋体" w:hint="eastAsia"/>
                <w:kern w:val="0"/>
                <w:szCs w:val="21"/>
              </w:rPr>
              <w:t>健康监测</w:t>
            </w:r>
          </w:p>
        </w:tc>
        <w:tc>
          <w:tcPr>
            <w:tcW w:w="6033" w:type="dxa"/>
            <w:vAlign w:val="center"/>
          </w:tcPr>
          <w:p w14:paraId="00CD7CFB" w14:textId="1FBF21F5" w:rsidR="002205FE" w:rsidRDefault="00FC009F">
            <w:pPr>
              <w:rPr>
                <w:rFonts w:ascii="宋体" w:hAnsi="宋体"/>
                <w:kern w:val="0"/>
                <w:szCs w:val="21"/>
              </w:rPr>
            </w:pPr>
            <w:r>
              <w:rPr>
                <w:rFonts w:ascii="宋体" w:hAnsi="宋体" w:cs="宋体" w:hint="eastAsia"/>
                <w:kern w:val="0"/>
                <w:szCs w:val="21"/>
              </w:rPr>
              <w:t>▲</w:t>
            </w:r>
            <w:r w:rsidR="00877A50">
              <w:rPr>
                <w:rFonts w:ascii="宋体" w:hAnsi="宋体" w:hint="eastAsia"/>
                <w:kern w:val="0"/>
                <w:szCs w:val="21"/>
              </w:rPr>
              <w:t>支持不少于14种健康监测方式ICMP、UDP、TCP_SYN、TCP、HTTP、HTTPS、FTP、SMTP、SNMP、TCP_KEEP、SNMP_LINK、DNS、MySQL、Oracle。</w:t>
            </w:r>
            <w:r w:rsidR="00513321">
              <w:rPr>
                <w:rFonts w:ascii="宋体" w:hAnsi="宋体" w:hint="eastAsia"/>
                <w:kern w:val="0"/>
                <w:szCs w:val="21"/>
              </w:rPr>
              <w:t>（提供功能截图并加盖公章）</w:t>
            </w:r>
          </w:p>
        </w:tc>
      </w:tr>
      <w:tr w:rsidR="002205FE" w14:paraId="5D20CA49" w14:textId="77777777">
        <w:trPr>
          <w:trHeight w:val="842"/>
          <w:jc w:val="center"/>
        </w:trPr>
        <w:tc>
          <w:tcPr>
            <w:tcW w:w="1129" w:type="dxa"/>
            <w:vAlign w:val="center"/>
          </w:tcPr>
          <w:p w14:paraId="4BABAE09" w14:textId="77777777" w:rsidR="002205FE" w:rsidRDefault="00877A50">
            <w:pPr>
              <w:jc w:val="center"/>
              <w:rPr>
                <w:rFonts w:ascii="宋体" w:hAnsi="宋体"/>
                <w:kern w:val="0"/>
                <w:szCs w:val="21"/>
              </w:rPr>
            </w:pPr>
            <w:r>
              <w:rPr>
                <w:rFonts w:ascii="宋体" w:hAnsi="宋体" w:hint="eastAsia"/>
                <w:kern w:val="0"/>
                <w:szCs w:val="21"/>
              </w:rPr>
              <w:t>10</w:t>
            </w:r>
          </w:p>
        </w:tc>
        <w:tc>
          <w:tcPr>
            <w:tcW w:w="1134" w:type="dxa"/>
            <w:vAlign w:val="center"/>
          </w:tcPr>
          <w:p w14:paraId="14407686" w14:textId="77777777" w:rsidR="002205FE" w:rsidRDefault="00877A50">
            <w:pPr>
              <w:jc w:val="center"/>
              <w:rPr>
                <w:rFonts w:ascii="宋体" w:hAnsi="宋体"/>
                <w:kern w:val="0"/>
                <w:szCs w:val="21"/>
              </w:rPr>
            </w:pPr>
            <w:r>
              <w:rPr>
                <w:rFonts w:ascii="宋体" w:hAnsi="宋体" w:hint="eastAsia"/>
                <w:kern w:val="0"/>
                <w:szCs w:val="21"/>
              </w:rPr>
              <w:t>系统安全</w:t>
            </w:r>
          </w:p>
        </w:tc>
        <w:tc>
          <w:tcPr>
            <w:tcW w:w="6033" w:type="dxa"/>
            <w:vAlign w:val="center"/>
          </w:tcPr>
          <w:p w14:paraId="080FB1B3" w14:textId="77777777" w:rsidR="002205FE" w:rsidRDefault="00877A50">
            <w:pPr>
              <w:rPr>
                <w:rFonts w:ascii="宋体" w:hAnsi="宋体"/>
                <w:kern w:val="0"/>
                <w:szCs w:val="21"/>
              </w:rPr>
            </w:pPr>
            <w:r>
              <w:rPr>
                <w:rFonts w:ascii="宋体" w:hAnsi="宋体" w:hint="eastAsia"/>
                <w:kern w:val="0"/>
                <w:szCs w:val="21"/>
              </w:rPr>
              <w:t>支持隧道攻击防护，支持防御DNS SERVFAIL攻击；支持DDoS攻击防护；为提升系统安全加固能力，root用户不能直接登陆，</w:t>
            </w:r>
            <w:r w:rsidRPr="00923667">
              <w:rPr>
                <w:rFonts w:ascii="宋体" w:hAnsi="宋体" w:hint="eastAsia"/>
                <w:kern w:val="0"/>
                <w:szCs w:val="21"/>
              </w:rPr>
              <w:t>密码应定期随机变化</w:t>
            </w:r>
            <w:r>
              <w:rPr>
                <w:rFonts w:ascii="宋体" w:hAnsi="宋体" w:hint="eastAsia"/>
                <w:kern w:val="0"/>
                <w:szCs w:val="21"/>
              </w:rPr>
              <w:t>，需进行加密处理，并可通过可控方式解密。</w:t>
            </w:r>
          </w:p>
        </w:tc>
      </w:tr>
      <w:tr w:rsidR="002205FE" w14:paraId="769267A0" w14:textId="77777777">
        <w:trPr>
          <w:trHeight w:val="1464"/>
          <w:jc w:val="center"/>
        </w:trPr>
        <w:tc>
          <w:tcPr>
            <w:tcW w:w="1129" w:type="dxa"/>
            <w:vAlign w:val="center"/>
          </w:tcPr>
          <w:p w14:paraId="4DFD3D71" w14:textId="77777777" w:rsidR="002205FE" w:rsidRDefault="00877A50">
            <w:pPr>
              <w:jc w:val="center"/>
              <w:rPr>
                <w:rFonts w:ascii="宋体" w:hAnsi="宋体"/>
                <w:kern w:val="0"/>
                <w:szCs w:val="21"/>
              </w:rPr>
            </w:pPr>
            <w:r>
              <w:rPr>
                <w:rFonts w:ascii="宋体" w:hAnsi="宋体" w:hint="eastAsia"/>
                <w:kern w:val="0"/>
                <w:szCs w:val="21"/>
              </w:rPr>
              <w:t>11</w:t>
            </w:r>
          </w:p>
        </w:tc>
        <w:tc>
          <w:tcPr>
            <w:tcW w:w="1134" w:type="dxa"/>
            <w:vAlign w:val="center"/>
          </w:tcPr>
          <w:p w14:paraId="072AF99C" w14:textId="77777777" w:rsidR="002205FE" w:rsidRDefault="00877A50">
            <w:pPr>
              <w:jc w:val="center"/>
              <w:rPr>
                <w:rFonts w:ascii="宋体" w:hAnsi="宋体"/>
                <w:kern w:val="0"/>
                <w:szCs w:val="21"/>
              </w:rPr>
            </w:pPr>
            <w:r>
              <w:rPr>
                <w:rFonts w:ascii="宋体" w:hAnsi="宋体" w:hint="eastAsia"/>
                <w:kern w:val="0"/>
                <w:szCs w:val="21"/>
              </w:rPr>
              <w:t>负载均衡算法</w:t>
            </w:r>
          </w:p>
        </w:tc>
        <w:tc>
          <w:tcPr>
            <w:tcW w:w="6033" w:type="dxa"/>
            <w:vAlign w:val="center"/>
          </w:tcPr>
          <w:p w14:paraId="16B69C2F" w14:textId="04DC8AB6" w:rsidR="002205FE" w:rsidRDefault="00FC009F">
            <w:pPr>
              <w:rPr>
                <w:rFonts w:ascii="宋体" w:hAnsi="宋体"/>
                <w:kern w:val="0"/>
                <w:szCs w:val="21"/>
              </w:rPr>
            </w:pPr>
            <w:r>
              <w:rPr>
                <w:rFonts w:ascii="宋体" w:hAnsi="宋体" w:cs="宋体" w:hint="eastAsia"/>
                <w:kern w:val="0"/>
                <w:szCs w:val="21"/>
              </w:rPr>
              <w:t>▲</w:t>
            </w:r>
            <w:r w:rsidR="00877A50">
              <w:rPr>
                <w:rFonts w:ascii="宋体" w:hAnsi="宋体" w:hint="eastAsia"/>
                <w:kern w:val="0"/>
                <w:szCs w:val="21"/>
              </w:rPr>
              <w:t>智能化的访问调度，支持DNS多种负载均衡算法，包括静态就近性算法、轮询算法、加权轮询算法、全局可用性算法、动态就近性算法、CPU/内存算法、多维度可用性算法、丢包率算法、静态保持算法、备选IP算法等（提供功能截图，并加盖原厂公章）</w:t>
            </w:r>
          </w:p>
        </w:tc>
      </w:tr>
      <w:tr w:rsidR="002205FE" w14:paraId="12A1A177" w14:textId="77777777">
        <w:trPr>
          <w:trHeight w:val="632"/>
          <w:jc w:val="center"/>
        </w:trPr>
        <w:tc>
          <w:tcPr>
            <w:tcW w:w="1129" w:type="dxa"/>
            <w:vAlign w:val="center"/>
          </w:tcPr>
          <w:p w14:paraId="699E59F0" w14:textId="77777777" w:rsidR="002205FE" w:rsidRDefault="00877A50">
            <w:pPr>
              <w:jc w:val="center"/>
              <w:rPr>
                <w:rFonts w:ascii="宋体" w:hAnsi="宋体"/>
                <w:kern w:val="0"/>
                <w:szCs w:val="21"/>
              </w:rPr>
            </w:pPr>
            <w:r>
              <w:rPr>
                <w:rFonts w:ascii="宋体" w:hAnsi="宋体" w:hint="eastAsia"/>
                <w:kern w:val="0"/>
                <w:szCs w:val="21"/>
              </w:rPr>
              <w:t>12</w:t>
            </w:r>
          </w:p>
        </w:tc>
        <w:tc>
          <w:tcPr>
            <w:tcW w:w="1134" w:type="dxa"/>
            <w:vAlign w:val="center"/>
          </w:tcPr>
          <w:p w14:paraId="7AED2CEB" w14:textId="77777777" w:rsidR="002205FE" w:rsidRDefault="00877A50">
            <w:pPr>
              <w:jc w:val="center"/>
              <w:rPr>
                <w:rFonts w:ascii="宋体" w:hAnsi="宋体"/>
                <w:kern w:val="0"/>
                <w:szCs w:val="21"/>
              </w:rPr>
            </w:pPr>
            <w:r>
              <w:rPr>
                <w:rFonts w:ascii="宋体" w:hAnsi="宋体" w:hint="eastAsia"/>
                <w:kern w:val="0"/>
                <w:szCs w:val="21"/>
              </w:rPr>
              <w:t>双栈调度</w:t>
            </w:r>
          </w:p>
        </w:tc>
        <w:tc>
          <w:tcPr>
            <w:tcW w:w="6033" w:type="dxa"/>
            <w:vAlign w:val="center"/>
          </w:tcPr>
          <w:p w14:paraId="77E12050" w14:textId="77777777" w:rsidR="002205FE" w:rsidRDefault="00877A50">
            <w:pPr>
              <w:rPr>
                <w:rFonts w:ascii="宋体" w:hAnsi="宋体"/>
                <w:kern w:val="0"/>
                <w:szCs w:val="21"/>
              </w:rPr>
            </w:pPr>
            <w:r>
              <w:rPr>
                <w:rFonts w:ascii="宋体" w:hAnsi="宋体" w:hint="eastAsia"/>
                <w:kern w:val="0"/>
                <w:szCs w:val="21"/>
              </w:rPr>
              <w:t>系统支持IPV4及IPV6数据中心调度策略。</w:t>
            </w:r>
          </w:p>
        </w:tc>
      </w:tr>
      <w:tr w:rsidR="002205FE" w14:paraId="51AFF716" w14:textId="77777777">
        <w:trPr>
          <w:trHeight w:val="1135"/>
          <w:jc w:val="center"/>
        </w:trPr>
        <w:tc>
          <w:tcPr>
            <w:tcW w:w="1129" w:type="dxa"/>
            <w:vAlign w:val="center"/>
          </w:tcPr>
          <w:p w14:paraId="5DBC0435" w14:textId="77777777" w:rsidR="002205FE" w:rsidRDefault="00877A50">
            <w:pPr>
              <w:jc w:val="center"/>
              <w:rPr>
                <w:rFonts w:ascii="宋体" w:hAnsi="宋体"/>
                <w:kern w:val="0"/>
                <w:szCs w:val="21"/>
              </w:rPr>
            </w:pPr>
            <w:r>
              <w:rPr>
                <w:rFonts w:ascii="宋体" w:hAnsi="宋体" w:hint="eastAsia"/>
                <w:kern w:val="0"/>
                <w:szCs w:val="21"/>
              </w:rPr>
              <w:t>13</w:t>
            </w:r>
          </w:p>
        </w:tc>
        <w:tc>
          <w:tcPr>
            <w:tcW w:w="1134" w:type="dxa"/>
            <w:vAlign w:val="center"/>
          </w:tcPr>
          <w:p w14:paraId="10FA4504" w14:textId="77777777" w:rsidR="002205FE" w:rsidRDefault="00877A50">
            <w:pPr>
              <w:jc w:val="center"/>
              <w:rPr>
                <w:rFonts w:ascii="宋体" w:hAnsi="宋体"/>
                <w:kern w:val="0"/>
                <w:szCs w:val="21"/>
              </w:rPr>
            </w:pPr>
            <w:r>
              <w:rPr>
                <w:rFonts w:ascii="宋体" w:hAnsi="宋体" w:hint="eastAsia"/>
                <w:kern w:val="0"/>
                <w:szCs w:val="21"/>
              </w:rPr>
              <w:t>威胁域名</w:t>
            </w:r>
          </w:p>
          <w:p w14:paraId="6C36632C" w14:textId="77777777" w:rsidR="002205FE" w:rsidRDefault="00877A50">
            <w:pPr>
              <w:jc w:val="center"/>
              <w:rPr>
                <w:rFonts w:ascii="宋体" w:hAnsi="宋体"/>
                <w:kern w:val="0"/>
                <w:szCs w:val="21"/>
              </w:rPr>
            </w:pPr>
            <w:r>
              <w:rPr>
                <w:rFonts w:ascii="宋体" w:hAnsi="宋体" w:hint="eastAsia"/>
                <w:kern w:val="0"/>
                <w:szCs w:val="21"/>
              </w:rPr>
              <w:t>拦截</w:t>
            </w:r>
          </w:p>
        </w:tc>
        <w:tc>
          <w:tcPr>
            <w:tcW w:w="6033" w:type="dxa"/>
            <w:vAlign w:val="center"/>
          </w:tcPr>
          <w:p w14:paraId="7D877C14" w14:textId="77777777" w:rsidR="002205FE" w:rsidRDefault="00877A50">
            <w:pPr>
              <w:ind w:rightChars="-82" w:right="-172"/>
              <w:rPr>
                <w:rFonts w:ascii="宋体" w:hAnsi="宋体"/>
                <w:kern w:val="0"/>
                <w:szCs w:val="21"/>
              </w:rPr>
            </w:pPr>
            <w:r>
              <w:rPr>
                <w:rFonts w:ascii="宋体" w:hAnsi="宋体" w:hint="eastAsia"/>
                <w:kern w:val="0"/>
                <w:szCs w:val="21"/>
              </w:rPr>
              <w:t>支持与威胁情报平台联动，同步全量威胁情报资源库，实现对内部受控或恶意终端通过DNS访问非法站点有效阻断，阻断威胁对外连接建立，提升递归访问的安全性；</w:t>
            </w:r>
          </w:p>
        </w:tc>
      </w:tr>
      <w:tr w:rsidR="002205FE" w14:paraId="09126F82" w14:textId="77777777">
        <w:trPr>
          <w:jc w:val="center"/>
        </w:trPr>
        <w:tc>
          <w:tcPr>
            <w:tcW w:w="1129" w:type="dxa"/>
            <w:vAlign w:val="center"/>
          </w:tcPr>
          <w:p w14:paraId="66A6EF84" w14:textId="77777777" w:rsidR="002205FE" w:rsidRDefault="00877A50">
            <w:pPr>
              <w:jc w:val="center"/>
              <w:rPr>
                <w:rFonts w:ascii="宋体" w:hAnsi="宋体"/>
                <w:kern w:val="0"/>
                <w:szCs w:val="21"/>
              </w:rPr>
            </w:pPr>
            <w:r>
              <w:rPr>
                <w:rFonts w:ascii="宋体" w:hAnsi="宋体" w:hint="eastAsia"/>
                <w:kern w:val="0"/>
                <w:szCs w:val="21"/>
              </w:rPr>
              <w:t>14</w:t>
            </w:r>
          </w:p>
        </w:tc>
        <w:tc>
          <w:tcPr>
            <w:tcW w:w="1134" w:type="dxa"/>
            <w:vAlign w:val="center"/>
          </w:tcPr>
          <w:p w14:paraId="2D3F83B4" w14:textId="77777777" w:rsidR="002205FE" w:rsidRDefault="00877A50">
            <w:pPr>
              <w:jc w:val="center"/>
              <w:rPr>
                <w:rFonts w:ascii="宋体" w:hAnsi="宋体"/>
                <w:kern w:val="0"/>
                <w:szCs w:val="21"/>
              </w:rPr>
            </w:pPr>
            <w:r>
              <w:rPr>
                <w:rFonts w:ascii="宋体" w:hAnsi="宋体" w:hint="eastAsia"/>
                <w:kern w:val="0"/>
                <w:szCs w:val="21"/>
              </w:rPr>
              <w:t>重点域名防护</w:t>
            </w:r>
          </w:p>
        </w:tc>
        <w:tc>
          <w:tcPr>
            <w:tcW w:w="6033" w:type="dxa"/>
            <w:vAlign w:val="center"/>
          </w:tcPr>
          <w:p w14:paraId="78AC67AE" w14:textId="77777777" w:rsidR="002205FE" w:rsidRDefault="00877A50">
            <w:pPr>
              <w:rPr>
                <w:rFonts w:ascii="宋体" w:hAnsi="宋体"/>
                <w:kern w:val="0"/>
                <w:szCs w:val="21"/>
              </w:rPr>
            </w:pPr>
            <w:r>
              <w:rPr>
                <w:rFonts w:ascii="宋体" w:hAnsi="宋体" w:hint="eastAsia"/>
                <w:kern w:val="0"/>
                <w:szCs w:val="21"/>
              </w:rPr>
              <w:t>支持重点域名的安全防护，重点域名列表由管理员手动维护，管理员在执行相关业务操作时，可通过增强提示或禁止变更来规避误操作。可对重点域名或区的递归后缓存 TTL 设置。</w:t>
            </w:r>
          </w:p>
        </w:tc>
      </w:tr>
      <w:tr w:rsidR="002205FE" w14:paraId="4482BECF" w14:textId="77777777">
        <w:trPr>
          <w:jc w:val="center"/>
        </w:trPr>
        <w:tc>
          <w:tcPr>
            <w:tcW w:w="1129" w:type="dxa"/>
            <w:vAlign w:val="center"/>
          </w:tcPr>
          <w:p w14:paraId="234C73EB" w14:textId="77777777" w:rsidR="002205FE" w:rsidRDefault="00877A50">
            <w:pPr>
              <w:jc w:val="center"/>
              <w:rPr>
                <w:rFonts w:ascii="宋体" w:hAnsi="宋体"/>
                <w:kern w:val="0"/>
                <w:szCs w:val="21"/>
              </w:rPr>
            </w:pPr>
            <w:r>
              <w:rPr>
                <w:rFonts w:ascii="宋体" w:hAnsi="宋体" w:hint="eastAsia"/>
                <w:kern w:val="0"/>
                <w:szCs w:val="21"/>
              </w:rPr>
              <w:t>15</w:t>
            </w:r>
          </w:p>
        </w:tc>
        <w:tc>
          <w:tcPr>
            <w:tcW w:w="1134" w:type="dxa"/>
            <w:vAlign w:val="center"/>
          </w:tcPr>
          <w:p w14:paraId="4707BFDC" w14:textId="77777777" w:rsidR="002205FE" w:rsidRDefault="00877A50">
            <w:pPr>
              <w:jc w:val="center"/>
              <w:rPr>
                <w:rFonts w:ascii="宋体" w:hAnsi="宋体"/>
                <w:kern w:val="0"/>
                <w:szCs w:val="21"/>
              </w:rPr>
            </w:pPr>
            <w:r>
              <w:rPr>
                <w:rFonts w:ascii="宋体" w:hAnsi="宋体" w:hint="eastAsia"/>
                <w:kern w:val="0"/>
                <w:szCs w:val="21"/>
              </w:rPr>
              <w:t>域名管理</w:t>
            </w:r>
          </w:p>
        </w:tc>
        <w:tc>
          <w:tcPr>
            <w:tcW w:w="6033" w:type="dxa"/>
            <w:vAlign w:val="center"/>
          </w:tcPr>
          <w:p w14:paraId="0F582B53" w14:textId="77777777" w:rsidR="002205FE" w:rsidRDefault="00877A50">
            <w:pPr>
              <w:rPr>
                <w:rFonts w:ascii="宋体" w:hAnsi="宋体"/>
                <w:kern w:val="0"/>
                <w:szCs w:val="21"/>
              </w:rPr>
            </w:pPr>
            <w:r>
              <w:rPr>
                <w:rFonts w:ascii="宋体" w:hAnsi="宋体" w:hint="eastAsia"/>
                <w:kern w:val="0"/>
                <w:szCs w:val="21"/>
              </w:rPr>
              <w:t>支持为权威记录/共享区/区记录/全局地址池/数据中心/健康检测等资源列表动态添加多个自定义属性列方便用户为域名记录添加备注信息。</w:t>
            </w:r>
          </w:p>
        </w:tc>
      </w:tr>
      <w:tr w:rsidR="002205FE" w14:paraId="15F91353" w14:textId="77777777">
        <w:trPr>
          <w:jc w:val="center"/>
        </w:trPr>
        <w:tc>
          <w:tcPr>
            <w:tcW w:w="1129" w:type="dxa"/>
            <w:vAlign w:val="center"/>
          </w:tcPr>
          <w:p w14:paraId="66DED2C1" w14:textId="77777777" w:rsidR="002205FE" w:rsidRDefault="00877A50">
            <w:pPr>
              <w:jc w:val="center"/>
              <w:rPr>
                <w:rFonts w:ascii="宋体" w:hAnsi="宋体"/>
                <w:kern w:val="0"/>
                <w:szCs w:val="21"/>
              </w:rPr>
            </w:pPr>
            <w:r>
              <w:rPr>
                <w:rFonts w:ascii="宋体" w:hAnsi="宋体" w:hint="eastAsia"/>
                <w:kern w:val="0"/>
                <w:szCs w:val="21"/>
              </w:rPr>
              <w:t>16</w:t>
            </w:r>
          </w:p>
        </w:tc>
        <w:tc>
          <w:tcPr>
            <w:tcW w:w="1134" w:type="dxa"/>
            <w:vAlign w:val="center"/>
          </w:tcPr>
          <w:p w14:paraId="0D4821DD" w14:textId="77777777" w:rsidR="002205FE" w:rsidRDefault="00877A50">
            <w:pPr>
              <w:jc w:val="center"/>
              <w:rPr>
                <w:rFonts w:ascii="宋体" w:hAnsi="宋体"/>
                <w:kern w:val="0"/>
                <w:szCs w:val="21"/>
              </w:rPr>
            </w:pPr>
            <w:r>
              <w:rPr>
                <w:rFonts w:ascii="宋体" w:hAnsi="宋体" w:hint="eastAsia"/>
                <w:kern w:val="0"/>
                <w:szCs w:val="21"/>
              </w:rPr>
              <w:t>日志分析</w:t>
            </w:r>
          </w:p>
        </w:tc>
        <w:tc>
          <w:tcPr>
            <w:tcW w:w="6033" w:type="dxa"/>
            <w:vAlign w:val="center"/>
          </w:tcPr>
          <w:p w14:paraId="2347D668" w14:textId="77777777" w:rsidR="002205FE" w:rsidRDefault="00877A50">
            <w:pPr>
              <w:rPr>
                <w:rFonts w:ascii="宋体" w:hAnsi="宋体"/>
                <w:kern w:val="0"/>
                <w:szCs w:val="21"/>
              </w:rPr>
            </w:pPr>
            <w:r>
              <w:rPr>
                <w:rFonts w:ascii="宋体" w:hAnsi="宋体" w:hint="eastAsia"/>
                <w:kern w:val="0"/>
                <w:szCs w:val="21"/>
              </w:rPr>
              <w:t>支持DNS解析日志，记录解析应答结果，每一次解析延迟，精确到毫秒，日志应包括但不限于如下字段，请求的时间、请求源IP、源端口、请求类型、请求的域名、命中的视图、解析结果、是否期望递归、是否进行了DNSSEC签名等。</w:t>
            </w:r>
          </w:p>
        </w:tc>
      </w:tr>
    </w:tbl>
    <w:p w14:paraId="5542FB45" w14:textId="77777777" w:rsidR="002205FE" w:rsidRDefault="002205FE">
      <w:pPr>
        <w:rPr>
          <w:rFonts w:hAnsi="宋体"/>
          <w:szCs w:val="21"/>
        </w:rPr>
      </w:pPr>
    </w:p>
    <w:bookmarkEnd w:id="4"/>
    <w:p w14:paraId="7F685D37" w14:textId="77777777" w:rsidR="002205FE" w:rsidRDefault="00877A50">
      <w:pPr>
        <w:pStyle w:val="aa"/>
        <w:numPr>
          <w:ilvl w:val="0"/>
          <w:numId w:val="2"/>
        </w:numPr>
        <w:ind w:firstLineChars="0"/>
        <w:rPr>
          <w:rFonts w:hAnsi="宋体"/>
          <w:b/>
          <w:bCs/>
          <w:sz w:val="28"/>
          <w:szCs w:val="28"/>
        </w:rPr>
      </w:pPr>
      <w:r>
        <w:rPr>
          <w:rFonts w:hAnsi="宋体" w:hint="eastAsia"/>
          <w:b/>
          <w:bCs/>
          <w:sz w:val="28"/>
          <w:szCs w:val="28"/>
        </w:rPr>
        <w:t>集成要求</w:t>
      </w:r>
    </w:p>
    <w:p w14:paraId="61CD1531" w14:textId="37DF7EB3" w:rsidR="002205FE" w:rsidRDefault="00877A50">
      <w:pPr>
        <w:numPr>
          <w:ilvl w:val="0"/>
          <w:numId w:val="3"/>
        </w:numPr>
        <w:tabs>
          <w:tab w:val="left" w:pos="900"/>
        </w:tabs>
        <w:spacing w:beforeLines="50" w:before="156" w:line="360" w:lineRule="auto"/>
        <w:rPr>
          <w:rFonts w:hAnsi="宋体"/>
          <w:szCs w:val="21"/>
        </w:rPr>
      </w:pPr>
      <w:r>
        <w:rPr>
          <w:rFonts w:hAnsi="宋体" w:hint="eastAsia"/>
          <w:szCs w:val="21"/>
        </w:rPr>
        <w:t>学校</w:t>
      </w:r>
      <w:r>
        <w:rPr>
          <w:rFonts w:hAnsi="宋体" w:hint="eastAsia"/>
          <w:szCs w:val="21"/>
        </w:rPr>
        <w:t>DNS</w:t>
      </w:r>
      <w:r>
        <w:rPr>
          <w:rFonts w:hAnsi="宋体" w:hint="eastAsia"/>
          <w:szCs w:val="21"/>
        </w:rPr>
        <w:t>系统现有三台服务器，</w:t>
      </w:r>
      <w:r>
        <w:rPr>
          <w:rFonts w:hAnsi="宋体"/>
          <w:szCs w:val="21"/>
        </w:rPr>
        <w:t>2</w:t>
      </w:r>
      <w:r>
        <w:rPr>
          <w:rFonts w:hAnsi="宋体" w:hint="eastAsia"/>
          <w:szCs w:val="21"/>
        </w:rPr>
        <w:t>台权威服务器（</w:t>
      </w:r>
      <w:r>
        <w:rPr>
          <w:rFonts w:hAnsi="宋体" w:hint="eastAsia"/>
          <w:szCs w:val="21"/>
        </w:rPr>
        <w:t>1</w:t>
      </w:r>
      <w:r>
        <w:rPr>
          <w:rFonts w:hAnsi="宋体" w:hint="eastAsia"/>
          <w:szCs w:val="21"/>
        </w:rPr>
        <w:t>主</w:t>
      </w:r>
      <w:r>
        <w:rPr>
          <w:rFonts w:hAnsi="宋体" w:hint="eastAsia"/>
          <w:szCs w:val="21"/>
        </w:rPr>
        <w:t>1</w:t>
      </w:r>
      <w:r>
        <w:rPr>
          <w:rFonts w:hAnsi="宋体" w:hint="eastAsia"/>
          <w:szCs w:val="21"/>
        </w:rPr>
        <w:t>备），</w:t>
      </w:r>
      <w:r w:rsidR="00513321">
        <w:rPr>
          <w:rFonts w:hAnsi="宋体" w:hint="eastAsia"/>
          <w:szCs w:val="21"/>
        </w:rPr>
        <w:t>1</w:t>
      </w:r>
      <w:r w:rsidR="00513321">
        <w:rPr>
          <w:rFonts w:hAnsi="宋体" w:hint="eastAsia"/>
          <w:szCs w:val="21"/>
        </w:rPr>
        <w:t>台递归服务器。</w:t>
      </w:r>
      <w:r>
        <w:rPr>
          <w:rFonts w:hAnsi="宋体" w:hint="eastAsia"/>
          <w:szCs w:val="21"/>
        </w:rPr>
        <w:t>有各类域名记录</w:t>
      </w:r>
      <w:r>
        <w:rPr>
          <w:rFonts w:hAnsi="宋体" w:hint="eastAsia"/>
          <w:szCs w:val="21"/>
        </w:rPr>
        <w:t>1</w:t>
      </w:r>
      <w:r>
        <w:rPr>
          <w:rFonts w:hAnsi="宋体"/>
          <w:szCs w:val="21"/>
        </w:rPr>
        <w:t>600</w:t>
      </w:r>
      <w:r>
        <w:rPr>
          <w:rFonts w:hAnsi="宋体" w:hint="eastAsia"/>
          <w:szCs w:val="21"/>
        </w:rPr>
        <w:t>余条，需完成域名记录、原有配置的平滑迁移。</w:t>
      </w:r>
    </w:p>
    <w:p w14:paraId="3A58ADC2" w14:textId="77777777" w:rsidR="002205FE" w:rsidRDefault="00877A50">
      <w:pPr>
        <w:numPr>
          <w:ilvl w:val="0"/>
          <w:numId w:val="3"/>
        </w:numPr>
        <w:tabs>
          <w:tab w:val="left" w:pos="900"/>
        </w:tabs>
        <w:spacing w:beforeLines="50" w:before="156" w:line="360" w:lineRule="auto"/>
        <w:rPr>
          <w:rFonts w:hAnsi="宋体"/>
          <w:szCs w:val="21"/>
        </w:rPr>
      </w:pPr>
      <w:r>
        <w:rPr>
          <w:rFonts w:hAnsi="宋体" w:hint="eastAsia"/>
          <w:szCs w:val="21"/>
        </w:rPr>
        <w:t>项目实施期间需保证服务不中断，不影响校园网正常运行。</w:t>
      </w:r>
    </w:p>
    <w:p w14:paraId="770ECE87" w14:textId="77777777" w:rsidR="002205FE" w:rsidRDefault="00877A50">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E161632" w14:textId="77777777" w:rsidR="002205FE" w:rsidRDefault="00877A50">
      <w:pPr>
        <w:numPr>
          <w:ilvl w:val="0"/>
          <w:numId w:val="4"/>
        </w:numPr>
        <w:tabs>
          <w:tab w:val="left" w:pos="900"/>
        </w:tabs>
        <w:spacing w:beforeLines="50" w:before="156" w:line="360" w:lineRule="auto"/>
        <w:rPr>
          <w:rFonts w:hAnsi="宋体"/>
          <w:szCs w:val="21"/>
        </w:rPr>
      </w:pPr>
      <w:r>
        <w:rPr>
          <w:rFonts w:hAnsi="宋体" w:hint="eastAsia"/>
          <w:szCs w:val="21"/>
        </w:rPr>
        <w:t>质保期：</w:t>
      </w:r>
      <w:r>
        <w:rPr>
          <w:rFonts w:hAnsi="宋体"/>
          <w:szCs w:val="21"/>
          <w:u w:val="single"/>
        </w:rPr>
        <w:t xml:space="preserve"> </w:t>
      </w:r>
      <w:r>
        <w:rPr>
          <w:rFonts w:hAnsi="宋体" w:hint="eastAsia"/>
          <w:szCs w:val="21"/>
          <w:u w:val="single"/>
        </w:rPr>
        <w:t>≥</w:t>
      </w:r>
      <w:r>
        <w:rPr>
          <w:rFonts w:hAnsi="宋体"/>
          <w:szCs w:val="21"/>
          <w:u w:val="single"/>
        </w:rPr>
        <w:t xml:space="preserve">3 </w:t>
      </w:r>
      <w:r>
        <w:rPr>
          <w:rFonts w:hAnsi="宋体" w:hint="eastAsia"/>
          <w:szCs w:val="21"/>
        </w:rPr>
        <w:t>年。质保期满后，仍需提供专业维修服务，投标人在投标文件中需注明维修服务单项报价。</w:t>
      </w:r>
    </w:p>
    <w:p w14:paraId="005E271A" w14:textId="77777777" w:rsidR="002205FE" w:rsidRDefault="00877A50">
      <w:pPr>
        <w:numPr>
          <w:ilvl w:val="0"/>
          <w:numId w:val="4"/>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szCs w:val="21"/>
        </w:rPr>
        <w:t>1</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370EC6FE" w14:textId="77777777" w:rsidR="002205FE" w:rsidRDefault="00877A50">
      <w:pPr>
        <w:numPr>
          <w:ilvl w:val="0"/>
          <w:numId w:val="4"/>
        </w:numPr>
        <w:tabs>
          <w:tab w:val="left" w:pos="900"/>
        </w:tabs>
        <w:spacing w:beforeLines="50" w:before="156" w:line="360" w:lineRule="auto"/>
        <w:rPr>
          <w:rFonts w:ascii="宋体" w:hAnsi="宋体"/>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hint="eastAsia"/>
          <w:szCs w:val="21"/>
          <w:u w:val="single"/>
        </w:rPr>
        <w:t>投标人需提供必要的设备运维、使用培训。</w:t>
      </w:r>
      <w:r>
        <w:rPr>
          <w:rFonts w:ascii="宋体" w:hAnsi="宋体"/>
          <w:szCs w:val="21"/>
        </w:rPr>
        <w:t xml:space="preserve"> </w:t>
      </w:r>
    </w:p>
    <w:p w14:paraId="4CF4E11B" w14:textId="77777777" w:rsidR="002205FE" w:rsidRDefault="00877A50">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9"/>
        <w:tblW w:w="8601" w:type="dxa"/>
        <w:tblLook w:val="04A0" w:firstRow="1" w:lastRow="0" w:firstColumn="1" w:lastColumn="0" w:noHBand="0" w:noVBand="1"/>
      </w:tblPr>
      <w:tblGrid>
        <w:gridCol w:w="1059"/>
        <w:gridCol w:w="2242"/>
        <w:gridCol w:w="2795"/>
        <w:gridCol w:w="2505"/>
      </w:tblGrid>
      <w:tr w:rsidR="002205FE" w14:paraId="5C481F81" w14:textId="77777777">
        <w:tc>
          <w:tcPr>
            <w:tcW w:w="1059" w:type="dxa"/>
            <w:vAlign w:val="center"/>
          </w:tcPr>
          <w:p w14:paraId="696CA112" w14:textId="77777777" w:rsidR="002205FE" w:rsidRDefault="00877A50">
            <w:pPr>
              <w:widowControl/>
              <w:spacing w:line="450" w:lineRule="atLeast"/>
              <w:jc w:val="center"/>
              <w:textAlignment w:val="baseline"/>
              <w:rPr>
                <w:rFonts w:ascii="宋体" w:hAnsi="宋体" w:cs="宋体"/>
                <w:color w:val="000000"/>
                <w:kern w:val="0"/>
                <w:sz w:val="20"/>
                <w:szCs w:val="21"/>
              </w:rPr>
            </w:pPr>
            <w:r>
              <w:rPr>
                <w:rFonts w:ascii="宋体" w:hAnsi="宋体" w:cs="宋体" w:hint="eastAsia"/>
                <w:color w:val="000000"/>
                <w:kern w:val="0"/>
                <w:sz w:val="20"/>
                <w:szCs w:val="21"/>
              </w:rPr>
              <w:t>验收主体</w:t>
            </w:r>
          </w:p>
        </w:tc>
        <w:tc>
          <w:tcPr>
            <w:tcW w:w="7542" w:type="dxa"/>
            <w:gridSpan w:val="3"/>
            <w:vAlign w:val="center"/>
          </w:tcPr>
          <w:p w14:paraId="076C2EB2" w14:textId="77777777" w:rsidR="002205FE" w:rsidRDefault="00877A50">
            <w:pPr>
              <w:widowControl/>
              <w:spacing w:line="450" w:lineRule="atLeast"/>
              <w:jc w:val="center"/>
              <w:textAlignment w:val="baseline"/>
              <w:rPr>
                <w:rFonts w:ascii="宋体" w:hAnsi="宋体" w:cs="宋体"/>
                <w:color w:val="000000"/>
                <w:kern w:val="0"/>
                <w:sz w:val="20"/>
                <w:szCs w:val="21"/>
              </w:rPr>
            </w:pPr>
            <w:r>
              <w:rPr>
                <w:rFonts w:ascii="宋体" w:hAnsi="宋体" w:cs="宋体" w:hint="eastAsia"/>
                <w:color w:val="000000"/>
                <w:kern w:val="0"/>
                <w:sz w:val="20"/>
                <w:szCs w:val="21"/>
              </w:rPr>
              <w:t>本项目所采购的网管平台、DNS设备</w:t>
            </w:r>
          </w:p>
        </w:tc>
      </w:tr>
      <w:tr w:rsidR="002205FE" w14:paraId="1404377A" w14:textId="77777777">
        <w:tc>
          <w:tcPr>
            <w:tcW w:w="8601" w:type="dxa"/>
            <w:gridSpan w:val="4"/>
            <w:vAlign w:val="center"/>
          </w:tcPr>
          <w:p w14:paraId="55ED8495" w14:textId="77777777" w:rsidR="002205FE" w:rsidRDefault="00877A50">
            <w:pPr>
              <w:widowControl/>
              <w:spacing w:line="450" w:lineRule="atLeast"/>
              <w:jc w:val="center"/>
              <w:textAlignment w:val="baseline"/>
              <w:rPr>
                <w:rFonts w:ascii="宋体" w:hAnsi="宋体" w:cs="宋体"/>
                <w:color w:val="000000"/>
                <w:kern w:val="0"/>
                <w:sz w:val="20"/>
                <w:szCs w:val="21"/>
              </w:rPr>
            </w:pPr>
            <w:r>
              <w:rPr>
                <w:rFonts w:ascii="宋体" w:hAnsi="宋体" w:cs="宋体"/>
                <w:color w:val="000000"/>
                <w:kern w:val="0"/>
                <w:sz w:val="20"/>
                <w:szCs w:val="21"/>
              </w:rPr>
              <w:t>现场</w:t>
            </w:r>
            <w:r>
              <w:rPr>
                <w:rFonts w:ascii="宋体" w:hAnsi="宋体" w:cs="宋体" w:hint="eastAsia"/>
                <w:color w:val="000000"/>
                <w:kern w:val="0"/>
                <w:sz w:val="20"/>
                <w:szCs w:val="21"/>
              </w:rPr>
              <w:t>验收的内容及方法</w:t>
            </w:r>
          </w:p>
        </w:tc>
      </w:tr>
      <w:tr w:rsidR="002205FE" w14:paraId="291415B4" w14:textId="77777777">
        <w:tc>
          <w:tcPr>
            <w:tcW w:w="1059" w:type="dxa"/>
          </w:tcPr>
          <w:p w14:paraId="00D0F3A7"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序号</w:t>
            </w:r>
          </w:p>
        </w:tc>
        <w:tc>
          <w:tcPr>
            <w:tcW w:w="2242" w:type="dxa"/>
          </w:tcPr>
          <w:p w14:paraId="6B200736"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功能</w:t>
            </w:r>
            <w:r>
              <w:rPr>
                <w:rFonts w:ascii="宋体" w:hAnsi="宋体" w:cs="宋体"/>
                <w:color w:val="000000"/>
                <w:kern w:val="0"/>
                <w:sz w:val="20"/>
                <w:szCs w:val="21"/>
              </w:rPr>
              <w:t>或指标</w:t>
            </w:r>
          </w:p>
        </w:tc>
        <w:tc>
          <w:tcPr>
            <w:tcW w:w="2795" w:type="dxa"/>
          </w:tcPr>
          <w:p w14:paraId="46C18FA4"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验收方式或测试方法</w:t>
            </w:r>
          </w:p>
        </w:tc>
        <w:tc>
          <w:tcPr>
            <w:tcW w:w="2505" w:type="dxa"/>
          </w:tcPr>
          <w:p w14:paraId="0AB050B0" w14:textId="77777777" w:rsidR="002205FE" w:rsidRDefault="00877A50">
            <w:pPr>
              <w:widowControl/>
              <w:spacing w:line="450" w:lineRule="atLeast"/>
              <w:ind w:firstLine="487"/>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履约情况</w:t>
            </w:r>
          </w:p>
        </w:tc>
      </w:tr>
      <w:tr w:rsidR="002205FE" w14:paraId="6D673A8E" w14:textId="77777777">
        <w:tc>
          <w:tcPr>
            <w:tcW w:w="1059" w:type="dxa"/>
          </w:tcPr>
          <w:p w14:paraId="029162DA"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1</w:t>
            </w:r>
          </w:p>
        </w:tc>
        <w:tc>
          <w:tcPr>
            <w:tcW w:w="2242" w:type="dxa"/>
          </w:tcPr>
          <w:p w14:paraId="1E89EB1D"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硬件参数</w:t>
            </w:r>
          </w:p>
        </w:tc>
        <w:tc>
          <w:tcPr>
            <w:tcW w:w="2795" w:type="dxa"/>
          </w:tcPr>
          <w:p w14:paraId="2C0D6791"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按照合同规定现场查看</w:t>
            </w:r>
          </w:p>
        </w:tc>
        <w:tc>
          <w:tcPr>
            <w:tcW w:w="2505" w:type="dxa"/>
          </w:tcPr>
          <w:p w14:paraId="194B00B7" w14:textId="77777777" w:rsidR="002205FE" w:rsidRDefault="002205FE">
            <w:pPr>
              <w:widowControl/>
              <w:spacing w:line="450" w:lineRule="atLeast"/>
              <w:jc w:val="left"/>
              <w:textAlignment w:val="baseline"/>
              <w:rPr>
                <w:rFonts w:ascii="宋体" w:hAnsi="宋体" w:cs="宋体"/>
                <w:color w:val="000000"/>
                <w:kern w:val="0"/>
                <w:sz w:val="20"/>
                <w:szCs w:val="21"/>
              </w:rPr>
            </w:pPr>
          </w:p>
        </w:tc>
      </w:tr>
      <w:tr w:rsidR="002205FE" w14:paraId="37ED8EE3" w14:textId="77777777">
        <w:tc>
          <w:tcPr>
            <w:tcW w:w="1059" w:type="dxa"/>
          </w:tcPr>
          <w:p w14:paraId="2C3E3DC4"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2</w:t>
            </w:r>
          </w:p>
        </w:tc>
        <w:tc>
          <w:tcPr>
            <w:tcW w:w="2242" w:type="dxa"/>
          </w:tcPr>
          <w:p w14:paraId="6AD45C7F"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功能</w:t>
            </w:r>
          </w:p>
        </w:tc>
        <w:tc>
          <w:tcPr>
            <w:tcW w:w="2795" w:type="dxa"/>
          </w:tcPr>
          <w:p w14:paraId="6FED5B3C"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提供测试报告</w:t>
            </w:r>
          </w:p>
        </w:tc>
        <w:tc>
          <w:tcPr>
            <w:tcW w:w="2505" w:type="dxa"/>
          </w:tcPr>
          <w:p w14:paraId="7FD20A99" w14:textId="77777777" w:rsidR="002205FE" w:rsidRDefault="002205FE">
            <w:pPr>
              <w:widowControl/>
              <w:spacing w:line="450" w:lineRule="atLeast"/>
              <w:jc w:val="left"/>
              <w:textAlignment w:val="baseline"/>
              <w:rPr>
                <w:rFonts w:ascii="宋体" w:hAnsi="宋体" w:cs="宋体"/>
                <w:color w:val="000000"/>
                <w:kern w:val="0"/>
                <w:sz w:val="20"/>
                <w:szCs w:val="21"/>
              </w:rPr>
            </w:pPr>
          </w:p>
        </w:tc>
      </w:tr>
      <w:tr w:rsidR="002205FE" w14:paraId="7F556293" w14:textId="77777777">
        <w:tc>
          <w:tcPr>
            <w:tcW w:w="1059" w:type="dxa"/>
          </w:tcPr>
          <w:p w14:paraId="2F8F6552"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3</w:t>
            </w:r>
          </w:p>
        </w:tc>
        <w:tc>
          <w:tcPr>
            <w:tcW w:w="2242" w:type="dxa"/>
          </w:tcPr>
          <w:p w14:paraId="2B2EBFE0"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集成要求</w:t>
            </w:r>
          </w:p>
        </w:tc>
        <w:tc>
          <w:tcPr>
            <w:tcW w:w="2795" w:type="dxa"/>
          </w:tcPr>
          <w:p w14:paraId="3B83B9FC"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完成所有集成要求</w:t>
            </w:r>
          </w:p>
        </w:tc>
        <w:tc>
          <w:tcPr>
            <w:tcW w:w="2505" w:type="dxa"/>
          </w:tcPr>
          <w:p w14:paraId="4782C892" w14:textId="77777777" w:rsidR="002205FE" w:rsidRDefault="002205FE">
            <w:pPr>
              <w:widowControl/>
              <w:spacing w:line="450" w:lineRule="atLeast"/>
              <w:jc w:val="left"/>
              <w:textAlignment w:val="baseline"/>
              <w:rPr>
                <w:rFonts w:ascii="宋体" w:hAnsi="宋体" w:cs="宋体"/>
                <w:color w:val="000000"/>
                <w:kern w:val="0"/>
                <w:sz w:val="20"/>
                <w:szCs w:val="21"/>
              </w:rPr>
            </w:pPr>
          </w:p>
        </w:tc>
      </w:tr>
      <w:tr w:rsidR="002205FE" w14:paraId="167C05B3" w14:textId="77777777">
        <w:tc>
          <w:tcPr>
            <w:tcW w:w="3301" w:type="dxa"/>
            <w:gridSpan w:val="2"/>
          </w:tcPr>
          <w:p w14:paraId="09B3A3EE"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验收时是否需要</w:t>
            </w:r>
            <w:r>
              <w:rPr>
                <w:rFonts w:ascii="宋体" w:hAnsi="宋体" w:cs="宋体"/>
                <w:color w:val="000000"/>
                <w:kern w:val="0"/>
                <w:sz w:val="20"/>
                <w:szCs w:val="21"/>
              </w:rPr>
              <w:t>供应商提供样品</w:t>
            </w:r>
          </w:p>
        </w:tc>
        <w:tc>
          <w:tcPr>
            <w:tcW w:w="2795" w:type="dxa"/>
          </w:tcPr>
          <w:p w14:paraId="4BA4A51F"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是□</w:t>
            </w:r>
          </w:p>
        </w:tc>
        <w:tc>
          <w:tcPr>
            <w:tcW w:w="2505" w:type="dxa"/>
          </w:tcPr>
          <w:p w14:paraId="065F70EE"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否</w:t>
            </w:r>
            <w:r>
              <w:rPr>
                <w:rFonts w:ascii="宋体" w:hAnsi="宋体" w:cs="宋体"/>
                <w:color w:val="000000"/>
                <w:kern w:val="0"/>
                <w:sz w:val="20"/>
                <w:szCs w:val="21"/>
              </w:rPr>
              <w:sym w:font="Wingdings 2" w:char="F052"/>
            </w:r>
          </w:p>
        </w:tc>
      </w:tr>
      <w:tr w:rsidR="002205FE" w14:paraId="421AB50C" w14:textId="77777777">
        <w:tc>
          <w:tcPr>
            <w:tcW w:w="3301" w:type="dxa"/>
            <w:gridSpan w:val="2"/>
          </w:tcPr>
          <w:p w14:paraId="2EF35016"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验收时是否需</w:t>
            </w:r>
            <w:r>
              <w:rPr>
                <w:rFonts w:ascii="宋体" w:hAnsi="宋体" w:cs="宋体"/>
                <w:color w:val="000000"/>
                <w:kern w:val="0"/>
                <w:sz w:val="20"/>
                <w:szCs w:val="21"/>
              </w:rPr>
              <w:t>供应商提供必要的其他设备</w:t>
            </w:r>
          </w:p>
        </w:tc>
        <w:tc>
          <w:tcPr>
            <w:tcW w:w="2795" w:type="dxa"/>
          </w:tcPr>
          <w:p w14:paraId="47542E57"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是□</w:t>
            </w:r>
          </w:p>
        </w:tc>
        <w:tc>
          <w:tcPr>
            <w:tcW w:w="2505" w:type="dxa"/>
          </w:tcPr>
          <w:p w14:paraId="03828AFD"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否</w:t>
            </w:r>
            <w:r>
              <w:rPr>
                <w:rFonts w:ascii="宋体" w:hAnsi="宋体" w:cs="宋体"/>
                <w:color w:val="000000"/>
                <w:kern w:val="0"/>
                <w:sz w:val="20"/>
                <w:szCs w:val="21"/>
              </w:rPr>
              <w:sym w:font="Wingdings 2" w:char="F052"/>
            </w:r>
          </w:p>
        </w:tc>
      </w:tr>
      <w:tr w:rsidR="002205FE" w14:paraId="4408D3B1" w14:textId="77777777">
        <w:tc>
          <w:tcPr>
            <w:tcW w:w="8601" w:type="dxa"/>
            <w:gridSpan w:val="4"/>
          </w:tcPr>
          <w:p w14:paraId="15A05C7D" w14:textId="77777777" w:rsidR="002205FE" w:rsidRDefault="00877A50">
            <w:pPr>
              <w:widowControl/>
              <w:spacing w:line="450" w:lineRule="atLeast"/>
              <w:jc w:val="center"/>
              <w:textAlignment w:val="baseline"/>
              <w:rPr>
                <w:rFonts w:ascii="宋体" w:hAnsi="宋体" w:cs="宋体"/>
                <w:color w:val="000000"/>
                <w:kern w:val="0"/>
                <w:sz w:val="20"/>
                <w:szCs w:val="21"/>
              </w:rPr>
            </w:pPr>
            <w:r>
              <w:rPr>
                <w:rFonts w:ascii="宋体" w:hAnsi="宋体" w:cs="宋体" w:hint="eastAsia"/>
                <w:color w:val="000000"/>
                <w:kern w:val="0"/>
                <w:sz w:val="20"/>
                <w:szCs w:val="21"/>
              </w:rPr>
              <w:t>除现场</w:t>
            </w:r>
            <w:r>
              <w:rPr>
                <w:rFonts w:ascii="宋体" w:hAnsi="宋体" w:cs="宋体"/>
                <w:color w:val="000000"/>
                <w:kern w:val="0"/>
                <w:sz w:val="20"/>
                <w:szCs w:val="21"/>
              </w:rPr>
              <w:t>验收外，需提供的其他验收</w:t>
            </w:r>
            <w:r>
              <w:rPr>
                <w:rFonts w:ascii="宋体" w:hAnsi="宋体" w:cs="宋体" w:hint="eastAsia"/>
                <w:color w:val="000000"/>
                <w:kern w:val="0"/>
                <w:sz w:val="20"/>
                <w:szCs w:val="21"/>
              </w:rPr>
              <w:t>要求</w:t>
            </w:r>
          </w:p>
        </w:tc>
      </w:tr>
      <w:tr w:rsidR="002205FE" w14:paraId="1D3E3624" w14:textId="77777777">
        <w:trPr>
          <w:trHeight w:val="360"/>
        </w:trPr>
        <w:tc>
          <w:tcPr>
            <w:tcW w:w="3301" w:type="dxa"/>
            <w:gridSpan w:val="2"/>
          </w:tcPr>
          <w:p w14:paraId="21AE148E"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除现场验收外，是□否</w:t>
            </w:r>
            <w:r>
              <w:rPr>
                <w:rFonts w:ascii="宋体" w:hAnsi="宋体" w:cs="宋体"/>
                <w:color w:val="000000"/>
                <w:kern w:val="0"/>
                <w:sz w:val="20"/>
                <w:szCs w:val="21"/>
              </w:rPr>
              <w:sym w:font="Wingdings 2" w:char="F052"/>
            </w:r>
            <w:r>
              <w:rPr>
                <w:rFonts w:ascii="宋体" w:hAnsi="宋体" w:cs="宋体" w:hint="eastAsia"/>
                <w:color w:val="000000"/>
                <w:kern w:val="0"/>
                <w:sz w:val="20"/>
                <w:szCs w:val="21"/>
              </w:rPr>
              <w:t>需提供</w:t>
            </w:r>
            <w:r>
              <w:rPr>
                <w:rFonts w:ascii="宋体" w:hAnsi="宋体" w:cs="宋体"/>
                <w:color w:val="000000"/>
                <w:kern w:val="0"/>
                <w:sz w:val="20"/>
                <w:szCs w:val="21"/>
              </w:rPr>
              <w:t>第三方检测报告</w:t>
            </w:r>
          </w:p>
          <w:p w14:paraId="2E574A9A" w14:textId="77777777" w:rsidR="002205FE" w:rsidRDefault="002205FE">
            <w:pPr>
              <w:widowControl/>
              <w:spacing w:line="450" w:lineRule="atLeast"/>
              <w:jc w:val="left"/>
              <w:textAlignment w:val="baseline"/>
              <w:rPr>
                <w:rFonts w:ascii="宋体" w:hAnsi="宋体" w:cs="宋体"/>
                <w:color w:val="000000"/>
                <w:kern w:val="0"/>
                <w:sz w:val="20"/>
                <w:szCs w:val="21"/>
              </w:rPr>
            </w:pPr>
          </w:p>
        </w:tc>
        <w:tc>
          <w:tcPr>
            <w:tcW w:w="5300" w:type="dxa"/>
            <w:gridSpan w:val="2"/>
          </w:tcPr>
          <w:p w14:paraId="65D5C691"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对于检测机构的要求：国家正规检测机构，出具的检测报告由验收复核专家认可之后作为验收复核通过的主要依据。</w:t>
            </w:r>
          </w:p>
          <w:p w14:paraId="552F9399" w14:textId="77777777" w:rsidR="002205FE" w:rsidRDefault="00877A50">
            <w:pPr>
              <w:widowControl/>
              <w:spacing w:line="450" w:lineRule="atLeast"/>
              <w:jc w:val="left"/>
              <w:textAlignment w:val="baseline"/>
              <w:rPr>
                <w:rFonts w:ascii="宋体" w:hAnsi="宋体" w:cs="宋体"/>
                <w:color w:val="000000"/>
                <w:kern w:val="0"/>
                <w:sz w:val="20"/>
                <w:szCs w:val="21"/>
              </w:rPr>
            </w:pPr>
            <w:r>
              <w:rPr>
                <w:rFonts w:ascii="宋体" w:hAnsi="宋体" w:cs="宋体" w:hint="eastAsia"/>
                <w:color w:val="000000"/>
                <w:kern w:val="0"/>
                <w:sz w:val="20"/>
                <w:szCs w:val="21"/>
              </w:rPr>
              <w:t>对于检测执行标准的要求：各项检测项目标准以检测机构按照行业相关要求最新适用并执行的标准为准。</w:t>
            </w:r>
          </w:p>
        </w:tc>
      </w:tr>
      <w:bookmarkEnd w:id="1"/>
      <w:bookmarkEnd w:id="2"/>
      <w:bookmarkEnd w:id="3"/>
    </w:tbl>
    <w:p w14:paraId="76AFC995" w14:textId="77777777" w:rsidR="002205FE" w:rsidRDefault="002205FE"/>
    <w:sectPr w:rsidR="002205F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1FC1" w14:textId="77777777" w:rsidR="00DE1102" w:rsidRDefault="00DE1102">
      <w:r>
        <w:separator/>
      </w:r>
    </w:p>
  </w:endnote>
  <w:endnote w:type="continuationSeparator" w:id="0">
    <w:p w14:paraId="04F4ACE8" w14:textId="77777777" w:rsidR="00DE1102" w:rsidRDefault="00DE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1"/>
    <w:family w:val="swiss"/>
    <w:pitch w:val="default"/>
    <w:sig w:usb0="E0002EFF" w:usb1="C000785B" w:usb2="00000009" w:usb3="00000000" w:csb0="400001FF" w:csb1="FFFF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5669" w14:textId="0142274A" w:rsidR="002205FE" w:rsidRDefault="00877A50">
    <w:pPr>
      <w:pStyle w:val="a3"/>
      <w:jc w:val="center"/>
    </w:pPr>
    <w:r>
      <w:fldChar w:fldCharType="begin"/>
    </w:r>
    <w:r>
      <w:instrText>PAGE   \* MERGEFORMAT</w:instrText>
    </w:r>
    <w:r>
      <w:fldChar w:fldCharType="separate"/>
    </w:r>
    <w:r w:rsidR="00DE1102" w:rsidRPr="00DE1102">
      <w:rPr>
        <w:noProof/>
        <w:lang w:val="zh-CN"/>
      </w:rPr>
      <w:t>1</w:t>
    </w:r>
    <w:r>
      <w:fldChar w:fldCharType="end"/>
    </w:r>
  </w:p>
  <w:p w14:paraId="2360C899" w14:textId="77777777" w:rsidR="002205FE" w:rsidRDefault="002205F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19EAC" w14:textId="77777777" w:rsidR="00DE1102" w:rsidRDefault="00DE1102">
      <w:r>
        <w:separator/>
      </w:r>
    </w:p>
  </w:footnote>
  <w:footnote w:type="continuationSeparator" w:id="0">
    <w:p w14:paraId="4B387C3D" w14:textId="77777777" w:rsidR="00DE1102" w:rsidRDefault="00DE11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AF7FA"/>
    <w:multiLevelType w:val="multilevel"/>
    <w:tmpl w:val="FDFAF7F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7B0B84C"/>
    <w:multiLevelType w:val="singleLevel"/>
    <w:tmpl w:val="37B0B84C"/>
    <w:lvl w:ilvl="0">
      <w:start w:val="1"/>
      <w:numFmt w:val="decimal"/>
      <w:suff w:val="nothing"/>
      <w:lvlText w:val="%1、"/>
      <w:lvlJc w:val="left"/>
    </w:lvl>
  </w:abstractNum>
  <w:abstractNum w:abstractNumId="3" w15:restartNumberingAfterBreak="0">
    <w:nsid w:val="708A2E41"/>
    <w:multiLevelType w:val="multilevel"/>
    <w:tmpl w:val="708A2E4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7681361"/>
    <w:multiLevelType w:val="multilevel"/>
    <w:tmpl w:val="77681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D4"/>
    <w:rsid w:val="936F8FDF"/>
    <w:rsid w:val="AFDD3967"/>
    <w:rsid w:val="BFF87C3D"/>
    <w:rsid w:val="D17B1F48"/>
    <w:rsid w:val="E57DE06C"/>
    <w:rsid w:val="EBE77238"/>
    <w:rsid w:val="EFFF0F94"/>
    <w:rsid w:val="F4FFCAB7"/>
    <w:rsid w:val="F7DF9221"/>
    <w:rsid w:val="FAC20954"/>
    <w:rsid w:val="FBFE1E1F"/>
    <w:rsid w:val="FFB078DB"/>
    <w:rsid w:val="000B6AD4"/>
    <w:rsid w:val="000C374F"/>
    <w:rsid w:val="000F278D"/>
    <w:rsid w:val="00104933"/>
    <w:rsid w:val="001205E5"/>
    <w:rsid w:val="00152AAE"/>
    <w:rsid w:val="001955AD"/>
    <w:rsid w:val="001B16DD"/>
    <w:rsid w:val="001D3FD6"/>
    <w:rsid w:val="002205FE"/>
    <w:rsid w:val="002233B7"/>
    <w:rsid w:val="002279E2"/>
    <w:rsid w:val="002461D4"/>
    <w:rsid w:val="00266515"/>
    <w:rsid w:val="00292D8F"/>
    <w:rsid w:val="00293244"/>
    <w:rsid w:val="002C1E34"/>
    <w:rsid w:val="002D4DA6"/>
    <w:rsid w:val="002E136B"/>
    <w:rsid w:val="002F3326"/>
    <w:rsid w:val="0033710B"/>
    <w:rsid w:val="003A7376"/>
    <w:rsid w:val="003B1654"/>
    <w:rsid w:val="003D4F0B"/>
    <w:rsid w:val="00427EAE"/>
    <w:rsid w:val="004A5AF6"/>
    <w:rsid w:val="004A775B"/>
    <w:rsid w:val="004D644B"/>
    <w:rsid w:val="00513321"/>
    <w:rsid w:val="0052566C"/>
    <w:rsid w:val="00534252"/>
    <w:rsid w:val="00545979"/>
    <w:rsid w:val="005B15E7"/>
    <w:rsid w:val="005D1D34"/>
    <w:rsid w:val="005E253F"/>
    <w:rsid w:val="005E6B74"/>
    <w:rsid w:val="005F1872"/>
    <w:rsid w:val="005F61CC"/>
    <w:rsid w:val="00617906"/>
    <w:rsid w:val="006307AC"/>
    <w:rsid w:val="006334D3"/>
    <w:rsid w:val="00652C4C"/>
    <w:rsid w:val="00674C25"/>
    <w:rsid w:val="006A28B4"/>
    <w:rsid w:val="006C4405"/>
    <w:rsid w:val="006D7929"/>
    <w:rsid w:val="0070088B"/>
    <w:rsid w:val="00713F29"/>
    <w:rsid w:val="007600D9"/>
    <w:rsid w:val="0077780F"/>
    <w:rsid w:val="007801CE"/>
    <w:rsid w:val="00787D9D"/>
    <w:rsid w:val="00796DE0"/>
    <w:rsid w:val="007E0ADB"/>
    <w:rsid w:val="007E55E5"/>
    <w:rsid w:val="00813C60"/>
    <w:rsid w:val="00870192"/>
    <w:rsid w:val="00877A50"/>
    <w:rsid w:val="0088316D"/>
    <w:rsid w:val="00906C2C"/>
    <w:rsid w:val="00923667"/>
    <w:rsid w:val="00923AF4"/>
    <w:rsid w:val="00952A6C"/>
    <w:rsid w:val="00963B1A"/>
    <w:rsid w:val="009742D5"/>
    <w:rsid w:val="009E0145"/>
    <w:rsid w:val="009F0FCF"/>
    <w:rsid w:val="00A23D4E"/>
    <w:rsid w:val="00A86F50"/>
    <w:rsid w:val="00AA6F4C"/>
    <w:rsid w:val="00AC4B93"/>
    <w:rsid w:val="00AD4554"/>
    <w:rsid w:val="00AE4FAE"/>
    <w:rsid w:val="00B4103A"/>
    <w:rsid w:val="00B84421"/>
    <w:rsid w:val="00BC332C"/>
    <w:rsid w:val="00C33548"/>
    <w:rsid w:val="00C6521F"/>
    <w:rsid w:val="00C658E9"/>
    <w:rsid w:val="00C73343"/>
    <w:rsid w:val="00C976B9"/>
    <w:rsid w:val="00CB17F7"/>
    <w:rsid w:val="00D14591"/>
    <w:rsid w:val="00D304E9"/>
    <w:rsid w:val="00D43122"/>
    <w:rsid w:val="00D62574"/>
    <w:rsid w:val="00D92A33"/>
    <w:rsid w:val="00D93289"/>
    <w:rsid w:val="00DB0E1A"/>
    <w:rsid w:val="00DD34CD"/>
    <w:rsid w:val="00DE1102"/>
    <w:rsid w:val="00E368D8"/>
    <w:rsid w:val="00E42C12"/>
    <w:rsid w:val="00E63ED1"/>
    <w:rsid w:val="00EA09FB"/>
    <w:rsid w:val="00ED316C"/>
    <w:rsid w:val="00EF08B4"/>
    <w:rsid w:val="00EF1058"/>
    <w:rsid w:val="00F035F9"/>
    <w:rsid w:val="00F50B76"/>
    <w:rsid w:val="00F51388"/>
    <w:rsid w:val="00FB4454"/>
    <w:rsid w:val="00FC009F"/>
    <w:rsid w:val="00FC572B"/>
    <w:rsid w:val="00FE60E1"/>
    <w:rsid w:val="1FFB239D"/>
    <w:rsid w:val="2765862D"/>
    <w:rsid w:val="2FCE1243"/>
    <w:rsid w:val="3F2BAC59"/>
    <w:rsid w:val="67F5974D"/>
    <w:rsid w:val="736E5503"/>
    <w:rsid w:val="76FFEB2F"/>
    <w:rsid w:val="77B398C4"/>
    <w:rsid w:val="77F50353"/>
    <w:rsid w:val="79BD0C67"/>
    <w:rsid w:val="79F7D57A"/>
    <w:rsid w:val="7A9721C0"/>
    <w:rsid w:val="7B9DEAAA"/>
    <w:rsid w:val="7BFFEF9E"/>
    <w:rsid w:val="7D7F86A7"/>
    <w:rsid w:val="7FFE3421"/>
    <w:rsid w:val="7FFF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95C11"/>
  <w15:docId w15:val="{FD4494E4-41BC-41CE-B7AC-8AF0DF01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link w:val="a8"/>
    <w:qFormat/>
    <w:pPr>
      <w:spacing w:before="240" w:after="60"/>
      <w:jc w:val="center"/>
      <w:outlineLvl w:val="0"/>
    </w:pPr>
    <w:rPr>
      <w:rFonts w:ascii="Arial" w:hAnsi="Arial" w:cs="Arial"/>
      <w:b/>
      <w:bCs/>
      <w:sz w:val="32"/>
      <w:szCs w:val="3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qFormat/>
    <w:rPr>
      <w:sz w:val="18"/>
      <w:szCs w:val="18"/>
    </w:rPr>
  </w:style>
  <w:style w:type="character" w:customStyle="1" w:styleId="a8">
    <w:name w:val="标题 字符"/>
    <w:basedOn w:val="a0"/>
    <w:link w:val="a7"/>
    <w:qFormat/>
    <w:rPr>
      <w:rFonts w:ascii="Arial" w:eastAsia="宋体" w:hAnsi="Arial" w:cs="Arial"/>
      <w:b/>
      <w:bCs/>
      <w:sz w:val="32"/>
      <w:szCs w:val="32"/>
    </w:rPr>
  </w:style>
  <w:style w:type="paragraph" w:styleId="aa">
    <w:name w:val="List Paragraph"/>
    <w:basedOn w:val="a"/>
    <w:uiPriority w:val="34"/>
    <w:qFormat/>
    <w:pPr>
      <w:ind w:firstLineChars="200" w:firstLine="420"/>
    </w:pPr>
  </w:style>
  <w:style w:type="character" w:customStyle="1" w:styleId="NormalCharacter">
    <w:name w:val="NormalCharacter"/>
    <w:semiHidden/>
  </w:style>
  <w:style w:type="paragraph" w:customStyle="1" w:styleId="UserStyle22">
    <w:name w:val="UserStyle_22"/>
    <w:basedOn w:val="a"/>
    <w:next w:val="a"/>
    <w:pPr>
      <w:widowControl/>
      <w:spacing w:line="240" w:lineRule="atLeast"/>
      <w:jc w:val="left"/>
      <w:textAlignment w:val="baseline"/>
    </w:pPr>
    <w:rPr>
      <w:rFonts w:ascii="Franklin Gothic Book" w:hAnsi="Franklin Gothic Book"/>
      <w:kern w:val="0"/>
      <w:sz w:val="24"/>
      <w:szCs w:val="24"/>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b">
    <w:name w:val="annotation text"/>
    <w:basedOn w:val="a"/>
    <w:link w:val="ac"/>
    <w:uiPriority w:val="99"/>
    <w:semiHidden/>
    <w:unhideWhenUsed/>
    <w:rsid w:val="00923667"/>
    <w:pPr>
      <w:jc w:val="left"/>
    </w:pPr>
  </w:style>
  <w:style w:type="character" w:customStyle="1" w:styleId="ac">
    <w:name w:val="批注文字 字符"/>
    <w:basedOn w:val="a0"/>
    <w:link w:val="ab"/>
    <w:uiPriority w:val="99"/>
    <w:semiHidden/>
    <w:rsid w:val="00923667"/>
    <w:rPr>
      <w:rFonts w:ascii="Times New Roman" w:eastAsia="宋体" w:hAnsi="Times New Roman" w:cs="Times New Roman"/>
      <w:kern w:val="2"/>
      <w:sz w:val="21"/>
    </w:rPr>
  </w:style>
  <w:style w:type="paragraph" w:styleId="ad">
    <w:name w:val="Balloon Text"/>
    <w:basedOn w:val="a"/>
    <w:link w:val="ae"/>
    <w:uiPriority w:val="99"/>
    <w:semiHidden/>
    <w:unhideWhenUsed/>
    <w:rsid w:val="00923667"/>
    <w:rPr>
      <w:sz w:val="18"/>
      <w:szCs w:val="18"/>
    </w:rPr>
  </w:style>
  <w:style w:type="character" w:customStyle="1" w:styleId="ae">
    <w:name w:val="批注框文本 字符"/>
    <w:basedOn w:val="a0"/>
    <w:link w:val="ad"/>
    <w:uiPriority w:val="99"/>
    <w:semiHidden/>
    <w:rsid w:val="00923667"/>
    <w:rPr>
      <w:rFonts w:ascii="Times New Roman" w:eastAsia="宋体" w:hAnsi="Times New Roman" w:cs="Times New Roman"/>
      <w:kern w:val="2"/>
      <w:sz w:val="18"/>
      <w:szCs w:val="18"/>
    </w:rPr>
  </w:style>
  <w:style w:type="character" w:styleId="af">
    <w:name w:val="annotation reference"/>
    <w:basedOn w:val="a0"/>
    <w:uiPriority w:val="99"/>
    <w:semiHidden/>
    <w:unhideWhenUsed/>
    <w:rPr>
      <w:sz w:val="21"/>
      <w:szCs w:val="21"/>
    </w:rPr>
  </w:style>
  <w:style w:type="paragraph" w:styleId="af0">
    <w:name w:val="annotation subject"/>
    <w:basedOn w:val="ab"/>
    <w:next w:val="ab"/>
    <w:link w:val="af1"/>
    <w:uiPriority w:val="99"/>
    <w:semiHidden/>
    <w:unhideWhenUsed/>
    <w:rsid w:val="00152AAE"/>
    <w:rPr>
      <w:b/>
      <w:bCs/>
    </w:rPr>
  </w:style>
  <w:style w:type="character" w:customStyle="1" w:styleId="af1">
    <w:name w:val="批注主题 字符"/>
    <w:basedOn w:val="ac"/>
    <w:link w:val="af0"/>
    <w:uiPriority w:val="99"/>
    <w:semiHidden/>
    <w:rsid w:val="00152AA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043A-7F28-4168-8D6D-0F9031C4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anng</cp:lastModifiedBy>
  <cp:revision>8</cp:revision>
  <dcterms:created xsi:type="dcterms:W3CDTF">2025-10-20T00:53:00Z</dcterms:created>
  <dcterms:modified xsi:type="dcterms:W3CDTF">2025-10-22T03:48:00Z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F70595435A3867AC47BCCC68B09B8F40_42</vt:lpwstr>
  </property>
</Properties>
</file>