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9713" w14:textId="77D5BA4E" w:rsidR="00785146" w:rsidRDefault="00873F09">
      <w:pPr>
        <w:pStyle w:val="ab"/>
        <w:rPr>
          <w:rFonts w:ascii="宋体" w:hAnsi="宋体" w:hint="eastAsia"/>
          <w:sz w:val="36"/>
        </w:rPr>
      </w:pPr>
      <w:bookmarkStart w:id="0" w:name="_Toc38367762"/>
      <w:r>
        <w:rPr>
          <w:rFonts w:ascii="宋体" w:hAnsi="宋体" w:hint="eastAsia"/>
          <w:sz w:val="36"/>
        </w:rPr>
        <w:t>【</w:t>
      </w:r>
      <w:r w:rsidR="00AD0816" w:rsidRPr="00AD0816">
        <w:rPr>
          <w:rFonts w:ascii="宋体" w:hAnsi="宋体" w:hint="eastAsia"/>
          <w:sz w:val="36"/>
        </w:rPr>
        <w:t>电磁</w:t>
      </w:r>
      <w:r w:rsidR="00AD0816">
        <w:rPr>
          <w:rFonts w:ascii="宋体" w:hAnsi="宋体" w:hint="eastAsia"/>
          <w:sz w:val="36"/>
        </w:rPr>
        <w:t>干扰</w:t>
      </w:r>
      <w:r w:rsidR="00AD0816" w:rsidRPr="00AD0816">
        <w:rPr>
          <w:rFonts w:ascii="宋体" w:hAnsi="宋体" w:hint="eastAsia"/>
          <w:sz w:val="36"/>
        </w:rPr>
        <w:t>系统模块化采购项目</w:t>
      </w:r>
      <w:r>
        <w:rPr>
          <w:rFonts w:ascii="宋体" w:hAnsi="宋体" w:hint="eastAsia"/>
          <w:sz w:val="36"/>
        </w:rPr>
        <w:t>】</w:t>
      </w:r>
      <w:r>
        <w:rPr>
          <w:rFonts w:ascii="宋体" w:hAnsi="宋体"/>
          <w:sz w:val="36"/>
        </w:rPr>
        <w:t>采购需求</w:t>
      </w:r>
      <w:bookmarkEnd w:id="0"/>
    </w:p>
    <w:p w14:paraId="4B4E8F0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FD20092"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EE70C55" w14:textId="283386AD" w:rsidR="00FF4F6C" w:rsidRDefault="00255525" w:rsidP="00FF4F6C">
      <w:pPr>
        <w:spacing w:before="156" w:line="360" w:lineRule="auto"/>
        <w:ind w:firstLine="420"/>
        <w:rPr>
          <w:rFonts w:ascii="宋体" w:hAnsi="宋体" w:cs="等线" w:hint="eastAsia"/>
          <w:color w:val="000000" w:themeColor="text1"/>
        </w:rPr>
      </w:pPr>
      <w:r w:rsidRPr="00255525">
        <w:rPr>
          <w:rFonts w:ascii="宋体" w:hAnsi="宋体" w:cs="等线" w:hint="eastAsia"/>
          <w:color w:val="000000" w:themeColor="text1"/>
        </w:rPr>
        <w:t>本项目</w:t>
      </w:r>
      <w:r w:rsidR="00CC2C88" w:rsidRPr="00255525">
        <w:rPr>
          <w:rFonts w:ascii="宋体" w:hAnsi="宋体" w:cs="等线" w:hint="eastAsia"/>
          <w:color w:val="000000" w:themeColor="text1"/>
        </w:rPr>
        <w:t>采购</w:t>
      </w:r>
      <w:r w:rsidR="00FF4F6C" w:rsidRPr="00FF4F6C">
        <w:rPr>
          <w:rFonts w:ascii="宋体" w:hAnsi="宋体" w:cs="等线"/>
          <w:color w:val="000000" w:themeColor="text1"/>
        </w:rPr>
        <w:t>电磁干扰系统</w:t>
      </w:r>
      <w:r w:rsidR="00FF4F6C">
        <w:rPr>
          <w:rFonts w:ascii="宋体" w:hAnsi="宋体" w:cs="等线" w:hint="eastAsia"/>
          <w:color w:val="000000" w:themeColor="text1"/>
        </w:rPr>
        <w:t>（该系统由</w:t>
      </w:r>
      <w:r w:rsidR="00FF4F6C" w:rsidRPr="00CC2C88">
        <w:rPr>
          <w:rFonts w:ascii="宋体" w:hAnsi="宋体" w:cs="等线" w:hint="eastAsia"/>
          <w:color w:val="000000" w:themeColor="text1"/>
        </w:rPr>
        <w:t>基带射频处理模块</w:t>
      </w:r>
      <w:r w:rsidR="00FF4F6C">
        <w:rPr>
          <w:rFonts w:ascii="宋体" w:hAnsi="宋体" w:cs="等线" w:hint="eastAsia"/>
          <w:color w:val="000000" w:themeColor="text1"/>
        </w:rPr>
        <w:t>、</w:t>
      </w:r>
      <w:r w:rsidR="00FF4F6C" w:rsidRPr="00CC2C88">
        <w:rPr>
          <w:rFonts w:ascii="宋体" w:hAnsi="宋体" w:cs="等线" w:hint="eastAsia"/>
          <w:color w:val="000000" w:themeColor="text1"/>
        </w:rPr>
        <w:t>功率放大</w:t>
      </w:r>
      <w:r w:rsidR="00FF4F6C">
        <w:rPr>
          <w:rFonts w:ascii="宋体" w:hAnsi="宋体" w:cs="等线" w:hint="eastAsia"/>
          <w:color w:val="000000" w:themeColor="text1"/>
        </w:rPr>
        <w:t>器</w:t>
      </w:r>
      <w:r w:rsidR="00FF4F6C" w:rsidRPr="00CC2C88">
        <w:rPr>
          <w:rFonts w:ascii="宋体" w:hAnsi="宋体" w:cs="等线" w:hint="eastAsia"/>
          <w:color w:val="000000" w:themeColor="text1"/>
        </w:rPr>
        <w:t>模块</w:t>
      </w:r>
      <w:r w:rsidR="00FF4F6C">
        <w:rPr>
          <w:rFonts w:ascii="宋体" w:hAnsi="宋体" w:cs="等线" w:hint="eastAsia"/>
          <w:color w:val="000000" w:themeColor="text1"/>
        </w:rPr>
        <w:t>、</w:t>
      </w:r>
      <w:r w:rsidR="00FF4F6C" w:rsidRPr="0099074E">
        <w:rPr>
          <w:rFonts w:ascii="宋体" w:hAnsi="宋体" w:cs="等线" w:hint="eastAsia"/>
          <w:color w:val="000000" w:themeColor="text1"/>
        </w:rPr>
        <w:t>天线模块</w:t>
      </w:r>
      <w:r w:rsidR="00FF4F6C">
        <w:rPr>
          <w:rFonts w:ascii="宋体" w:hAnsi="宋体" w:cs="等线" w:hint="eastAsia"/>
          <w:color w:val="000000" w:themeColor="text1"/>
        </w:rPr>
        <w:t>以及管控模块等构成）三套，主要用于</w:t>
      </w:r>
      <w:r w:rsidR="00FF4F6C" w:rsidRPr="00CC2C88">
        <w:rPr>
          <w:rFonts w:ascii="宋体" w:hAnsi="宋体" w:cs="等线" w:hint="eastAsia"/>
          <w:color w:val="000000" w:themeColor="text1"/>
        </w:rPr>
        <w:t>模拟阻塞、梳状、扫频等无线电波干扰，构建城市复杂电磁环境</w:t>
      </w:r>
      <w:r w:rsidR="00FF4F6C">
        <w:rPr>
          <w:rFonts w:ascii="宋体" w:hAnsi="宋体" w:cs="等线" w:hint="eastAsia"/>
          <w:color w:val="000000" w:themeColor="text1"/>
        </w:rPr>
        <w:t>，要求</w:t>
      </w:r>
      <w:r w:rsidR="00FF4F6C" w:rsidRPr="00FF4F6C">
        <w:rPr>
          <w:rFonts w:ascii="宋体" w:hAnsi="宋体" w:cs="等线"/>
          <w:color w:val="000000" w:themeColor="text1"/>
        </w:rPr>
        <w:t>电磁干扰参数</w:t>
      </w:r>
      <w:r w:rsidR="00FF4F6C">
        <w:rPr>
          <w:rFonts w:ascii="宋体" w:hAnsi="宋体" w:cs="等线" w:hint="eastAsia"/>
          <w:color w:val="000000" w:themeColor="text1"/>
        </w:rPr>
        <w:t>可配置。</w:t>
      </w:r>
    </w:p>
    <w:p w14:paraId="20F533B1"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9CCDCCC" w14:textId="77777777" w:rsidR="00785146" w:rsidRDefault="00BB7A38">
      <w:pPr>
        <w:tabs>
          <w:tab w:val="left" w:pos="900"/>
        </w:tabs>
        <w:spacing w:line="360" w:lineRule="auto"/>
        <w:ind w:left="420"/>
        <w:rPr>
          <w:rFonts w:hAnsi="宋体" w:hint="eastAsia"/>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433F7399" w14:textId="35A5A250" w:rsidR="00785146" w:rsidRDefault="00873F09">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3A43A9">
        <w:rPr>
          <w:rFonts w:hAnsi="宋体" w:hint="eastAsia"/>
          <w:szCs w:val="24"/>
          <w:u w:val="single"/>
        </w:rPr>
        <w:t>工业</w:t>
      </w:r>
      <w:r>
        <w:rPr>
          <w:rFonts w:hAnsi="宋体"/>
          <w:szCs w:val="24"/>
          <w:u w:val="single"/>
        </w:rPr>
        <w:t xml:space="preserve">    </w:t>
      </w:r>
      <w:r w:rsidR="003A43A9">
        <w:rPr>
          <w:rFonts w:hAnsi="宋体" w:hint="eastAsia"/>
          <w:szCs w:val="24"/>
        </w:rPr>
        <w:t>。</w:t>
      </w:r>
    </w:p>
    <w:p w14:paraId="7442873A" w14:textId="77777777" w:rsidR="00BB7A38" w:rsidRPr="003A43A9" w:rsidRDefault="00BB7A38">
      <w:pPr>
        <w:tabs>
          <w:tab w:val="left" w:pos="900"/>
        </w:tabs>
        <w:spacing w:line="360" w:lineRule="auto"/>
        <w:ind w:left="420"/>
        <w:rPr>
          <w:rFonts w:asciiTheme="minorEastAsia" w:hAnsiTheme="minorEastAsia" w:cs="宋体" w:hint="eastAsia"/>
          <w:color w:val="000000" w:themeColor="text1"/>
          <w:kern w:val="0"/>
          <w:sz w:val="20"/>
          <w:szCs w:val="21"/>
        </w:rPr>
      </w:pPr>
      <w:r w:rsidRPr="003A43A9">
        <w:rPr>
          <w:rFonts w:hAnsi="宋体" w:hint="eastAsia"/>
          <w:color w:val="000000" w:themeColor="text1"/>
          <w:szCs w:val="24"/>
        </w:rPr>
        <w:t>2</w:t>
      </w:r>
      <w:r w:rsidRPr="003A43A9">
        <w:rPr>
          <w:rFonts w:hAnsi="宋体"/>
          <w:color w:val="000000" w:themeColor="text1"/>
          <w:szCs w:val="24"/>
        </w:rPr>
        <w:t>.</w:t>
      </w:r>
      <w:r w:rsidRPr="003A43A9">
        <w:rPr>
          <w:rFonts w:asciiTheme="minorEastAsia" w:hAnsiTheme="minorEastAsia" w:cs="宋体" w:hint="eastAsia"/>
          <w:color w:val="000000" w:themeColor="text1"/>
          <w:kern w:val="0"/>
          <w:sz w:val="20"/>
          <w:szCs w:val="21"/>
        </w:rPr>
        <w:t xml:space="preserve"> □</w:t>
      </w:r>
      <w:r w:rsidR="00B47D50" w:rsidRPr="003A43A9">
        <w:rPr>
          <w:rFonts w:asciiTheme="minorEastAsia" w:hAnsiTheme="minorEastAsia" w:cs="宋体" w:hint="eastAsia"/>
          <w:color w:val="000000" w:themeColor="text1"/>
          <w:kern w:val="0"/>
          <w:sz w:val="20"/>
          <w:szCs w:val="21"/>
        </w:rPr>
        <w:t xml:space="preserve"> </w:t>
      </w:r>
      <w:r w:rsidRPr="003A43A9">
        <w:rPr>
          <w:rFonts w:asciiTheme="minorEastAsia" w:hAnsiTheme="minorEastAsia" w:cs="宋体" w:hint="eastAsia"/>
          <w:color w:val="000000" w:themeColor="text1"/>
          <w:kern w:val="0"/>
          <w:sz w:val="20"/>
          <w:szCs w:val="21"/>
        </w:rPr>
        <w:t>本</w:t>
      </w:r>
      <w:r w:rsidR="008F2ED3" w:rsidRPr="003A43A9">
        <w:rPr>
          <w:rFonts w:asciiTheme="minorEastAsia" w:hAnsiTheme="minorEastAsia" w:cs="宋体" w:hint="eastAsia"/>
          <w:color w:val="000000" w:themeColor="text1"/>
          <w:kern w:val="0"/>
          <w:sz w:val="20"/>
          <w:szCs w:val="21"/>
        </w:rPr>
        <w:t>采购</w:t>
      </w:r>
      <w:r w:rsidRPr="003A43A9">
        <w:rPr>
          <w:rFonts w:asciiTheme="minorEastAsia" w:hAnsiTheme="minorEastAsia" w:cs="宋体" w:hint="eastAsia"/>
          <w:color w:val="000000" w:themeColor="text1"/>
          <w:kern w:val="0"/>
          <w:sz w:val="20"/>
          <w:szCs w:val="21"/>
        </w:rPr>
        <w:t>项目允许进口产品参加</w:t>
      </w:r>
      <w:r w:rsidR="003027D7" w:rsidRPr="003A43A9">
        <w:rPr>
          <w:rFonts w:asciiTheme="minorEastAsia" w:hAnsiTheme="minorEastAsia" w:cs="宋体" w:hint="eastAsia"/>
          <w:color w:val="000000" w:themeColor="text1"/>
          <w:kern w:val="0"/>
          <w:sz w:val="20"/>
          <w:szCs w:val="21"/>
        </w:rPr>
        <w:t>。</w:t>
      </w:r>
    </w:p>
    <w:p w14:paraId="018A6D04" w14:textId="77777777" w:rsidR="00A557D6" w:rsidRDefault="00D04B4C" w:rsidP="003A43A9">
      <w:pPr>
        <w:tabs>
          <w:tab w:val="left" w:pos="900"/>
        </w:tabs>
        <w:spacing w:line="360" w:lineRule="auto"/>
        <w:ind w:left="420" w:firstLineChars="100" w:firstLine="200"/>
        <w:rPr>
          <w:rFonts w:asciiTheme="minorEastAsia" w:hAnsiTheme="minorEastAsia" w:cs="宋体" w:hint="eastAsia"/>
          <w:color w:val="000000" w:themeColor="text1"/>
          <w:kern w:val="0"/>
          <w:sz w:val="20"/>
          <w:szCs w:val="21"/>
        </w:rPr>
      </w:pPr>
      <w:r w:rsidRPr="003A43A9">
        <w:rPr>
          <w:rFonts w:asciiTheme="minorEastAsia" w:hAnsiTheme="minorEastAsia" w:cs="宋体" w:hint="eastAsia"/>
          <w:color w:val="000000" w:themeColor="text1"/>
          <w:kern w:val="0"/>
          <w:sz w:val="20"/>
          <w:szCs w:val="21"/>
        </w:rPr>
        <w:t>（</w:t>
      </w:r>
      <w:r w:rsidR="00F07693" w:rsidRPr="003A43A9">
        <w:rPr>
          <w:rFonts w:asciiTheme="minorEastAsia" w:hAnsiTheme="minorEastAsia" w:cs="宋体" w:hint="eastAsia"/>
          <w:color w:val="000000" w:themeColor="text1"/>
          <w:kern w:val="0"/>
          <w:sz w:val="20"/>
          <w:szCs w:val="21"/>
        </w:rPr>
        <w:t>说明</w:t>
      </w:r>
      <w:r w:rsidR="0076501A" w:rsidRPr="003A43A9">
        <w:rPr>
          <w:rFonts w:asciiTheme="minorEastAsia" w:hAnsiTheme="minorEastAsia" w:cs="宋体" w:hint="eastAsia"/>
          <w:color w:val="000000" w:themeColor="text1"/>
          <w:kern w:val="0"/>
          <w:sz w:val="20"/>
          <w:szCs w:val="21"/>
        </w:rPr>
        <w:t>：</w:t>
      </w:r>
      <w:proofErr w:type="gramStart"/>
      <w:r w:rsidR="001B03C0" w:rsidRPr="003A43A9">
        <w:rPr>
          <w:rFonts w:asciiTheme="minorEastAsia" w:hAnsiTheme="minorEastAsia" w:cs="宋体" w:hint="eastAsia"/>
          <w:color w:val="000000" w:themeColor="text1"/>
          <w:kern w:val="0"/>
          <w:sz w:val="20"/>
          <w:szCs w:val="21"/>
        </w:rPr>
        <w:t>请项目</w:t>
      </w:r>
      <w:proofErr w:type="gramEnd"/>
      <w:r w:rsidR="001B03C0" w:rsidRPr="003A43A9">
        <w:rPr>
          <w:rFonts w:asciiTheme="minorEastAsia" w:hAnsiTheme="minorEastAsia" w:cs="宋体" w:hint="eastAsia"/>
          <w:color w:val="000000" w:themeColor="text1"/>
          <w:kern w:val="0"/>
          <w:sz w:val="20"/>
          <w:szCs w:val="21"/>
        </w:rPr>
        <w:t>单位根据采购实际情况</w:t>
      </w:r>
      <w:r w:rsidR="00AE67A6" w:rsidRPr="003A43A9">
        <w:rPr>
          <w:rFonts w:asciiTheme="minorEastAsia" w:hAnsiTheme="minorEastAsia" w:cs="宋体" w:hint="eastAsia"/>
          <w:color w:val="000000" w:themeColor="text1"/>
          <w:kern w:val="0"/>
          <w:sz w:val="20"/>
          <w:szCs w:val="21"/>
        </w:rPr>
        <w:t>在“□”中打</w:t>
      </w:r>
      <w:r w:rsidR="00F43286" w:rsidRPr="003A43A9">
        <w:rPr>
          <w:rFonts w:asciiTheme="minorEastAsia" w:hAnsiTheme="minorEastAsia" w:cs="宋体" w:hint="eastAsia"/>
          <w:color w:val="000000" w:themeColor="text1"/>
          <w:kern w:val="0"/>
          <w:sz w:val="20"/>
          <w:szCs w:val="21"/>
        </w:rPr>
        <w:t>勾</w:t>
      </w:r>
      <w:r w:rsidR="00F07693" w:rsidRPr="003A43A9">
        <w:rPr>
          <w:rFonts w:asciiTheme="minorEastAsia" w:hAnsiTheme="minorEastAsia" w:cs="宋体" w:hint="eastAsia"/>
          <w:color w:val="000000" w:themeColor="text1"/>
          <w:kern w:val="0"/>
          <w:sz w:val="20"/>
          <w:szCs w:val="21"/>
        </w:rPr>
        <w:t>（</w:t>
      </w:r>
      <w:r w:rsidR="00B015CE" w:rsidRPr="003A43A9">
        <w:rPr>
          <w:rFonts w:asciiTheme="minorEastAsia" w:hAnsiTheme="minorEastAsia" w:cs="宋体" w:hint="eastAsia"/>
          <w:color w:val="000000" w:themeColor="text1"/>
          <w:kern w:val="0"/>
          <w:sz w:val="24"/>
          <w:szCs w:val="24"/>
        </w:rPr>
        <w:sym w:font="Wingdings 2" w:char="F052"/>
      </w:r>
      <w:r w:rsidR="00F07693" w:rsidRPr="003A43A9">
        <w:rPr>
          <w:rFonts w:asciiTheme="minorEastAsia" w:hAnsiTheme="minorEastAsia" w:cs="宋体" w:hint="eastAsia"/>
          <w:color w:val="000000" w:themeColor="text1"/>
          <w:kern w:val="0"/>
          <w:sz w:val="24"/>
          <w:szCs w:val="24"/>
        </w:rPr>
        <w:t>）</w:t>
      </w:r>
      <w:r w:rsidR="00F43286" w:rsidRPr="003A43A9">
        <w:rPr>
          <w:rFonts w:asciiTheme="minorEastAsia" w:hAnsiTheme="minorEastAsia" w:cs="宋体" w:hint="eastAsia"/>
          <w:color w:val="000000" w:themeColor="text1"/>
          <w:kern w:val="0"/>
          <w:sz w:val="20"/>
          <w:szCs w:val="21"/>
        </w:rPr>
        <w:t>。未</w:t>
      </w:r>
      <w:proofErr w:type="gramStart"/>
      <w:r w:rsidR="00F43286" w:rsidRPr="003A43A9">
        <w:rPr>
          <w:rFonts w:asciiTheme="minorEastAsia" w:hAnsiTheme="minorEastAsia" w:cs="宋体" w:hint="eastAsia"/>
          <w:color w:val="000000" w:themeColor="text1"/>
          <w:kern w:val="0"/>
          <w:sz w:val="20"/>
          <w:szCs w:val="21"/>
        </w:rPr>
        <w:t>进行勾选的</w:t>
      </w:r>
      <w:proofErr w:type="gramEnd"/>
      <w:r w:rsidR="00F43286" w:rsidRPr="003A43A9">
        <w:rPr>
          <w:rFonts w:asciiTheme="minorEastAsia" w:hAnsiTheme="minorEastAsia" w:cs="宋体" w:hint="eastAsia"/>
          <w:color w:val="000000" w:themeColor="text1"/>
          <w:kern w:val="0"/>
          <w:sz w:val="20"/>
          <w:szCs w:val="21"/>
        </w:rPr>
        <w:t>，视为</w:t>
      </w:r>
      <w:r w:rsidR="000045B7" w:rsidRPr="003A43A9">
        <w:rPr>
          <w:rFonts w:asciiTheme="minorEastAsia" w:hAnsiTheme="minorEastAsia" w:cs="宋体" w:hint="eastAsia"/>
          <w:color w:val="000000" w:themeColor="text1"/>
          <w:kern w:val="0"/>
          <w:sz w:val="20"/>
          <w:szCs w:val="21"/>
        </w:rPr>
        <w:t>只接受</w:t>
      </w:r>
      <w:r w:rsidR="00F10369" w:rsidRPr="003A43A9">
        <w:rPr>
          <w:rFonts w:asciiTheme="minorEastAsia" w:hAnsiTheme="minorEastAsia" w:cs="宋体" w:hint="eastAsia"/>
          <w:color w:val="000000" w:themeColor="text1"/>
          <w:kern w:val="0"/>
          <w:sz w:val="20"/>
          <w:szCs w:val="21"/>
        </w:rPr>
        <w:t>本国产品</w:t>
      </w:r>
      <w:r w:rsidR="002A4902" w:rsidRPr="003A43A9">
        <w:rPr>
          <w:rFonts w:asciiTheme="minorEastAsia" w:hAnsiTheme="minorEastAsia" w:cs="宋体" w:hint="eastAsia"/>
          <w:color w:val="000000" w:themeColor="text1"/>
          <w:kern w:val="0"/>
          <w:sz w:val="20"/>
          <w:szCs w:val="21"/>
        </w:rPr>
        <w:t>参加</w:t>
      </w:r>
      <w:r w:rsidRPr="003A43A9">
        <w:rPr>
          <w:rFonts w:asciiTheme="minorEastAsia" w:hAnsiTheme="minorEastAsia" w:cs="宋体" w:hint="eastAsia"/>
          <w:color w:val="000000" w:themeColor="text1"/>
          <w:kern w:val="0"/>
          <w:sz w:val="20"/>
          <w:szCs w:val="21"/>
        </w:rPr>
        <w:t>）</w:t>
      </w:r>
    </w:p>
    <w:p w14:paraId="512A0FFC" w14:textId="12717493" w:rsidR="00785146" w:rsidRPr="00A557D6" w:rsidRDefault="00873F09" w:rsidP="00A557D6">
      <w:pPr>
        <w:tabs>
          <w:tab w:val="left" w:pos="900"/>
        </w:tabs>
        <w:spacing w:beforeLines="50" w:before="156" w:line="360" w:lineRule="auto"/>
        <w:rPr>
          <w:rFonts w:hAnsi="宋体" w:hint="eastAsia"/>
          <w:b/>
          <w:szCs w:val="21"/>
        </w:rPr>
      </w:pPr>
      <w:r w:rsidRPr="00A557D6">
        <w:rPr>
          <w:rFonts w:hAnsi="宋体" w:hint="eastAsia"/>
          <w:b/>
          <w:szCs w:val="21"/>
        </w:rPr>
        <w:t>二、</w:t>
      </w:r>
      <w:r w:rsidRPr="00A557D6">
        <w:rPr>
          <w:rFonts w:hAnsi="宋体"/>
          <w:b/>
          <w:szCs w:val="21"/>
        </w:rPr>
        <w:t>采购</w:t>
      </w:r>
      <w:r w:rsidRPr="00A557D6">
        <w:rPr>
          <w:rFonts w:hAnsi="宋体" w:hint="eastAsia"/>
          <w:b/>
          <w:szCs w:val="21"/>
        </w:rPr>
        <w:t>标的</w:t>
      </w:r>
      <w:r w:rsidRPr="00A557D6">
        <w:rPr>
          <w:rFonts w:hAnsi="宋体"/>
          <w:b/>
          <w:szCs w:val="21"/>
        </w:rPr>
        <w:t>需执行的国家相关标准、行业标准、地方标准或者其他标准、规范</w:t>
      </w:r>
    </w:p>
    <w:p w14:paraId="54AF9F2C" w14:textId="77777777" w:rsidR="003A43A9" w:rsidRDefault="00873F09" w:rsidP="003A43A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DA050B5" w14:textId="494E1CB1" w:rsidR="00785146" w:rsidRPr="003A43A9" w:rsidRDefault="00873F09" w:rsidP="003A43A9">
      <w:pPr>
        <w:tabs>
          <w:tab w:val="left" w:pos="900"/>
        </w:tabs>
        <w:spacing w:beforeLines="50" w:before="156" w:line="360" w:lineRule="auto"/>
        <w:ind w:firstLineChars="200" w:firstLine="422"/>
        <w:rPr>
          <w:szCs w:val="21"/>
        </w:rPr>
      </w:pPr>
      <w:r>
        <w:rPr>
          <w:rFonts w:hAnsi="宋体" w:hint="eastAsia"/>
          <w:b/>
          <w:szCs w:val="21"/>
        </w:rPr>
        <w:t>三、采购标的概况</w:t>
      </w:r>
    </w:p>
    <w:p w14:paraId="5A44DD89" w14:textId="3FA0F3BE" w:rsidR="00785146" w:rsidRDefault="00873F09">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F40CE9" w:rsidRPr="00F40CE9">
        <w:rPr>
          <w:rFonts w:ascii="宋体" w:hAnsi="宋体"/>
          <w:szCs w:val="21"/>
          <w:u w:val="single"/>
        </w:rPr>
        <w:t>电磁干扰系统模块化采购项目</w:t>
      </w:r>
      <w:r>
        <w:rPr>
          <w:rFonts w:ascii="宋体" w:hAnsi="宋体"/>
          <w:szCs w:val="21"/>
          <w:u w:val="single"/>
        </w:rPr>
        <w:t xml:space="preserve">   </w:t>
      </w:r>
    </w:p>
    <w:p w14:paraId="1EF3A9F0" w14:textId="12AAC20D" w:rsidR="00785146"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F40CE9">
        <w:rPr>
          <w:rFonts w:hAnsi="宋体" w:hint="eastAsia"/>
          <w:szCs w:val="21"/>
          <w:u w:val="single"/>
        </w:rPr>
        <w:t>3</w:t>
      </w:r>
      <w:r w:rsidR="003A43A9">
        <w:rPr>
          <w:rFonts w:hAnsi="宋体" w:hint="eastAsia"/>
          <w:szCs w:val="21"/>
          <w:u w:val="single"/>
        </w:rPr>
        <w:t>套</w:t>
      </w:r>
      <w:r>
        <w:rPr>
          <w:rFonts w:hAnsi="宋体"/>
          <w:szCs w:val="21"/>
          <w:u w:val="single"/>
        </w:rPr>
        <w:t xml:space="preserve">      </w:t>
      </w:r>
    </w:p>
    <w:p w14:paraId="04CB1583" w14:textId="0FBF1E18" w:rsidR="00785146" w:rsidRDefault="00873F09">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A557D6">
        <w:rPr>
          <w:rFonts w:hAnsi="宋体" w:hint="eastAsia"/>
          <w:szCs w:val="21"/>
          <w:u w:val="single"/>
        </w:rPr>
        <w:t xml:space="preserve"> </w:t>
      </w:r>
      <w:r w:rsidR="00B15F64">
        <w:rPr>
          <w:rFonts w:hAnsi="宋体" w:hint="eastAsia"/>
          <w:szCs w:val="21"/>
          <w:u w:val="single"/>
        </w:rPr>
        <w:t>9</w:t>
      </w:r>
      <w:r w:rsidR="005E623D">
        <w:rPr>
          <w:rFonts w:hAnsi="宋体" w:hint="eastAsia"/>
          <w:szCs w:val="21"/>
          <w:u w:val="single"/>
        </w:rPr>
        <w:t>8</w:t>
      </w:r>
      <w:r w:rsidR="0022694B">
        <w:rPr>
          <w:rFonts w:hAnsi="宋体" w:hint="eastAsia"/>
          <w:szCs w:val="21"/>
          <w:u w:val="single"/>
        </w:rPr>
        <w:t>万</w:t>
      </w:r>
      <w:r w:rsidR="00B15F64">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元。</w:t>
      </w:r>
    </w:p>
    <w:p w14:paraId="7E04F457" w14:textId="7E4B2CDA"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A557D6">
        <w:rPr>
          <w:rFonts w:hAnsi="宋体" w:hint="eastAsia"/>
          <w:u w:val="single"/>
        </w:rPr>
        <w:t>30</w:t>
      </w:r>
      <w:r>
        <w:rPr>
          <w:rFonts w:hAnsi="宋体"/>
          <w:u w:val="single"/>
        </w:rPr>
        <w:t xml:space="preserve">   </w:t>
      </w:r>
      <w:r>
        <w:rPr>
          <w:rFonts w:hAnsi="宋体" w:hint="eastAsia"/>
        </w:rPr>
        <w:t>天内。</w:t>
      </w:r>
    </w:p>
    <w:p w14:paraId="1F1E9ED3" w14:textId="420135DE" w:rsidR="00785146" w:rsidRDefault="00873F09">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22694B">
        <w:rPr>
          <w:rFonts w:hAnsi="宋体" w:hint="eastAsia"/>
          <w:szCs w:val="21"/>
          <w:u w:val="single"/>
        </w:rPr>
        <w:t>西安交通大学</w:t>
      </w:r>
      <w:r w:rsidR="00A557D6">
        <w:rPr>
          <w:rFonts w:hAnsi="宋体" w:hint="eastAsia"/>
          <w:szCs w:val="21"/>
          <w:u w:val="single"/>
        </w:rPr>
        <w:t xml:space="preserve"> </w:t>
      </w:r>
      <w:r>
        <w:rPr>
          <w:rFonts w:hAnsi="宋体"/>
          <w:szCs w:val="21"/>
          <w:u w:val="single"/>
        </w:rPr>
        <w:t xml:space="preserve"> </w:t>
      </w:r>
      <w:r>
        <w:rPr>
          <w:rFonts w:hAnsi="宋体" w:hint="eastAsia"/>
          <w:szCs w:val="21"/>
        </w:rPr>
        <w:t>。</w:t>
      </w:r>
    </w:p>
    <w:p w14:paraId="7CADFD23" w14:textId="156C931A" w:rsidR="00785146" w:rsidRPr="007E15EF" w:rsidRDefault="00873F09">
      <w:pPr>
        <w:tabs>
          <w:tab w:val="left" w:pos="900"/>
        </w:tabs>
        <w:spacing w:beforeLines="50" w:before="156" w:line="360" w:lineRule="auto"/>
        <w:rPr>
          <w:rFonts w:hAnsi="宋体" w:hint="eastAsia"/>
          <w:szCs w:val="21"/>
          <w:u w:val="single"/>
        </w:rPr>
      </w:pPr>
      <w:r>
        <w:rPr>
          <w:rFonts w:hAnsi="宋体" w:hint="eastAsia"/>
          <w:szCs w:val="21"/>
        </w:rPr>
        <w:lastRenderedPageBreak/>
        <w:t>（六）付款进度安排：</w:t>
      </w:r>
      <w:r>
        <w:rPr>
          <w:rFonts w:hAnsi="宋体" w:hint="eastAsia"/>
          <w:szCs w:val="21"/>
          <w:u w:val="single"/>
        </w:rPr>
        <w:t xml:space="preserve"> </w:t>
      </w:r>
      <w:r w:rsidR="00B9288A" w:rsidRPr="00B9288A">
        <w:rPr>
          <w:rFonts w:hAnsi="宋体" w:hint="eastAsia"/>
          <w:szCs w:val="21"/>
          <w:u w:val="single"/>
        </w:rPr>
        <w:t>验收合格后</w:t>
      </w:r>
      <w:r w:rsidR="00D376B2">
        <w:rPr>
          <w:rFonts w:hAnsi="宋体" w:hint="eastAsia"/>
          <w:szCs w:val="21"/>
          <w:u w:val="single"/>
        </w:rPr>
        <w:t>半年内</w:t>
      </w:r>
      <w:proofErr w:type="gramStart"/>
      <w:r w:rsidR="00B9288A" w:rsidRPr="00B9288A">
        <w:rPr>
          <w:rFonts w:hAnsi="宋体" w:hint="eastAsia"/>
          <w:szCs w:val="21"/>
          <w:u w:val="single"/>
        </w:rPr>
        <w:t>付合同</w:t>
      </w:r>
      <w:proofErr w:type="gramEnd"/>
      <w:r w:rsidR="00B9288A" w:rsidRPr="00B9288A">
        <w:rPr>
          <w:rFonts w:hAnsi="宋体" w:hint="eastAsia"/>
          <w:szCs w:val="21"/>
          <w:u w:val="single"/>
        </w:rPr>
        <w:t>总价</w:t>
      </w:r>
      <w:r w:rsidR="0022694B">
        <w:rPr>
          <w:rFonts w:hAnsi="宋体" w:hint="eastAsia"/>
          <w:szCs w:val="21"/>
          <w:u w:val="single"/>
        </w:rPr>
        <w:t>85</w:t>
      </w:r>
      <w:r w:rsidR="00B9288A" w:rsidRPr="00B9288A">
        <w:rPr>
          <w:rFonts w:hAnsi="宋体" w:hint="eastAsia"/>
          <w:szCs w:val="21"/>
          <w:u w:val="single"/>
        </w:rPr>
        <w:t>%</w:t>
      </w:r>
      <w:r w:rsidR="00B9288A" w:rsidRPr="00B9288A">
        <w:rPr>
          <w:rFonts w:hAnsi="宋体" w:hint="eastAsia"/>
          <w:szCs w:val="21"/>
          <w:u w:val="single"/>
        </w:rPr>
        <w:t>，一年后无质量问题</w:t>
      </w:r>
      <w:proofErr w:type="gramStart"/>
      <w:r w:rsidR="00B9288A" w:rsidRPr="00B9288A">
        <w:rPr>
          <w:rFonts w:hAnsi="宋体" w:hint="eastAsia"/>
          <w:szCs w:val="21"/>
          <w:u w:val="single"/>
        </w:rPr>
        <w:t>付合同</w:t>
      </w:r>
      <w:proofErr w:type="gramEnd"/>
      <w:r w:rsidR="00B9288A" w:rsidRPr="00B9288A">
        <w:rPr>
          <w:rFonts w:hAnsi="宋体" w:hint="eastAsia"/>
          <w:szCs w:val="21"/>
          <w:u w:val="single"/>
        </w:rPr>
        <w:t>总价</w:t>
      </w:r>
      <w:r w:rsidR="00B9288A" w:rsidRPr="00B9288A">
        <w:rPr>
          <w:rFonts w:hAnsi="宋体" w:hint="eastAsia"/>
          <w:szCs w:val="21"/>
          <w:u w:val="single"/>
        </w:rPr>
        <w:t>15</w:t>
      </w:r>
      <w:r w:rsidR="00B9288A" w:rsidRPr="00B9288A">
        <w:rPr>
          <w:rFonts w:hAnsi="宋体" w:hint="eastAsia"/>
          <w:szCs w:val="21"/>
          <w:u w:val="single"/>
        </w:rPr>
        <w:t>％</w:t>
      </w:r>
      <w:r w:rsidR="00A557D6" w:rsidRPr="00A557D6">
        <w:rPr>
          <w:rFonts w:hAnsi="宋体" w:hint="eastAsia"/>
          <w:szCs w:val="21"/>
          <w:u w:val="single"/>
        </w:rPr>
        <w:t>。</w:t>
      </w:r>
    </w:p>
    <w:p w14:paraId="39D51A22" w14:textId="212EEF52" w:rsidR="00785146"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r w:rsidR="007660E9" w:rsidRPr="007660E9">
        <w:rPr>
          <w:rFonts w:hAnsi="宋体" w:hint="eastAsia"/>
          <w:b/>
          <w:szCs w:val="21"/>
        </w:rPr>
        <w:t>（</w:t>
      </w:r>
      <w:r w:rsidR="007660E9" w:rsidRPr="007660E9">
        <w:rPr>
          <w:rFonts w:hAnsi="宋体" w:hint="eastAsia"/>
          <w:b/>
          <w:szCs w:val="21"/>
        </w:rPr>
        <w:t>*</w:t>
      </w:r>
      <w:r w:rsidR="007660E9" w:rsidRPr="007660E9">
        <w:rPr>
          <w:rFonts w:hAnsi="宋体" w:hint="eastAsia"/>
          <w:b/>
          <w:szCs w:val="21"/>
        </w:rPr>
        <w:t>为必须满足项，不满足将导致无效投标）</w:t>
      </w:r>
    </w:p>
    <w:p w14:paraId="617C2F16" w14:textId="77777777" w:rsidR="006A24C5" w:rsidRDefault="006A24C5" w:rsidP="006A24C5">
      <w:pPr>
        <w:spacing w:beforeLines="50" w:before="156" w:line="360" w:lineRule="auto"/>
        <w:ind w:firstLineChars="200" w:firstLine="422"/>
        <w:rPr>
          <w:b/>
          <w:bCs/>
          <w:szCs w:val="21"/>
        </w:rPr>
      </w:pPr>
      <w:r>
        <w:rPr>
          <w:rFonts w:hint="eastAsia"/>
          <w:b/>
          <w:bCs/>
          <w:szCs w:val="21"/>
        </w:rPr>
        <w:t xml:space="preserve">4-1 </w:t>
      </w:r>
      <w:r>
        <w:rPr>
          <w:rFonts w:hint="eastAsia"/>
          <w:b/>
          <w:bCs/>
          <w:szCs w:val="21"/>
        </w:rPr>
        <w:t>功能及技术要求</w:t>
      </w:r>
    </w:p>
    <w:p w14:paraId="742747F7" w14:textId="278049AC" w:rsidR="006A24C5" w:rsidRDefault="006A24C5" w:rsidP="009669E4">
      <w:pPr>
        <w:spacing w:beforeLines="50" w:before="156" w:line="360" w:lineRule="auto"/>
        <w:ind w:firstLineChars="200" w:firstLine="420"/>
        <w:rPr>
          <w:szCs w:val="21"/>
        </w:rPr>
      </w:pPr>
      <w:r>
        <w:rPr>
          <w:rFonts w:hint="eastAsia"/>
          <w:szCs w:val="21"/>
        </w:rPr>
        <w:t>（</w:t>
      </w:r>
      <w:r>
        <w:rPr>
          <w:rFonts w:hint="eastAsia"/>
          <w:szCs w:val="21"/>
        </w:rPr>
        <w:t>1</w:t>
      </w:r>
      <w:r>
        <w:rPr>
          <w:rFonts w:hint="eastAsia"/>
          <w:szCs w:val="21"/>
        </w:rPr>
        <w:t>）</w:t>
      </w:r>
      <w:r>
        <w:rPr>
          <w:szCs w:val="21"/>
        </w:rPr>
        <w:t>根据采购方技术要求，完成电磁干扰系统的设计、集成、安装与调试，配合完成电磁干扰系统与采购方其他系统的联合调试。</w:t>
      </w:r>
    </w:p>
    <w:p w14:paraId="2200BAEE" w14:textId="6354C046" w:rsidR="006A24C5" w:rsidRDefault="006A24C5" w:rsidP="006A24C5">
      <w:pPr>
        <w:spacing w:beforeLines="50" w:before="156" w:line="360" w:lineRule="auto"/>
        <w:ind w:firstLineChars="200" w:firstLine="420"/>
        <w:rPr>
          <w:szCs w:val="21"/>
        </w:rPr>
      </w:pPr>
      <w:r>
        <w:rPr>
          <w:rFonts w:hint="eastAsia"/>
          <w:szCs w:val="21"/>
        </w:rPr>
        <w:t>（</w:t>
      </w:r>
      <w:r w:rsidR="009669E4">
        <w:rPr>
          <w:rFonts w:hint="eastAsia"/>
          <w:szCs w:val="21"/>
        </w:rPr>
        <w:t>2</w:t>
      </w:r>
      <w:r>
        <w:rPr>
          <w:rFonts w:hint="eastAsia"/>
          <w:szCs w:val="21"/>
        </w:rPr>
        <w:t>）</w:t>
      </w:r>
      <w:r>
        <w:rPr>
          <w:szCs w:val="21"/>
        </w:rPr>
        <w:t>中标方需全力配合采购方调试，保障及时需要的零部件修配或小件加工。完成模块测试（包括且不限于</w:t>
      </w:r>
      <w:r>
        <w:rPr>
          <w:rFonts w:hint="eastAsia"/>
          <w:szCs w:val="21"/>
        </w:rPr>
        <w:t>干扰样式、</w:t>
      </w:r>
      <w:r>
        <w:rPr>
          <w:szCs w:val="21"/>
        </w:rPr>
        <w:t>干扰频率测试、干扰功率测试等），满足采购方机动式设备运输、外场试验场景下的功能和环境要求。设备技术原理依照需求方设计进行，具体技术方案双方协商确定。</w:t>
      </w:r>
    </w:p>
    <w:p w14:paraId="110FFB07" w14:textId="39B7F8E0" w:rsidR="006A24C5" w:rsidRDefault="006A24C5" w:rsidP="006A24C5">
      <w:pPr>
        <w:spacing w:beforeLines="50" w:before="156" w:line="360" w:lineRule="auto"/>
        <w:ind w:firstLineChars="200" w:firstLine="420"/>
        <w:rPr>
          <w:szCs w:val="21"/>
        </w:rPr>
      </w:pPr>
      <w:r>
        <w:rPr>
          <w:rFonts w:hint="eastAsia"/>
          <w:szCs w:val="21"/>
        </w:rPr>
        <w:t>（</w:t>
      </w:r>
      <w:r w:rsidR="009669E4">
        <w:rPr>
          <w:rFonts w:hint="eastAsia"/>
          <w:szCs w:val="21"/>
        </w:rPr>
        <w:t>3</w:t>
      </w:r>
      <w:r>
        <w:rPr>
          <w:rFonts w:hint="eastAsia"/>
          <w:szCs w:val="21"/>
        </w:rPr>
        <w:t>）</w:t>
      </w:r>
      <w:r>
        <w:rPr>
          <w:szCs w:val="21"/>
        </w:rPr>
        <w:t>电磁干扰系统包括以下模块：基带射频处理模块、功率放大器模块、天线模块以及管控模块等，功能及参数详细要求如下</w:t>
      </w:r>
      <w:r w:rsidR="00101053">
        <w:rPr>
          <w:rFonts w:hint="eastAsia"/>
          <w:szCs w:val="21"/>
        </w:rPr>
        <w:t>。</w:t>
      </w:r>
    </w:p>
    <w:p w14:paraId="68273445" w14:textId="47CFB7A3" w:rsidR="008C4E01" w:rsidRDefault="00101053" w:rsidP="008C4E01">
      <w:pPr>
        <w:spacing w:beforeLines="50" w:before="156" w:line="360" w:lineRule="auto"/>
        <w:jc w:val="center"/>
        <w:rPr>
          <w:szCs w:val="21"/>
        </w:rPr>
      </w:pPr>
      <w:r>
        <w:rPr>
          <w:noProof/>
          <w:szCs w:val="21"/>
        </w:rPr>
        <w:drawing>
          <wp:inline distT="0" distB="0" distL="0" distR="0" wp14:anchorId="73DD5BDE" wp14:editId="55EF319B">
            <wp:extent cx="4515758" cy="1771650"/>
            <wp:effectExtent l="0" t="0" r="0" b="0"/>
            <wp:docPr id="14207046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9490" cy="1773114"/>
                    </a:xfrm>
                    <a:prstGeom prst="rect">
                      <a:avLst/>
                    </a:prstGeom>
                    <a:noFill/>
                  </pic:spPr>
                </pic:pic>
              </a:graphicData>
            </a:graphic>
          </wp:inline>
        </w:drawing>
      </w:r>
    </w:p>
    <w:p w14:paraId="75648F54" w14:textId="28A37A01" w:rsidR="00101053" w:rsidRDefault="00101053" w:rsidP="008C4E01">
      <w:pPr>
        <w:spacing w:beforeLines="50" w:before="156" w:line="360" w:lineRule="auto"/>
        <w:jc w:val="center"/>
        <w:rPr>
          <w:szCs w:val="21"/>
        </w:rPr>
      </w:pPr>
      <w:r>
        <w:rPr>
          <w:rFonts w:hint="eastAsia"/>
          <w:szCs w:val="21"/>
        </w:rPr>
        <w:t>图</w:t>
      </w:r>
      <w:r>
        <w:rPr>
          <w:rFonts w:hint="eastAsia"/>
          <w:szCs w:val="21"/>
        </w:rPr>
        <w:t xml:space="preserve">1 </w:t>
      </w:r>
      <w:r w:rsidRPr="00101053">
        <w:rPr>
          <w:rFonts w:hint="eastAsia"/>
          <w:szCs w:val="21"/>
        </w:rPr>
        <w:t>电磁干扰系统</w:t>
      </w:r>
      <w:r>
        <w:rPr>
          <w:rFonts w:hint="eastAsia"/>
          <w:szCs w:val="21"/>
        </w:rPr>
        <w:t>组成示意图</w:t>
      </w:r>
    </w:p>
    <w:p w14:paraId="2D1E08B8" w14:textId="77777777" w:rsidR="006A24C5" w:rsidRPr="004169EC" w:rsidRDefault="006A24C5" w:rsidP="006A24C5">
      <w:pPr>
        <w:spacing w:beforeLines="50" w:before="156" w:line="360" w:lineRule="auto"/>
        <w:ind w:firstLineChars="200" w:firstLine="422"/>
        <w:rPr>
          <w:b/>
          <w:bCs/>
          <w:szCs w:val="21"/>
        </w:rPr>
      </w:pPr>
      <w:r>
        <w:rPr>
          <w:b/>
          <w:bCs/>
          <w:szCs w:val="21"/>
        </w:rPr>
        <w:t xml:space="preserve">4-2 </w:t>
      </w:r>
      <w:r>
        <w:rPr>
          <w:b/>
          <w:bCs/>
          <w:szCs w:val="21"/>
        </w:rPr>
        <w:t>基带射频处理模块技术指标</w:t>
      </w:r>
    </w:p>
    <w:p w14:paraId="74415820" w14:textId="6616BD49"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（1）</w:t>
      </w:r>
      <w:r>
        <w:rPr>
          <w:rFonts w:ascii="宋体" w:hAnsi="宋体" w:cs="等线" w:hint="eastAsia"/>
          <w:color w:val="000000"/>
        </w:rPr>
        <w:t>功能指标：</w:t>
      </w:r>
      <w:r w:rsidRPr="006438C0">
        <w:rPr>
          <w:rFonts w:ascii="宋体" w:hAnsi="宋体" w:cs="等线"/>
        </w:rPr>
        <w:t>支持可编程与定制化开发，具备开放的技术架构与灵活的扩展能力</w:t>
      </w:r>
      <w:r w:rsidRPr="006438C0">
        <w:rPr>
          <w:rFonts w:ascii="宋体" w:hAnsi="宋体" w:cs="等线" w:hint="eastAsia"/>
        </w:rPr>
        <w:t>，</w:t>
      </w:r>
      <w:r w:rsidRPr="004169EC">
        <w:rPr>
          <w:rFonts w:ascii="宋体" w:hAnsi="宋体" w:cs="等线"/>
          <w:color w:val="000000"/>
        </w:rPr>
        <w:t>能够产生多路多制式多样式射频信号和电磁环境背景信号，信号参数可预设或使用过程中调整</w:t>
      </w:r>
      <w:r>
        <w:rPr>
          <w:rFonts w:ascii="宋体" w:hAnsi="宋体" w:cs="等线"/>
          <w:color w:val="000000"/>
        </w:rPr>
        <w:t>；</w:t>
      </w:r>
    </w:p>
    <w:p w14:paraId="09DEC94D" w14:textId="11687C34" w:rsidR="006A24C5" w:rsidRPr="007F7654"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（2）信号样式：包括单音、阻塞（宽带）</w:t>
      </w:r>
      <w:r w:rsidRPr="007F7654">
        <w:rPr>
          <w:rFonts w:ascii="宋体" w:hAnsi="宋体" w:cs="等线"/>
          <w:color w:val="000000"/>
        </w:rPr>
        <w:t>、梳状谱调制、扫频调制等样式</w:t>
      </w:r>
      <w:r>
        <w:rPr>
          <w:rFonts w:ascii="宋体" w:hAnsi="宋体" w:cs="等线" w:hint="eastAsia"/>
          <w:color w:val="000000"/>
        </w:rPr>
        <w:t>；</w:t>
      </w:r>
    </w:p>
    <w:p w14:paraId="42DD443F" w14:textId="401D68A8" w:rsidR="006A24C5" w:rsidRPr="00993F22"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（3）</w:t>
      </w:r>
      <w:r w:rsidRPr="00D92E5C">
        <w:rPr>
          <w:rFonts w:ascii="宋体" w:hAnsi="宋体" w:cs="等线" w:hint="eastAsia"/>
          <w:color w:val="000000"/>
        </w:rPr>
        <w:t>硬件配置：</w:t>
      </w:r>
      <w:proofErr w:type="gramStart"/>
      <w:r w:rsidRPr="00D92E5C">
        <w:rPr>
          <w:rFonts w:ascii="宋体" w:hAnsi="宋体" w:cs="等线" w:hint="eastAsia"/>
          <w:color w:val="000000"/>
        </w:rPr>
        <w:t>八核处理器</w:t>
      </w:r>
      <w:proofErr w:type="gramEnd"/>
      <w:r w:rsidRPr="00D92E5C">
        <w:rPr>
          <w:rFonts w:ascii="宋体" w:hAnsi="宋体" w:cs="等线" w:hint="eastAsia"/>
          <w:color w:val="000000"/>
        </w:rPr>
        <w:t>，主频3GHz及以上；至少500GB SSD；16GB 及以上内存；</w:t>
      </w:r>
      <w:r w:rsidRPr="00D92E5C">
        <w:rPr>
          <w:rFonts w:ascii="宋体" w:hAnsi="宋体" w:cs="等线" w:hint="eastAsia"/>
          <w:color w:val="000000"/>
        </w:rPr>
        <w:lastRenderedPageBreak/>
        <w:t>一体机显示屏（不小于11</w:t>
      </w:r>
      <w:r w:rsidR="00101053">
        <w:rPr>
          <w:rFonts w:ascii="宋体" w:hAnsi="宋体" w:cs="等线" w:hint="eastAsia"/>
          <w:color w:val="000000"/>
        </w:rPr>
        <w:t>英</w:t>
      </w:r>
      <w:r w:rsidRPr="00D92E5C">
        <w:rPr>
          <w:rFonts w:ascii="宋体" w:hAnsi="宋体" w:cs="等线" w:hint="eastAsia"/>
          <w:color w:val="000000"/>
        </w:rPr>
        <w:t>寸），另可单独</w:t>
      </w:r>
      <w:proofErr w:type="gramStart"/>
      <w:r w:rsidRPr="00D92E5C">
        <w:rPr>
          <w:rFonts w:ascii="宋体" w:hAnsi="宋体" w:cs="等线" w:hint="eastAsia"/>
          <w:color w:val="000000"/>
        </w:rPr>
        <w:t>配独立</w:t>
      </w:r>
      <w:proofErr w:type="gramEnd"/>
      <w:r w:rsidRPr="00D92E5C">
        <w:rPr>
          <w:rFonts w:ascii="宋体" w:hAnsi="宋体" w:cs="等线" w:hint="eastAsia"/>
          <w:color w:val="000000"/>
        </w:rPr>
        <w:t>显示屏，屏幕尺寸不小于17</w:t>
      </w:r>
      <w:r w:rsidR="00101053">
        <w:rPr>
          <w:rFonts w:ascii="宋体" w:hAnsi="宋体" w:cs="等线" w:hint="eastAsia"/>
          <w:color w:val="000000"/>
        </w:rPr>
        <w:t>英</w:t>
      </w:r>
      <w:r w:rsidRPr="00D92E5C">
        <w:rPr>
          <w:rFonts w:ascii="宋体" w:hAnsi="宋体" w:cs="等线" w:hint="eastAsia"/>
          <w:color w:val="000000"/>
        </w:rPr>
        <w:t>寸；</w:t>
      </w:r>
    </w:p>
    <w:p w14:paraId="3D900459" w14:textId="74E2CC25" w:rsidR="006A24C5" w:rsidRPr="00947FEC" w:rsidRDefault="006A24C5" w:rsidP="006A24C5">
      <w:pPr>
        <w:spacing w:before="156" w:line="360" w:lineRule="auto"/>
        <w:ind w:firstLine="420"/>
        <w:rPr>
          <w:rFonts w:ascii="宋体" w:hAnsi="宋体" w:cs="等线" w:hint="eastAsia"/>
          <w:color w:val="000000" w:themeColor="text1"/>
        </w:rPr>
      </w:pPr>
      <w:r w:rsidRPr="006438C0">
        <w:rPr>
          <w:rFonts w:ascii="宋体" w:hAnsi="宋体" w:cs="等线"/>
        </w:rPr>
        <w:t>（</w:t>
      </w:r>
      <w:r w:rsidRPr="006438C0">
        <w:rPr>
          <w:rFonts w:ascii="宋体" w:hAnsi="宋体" w:cs="等线" w:hint="eastAsia"/>
        </w:rPr>
        <w:t>4</w:t>
      </w:r>
      <w:r w:rsidRPr="006438C0">
        <w:rPr>
          <w:rFonts w:ascii="宋体" w:hAnsi="宋体" w:cs="等线"/>
        </w:rPr>
        <w:t>）</w:t>
      </w:r>
      <w:r w:rsidRPr="00947FEC">
        <w:rPr>
          <w:rFonts w:ascii="宋体" w:hAnsi="宋体" w:cs="等线"/>
          <w:color w:val="000000" w:themeColor="text1"/>
        </w:rPr>
        <w:t>FPGA 处理能力：逻辑单元数</w:t>
      </w:r>
      <w:r w:rsidR="00101053" w:rsidRPr="00947FEC">
        <w:rPr>
          <w:rFonts w:ascii="宋体" w:hAnsi="宋体" w:cs="等线"/>
          <w:color w:val="000000"/>
        </w:rPr>
        <w:t>≥</w:t>
      </w:r>
      <w:r w:rsidRPr="00947FEC">
        <w:rPr>
          <w:rFonts w:ascii="宋体" w:hAnsi="宋体" w:cs="等线"/>
          <w:color w:val="000000" w:themeColor="text1"/>
        </w:rPr>
        <w:t>360</w:t>
      </w:r>
      <w:r w:rsidR="00101053">
        <w:rPr>
          <w:rFonts w:ascii="宋体" w:hAnsi="宋体" w:cs="等线" w:hint="eastAsia"/>
          <w:color w:val="000000" w:themeColor="text1"/>
        </w:rPr>
        <w:t>K</w:t>
      </w:r>
      <w:r w:rsidRPr="00947FEC">
        <w:rPr>
          <w:rFonts w:ascii="宋体" w:hAnsi="宋体" w:cs="等线"/>
          <w:color w:val="000000" w:themeColor="text1"/>
        </w:rPr>
        <w:t>，RAM</w:t>
      </w:r>
      <w:r w:rsidR="00101053" w:rsidRPr="00947FEC">
        <w:rPr>
          <w:rFonts w:ascii="宋体" w:hAnsi="宋体" w:cs="等线"/>
          <w:color w:val="000000"/>
        </w:rPr>
        <w:t>≥</w:t>
      </w:r>
      <w:r w:rsidRPr="00947FEC">
        <w:rPr>
          <w:rFonts w:ascii="宋体" w:hAnsi="宋体" w:cs="等线"/>
          <w:color w:val="000000" w:themeColor="text1"/>
        </w:rPr>
        <w:t>28000</w:t>
      </w:r>
      <w:r w:rsidR="00101053">
        <w:rPr>
          <w:rFonts w:ascii="宋体" w:hAnsi="宋体" w:cs="等线" w:hint="eastAsia"/>
          <w:color w:val="000000" w:themeColor="text1"/>
        </w:rPr>
        <w:t>KB</w:t>
      </w:r>
      <w:r w:rsidRPr="00947FEC">
        <w:rPr>
          <w:rFonts w:ascii="宋体" w:hAnsi="宋体" w:cs="等线"/>
          <w:color w:val="000000" w:themeColor="text1"/>
        </w:rPr>
        <w:t>, 乘法器数量</w:t>
      </w:r>
      <w:r w:rsidR="00101053" w:rsidRPr="00947FEC">
        <w:rPr>
          <w:rFonts w:ascii="宋体" w:hAnsi="宋体" w:cs="等线"/>
          <w:color w:val="000000"/>
        </w:rPr>
        <w:t>≥</w:t>
      </w:r>
      <w:r w:rsidRPr="00947FEC">
        <w:rPr>
          <w:rFonts w:ascii="宋体" w:hAnsi="宋体" w:cs="等线"/>
          <w:color w:val="000000" w:themeColor="text1"/>
        </w:rPr>
        <w:t>1000，最大I/O引脚数</w:t>
      </w:r>
      <w:r w:rsidR="00101053" w:rsidRPr="00947FEC">
        <w:rPr>
          <w:rFonts w:ascii="宋体" w:hAnsi="宋体" w:cs="等线"/>
          <w:color w:val="000000"/>
        </w:rPr>
        <w:t>≥</w:t>
      </w:r>
      <w:r w:rsidRPr="00947FEC">
        <w:rPr>
          <w:rFonts w:ascii="宋体" w:hAnsi="宋体" w:cs="等线"/>
          <w:color w:val="000000" w:themeColor="text1"/>
        </w:rPr>
        <w:t>500;</w:t>
      </w:r>
    </w:p>
    <w:p w14:paraId="59038D8B" w14:textId="7B98FF1D" w:rsidR="006A24C5" w:rsidRPr="006438C0" w:rsidRDefault="006A24C5" w:rsidP="006A24C5">
      <w:pPr>
        <w:spacing w:before="156" w:line="360" w:lineRule="auto"/>
        <w:ind w:firstLine="420"/>
        <w:rPr>
          <w:rFonts w:ascii="宋体" w:hAnsi="宋体" w:cs="等线" w:hint="eastAsia"/>
        </w:rPr>
      </w:pPr>
      <w:r w:rsidRPr="006438C0">
        <w:rPr>
          <w:rFonts w:ascii="宋体" w:hAnsi="宋体" w:cs="等线"/>
        </w:rPr>
        <w:t>（</w:t>
      </w:r>
      <w:r w:rsidRPr="006438C0">
        <w:rPr>
          <w:rFonts w:ascii="宋体" w:hAnsi="宋体" w:cs="等线" w:hint="eastAsia"/>
        </w:rPr>
        <w:t>5</w:t>
      </w:r>
      <w:r w:rsidRPr="006438C0">
        <w:rPr>
          <w:rFonts w:ascii="宋体" w:hAnsi="宋体" w:cs="等线"/>
        </w:rPr>
        <w:t>）DAC:</w:t>
      </w:r>
      <w:r w:rsidRPr="006438C0">
        <w:t xml:space="preserve"> </w:t>
      </w:r>
      <w:r w:rsidRPr="006438C0">
        <w:rPr>
          <w:rFonts w:ascii="宋体" w:hAnsi="宋体" w:cs="等线"/>
        </w:rPr>
        <w:t>采样速率</w:t>
      </w:r>
      <w:r w:rsidR="00101053" w:rsidRPr="00947FEC">
        <w:rPr>
          <w:rFonts w:ascii="宋体" w:hAnsi="宋体" w:cs="等线"/>
          <w:color w:val="000000"/>
        </w:rPr>
        <w:t>≥</w:t>
      </w:r>
      <w:r w:rsidRPr="006438C0">
        <w:rPr>
          <w:rFonts w:ascii="宋体" w:hAnsi="宋体" w:cs="等线"/>
        </w:rPr>
        <w:t>200MSps,</w:t>
      </w:r>
      <w:r w:rsidRPr="006438C0">
        <w:t xml:space="preserve"> </w:t>
      </w:r>
      <w:r w:rsidRPr="006438C0">
        <w:rPr>
          <w:rFonts w:ascii="宋体" w:hAnsi="宋体" w:cs="等线"/>
        </w:rPr>
        <w:t>分辨率</w:t>
      </w:r>
      <w:r w:rsidR="00101053" w:rsidRPr="00947FEC">
        <w:rPr>
          <w:rFonts w:ascii="宋体" w:hAnsi="宋体" w:cs="等线"/>
          <w:color w:val="000000"/>
        </w:rPr>
        <w:t>≥</w:t>
      </w:r>
      <w:r w:rsidRPr="00947FEC">
        <w:rPr>
          <w:rFonts w:ascii="宋体" w:hAnsi="宋体" w:cs="等线"/>
        </w:rPr>
        <w:t>12</w:t>
      </w:r>
      <w:r w:rsidRPr="006438C0">
        <w:rPr>
          <w:rFonts w:ascii="宋体" w:hAnsi="宋体" w:cs="等线"/>
        </w:rPr>
        <w:t xml:space="preserve"> bits,与主机最大速率</w:t>
      </w:r>
      <w:r w:rsidR="00101053" w:rsidRPr="00947FEC">
        <w:rPr>
          <w:rFonts w:ascii="宋体" w:hAnsi="宋体" w:cs="等线"/>
          <w:color w:val="000000"/>
        </w:rPr>
        <w:t>≥</w:t>
      </w:r>
      <w:r w:rsidRPr="00947FEC">
        <w:rPr>
          <w:rFonts w:ascii="宋体" w:hAnsi="宋体" w:cs="等线"/>
        </w:rPr>
        <w:t>50M</w:t>
      </w:r>
      <w:r w:rsidRPr="00947FEC">
        <w:rPr>
          <w:rFonts w:ascii="宋体" w:hAnsi="宋体" w:cs="等线" w:hint="eastAsia"/>
        </w:rPr>
        <w:t>B</w:t>
      </w:r>
      <w:r w:rsidRPr="006438C0">
        <w:rPr>
          <w:rFonts w:ascii="宋体" w:hAnsi="宋体" w:cs="等线"/>
        </w:rPr>
        <w:t>/s;</w:t>
      </w:r>
    </w:p>
    <w:p w14:paraId="7859E4B6" w14:textId="707192D5"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w:t>
      </w:r>
      <w:r>
        <w:rPr>
          <w:rFonts w:ascii="宋体" w:hAnsi="宋体" w:cs="等线" w:hint="eastAsia"/>
          <w:color w:val="000000"/>
        </w:rPr>
        <w:t>6</w:t>
      </w:r>
      <w:r>
        <w:rPr>
          <w:rFonts w:ascii="宋体" w:hAnsi="宋体" w:cs="等线"/>
          <w:color w:val="000000"/>
        </w:rPr>
        <w:t>）</w:t>
      </w:r>
      <w:r>
        <w:rPr>
          <w:rFonts w:ascii="宋体" w:hAnsi="宋体" w:cs="等线" w:hint="eastAsia"/>
          <w:color w:val="000000"/>
        </w:rPr>
        <w:t>射频能力：</w:t>
      </w:r>
      <w:r>
        <w:rPr>
          <w:rFonts w:ascii="宋体" w:hAnsi="宋体" w:cs="等线"/>
          <w:color w:val="000000"/>
        </w:rPr>
        <w:t>频率范围涵盖30M~3000MHz，频率步进＜1</w:t>
      </w:r>
      <w:r w:rsidR="00101053">
        <w:rPr>
          <w:rFonts w:ascii="宋体" w:hAnsi="宋体" w:cs="等线" w:hint="eastAsia"/>
          <w:color w:val="000000"/>
        </w:rPr>
        <w:t>K</w:t>
      </w:r>
      <w:r>
        <w:rPr>
          <w:rFonts w:ascii="宋体" w:hAnsi="宋体" w:cs="等线"/>
          <w:color w:val="000000"/>
        </w:rPr>
        <w:t>Hz，最大实时带宽不少于160MHz，通道数不少于2</w:t>
      </w:r>
      <w:r>
        <w:rPr>
          <w:rFonts w:ascii="宋体" w:hAnsi="宋体" w:cs="等线" w:hint="eastAsia"/>
          <w:color w:val="000000"/>
        </w:rPr>
        <w:t>，</w:t>
      </w:r>
      <w:r w:rsidRPr="00947FEC">
        <w:rPr>
          <w:rFonts w:ascii="宋体" w:hAnsi="宋体" w:cs="等线"/>
          <w:color w:val="000000"/>
        </w:rPr>
        <w:t>最大输出功率 ≥0dBm</w:t>
      </w:r>
      <w:r w:rsidRPr="00947FEC">
        <w:rPr>
          <w:rFonts w:ascii="宋体" w:hAnsi="宋体" w:cs="等线" w:hint="eastAsia"/>
          <w:color w:val="000000"/>
        </w:rPr>
        <w:t>，</w:t>
      </w:r>
      <w:r w:rsidRPr="00947FEC">
        <w:rPr>
          <w:rFonts w:ascii="宋体" w:hAnsi="宋体" w:cs="等线"/>
          <w:color w:val="000000"/>
        </w:rPr>
        <w:t>最大输入功率 ≤-15dBm</w:t>
      </w:r>
      <w:r>
        <w:rPr>
          <w:rFonts w:ascii="宋体" w:hAnsi="宋体" w:cs="等线" w:hint="eastAsia"/>
          <w:color w:val="000000"/>
        </w:rPr>
        <w:t>，</w:t>
      </w:r>
      <w:r w:rsidRPr="00947FEC">
        <w:rPr>
          <w:rFonts w:ascii="宋体" w:hAnsi="宋体" w:cs="等线"/>
          <w:color w:val="000000"/>
        </w:rPr>
        <w:t>模块支持基于主时钟小数</w:t>
      </w:r>
      <w:proofErr w:type="gramStart"/>
      <w:r w:rsidRPr="00947FEC">
        <w:rPr>
          <w:rFonts w:ascii="宋体" w:hAnsi="宋体" w:cs="等线"/>
          <w:color w:val="000000"/>
        </w:rPr>
        <w:t>倍</w:t>
      </w:r>
      <w:proofErr w:type="gramEnd"/>
      <w:r w:rsidRPr="00947FEC">
        <w:rPr>
          <w:rFonts w:ascii="宋体" w:hAnsi="宋体" w:cs="等线"/>
          <w:color w:val="000000"/>
        </w:rPr>
        <w:t>分频的灵活采样率配置</w:t>
      </w:r>
      <w:r>
        <w:rPr>
          <w:rFonts w:ascii="宋体" w:hAnsi="宋体" w:cs="等线" w:hint="eastAsia"/>
          <w:color w:val="000000"/>
        </w:rPr>
        <w:t>；</w:t>
      </w:r>
    </w:p>
    <w:p w14:paraId="2BA80471" w14:textId="27B81608" w:rsidR="006A24C5"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（7）数量：</w:t>
      </w:r>
      <w:r w:rsidRPr="005D0D0F">
        <w:rPr>
          <w:rFonts w:ascii="宋体" w:hAnsi="宋体" w:cs="等线"/>
          <w:color w:val="000000"/>
        </w:rPr>
        <w:t>基带射频处理模块</w:t>
      </w:r>
      <w:r>
        <w:rPr>
          <w:rFonts w:ascii="宋体" w:hAnsi="宋体" w:cs="等线" w:hint="eastAsia"/>
          <w:color w:val="000000"/>
        </w:rPr>
        <w:t>不少于三套</w:t>
      </w:r>
      <w:r w:rsidR="00101053">
        <w:rPr>
          <w:rFonts w:ascii="宋体" w:hAnsi="宋体" w:cs="等线" w:hint="eastAsia"/>
          <w:color w:val="000000"/>
        </w:rPr>
        <w:t>。</w:t>
      </w:r>
    </w:p>
    <w:p w14:paraId="67BF334C" w14:textId="77777777" w:rsidR="006A24C5" w:rsidRDefault="006A24C5" w:rsidP="006A24C5">
      <w:pPr>
        <w:spacing w:beforeLines="50" w:before="156" w:line="360" w:lineRule="auto"/>
        <w:ind w:firstLineChars="200" w:firstLine="422"/>
        <w:rPr>
          <w:b/>
          <w:bCs/>
          <w:szCs w:val="21"/>
        </w:rPr>
      </w:pPr>
      <w:r>
        <w:rPr>
          <w:b/>
          <w:bCs/>
          <w:szCs w:val="21"/>
        </w:rPr>
        <w:t xml:space="preserve">4-3 </w:t>
      </w:r>
      <w:r>
        <w:rPr>
          <w:b/>
          <w:bCs/>
          <w:szCs w:val="21"/>
        </w:rPr>
        <w:t>功率放大器模块技术指标</w:t>
      </w:r>
    </w:p>
    <w:p w14:paraId="2D1FD90E" w14:textId="501ADB35"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（1）频率范围：涵盖30M~3000MHz；</w:t>
      </w:r>
    </w:p>
    <w:p w14:paraId="39D6BDE3" w14:textId="77777777"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（2）信号模式：连续波和脉冲；</w:t>
      </w:r>
    </w:p>
    <w:p w14:paraId="7E3F7218" w14:textId="77777777"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（3）</w:t>
      </w:r>
      <w:r w:rsidRPr="00063525">
        <w:rPr>
          <w:rFonts w:ascii="宋体" w:hAnsi="宋体" w:cs="等线"/>
          <w:color w:val="000000"/>
        </w:rPr>
        <w:t>最大</w:t>
      </w:r>
      <w:r w:rsidRPr="00063525">
        <w:rPr>
          <w:rFonts w:ascii="宋体" w:hAnsi="宋体" w:cs="等线" w:hint="eastAsia"/>
          <w:color w:val="000000"/>
        </w:rPr>
        <w:t>输出</w:t>
      </w:r>
      <w:r>
        <w:rPr>
          <w:rFonts w:ascii="宋体" w:hAnsi="宋体" w:cs="等线"/>
          <w:color w:val="000000"/>
        </w:rPr>
        <w:t>功率：15W</w:t>
      </w:r>
      <w:r>
        <w:rPr>
          <w:rFonts w:ascii="宋体" w:hAnsi="宋体" w:cs="等线" w:hint="eastAsia"/>
          <w:color w:val="000000"/>
        </w:rPr>
        <w:t>或</w:t>
      </w:r>
      <w:r>
        <w:rPr>
          <w:rFonts w:ascii="宋体" w:hAnsi="宋体" w:cs="等线"/>
          <w:color w:val="000000"/>
        </w:rPr>
        <w:t>30W</w:t>
      </w:r>
      <w:r>
        <w:rPr>
          <w:rFonts w:ascii="宋体" w:hAnsi="宋体" w:cs="等线" w:hint="eastAsia"/>
          <w:color w:val="000000"/>
        </w:rPr>
        <w:t>（功率可定制，功率动态输出，</w:t>
      </w:r>
      <w:r w:rsidRPr="007F7654">
        <w:rPr>
          <w:rFonts w:ascii="宋体" w:hAnsi="宋体" w:cs="等线"/>
          <w:color w:val="000000"/>
        </w:rPr>
        <w:t>步进 1dB</w:t>
      </w:r>
      <w:r>
        <w:rPr>
          <w:rFonts w:ascii="宋体" w:hAnsi="宋体" w:cs="等线" w:hint="eastAsia"/>
          <w:color w:val="000000"/>
        </w:rPr>
        <w:t>）</w:t>
      </w:r>
      <w:r>
        <w:rPr>
          <w:rFonts w:ascii="宋体" w:hAnsi="宋体" w:cs="等线"/>
          <w:color w:val="000000"/>
        </w:rPr>
        <w:t xml:space="preserve">； </w:t>
      </w:r>
    </w:p>
    <w:p w14:paraId="6309119B" w14:textId="5C31F23E" w:rsidR="006A24C5" w:rsidRPr="005D0D0F"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（4）数量：</w:t>
      </w:r>
      <w:r>
        <w:rPr>
          <w:rFonts w:ascii="宋体" w:hAnsi="宋体" w:cs="等线"/>
          <w:color w:val="000000"/>
        </w:rPr>
        <w:t>15W</w:t>
      </w:r>
      <w:r w:rsidRPr="005D0D0F">
        <w:rPr>
          <w:rFonts w:ascii="宋体" w:hAnsi="宋体" w:cs="等线"/>
          <w:color w:val="000000"/>
        </w:rPr>
        <w:t>功率放大器模块</w:t>
      </w:r>
      <w:r>
        <w:rPr>
          <w:rFonts w:ascii="宋体" w:hAnsi="宋体" w:cs="等线" w:hint="eastAsia"/>
          <w:color w:val="000000"/>
        </w:rPr>
        <w:t>不少于2套，30</w:t>
      </w:r>
      <w:r>
        <w:rPr>
          <w:rFonts w:ascii="宋体" w:hAnsi="宋体" w:cs="等线"/>
          <w:color w:val="000000"/>
        </w:rPr>
        <w:t>W</w:t>
      </w:r>
      <w:r w:rsidRPr="005D0D0F">
        <w:rPr>
          <w:rFonts w:ascii="宋体" w:hAnsi="宋体" w:cs="等线"/>
          <w:color w:val="000000"/>
        </w:rPr>
        <w:t>功率放大器模块</w:t>
      </w:r>
      <w:r>
        <w:rPr>
          <w:rFonts w:ascii="宋体" w:hAnsi="宋体" w:cs="等线" w:hint="eastAsia"/>
          <w:color w:val="000000"/>
        </w:rPr>
        <w:t>不少于1套</w:t>
      </w:r>
      <w:r w:rsidR="00101053">
        <w:rPr>
          <w:rFonts w:ascii="宋体" w:hAnsi="宋体" w:cs="等线" w:hint="eastAsia"/>
          <w:color w:val="000000"/>
        </w:rPr>
        <w:t>。</w:t>
      </w:r>
    </w:p>
    <w:p w14:paraId="6DF55021" w14:textId="77777777" w:rsidR="006A24C5" w:rsidRDefault="006A24C5" w:rsidP="006A24C5">
      <w:pPr>
        <w:spacing w:before="156" w:line="360" w:lineRule="auto"/>
        <w:ind w:firstLine="420"/>
        <w:rPr>
          <w:rFonts w:ascii="宋体" w:hAnsi="宋体" w:cs="等线" w:hint="eastAsia"/>
          <w:b/>
          <w:bCs/>
          <w:color w:val="000000"/>
        </w:rPr>
      </w:pPr>
      <w:r>
        <w:rPr>
          <w:rFonts w:ascii="宋体" w:hAnsi="宋体" w:cs="等线"/>
          <w:b/>
          <w:bCs/>
          <w:color w:val="000000"/>
        </w:rPr>
        <w:t>4-4 天线模块</w:t>
      </w:r>
      <w:r>
        <w:rPr>
          <w:b/>
          <w:bCs/>
          <w:szCs w:val="21"/>
        </w:rPr>
        <w:t>技术指标</w:t>
      </w:r>
    </w:p>
    <w:p w14:paraId="7710069C" w14:textId="77777777"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（1）</w:t>
      </w:r>
      <w:r>
        <w:rPr>
          <w:rFonts w:ascii="宋体" w:hAnsi="宋体" w:cs="等线" w:hint="eastAsia"/>
          <w:color w:val="000000"/>
        </w:rPr>
        <w:t>支持</w:t>
      </w:r>
      <w:r>
        <w:rPr>
          <w:rFonts w:ascii="宋体" w:hAnsi="宋体" w:cs="等线"/>
          <w:color w:val="000000"/>
        </w:rPr>
        <w:t>可升降三脚架</w:t>
      </w:r>
      <w:r>
        <w:rPr>
          <w:rFonts w:ascii="宋体" w:hAnsi="宋体" w:cs="等线" w:hint="eastAsia"/>
          <w:color w:val="000000"/>
        </w:rPr>
        <w:t>；</w:t>
      </w:r>
    </w:p>
    <w:p w14:paraId="3CDA7BFE" w14:textId="31585466"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（2）全向天线：</w:t>
      </w:r>
      <w:r w:rsidRPr="007873E7">
        <w:rPr>
          <w:rFonts w:ascii="宋体" w:hAnsi="宋体" w:cs="等线"/>
        </w:rPr>
        <w:t>频率涵盖30M~3000MHz，增益</w:t>
      </w:r>
      <w:r w:rsidRPr="007873E7">
        <w:rPr>
          <w:rFonts w:ascii="宋体" w:hAnsi="宋体" w:cs="等线" w:hint="eastAsia"/>
        </w:rPr>
        <w:t>不少于</w:t>
      </w:r>
      <w:r w:rsidRPr="007873E7">
        <w:rPr>
          <w:rFonts w:ascii="宋体" w:hAnsi="宋体" w:cs="等线"/>
        </w:rPr>
        <w:t>3dBi</w:t>
      </w:r>
      <w:r>
        <w:rPr>
          <w:rFonts w:ascii="宋体" w:hAnsi="宋体" w:cs="等线" w:hint="eastAsia"/>
        </w:rPr>
        <w:t>（600M-3000M频段范围）</w:t>
      </w:r>
      <w:r w:rsidRPr="007873E7">
        <w:rPr>
          <w:rFonts w:ascii="宋体" w:hAnsi="宋体" w:cs="等线" w:hint="eastAsia"/>
        </w:rPr>
        <w:t>，</w:t>
      </w:r>
      <w:r>
        <w:rPr>
          <w:rFonts w:ascii="宋体" w:hAnsi="宋体" w:cs="等线"/>
          <w:color w:val="000000"/>
        </w:rPr>
        <w:t>承受功率不少于30W；</w:t>
      </w:r>
    </w:p>
    <w:p w14:paraId="24D399B7" w14:textId="24AAA639"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（3）定向天线：</w:t>
      </w:r>
      <w:r w:rsidRPr="007873E7">
        <w:rPr>
          <w:rFonts w:ascii="宋体" w:hAnsi="宋体" w:cs="等线"/>
        </w:rPr>
        <w:t>频率涵盖30M~3000MHz，</w:t>
      </w:r>
      <w:r>
        <w:rPr>
          <w:rFonts w:ascii="宋体" w:hAnsi="宋体" w:cs="等线"/>
          <w:color w:val="000000"/>
        </w:rPr>
        <w:t>线极化</w:t>
      </w:r>
      <w:r>
        <w:rPr>
          <w:rFonts w:ascii="宋体" w:hAnsi="宋体" w:cs="等线" w:hint="eastAsia"/>
          <w:color w:val="000000"/>
        </w:rPr>
        <w:t>，</w:t>
      </w:r>
      <w:r>
        <w:rPr>
          <w:rFonts w:ascii="宋体" w:hAnsi="宋体" w:cs="等线"/>
          <w:color w:val="000000"/>
        </w:rPr>
        <w:t>承受功率不少于</w:t>
      </w:r>
      <w:r>
        <w:rPr>
          <w:rFonts w:ascii="宋体" w:hAnsi="宋体" w:cs="等线" w:hint="eastAsia"/>
        </w:rPr>
        <w:t>10</w:t>
      </w:r>
      <w:r w:rsidRPr="007873E7">
        <w:rPr>
          <w:rFonts w:ascii="宋体" w:hAnsi="宋体" w:cs="等线"/>
        </w:rPr>
        <w:t>0W</w:t>
      </w:r>
      <w:r>
        <w:rPr>
          <w:rFonts w:ascii="宋体" w:hAnsi="宋体" w:cs="等线"/>
          <w:color w:val="000000"/>
        </w:rPr>
        <w:t>，方向性增益不小于</w:t>
      </w:r>
      <w:r>
        <w:rPr>
          <w:rFonts w:ascii="宋体" w:hAnsi="宋体" w:cs="等线" w:hint="eastAsia"/>
          <w:color w:val="000000"/>
        </w:rPr>
        <w:t>10</w:t>
      </w:r>
      <w:r>
        <w:rPr>
          <w:rFonts w:ascii="宋体" w:hAnsi="宋体" w:cs="等线"/>
          <w:color w:val="000000"/>
        </w:rPr>
        <w:t>dBi</w:t>
      </w:r>
      <w:r>
        <w:rPr>
          <w:rFonts w:ascii="宋体" w:hAnsi="宋体" w:cs="等线" w:hint="eastAsia"/>
        </w:rPr>
        <w:t>（600M-3000M频段范围</w:t>
      </w:r>
      <w:r>
        <w:rPr>
          <w:rFonts w:ascii="宋体" w:hAnsi="宋体" w:cs="等线" w:hint="eastAsia"/>
          <w:color w:val="000000"/>
        </w:rPr>
        <w:t>）</w:t>
      </w:r>
      <w:r>
        <w:rPr>
          <w:rFonts w:ascii="宋体" w:hAnsi="宋体" w:cs="等线"/>
          <w:color w:val="000000"/>
        </w:rPr>
        <w:t>；</w:t>
      </w:r>
    </w:p>
    <w:p w14:paraId="64BCBE2C" w14:textId="03271D5A" w:rsidR="006A24C5" w:rsidRPr="001A48AE"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（4）数量：</w:t>
      </w:r>
      <w:r>
        <w:rPr>
          <w:rFonts w:ascii="宋体" w:hAnsi="宋体" w:cs="等线"/>
          <w:color w:val="000000"/>
        </w:rPr>
        <w:t>全向天线</w:t>
      </w:r>
      <w:r>
        <w:rPr>
          <w:rFonts w:ascii="宋体" w:hAnsi="宋体" w:cs="等线" w:hint="eastAsia"/>
          <w:color w:val="000000"/>
        </w:rPr>
        <w:t>（</w:t>
      </w:r>
      <w:proofErr w:type="gramStart"/>
      <w:r>
        <w:rPr>
          <w:rFonts w:ascii="宋体" w:hAnsi="宋体" w:cs="等线" w:hint="eastAsia"/>
          <w:color w:val="000000"/>
        </w:rPr>
        <w:t>含</w:t>
      </w:r>
      <w:r>
        <w:rPr>
          <w:rFonts w:ascii="宋体" w:hAnsi="宋体" w:cs="等线"/>
          <w:color w:val="000000"/>
        </w:rPr>
        <w:t>可升降</w:t>
      </w:r>
      <w:proofErr w:type="gramEnd"/>
      <w:r>
        <w:rPr>
          <w:rFonts w:ascii="宋体" w:hAnsi="宋体" w:cs="等线"/>
          <w:color w:val="000000"/>
        </w:rPr>
        <w:t>三脚架</w:t>
      </w:r>
      <w:r>
        <w:rPr>
          <w:rFonts w:ascii="宋体" w:hAnsi="宋体" w:cs="等线" w:hint="eastAsia"/>
          <w:color w:val="000000"/>
        </w:rPr>
        <w:t>）不少于1套，</w:t>
      </w:r>
      <w:r>
        <w:rPr>
          <w:rFonts w:ascii="宋体" w:hAnsi="宋体" w:cs="等线"/>
          <w:color w:val="000000"/>
        </w:rPr>
        <w:t>定向天线</w:t>
      </w:r>
      <w:r>
        <w:rPr>
          <w:rFonts w:ascii="宋体" w:hAnsi="宋体" w:cs="等线" w:hint="eastAsia"/>
          <w:color w:val="000000"/>
        </w:rPr>
        <w:t>（</w:t>
      </w:r>
      <w:proofErr w:type="gramStart"/>
      <w:r>
        <w:rPr>
          <w:rFonts w:ascii="宋体" w:hAnsi="宋体" w:cs="等线" w:hint="eastAsia"/>
          <w:color w:val="000000"/>
        </w:rPr>
        <w:t>含</w:t>
      </w:r>
      <w:r>
        <w:rPr>
          <w:rFonts w:ascii="宋体" w:hAnsi="宋体" w:cs="等线"/>
          <w:color w:val="000000"/>
        </w:rPr>
        <w:t>可升降</w:t>
      </w:r>
      <w:proofErr w:type="gramEnd"/>
      <w:r>
        <w:rPr>
          <w:rFonts w:ascii="宋体" w:hAnsi="宋体" w:cs="等线"/>
          <w:color w:val="000000"/>
        </w:rPr>
        <w:t>三脚架</w:t>
      </w:r>
      <w:r>
        <w:rPr>
          <w:rFonts w:ascii="宋体" w:hAnsi="宋体" w:cs="等线" w:hint="eastAsia"/>
          <w:color w:val="000000"/>
        </w:rPr>
        <w:t>）不少于2套</w:t>
      </w:r>
      <w:r w:rsidR="00101053">
        <w:rPr>
          <w:rFonts w:ascii="宋体" w:hAnsi="宋体" w:cs="等线" w:hint="eastAsia"/>
          <w:color w:val="000000"/>
        </w:rPr>
        <w:t>。</w:t>
      </w:r>
    </w:p>
    <w:p w14:paraId="37D87CC5" w14:textId="77777777" w:rsidR="006A24C5" w:rsidRDefault="006A24C5" w:rsidP="006A24C5">
      <w:pPr>
        <w:spacing w:before="156" w:line="360" w:lineRule="auto"/>
        <w:ind w:firstLine="420"/>
        <w:rPr>
          <w:rFonts w:ascii="宋体" w:hAnsi="宋体" w:cs="等线" w:hint="eastAsia"/>
          <w:b/>
          <w:bCs/>
          <w:color w:val="000000"/>
        </w:rPr>
      </w:pPr>
      <w:r>
        <w:rPr>
          <w:rFonts w:ascii="宋体" w:hAnsi="宋体" w:cs="等线"/>
          <w:b/>
          <w:bCs/>
          <w:color w:val="000000"/>
        </w:rPr>
        <w:t>4-5 管控模块</w:t>
      </w:r>
      <w:r>
        <w:rPr>
          <w:b/>
          <w:bCs/>
          <w:szCs w:val="21"/>
        </w:rPr>
        <w:t>技术指标</w:t>
      </w:r>
    </w:p>
    <w:p w14:paraId="073762CB" w14:textId="067EC4AE"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（1）</w:t>
      </w:r>
      <w:r w:rsidR="007660E9" w:rsidRPr="007660E9">
        <w:rPr>
          <w:rFonts w:hAnsi="宋体" w:hint="eastAsia"/>
          <w:b/>
          <w:szCs w:val="21"/>
        </w:rPr>
        <w:t>*</w:t>
      </w:r>
      <w:r>
        <w:rPr>
          <w:rFonts w:ascii="宋体" w:hAnsi="宋体" w:cs="等线"/>
          <w:color w:val="000000"/>
        </w:rPr>
        <w:t>提供干扰管控接口，</w:t>
      </w:r>
      <w:r>
        <w:rPr>
          <w:rFonts w:ascii="宋体" w:hAnsi="宋体" w:cs="等线" w:hint="eastAsia"/>
          <w:color w:val="000000"/>
        </w:rPr>
        <w:t>能够</w:t>
      </w:r>
      <w:r>
        <w:rPr>
          <w:rFonts w:ascii="宋体" w:hAnsi="宋体" w:cs="等线"/>
          <w:color w:val="000000"/>
        </w:rPr>
        <w:t>被集成效能评估系统</w:t>
      </w:r>
      <w:r>
        <w:rPr>
          <w:rFonts w:ascii="宋体" w:hAnsi="宋体" w:cs="等线" w:hint="eastAsia"/>
          <w:color w:val="000000"/>
        </w:rPr>
        <w:t>通过</w:t>
      </w:r>
      <w:r w:rsidRPr="00DF53A5">
        <w:rPr>
          <w:rFonts w:ascii="宋体" w:hAnsi="宋体" w:cs="等线"/>
          <w:color w:val="000000"/>
        </w:rPr>
        <w:t>远程数据指令</w:t>
      </w:r>
      <w:r>
        <w:rPr>
          <w:rFonts w:ascii="宋体" w:hAnsi="宋体" w:cs="等线" w:hint="eastAsia"/>
          <w:color w:val="000000"/>
        </w:rPr>
        <w:t>进行管控</w:t>
      </w:r>
      <w:r>
        <w:rPr>
          <w:rFonts w:ascii="宋体" w:hAnsi="宋体" w:cs="等线"/>
          <w:color w:val="000000"/>
        </w:rPr>
        <w:t>；</w:t>
      </w:r>
    </w:p>
    <w:p w14:paraId="72D5B553" w14:textId="484BF2F8" w:rsidR="006A24C5" w:rsidRDefault="006A24C5" w:rsidP="006A24C5">
      <w:pPr>
        <w:spacing w:before="156" w:line="360" w:lineRule="auto"/>
        <w:ind w:firstLine="420"/>
        <w:rPr>
          <w:rFonts w:ascii="宋体" w:hAnsi="宋体" w:cs="等线" w:hint="eastAsia"/>
          <w:color w:val="000000"/>
        </w:rPr>
      </w:pPr>
      <w:r>
        <w:rPr>
          <w:rFonts w:ascii="宋体" w:hAnsi="宋体" w:cs="等线"/>
          <w:color w:val="000000"/>
        </w:rPr>
        <w:t>（2）</w:t>
      </w:r>
      <w:r w:rsidR="007660E9" w:rsidRPr="007660E9">
        <w:rPr>
          <w:rFonts w:hAnsi="宋体" w:hint="eastAsia"/>
          <w:b/>
          <w:szCs w:val="21"/>
        </w:rPr>
        <w:t>*</w:t>
      </w:r>
      <w:r>
        <w:rPr>
          <w:rFonts w:ascii="宋体" w:hAnsi="宋体" w:cs="等线" w:hint="eastAsia"/>
          <w:color w:val="000000"/>
        </w:rPr>
        <w:t>具备电磁干扰生成、参数配置及查询功能：</w:t>
      </w:r>
      <w:r>
        <w:rPr>
          <w:rFonts w:ascii="宋体" w:hAnsi="宋体" w:cs="等线"/>
          <w:color w:val="000000"/>
        </w:rPr>
        <w:t>包括干扰类型</w:t>
      </w:r>
      <w:r>
        <w:rPr>
          <w:rFonts w:ascii="宋体" w:hAnsi="宋体" w:cs="等线" w:hint="eastAsia"/>
          <w:color w:val="000000"/>
        </w:rPr>
        <w:t>（</w:t>
      </w:r>
      <w:r w:rsidRPr="00B54719">
        <w:rPr>
          <w:rFonts w:ascii="宋体" w:hAnsi="宋体" w:cs="等线"/>
          <w:color w:val="000000"/>
        </w:rPr>
        <w:t>阻塞、梳状、扫频等</w:t>
      </w:r>
      <w:r>
        <w:rPr>
          <w:rFonts w:ascii="宋体" w:hAnsi="宋体" w:cs="等线" w:hint="eastAsia"/>
          <w:color w:val="000000"/>
        </w:rPr>
        <w:t>）</w:t>
      </w:r>
      <w:r>
        <w:rPr>
          <w:rFonts w:ascii="宋体" w:hAnsi="宋体" w:cs="等线"/>
          <w:color w:val="000000"/>
        </w:rPr>
        <w:t>、</w:t>
      </w:r>
      <w:r>
        <w:rPr>
          <w:rFonts w:ascii="宋体" w:hAnsi="宋体" w:cs="等线"/>
          <w:color w:val="000000"/>
        </w:rPr>
        <w:lastRenderedPageBreak/>
        <w:t>干扰强度、干扰位置等</w:t>
      </w:r>
      <w:r w:rsidR="00101053">
        <w:rPr>
          <w:rFonts w:ascii="宋体" w:hAnsi="宋体" w:cs="等线" w:hint="eastAsia"/>
          <w:color w:val="000000"/>
        </w:rPr>
        <w:t>；</w:t>
      </w:r>
    </w:p>
    <w:p w14:paraId="0B9A181B" w14:textId="24B4F0EF" w:rsidR="006A24C5" w:rsidRDefault="006A24C5" w:rsidP="006A24C5">
      <w:pPr>
        <w:spacing w:before="156" w:line="360" w:lineRule="auto"/>
        <w:ind w:firstLine="420"/>
        <w:rPr>
          <w:rFonts w:ascii="宋体" w:hAnsi="宋体" w:cs="等线" w:hint="eastAsia"/>
          <w:color w:val="000000"/>
        </w:rPr>
      </w:pPr>
      <w:r>
        <w:rPr>
          <w:rFonts w:ascii="宋体" w:hAnsi="宋体" w:cs="等线" w:hint="eastAsia"/>
          <w:color w:val="000000"/>
        </w:rPr>
        <w:t>（3）</w:t>
      </w:r>
      <w:r w:rsidR="007660E9" w:rsidRPr="007660E9">
        <w:rPr>
          <w:rFonts w:hAnsi="宋体" w:hint="eastAsia"/>
          <w:b/>
          <w:szCs w:val="21"/>
        </w:rPr>
        <w:t>*</w:t>
      </w:r>
      <w:r w:rsidR="003E671B">
        <w:rPr>
          <w:rFonts w:ascii="宋体" w:hAnsi="宋体" w:cs="等线" w:hint="eastAsia"/>
          <w:color w:val="000000"/>
        </w:rPr>
        <w:t>系统集成指标：</w:t>
      </w:r>
      <w:r w:rsidR="003E671B" w:rsidRPr="00B6479F">
        <w:rPr>
          <w:rFonts w:ascii="宋体" w:hAnsi="宋体" w:cs="等线" w:hint="eastAsia"/>
          <w:color w:val="000000"/>
        </w:rPr>
        <w:t>支持阻塞、梳状、扫频等至少三种典型干扰类型</w:t>
      </w:r>
      <w:r w:rsidR="003E671B">
        <w:rPr>
          <w:rFonts w:ascii="宋体" w:hAnsi="宋体" w:cs="等线" w:hint="eastAsia"/>
          <w:color w:val="000000"/>
        </w:rPr>
        <w:t>，</w:t>
      </w:r>
      <w:r w:rsidR="003E671B" w:rsidRPr="00B6479F">
        <w:rPr>
          <w:rFonts w:ascii="宋体" w:hAnsi="宋体" w:cs="等线" w:hint="eastAsia"/>
          <w:color w:val="000000"/>
        </w:rPr>
        <w:t>干扰频率30M~3000MHz</w:t>
      </w:r>
      <w:r w:rsidR="003E671B">
        <w:rPr>
          <w:rFonts w:ascii="宋体" w:hAnsi="宋体" w:cs="等线" w:hint="eastAsia"/>
          <w:color w:val="000000"/>
        </w:rPr>
        <w:t>，</w:t>
      </w:r>
      <w:r w:rsidR="003E671B" w:rsidRPr="00B6479F">
        <w:rPr>
          <w:rFonts w:ascii="宋体" w:hAnsi="宋体" w:cs="等线" w:hint="eastAsia"/>
          <w:color w:val="000000"/>
        </w:rPr>
        <w:t>干扰输出功率≥1</w:t>
      </w:r>
      <w:r w:rsidR="003E671B">
        <w:rPr>
          <w:rFonts w:ascii="宋体" w:hAnsi="宋体" w:cs="等线" w:hint="eastAsia"/>
          <w:color w:val="000000"/>
        </w:rPr>
        <w:t>5</w:t>
      </w:r>
      <w:r w:rsidR="003E671B" w:rsidRPr="00B6479F">
        <w:rPr>
          <w:rFonts w:ascii="宋体" w:hAnsi="宋体" w:cs="等线" w:hint="eastAsia"/>
          <w:color w:val="000000"/>
        </w:rPr>
        <w:t>W</w:t>
      </w:r>
      <w:r w:rsidR="003E671B">
        <w:rPr>
          <w:rFonts w:ascii="宋体" w:hAnsi="宋体" w:cs="等线" w:hint="eastAsia"/>
          <w:color w:val="000000"/>
        </w:rPr>
        <w:t>；</w:t>
      </w:r>
    </w:p>
    <w:p w14:paraId="0F6A6D38" w14:textId="0E9DBD98" w:rsidR="00101053" w:rsidRDefault="00101053" w:rsidP="00B6479F">
      <w:pPr>
        <w:spacing w:before="156" w:line="360" w:lineRule="auto"/>
        <w:ind w:firstLine="420"/>
        <w:rPr>
          <w:rFonts w:ascii="宋体" w:hAnsi="宋体" w:cs="等线" w:hint="eastAsia"/>
          <w:color w:val="000000"/>
        </w:rPr>
      </w:pPr>
      <w:r>
        <w:rPr>
          <w:rFonts w:ascii="宋体" w:hAnsi="宋体" w:cs="等线" w:hint="eastAsia"/>
          <w:color w:val="000000"/>
        </w:rPr>
        <w:t>（4）</w:t>
      </w:r>
      <w:r w:rsidR="003E671B">
        <w:rPr>
          <w:rFonts w:ascii="宋体" w:hAnsi="宋体" w:cs="等线" w:hint="eastAsia"/>
          <w:color w:val="000000"/>
        </w:rPr>
        <w:t>数量：</w:t>
      </w:r>
      <w:r w:rsidR="003E671B" w:rsidRPr="001A48AE">
        <w:rPr>
          <w:rFonts w:ascii="宋体" w:hAnsi="宋体" w:cs="等线"/>
          <w:color w:val="000000"/>
        </w:rPr>
        <w:t>管控模块</w:t>
      </w:r>
      <w:r w:rsidR="003E671B">
        <w:rPr>
          <w:rFonts w:ascii="宋体" w:hAnsi="宋体" w:cs="等线" w:hint="eastAsia"/>
          <w:color w:val="000000"/>
        </w:rPr>
        <w:t>不少于3套。</w:t>
      </w:r>
    </w:p>
    <w:p w14:paraId="319B8D77" w14:textId="77777777" w:rsidR="006A24C5" w:rsidRDefault="006A24C5" w:rsidP="006A24C5">
      <w:pPr>
        <w:spacing w:before="156" w:line="360" w:lineRule="auto"/>
        <w:ind w:firstLine="420"/>
        <w:rPr>
          <w:rFonts w:ascii="宋体" w:hAnsi="宋体" w:cs="等线" w:hint="eastAsia"/>
          <w:b/>
          <w:bCs/>
          <w:color w:val="000000"/>
        </w:rPr>
      </w:pPr>
      <w:r>
        <w:rPr>
          <w:rFonts w:ascii="宋体" w:hAnsi="宋体" w:cs="等线"/>
          <w:b/>
          <w:bCs/>
          <w:color w:val="000000"/>
        </w:rPr>
        <w:t>4-6其他要求</w:t>
      </w:r>
    </w:p>
    <w:p w14:paraId="378ED6E9" w14:textId="77777777" w:rsidR="006A24C5" w:rsidRPr="007F7654" w:rsidRDefault="006A24C5" w:rsidP="006A24C5">
      <w:pPr>
        <w:spacing w:before="156" w:line="360" w:lineRule="auto"/>
        <w:ind w:firstLine="420"/>
        <w:rPr>
          <w:rFonts w:ascii="宋体" w:hAnsi="宋体" w:cs="等线" w:hint="eastAsia"/>
          <w:color w:val="000000"/>
        </w:rPr>
      </w:pPr>
      <w:r w:rsidRPr="007F7654">
        <w:rPr>
          <w:rFonts w:ascii="宋体" w:hAnsi="宋体" w:cs="等线" w:hint="eastAsia"/>
          <w:color w:val="000000"/>
        </w:rPr>
        <w:t>（</w:t>
      </w:r>
      <w:r>
        <w:rPr>
          <w:rFonts w:ascii="宋体" w:hAnsi="宋体" w:cs="等线" w:hint="eastAsia"/>
          <w:color w:val="000000"/>
        </w:rPr>
        <w:t>1</w:t>
      </w:r>
      <w:r w:rsidRPr="007F7654">
        <w:rPr>
          <w:rFonts w:ascii="宋体" w:hAnsi="宋体" w:cs="等线" w:hint="eastAsia"/>
          <w:color w:val="000000"/>
        </w:rPr>
        <w:t>）</w:t>
      </w:r>
      <w:r w:rsidRPr="007F7654">
        <w:rPr>
          <w:rFonts w:ascii="宋体" w:hAnsi="宋体" w:cs="等线"/>
          <w:color w:val="000000"/>
        </w:rPr>
        <w:t>供应商应全程配合完成</w:t>
      </w:r>
      <w:r w:rsidRPr="007F7654">
        <w:rPr>
          <w:szCs w:val="21"/>
        </w:rPr>
        <w:t>电磁干扰系统</w:t>
      </w:r>
      <w:r w:rsidRPr="007F7654">
        <w:rPr>
          <w:rFonts w:ascii="宋体" w:hAnsi="宋体" w:cs="等线"/>
          <w:color w:val="000000"/>
        </w:rPr>
        <w:t>与需求方所提供的控制设备、电源等其他设备的安装与联合调试，并配合完成需求</w:t>
      </w:r>
      <w:proofErr w:type="gramStart"/>
      <w:r w:rsidRPr="007F7654">
        <w:rPr>
          <w:rFonts w:ascii="宋体" w:hAnsi="宋体" w:cs="等线"/>
          <w:color w:val="000000"/>
        </w:rPr>
        <w:t>方整体</w:t>
      </w:r>
      <w:proofErr w:type="gramEnd"/>
      <w:r w:rsidRPr="007F7654">
        <w:rPr>
          <w:rFonts w:ascii="宋体" w:hAnsi="宋体" w:cs="等线"/>
          <w:color w:val="000000"/>
        </w:rPr>
        <w:t>项目指标的考核与验收。</w:t>
      </w:r>
    </w:p>
    <w:p w14:paraId="3CD81585" w14:textId="461BEF06" w:rsidR="006A24C5" w:rsidRPr="003E4440" w:rsidRDefault="006A24C5" w:rsidP="008578FF">
      <w:pPr>
        <w:spacing w:before="156" w:line="360" w:lineRule="auto"/>
        <w:ind w:firstLine="420"/>
        <w:rPr>
          <w:rFonts w:ascii="宋体" w:hAnsi="宋体" w:cs="等线" w:hint="eastAsia"/>
          <w:color w:val="000000"/>
        </w:rPr>
      </w:pPr>
      <w:r w:rsidRPr="007F7654">
        <w:rPr>
          <w:rFonts w:ascii="宋体" w:hAnsi="宋体" w:cs="等线" w:hint="eastAsia"/>
          <w:color w:val="000000"/>
        </w:rPr>
        <w:t>（</w:t>
      </w:r>
      <w:r>
        <w:rPr>
          <w:rFonts w:ascii="宋体" w:hAnsi="宋体" w:cs="等线" w:hint="eastAsia"/>
          <w:color w:val="000000"/>
        </w:rPr>
        <w:t>2</w:t>
      </w:r>
      <w:r w:rsidRPr="007F7654">
        <w:rPr>
          <w:rFonts w:ascii="宋体" w:hAnsi="宋体" w:cs="等线" w:hint="eastAsia"/>
          <w:color w:val="000000"/>
        </w:rPr>
        <w:t>）</w:t>
      </w:r>
      <w:r w:rsidRPr="007F7654">
        <w:rPr>
          <w:rFonts w:ascii="宋体" w:hAnsi="宋体" w:cs="等线"/>
          <w:color w:val="000000"/>
        </w:rPr>
        <w:t>投标方要保证有熟练技术人员投入到电磁干扰系统安装和测试中，并且不再额外收取劳务费。并根据采购方需要，供货方提供现场培训与技术指导。</w:t>
      </w:r>
    </w:p>
    <w:p w14:paraId="000E6EFE"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44C4A957" w14:textId="16DFC0EB"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质保期：</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B328CE">
        <w:rPr>
          <w:rFonts w:ascii="宋体" w:hAnsi="宋体" w:hint="eastAsia"/>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8E0C6B">
        <w:rPr>
          <w:rFonts w:ascii="宋体" w:hAnsi="宋体" w:cs="宋体" w:hint="eastAsia"/>
        </w:rPr>
        <w:t xml:space="preserve"> </w:t>
      </w:r>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r w:rsidR="00B328CE">
        <w:rPr>
          <w:rFonts w:ascii="宋体" w:hAnsi="宋体" w:hint="eastAsia"/>
          <w:szCs w:val="21"/>
        </w:rPr>
        <w:t>。</w:t>
      </w:r>
    </w:p>
    <w:p w14:paraId="47A148BF"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113FC71A" w14:textId="6C35C5B7" w:rsidR="006A24C5" w:rsidRPr="006A24C5" w:rsidRDefault="00873F09" w:rsidP="006A24C5">
      <w:pPr>
        <w:pStyle w:val="ae"/>
        <w:numPr>
          <w:ilvl w:val="0"/>
          <w:numId w:val="1"/>
        </w:numPr>
        <w:tabs>
          <w:tab w:val="left" w:pos="709"/>
        </w:tabs>
        <w:spacing w:before="156" w:line="360" w:lineRule="auto"/>
        <w:ind w:firstLineChars="0"/>
        <w:rPr>
          <w:rFonts w:ascii="宋体" w:hAnsi="宋体" w:cs="宋体" w:hint="eastAsia"/>
          <w:color w:val="000000" w:themeColor="text1"/>
        </w:rPr>
      </w:pPr>
      <w:r w:rsidRPr="00B328CE">
        <w:rPr>
          <w:rFonts w:ascii="宋体" w:hAnsi="宋体"/>
          <w:color w:val="000000" w:themeColor="text1"/>
          <w:szCs w:val="21"/>
        </w:rPr>
        <w:t>培训</w:t>
      </w:r>
      <w:r w:rsidRPr="00B328CE">
        <w:rPr>
          <w:rFonts w:ascii="宋体" w:hAnsi="宋体" w:hint="eastAsia"/>
          <w:color w:val="000000" w:themeColor="text1"/>
          <w:szCs w:val="21"/>
        </w:rPr>
        <w:t>要求：</w:t>
      </w:r>
      <w:r w:rsidR="00801053" w:rsidRPr="00B328CE">
        <w:rPr>
          <w:rFonts w:ascii="宋体" w:hAnsi="宋体" w:cs="宋体"/>
          <w:color w:val="000000" w:themeColor="text1"/>
        </w:rPr>
        <w:t>提供培训电子资料及视频；供方免费为用户培训至少</w:t>
      </w:r>
      <w:r w:rsidR="00636F27" w:rsidRPr="00B328CE">
        <w:rPr>
          <w:rFonts w:ascii="宋体" w:hAnsi="宋体" w:cs="宋体"/>
          <w:color w:val="000000" w:themeColor="text1"/>
          <w:u w:val="single"/>
        </w:rPr>
        <w:t xml:space="preserve"> </w:t>
      </w:r>
      <w:r w:rsidR="00B328CE" w:rsidRPr="00B328CE">
        <w:rPr>
          <w:rFonts w:ascii="宋体" w:hAnsi="宋体" w:cs="宋体" w:hint="eastAsia"/>
          <w:color w:val="000000" w:themeColor="text1"/>
          <w:u w:val="single"/>
        </w:rPr>
        <w:t>2</w:t>
      </w:r>
      <w:r w:rsidR="00636F27" w:rsidRPr="00B328CE">
        <w:rPr>
          <w:rFonts w:ascii="宋体" w:hAnsi="宋体" w:cs="宋体"/>
          <w:color w:val="000000" w:themeColor="text1"/>
          <w:u w:val="single"/>
        </w:rPr>
        <w:t xml:space="preserve"> </w:t>
      </w:r>
      <w:proofErr w:type="gramStart"/>
      <w:r w:rsidR="00801053" w:rsidRPr="00B328CE">
        <w:rPr>
          <w:rFonts w:ascii="宋体" w:hAnsi="宋体" w:cs="宋体"/>
          <w:color w:val="000000" w:themeColor="text1"/>
        </w:rPr>
        <w:t>名操作</w:t>
      </w:r>
      <w:proofErr w:type="gramEnd"/>
      <w:r w:rsidR="00801053" w:rsidRPr="00B328CE">
        <w:rPr>
          <w:rFonts w:ascii="宋体" w:hAnsi="宋体" w:cs="宋体"/>
          <w:color w:val="000000" w:themeColor="text1"/>
        </w:rPr>
        <w:t>人员进行为期至少</w:t>
      </w:r>
      <w:r w:rsidR="00636F27" w:rsidRPr="00B328CE">
        <w:rPr>
          <w:rFonts w:ascii="宋体" w:hAnsi="宋体" w:cs="宋体"/>
          <w:color w:val="000000" w:themeColor="text1"/>
          <w:u w:val="single"/>
        </w:rPr>
        <w:t xml:space="preserve">  </w:t>
      </w:r>
      <w:r w:rsidR="00B328CE" w:rsidRPr="00B328CE">
        <w:rPr>
          <w:rFonts w:ascii="宋体" w:hAnsi="宋体" w:cs="宋体" w:hint="eastAsia"/>
          <w:color w:val="000000" w:themeColor="text1"/>
          <w:u w:val="single"/>
        </w:rPr>
        <w:t>5</w:t>
      </w:r>
      <w:r w:rsidR="00636F27" w:rsidRPr="00B328CE">
        <w:rPr>
          <w:rFonts w:ascii="宋体" w:hAnsi="宋体" w:cs="宋体"/>
          <w:color w:val="000000" w:themeColor="text1"/>
          <w:u w:val="single"/>
        </w:rPr>
        <w:t xml:space="preserve"> </w:t>
      </w:r>
      <w:r w:rsidR="00801053" w:rsidRPr="00B328CE">
        <w:rPr>
          <w:rFonts w:ascii="宋体" w:hAnsi="宋体" w:cs="宋体"/>
          <w:color w:val="000000" w:themeColor="text1"/>
        </w:rPr>
        <w:t xml:space="preserve">天的现场操作培训以及应用培训，保证用户掌握有关设备的使用、维护、管理和应用等工作要求。不定期的免费提供相关设备应用方面的技术咨询等。 </w:t>
      </w:r>
    </w:p>
    <w:p w14:paraId="3E233EBD" w14:textId="77777777"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264DE754" w14:textId="77777777" w:rsidTr="004747B5">
        <w:trPr>
          <w:trHeight w:val="522"/>
        </w:trPr>
        <w:tc>
          <w:tcPr>
            <w:tcW w:w="8601" w:type="dxa"/>
            <w:gridSpan w:val="4"/>
            <w:vAlign w:val="center"/>
          </w:tcPr>
          <w:bookmarkEnd w:id="1"/>
          <w:bookmarkEnd w:id="2"/>
          <w:bookmarkEnd w:id="3"/>
          <w:p w14:paraId="692AB425"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20C2F573" w14:textId="77777777" w:rsidTr="004747B5">
        <w:trPr>
          <w:trHeight w:val="483"/>
        </w:trPr>
        <w:tc>
          <w:tcPr>
            <w:tcW w:w="726" w:type="dxa"/>
            <w:vAlign w:val="center"/>
          </w:tcPr>
          <w:p w14:paraId="15B04CF9"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7859C90"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4BD40B5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5ADF2E36" w14:textId="77777777" w:rsidTr="004747B5">
        <w:tc>
          <w:tcPr>
            <w:tcW w:w="8601" w:type="dxa"/>
            <w:gridSpan w:val="4"/>
          </w:tcPr>
          <w:p w14:paraId="724EFA24"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51613D3D" w14:textId="77777777" w:rsidTr="004747B5">
        <w:tc>
          <w:tcPr>
            <w:tcW w:w="726" w:type="dxa"/>
          </w:tcPr>
          <w:p w14:paraId="3EFCC6A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25CCF61"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D8C7B41"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61D43343" w14:textId="77777777" w:rsidTr="006A24C5">
        <w:trPr>
          <w:trHeight w:val="1068"/>
        </w:trPr>
        <w:tc>
          <w:tcPr>
            <w:tcW w:w="726" w:type="dxa"/>
          </w:tcPr>
          <w:p w14:paraId="1A7728B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86219B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680AF5D"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0927E9A4" w14:textId="77777777" w:rsidTr="006A24C5">
        <w:trPr>
          <w:trHeight w:val="1693"/>
        </w:trPr>
        <w:tc>
          <w:tcPr>
            <w:tcW w:w="726" w:type="dxa"/>
          </w:tcPr>
          <w:p w14:paraId="24BF7F3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3</w:t>
            </w:r>
          </w:p>
        </w:tc>
        <w:tc>
          <w:tcPr>
            <w:tcW w:w="3507" w:type="dxa"/>
            <w:vAlign w:val="center"/>
          </w:tcPr>
          <w:p w14:paraId="617F12DA"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63031ACC"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2E1084A6" w14:textId="77777777" w:rsidTr="004747B5">
        <w:tc>
          <w:tcPr>
            <w:tcW w:w="726" w:type="dxa"/>
          </w:tcPr>
          <w:p w14:paraId="5B3AF0C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F33BE9B"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F2448F9"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45C5BAEA" w14:textId="77777777" w:rsidTr="004747B5">
        <w:tc>
          <w:tcPr>
            <w:tcW w:w="726" w:type="dxa"/>
          </w:tcPr>
          <w:p w14:paraId="4ABDA87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8F41CF1"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807293B"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00E70E20" w14:textId="77777777" w:rsidTr="006A24C5">
        <w:trPr>
          <w:trHeight w:val="1063"/>
        </w:trPr>
        <w:tc>
          <w:tcPr>
            <w:tcW w:w="726" w:type="dxa"/>
          </w:tcPr>
          <w:p w14:paraId="4DA06DD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EA37C5F" w14:textId="11FACCC3" w:rsidR="006A24C5"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448D490F" w14:textId="77777777" w:rsidTr="004747B5">
        <w:tc>
          <w:tcPr>
            <w:tcW w:w="8601" w:type="dxa"/>
            <w:gridSpan w:val="4"/>
          </w:tcPr>
          <w:p w14:paraId="3B158B49" w14:textId="65EEDC90"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2FF79302" w14:textId="77777777" w:rsidTr="004747B5">
        <w:tc>
          <w:tcPr>
            <w:tcW w:w="726" w:type="dxa"/>
          </w:tcPr>
          <w:p w14:paraId="7B38AC1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82E36C2"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75698EB3" w14:textId="77777777" w:rsidTr="004747B5">
        <w:tc>
          <w:tcPr>
            <w:tcW w:w="726" w:type="dxa"/>
          </w:tcPr>
          <w:p w14:paraId="47CF881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FA4EEC9"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28E04C05" w14:textId="77777777" w:rsidTr="004747B5">
        <w:tc>
          <w:tcPr>
            <w:tcW w:w="726" w:type="dxa"/>
          </w:tcPr>
          <w:p w14:paraId="6D9468A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17ECF36"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3242ED7" w14:textId="77777777" w:rsidTr="004747B5">
        <w:tc>
          <w:tcPr>
            <w:tcW w:w="726" w:type="dxa"/>
          </w:tcPr>
          <w:p w14:paraId="3FD129F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643D3E0"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25EF25DB" w14:textId="77777777" w:rsidTr="004747B5">
        <w:trPr>
          <w:trHeight w:val="510"/>
        </w:trPr>
        <w:tc>
          <w:tcPr>
            <w:tcW w:w="4233" w:type="dxa"/>
            <w:gridSpan w:val="2"/>
            <w:vAlign w:val="center"/>
          </w:tcPr>
          <w:p w14:paraId="1E25A841"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5B4774C"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7515323" w14:textId="1F304927" w:rsidR="008D094B" w:rsidRDefault="008D094B" w:rsidP="004747B5">
            <w:pPr>
              <w:widowControl/>
              <w:textAlignment w:val="baseline"/>
              <w:rPr>
                <w:color w:val="000000"/>
                <w:kern w:val="0"/>
                <w:sz w:val="20"/>
                <w:szCs w:val="21"/>
              </w:rPr>
            </w:pPr>
            <w:r>
              <w:rPr>
                <w:color w:val="000000"/>
                <w:kern w:val="0"/>
                <w:sz w:val="20"/>
                <w:szCs w:val="21"/>
              </w:rPr>
              <w:t>否</w:t>
            </w:r>
            <w:r w:rsidR="007E15EF">
              <w:rPr>
                <w:rFonts w:asciiTheme="minorEastAsia" w:hAnsiTheme="minorEastAsia" w:cs="宋体" w:hint="eastAsia"/>
                <w:color w:val="000000"/>
                <w:kern w:val="0"/>
                <w:sz w:val="20"/>
                <w:szCs w:val="21"/>
              </w:rPr>
              <w:sym w:font="Wingdings 2" w:char="F052"/>
            </w:r>
          </w:p>
        </w:tc>
      </w:tr>
      <w:tr w:rsidR="008D094B" w14:paraId="0278C411" w14:textId="77777777" w:rsidTr="004747B5">
        <w:trPr>
          <w:trHeight w:val="510"/>
        </w:trPr>
        <w:tc>
          <w:tcPr>
            <w:tcW w:w="4233" w:type="dxa"/>
            <w:gridSpan w:val="2"/>
            <w:vAlign w:val="center"/>
          </w:tcPr>
          <w:p w14:paraId="628C089D"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13368DF"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C4AF3D4" w14:textId="6603831C" w:rsidR="008D094B" w:rsidRDefault="008D094B" w:rsidP="004747B5">
            <w:pPr>
              <w:widowControl/>
              <w:textAlignment w:val="baseline"/>
              <w:rPr>
                <w:color w:val="000000"/>
                <w:kern w:val="0"/>
                <w:sz w:val="20"/>
                <w:szCs w:val="21"/>
              </w:rPr>
            </w:pPr>
            <w:r>
              <w:rPr>
                <w:color w:val="000000"/>
                <w:kern w:val="0"/>
                <w:sz w:val="20"/>
                <w:szCs w:val="21"/>
              </w:rPr>
              <w:t>否</w:t>
            </w:r>
            <w:r w:rsidR="007E15EF">
              <w:rPr>
                <w:rFonts w:asciiTheme="minorEastAsia" w:hAnsiTheme="minorEastAsia" w:cs="宋体" w:hint="eastAsia"/>
                <w:color w:val="000000"/>
                <w:kern w:val="0"/>
                <w:sz w:val="20"/>
                <w:szCs w:val="21"/>
              </w:rPr>
              <w:sym w:font="Wingdings 2" w:char="F052"/>
            </w:r>
          </w:p>
        </w:tc>
      </w:tr>
      <w:tr w:rsidR="008D094B" w14:paraId="07CC2824" w14:textId="77777777" w:rsidTr="004747B5">
        <w:trPr>
          <w:trHeight w:val="510"/>
        </w:trPr>
        <w:tc>
          <w:tcPr>
            <w:tcW w:w="8601" w:type="dxa"/>
            <w:gridSpan w:val="4"/>
            <w:vAlign w:val="center"/>
          </w:tcPr>
          <w:p w14:paraId="6E066E8E"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1A2F16B4" w14:textId="77777777" w:rsidTr="004747B5">
        <w:trPr>
          <w:trHeight w:val="360"/>
        </w:trPr>
        <w:tc>
          <w:tcPr>
            <w:tcW w:w="4233" w:type="dxa"/>
            <w:gridSpan w:val="2"/>
            <w:vAlign w:val="center"/>
          </w:tcPr>
          <w:p w14:paraId="3E2C9C82" w14:textId="683CDC34"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7E15EF">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507D003E"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667F1C4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56C636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B86C385"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F2C5" w14:textId="77777777" w:rsidR="00DE6168" w:rsidRDefault="00DE6168">
      <w:r>
        <w:separator/>
      </w:r>
    </w:p>
  </w:endnote>
  <w:endnote w:type="continuationSeparator" w:id="0">
    <w:p w14:paraId="0D9D6189" w14:textId="77777777" w:rsidR="00DE6168" w:rsidRDefault="00DE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C0B1"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02BD046C"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3DEF" w14:textId="77777777" w:rsidR="00DE6168" w:rsidRDefault="00DE6168">
      <w:r>
        <w:separator/>
      </w:r>
    </w:p>
  </w:footnote>
  <w:footnote w:type="continuationSeparator" w:id="0">
    <w:p w14:paraId="144FD98C" w14:textId="77777777" w:rsidR="00DE6168" w:rsidRDefault="00DE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164247135">
    <w:abstractNumId w:val="0"/>
  </w:num>
  <w:num w:numId="2" w16cid:durableId="887959761">
    <w:abstractNumId w:val="1"/>
  </w:num>
  <w:num w:numId="3" w16cid:durableId="168338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3FA"/>
    <w:rsid w:val="000045B7"/>
    <w:rsid w:val="000170BA"/>
    <w:rsid w:val="00017C9A"/>
    <w:rsid w:val="000231FE"/>
    <w:rsid w:val="00026068"/>
    <w:rsid w:val="0006067F"/>
    <w:rsid w:val="00090056"/>
    <w:rsid w:val="000A209A"/>
    <w:rsid w:val="000C588B"/>
    <w:rsid w:val="00101053"/>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1D0436"/>
    <w:rsid w:val="001E1EA2"/>
    <w:rsid w:val="002204EA"/>
    <w:rsid w:val="0022694B"/>
    <w:rsid w:val="00237253"/>
    <w:rsid w:val="00255525"/>
    <w:rsid w:val="002815C8"/>
    <w:rsid w:val="002A4902"/>
    <w:rsid w:val="002A6571"/>
    <w:rsid w:val="002B3A1B"/>
    <w:rsid w:val="002D4C9B"/>
    <w:rsid w:val="002D68DE"/>
    <w:rsid w:val="002E1AFF"/>
    <w:rsid w:val="003027D7"/>
    <w:rsid w:val="00305D42"/>
    <w:rsid w:val="00310E17"/>
    <w:rsid w:val="003113D4"/>
    <w:rsid w:val="0033472A"/>
    <w:rsid w:val="003458D7"/>
    <w:rsid w:val="00345D8D"/>
    <w:rsid w:val="00353EC3"/>
    <w:rsid w:val="0036352F"/>
    <w:rsid w:val="003649AF"/>
    <w:rsid w:val="003A43A9"/>
    <w:rsid w:val="003B1B61"/>
    <w:rsid w:val="003D06DB"/>
    <w:rsid w:val="003E4113"/>
    <w:rsid w:val="003E4FDA"/>
    <w:rsid w:val="003E671B"/>
    <w:rsid w:val="003F138C"/>
    <w:rsid w:val="00426CB3"/>
    <w:rsid w:val="00451BF5"/>
    <w:rsid w:val="00453832"/>
    <w:rsid w:val="004951D7"/>
    <w:rsid w:val="004A43F0"/>
    <w:rsid w:val="004B3DFE"/>
    <w:rsid w:val="004E36C2"/>
    <w:rsid w:val="004E4B14"/>
    <w:rsid w:val="004F1894"/>
    <w:rsid w:val="00501176"/>
    <w:rsid w:val="0051081D"/>
    <w:rsid w:val="00510891"/>
    <w:rsid w:val="0052535A"/>
    <w:rsid w:val="0053111A"/>
    <w:rsid w:val="00562C62"/>
    <w:rsid w:val="005633CE"/>
    <w:rsid w:val="00571ADE"/>
    <w:rsid w:val="005853E9"/>
    <w:rsid w:val="0059304A"/>
    <w:rsid w:val="005951EF"/>
    <w:rsid w:val="005B62C9"/>
    <w:rsid w:val="005C3DA0"/>
    <w:rsid w:val="005E623D"/>
    <w:rsid w:val="005E6A0A"/>
    <w:rsid w:val="005F1571"/>
    <w:rsid w:val="005F401F"/>
    <w:rsid w:val="00611202"/>
    <w:rsid w:val="00615494"/>
    <w:rsid w:val="006237BE"/>
    <w:rsid w:val="006332A4"/>
    <w:rsid w:val="00636F27"/>
    <w:rsid w:val="00640733"/>
    <w:rsid w:val="006878E9"/>
    <w:rsid w:val="006A24C5"/>
    <w:rsid w:val="006C2918"/>
    <w:rsid w:val="006C782C"/>
    <w:rsid w:val="006D095D"/>
    <w:rsid w:val="006E0FEB"/>
    <w:rsid w:val="00703AC6"/>
    <w:rsid w:val="00710114"/>
    <w:rsid w:val="00710AA5"/>
    <w:rsid w:val="00715B3F"/>
    <w:rsid w:val="00737C03"/>
    <w:rsid w:val="007554BB"/>
    <w:rsid w:val="0076501A"/>
    <w:rsid w:val="007660E9"/>
    <w:rsid w:val="007839AE"/>
    <w:rsid w:val="00785146"/>
    <w:rsid w:val="007A5DE1"/>
    <w:rsid w:val="007B59A2"/>
    <w:rsid w:val="007B7561"/>
    <w:rsid w:val="007E15EF"/>
    <w:rsid w:val="007F4BD9"/>
    <w:rsid w:val="00800E12"/>
    <w:rsid w:val="00801053"/>
    <w:rsid w:val="0080610F"/>
    <w:rsid w:val="008153D5"/>
    <w:rsid w:val="00823CA9"/>
    <w:rsid w:val="008403A0"/>
    <w:rsid w:val="0084652E"/>
    <w:rsid w:val="00853505"/>
    <w:rsid w:val="008578FF"/>
    <w:rsid w:val="00860346"/>
    <w:rsid w:val="00870113"/>
    <w:rsid w:val="00873F09"/>
    <w:rsid w:val="0089621F"/>
    <w:rsid w:val="008B47B1"/>
    <w:rsid w:val="008C0BE7"/>
    <w:rsid w:val="008C4E01"/>
    <w:rsid w:val="008D094B"/>
    <w:rsid w:val="008E0C6B"/>
    <w:rsid w:val="008E7184"/>
    <w:rsid w:val="008F2ED3"/>
    <w:rsid w:val="00902581"/>
    <w:rsid w:val="0091127D"/>
    <w:rsid w:val="00912013"/>
    <w:rsid w:val="00925E61"/>
    <w:rsid w:val="00946EF5"/>
    <w:rsid w:val="009669E4"/>
    <w:rsid w:val="0098731A"/>
    <w:rsid w:val="0099074E"/>
    <w:rsid w:val="0099177F"/>
    <w:rsid w:val="00995789"/>
    <w:rsid w:val="009B2EF0"/>
    <w:rsid w:val="009D3518"/>
    <w:rsid w:val="009F6CAB"/>
    <w:rsid w:val="009F7A2C"/>
    <w:rsid w:val="00A047F0"/>
    <w:rsid w:val="00A161FC"/>
    <w:rsid w:val="00A47078"/>
    <w:rsid w:val="00A557D6"/>
    <w:rsid w:val="00A61746"/>
    <w:rsid w:val="00A765E9"/>
    <w:rsid w:val="00A865ED"/>
    <w:rsid w:val="00AB48E9"/>
    <w:rsid w:val="00AC005D"/>
    <w:rsid w:val="00AC6F95"/>
    <w:rsid w:val="00AD0816"/>
    <w:rsid w:val="00AE1AFA"/>
    <w:rsid w:val="00AE67A6"/>
    <w:rsid w:val="00AF7468"/>
    <w:rsid w:val="00B015CE"/>
    <w:rsid w:val="00B151BE"/>
    <w:rsid w:val="00B15F64"/>
    <w:rsid w:val="00B328CE"/>
    <w:rsid w:val="00B43698"/>
    <w:rsid w:val="00B4481B"/>
    <w:rsid w:val="00B47D50"/>
    <w:rsid w:val="00B6479F"/>
    <w:rsid w:val="00B72BD6"/>
    <w:rsid w:val="00B913F0"/>
    <w:rsid w:val="00B91989"/>
    <w:rsid w:val="00B9288A"/>
    <w:rsid w:val="00B94A57"/>
    <w:rsid w:val="00BA359E"/>
    <w:rsid w:val="00BB2053"/>
    <w:rsid w:val="00BB469B"/>
    <w:rsid w:val="00BB7A38"/>
    <w:rsid w:val="00BC3D86"/>
    <w:rsid w:val="00BC7870"/>
    <w:rsid w:val="00BD0727"/>
    <w:rsid w:val="00BD6531"/>
    <w:rsid w:val="00BE12E8"/>
    <w:rsid w:val="00BE5444"/>
    <w:rsid w:val="00C1098B"/>
    <w:rsid w:val="00C15054"/>
    <w:rsid w:val="00C36A51"/>
    <w:rsid w:val="00C63818"/>
    <w:rsid w:val="00C82348"/>
    <w:rsid w:val="00CC2C88"/>
    <w:rsid w:val="00CD153F"/>
    <w:rsid w:val="00CD2230"/>
    <w:rsid w:val="00CD50E0"/>
    <w:rsid w:val="00D04B4C"/>
    <w:rsid w:val="00D324D9"/>
    <w:rsid w:val="00D376B2"/>
    <w:rsid w:val="00D41788"/>
    <w:rsid w:val="00D45ED1"/>
    <w:rsid w:val="00D56E82"/>
    <w:rsid w:val="00D60344"/>
    <w:rsid w:val="00D94396"/>
    <w:rsid w:val="00D97FEA"/>
    <w:rsid w:val="00DA7C9D"/>
    <w:rsid w:val="00DB6ED1"/>
    <w:rsid w:val="00DC0CF2"/>
    <w:rsid w:val="00DC1928"/>
    <w:rsid w:val="00DC1FA2"/>
    <w:rsid w:val="00DE6168"/>
    <w:rsid w:val="00DF1EA0"/>
    <w:rsid w:val="00DF5062"/>
    <w:rsid w:val="00E02FC1"/>
    <w:rsid w:val="00E0581E"/>
    <w:rsid w:val="00E1130A"/>
    <w:rsid w:val="00E17538"/>
    <w:rsid w:val="00E22081"/>
    <w:rsid w:val="00E25305"/>
    <w:rsid w:val="00E4264C"/>
    <w:rsid w:val="00E55A92"/>
    <w:rsid w:val="00E73399"/>
    <w:rsid w:val="00E74CB1"/>
    <w:rsid w:val="00E7573D"/>
    <w:rsid w:val="00E821CF"/>
    <w:rsid w:val="00E85911"/>
    <w:rsid w:val="00E931F1"/>
    <w:rsid w:val="00F072C1"/>
    <w:rsid w:val="00F07693"/>
    <w:rsid w:val="00F10369"/>
    <w:rsid w:val="00F17DEA"/>
    <w:rsid w:val="00F35137"/>
    <w:rsid w:val="00F40CE9"/>
    <w:rsid w:val="00F43286"/>
    <w:rsid w:val="00F57DCD"/>
    <w:rsid w:val="00F94645"/>
    <w:rsid w:val="00F9789E"/>
    <w:rsid w:val="00FB00E1"/>
    <w:rsid w:val="00FB3914"/>
    <w:rsid w:val="00FC1111"/>
    <w:rsid w:val="00FC3BB8"/>
    <w:rsid w:val="00FE1B41"/>
    <w:rsid w:val="00FE4B30"/>
    <w:rsid w:val="00FF21F2"/>
    <w:rsid w:val="00FF339E"/>
    <w:rsid w:val="00FF47AD"/>
    <w:rsid w:val="00FF4F6C"/>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51D23"/>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5</Pages>
  <Words>1608</Words>
  <Characters>1705</Characters>
  <Application>Microsoft Office Word</Application>
  <DocSecurity>0</DocSecurity>
  <Lines>81</Lines>
  <Paragraphs>100</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Luo Jie</cp:lastModifiedBy>
  <cp:revision>226</cp:revision>
  <dcterms:created xsi:type="dcterms:W3CDTF">2021-03-17T07:37:00Z</dcterms:created>
  <dcterms:modified xsi:type="dcterms:W3CDTF">2026-03-19T03:40:00Z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