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3A62B" w14:textId="321A4BCE" w:rsidR="00785146" w:rsidRPr="00C930BE" w:rsidRDefault="00873F09" w:rsidP="00C930BE">
      <w:pPr>
        <w:autoSpaceDE w:val="0"/>
        <w:autoSpaceDN w:val="0"/>
        <w:adjustRightInd w:val="0"/>
        <w:spacing w:before="50" w:line="360" w:lineRule="auto"/>
        <w:jc w:val="center"/>
        <w:rPr>
          <w:rFonts w:hAnsi="宋体"/>
          <w:color w:val="000000" w:themeColor="text1"/>
          <w:sz w:val="28"/>
          <w:szCs w:val="28"/>
        </w:rPr>
      </w:pPr>
      <w:r w:rsidRPr="00C930BE">
        <w:rPr>
          <w:rFonts w:hAnsi="宋体" w:hint="eastAsia"/>
          <w:color w:val="000000" w:themeColor="text1"/>
          <w:sz w:val="28"/>
          <w:szCs w:val="28"/>
        </w:rPr>
        <w:t>【</w:t>
      </w:r>
      <w:bookmarkStart w:id="0" w:name="_Hlk213840721"/>
      <w:r w:rsidR="007A3E67" w:rsidRPr="00C930BE">
        <w:rPr>
          <w:rFonts w:hAnsi="宋体" w:hint="eastAsia"/>
          <w:color w:val="000000" w:themeColor="text1"/>
          <w:sz w:val="28"/>
          <w:szCs w:val="28"/>
        </w:rPr>
        <w:t>数据分析与表示</w:t>
      </w:r>
      <w:r w:rsidR="007A3E67" w:rsidRPr="00C930BE">
        <w:rPr>
          <w:rFonts w:hAnsi="宋体" w:hint="eastAsia"/>
          <w:color w:val="000000" w:themeColor="text1"/>
          <w:sz w:val="28"/>
          <w:szCs w:val="28"/>
        </w:rPr>
        <w:t>GPU</w:t>
      </w:r>
      <w:r w:rsidR="007A3E67" w:rsidRPr="00C930BE">
        <w:rPr>
          <w:rFonts w:hAnsi="宋体" w:hint="eastAsia"/>
          <w:color w:val="000000" w:themeColor="text1"/>
          <w:sz w:val="28"/>
          <w:szCs w:val="28"/>
        </w:rPr>
        <w:t>算力及配套技术服务</w:t>
      </w:r>
      <w:bookmarkEnd w:id="0"/>
      <w:r w:rsidRPr="00C930BE">
        <w:rPr>
          <w:rFonts w:hAnsi="宋体" w:hint="eastAsia"/>
          <w:color w:val="000000" w:themeColor="text1"/>
          <w:sz w:val="28"/>
          <w:szCs w:val="28"/>
        </w:rPr>
        <w:t>】</w:t>
      </w:r>
    </w:p>
    <w:p w14:paraId="20DA937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C581FE2"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7C165BD" w14:textId="1B2FAC1D" w:rsidR="00F30A12" w:rsidRPr="005521F6" w:rsidRDefault="00F30A12" w:rsidP="00AB48E9">
      <w:pPr>
        <w:spacing w:before="156" w:line="360" w:lineRule="auto"/>
        <w:ind w:firstLine="420"/>
        <w:rPr>
          <w:rFonts w:ascii="宋体" w:hAnsi="宋体"/>
          <w:color w:val="000000" w:themeColor="text1"/>
          <w:szCs w:val="21"/>
        </w:rPr>
      </w:pPr>
      <w:r w:rsidRPr="005521F6">
        <w:rPr>
          <w:rFonts w:ascii="宋体" w:hAnsi="宋体" w:hint="eastAsia"/>
          <w:color w:val="000000" w:themeColor="text1"/>
          <w:szCs w:val="21"/>
        </w:rPr>
        <w:t>本项目采购数据分析与表示GPU</w:t>
      </w:r>
      <w:proofErr w:type="gramStart"/>
      <w:r w:rsidRPr="005521F6">
        <w:rPr>
          <w:rFonts w:ascii="宋体" w:hAnsi="宋体" w:hint="eastAsia"/>
          <w:color w:val="000000" w:themeColor="text1"/>
          <w:szCs w:val="21"/>
        </w:rPr>
        <w:t>算力及</w:t>
      </w:r>
      <w:proofErr w:type="gramEnd"/>
      <w:r w:rsidRPr="005521F6">
        <w:rPr>
          <w:rFonts w:ascii="宋体" w:hAnsi="宋体" w:hint="eastAsia"/>
          <w:color w:val="000000" w:themeColor="text1"/>
          <w:szCs w:val="21"/>
        </w:rPr>
        <w:t>配套技术服务，1套，</w:t>
      </w:r>
      <w:r w:rsidR="004F170A" w:rsidRPr="005521F6">
        <w:rPr>
          <w:rFonts w:ascii="宋体" w:hAnsi="宋体" w:hint="eastAsia"/>
          <w:color w:val="000000" w:themeColor="text1"/>
          <w:szCs w:val="21"/>
        </w:rPr>
        <w:t>主要用于</w:t>
      </w:r>
      <w:r w:rsidR="00B44C5A" w:rsidRPr="005521F6">
        <w:rPr>
          <w:rFonts w:ascii="宋体" w:hAnsi="宋体" w:hint="eastAsia"/>
          <w:color w:val="000000" w:themeColor="text1"/>
          <w:szCs w:val="21"/>
        </w:rPr>
        <w:t>模型训练、</w:t>
      </w:r>
      <w:r w:rsidR="00CF00DD" w:rsidRPr="005521F6">
        <w:rPr>
          <w:rFonts w:ascii="宋体" w:hAnsi="宋体" w:hint="eastAsia"/>
          <w:color w:val="000000" w:themeColor="text1"/>
          <w:szCs w:val="21"/>
        </w:rPr>
        <w:t>增强智能与数据处理。</w:t>
      </w:r>
      <w:r w:rsidR="004F170A" w:rsidRPr="005521F6">
        <w:rPr>
          <w:rFonts w:ascii="宋体" w:hAnsi="宋体" w:hint="eastAsia"/>
          <w:color w:val="000000" w:themeColor="text1"/>
          <w:szCs w:val="21"/>
        </w:rPr>
        <w:t>要求具有较高</w:t>
      </w:r>
      <w:r w:rsidR="008F62E4" w:rsidRPr="005521F6">
        <w:rPr>
          <w:rFonts w:ascii="宋体" w:hAnsi="宋体" w:hint="eastAsia"/>
          <w:color w:val="000000" w:themeColor="text1"/>
          <w:szCs w:val="21"/>
        </w:rPr>
        <w:t>性能的GPU算力、大容量高性能存储</w:t>
      </w:r>
      <w:r w:rsidR="00B44C5A" w:rsidRPr="005521F6">
        <w:rPr>
          <w:rFonts w:ascii="宋体" w:hAnsi="宋体" w:hint="eastAsia"/>
          <w:color w:val="000000" w:themeColor="text1"/>
          <w:szCs w:val="21"/>
        </w:rPr>
        <w:t>、</w:t>
      </w:r>
      <w:r w:rsidR="008F62E4" w:rsidRPr="005521F6">
        <w:rPr>
          <w:rFonts w:ascii="宋体" w:hAnsi="宋体" w:hint="eastAsia"/>
          <w:color w:val="000000" w:themeColor="text1"/>
          <w:szCs w:val="21"/>
        </w:rPr>
        <w:t>稳定的远程访问与资源调度管理</w:t>
      </w:r>
      <w:r w:rsidR="00B44C5A" w:rsidRPr="005521F6">
        <w:rPr>
          <w:rFonts w:ascii="宋体" w:hAnsi="宋体" w:hint="eastAsia"/>
          <w:color w:val="000000" w:themeColor="text1"/>
          <w:szCs w:val="21"/>
        </w:rPr>
        <w:t>，</w:t>
      </w:r>
      <w:r w:rsidR="008F62E4" w:rsidRPr="005521F6">
        <w:rPr>
          <w:rFonts w:ascii="宋体" w:hAnsi="宋体" w:hint="eastAsia"/>
          <w:color w:val="000000" w:themeColor="text1"/>
          <w:szCs w:val="21"/>
        </w:rPr>
        <w:t>并配套提供技术支持等服务</w:t>
      </w:r>
      <w:r w:rsidR="00CA343F">
        <w:rPr>
          <w:rFonts w:ascii="宋体" w:hAnsi="宋体" w:hint="eastAsia"/>
          <w:color w:val="000000" w:themeColor="text1"/>
          <w:szCs w:val="21"/>
        </w:rPr>
        <w:t>。</w:t>
      </w:r>
    </w:p>
    <w:p w14:paraId="62F4309F"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4CFA289D"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33F4FB9B" w14:textId="0EEA9B7F"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DB610E">
        <w:rPr>
          <w:rFonts w:hAnsi="宋体" w:hint="eastAsia"/>
          <w:szCs w:val="24"/>
          <w:u w:val="single"/>
        </w:rPr>
        <w:t>其他未列明行业</w:t>
      </w:r>
      <w:r>
        <w:rPr>
          <w:rFonts w:hAnsi="宋体"/>
          <w:szCs w:val="24"/>
          <w:u w:val="single"/>
        </w:rPr>
        <w:t xml:space="preserve">    </w:t>
      </w:r>
      <w:r>
        <w:rPr>
          <w:rFonts w:hAnsi="宋体" w:hint="eastAsia"/>
          <w:szCs w:val="24"/>
        </w:rPr>
        <w:t>。</w:t>
      </w:r>
    </w:p>
    <w:p w14:paraId="58654AB7"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7A6D07">
        <w:rPr>
          <w:rFonts w:hAnsi="宋体" w:hint="eastAsia"/>
          <w:color w:val="000000" w:themeColor="text1"/>
          <w:szCs w:val="24"/>
        </w:rPr>
        <w:t>2</w:t>
      </w:r>
      <w:r w:rsidRPr="007A6D07">
        <w:rPr>
          <w:rFonts w:hAnsi="宋体"/>
          <w:color w:val="000000" w:themeColor="text1"/>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40F02D6A"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w:t>
      </w:r>
      <w:proofErr w:type="gramEnd"/>
      <w:r w:rsidR="00F43286" w:rsidRPr="00D04B4C">
        <w:rPr>
          <w:rFonts w:asciiTheme="minorEastAsia" w:hAnsiTheme="minorEastAsia" w:cs="宋体" w:hint="eastAsia"/>
          <w:b/>
          <w:color w:val="000000"/>
          <w:kern w:val="0"/>
          <w:sz w:val="20"/>
          <w:szCs w:val="21"/>
        </w:rPr>
        <w:t>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1A0ADFD3"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E3962FE"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E33468E"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2026A2C2" w14:textId="5E88DA77"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746161" w:rsidRPr="00746161">
        <w:rPr>
          <w:rFonts w:ascii="宋体" w:hAnsi="宋体" w:hint="eastAsia"/>
          <w:szCs w:val="21"/>
          <w:u w:val="single"/>
        </w:rPr>
        <w:t>数据分析与表示GPU</w:t>
      </w:r>
      <w:proofErr w:type="gramStart"/>
      <w:r w:rsidR="00746161" w:rsidRPr="00746161">
        <w:rPr>
          <w:rFonts w:ascii="宋体" w:hAnsi="宋体" w:hint="eastAsia"/>
          <w:szCs w:val="21"/>
          <w:u w:val="single"/>
        </w:rPr>
        <w:t>算力及</w:t>
      </w:r>
      <w:proofErr w:type="gramEnd"/>
      <w:r w:rsidR="00746161" w:rsidRPr="00746161">
        <w:rPr>
          <w:rFonts w:ascii="宋体" w:hAnsi="宋体" w:hint="eastAsia"/>
          <w:szCs w:val="21"/>
          <w:u w:val="single"/>
        </w:rPr>
        <w:t>配套技术服务</w:t>
      </w:r>
      <w:r>
        <w:rPr>
          <w:rFonts w:ascii="宋体" w:hAnsi="宋体"/>
          <w:szCs w:val="21"/>
          <w:u w:val="single"/>
        </w:rPr>
        <w:t xml:space="preserve">        </w:t>
      </w:r>
      <w:r>
        <w:rPr>
          <w:rFonts w:hAnsi="宋体"/>
          <w:szCs w:val="21"/>
        </w:rPr>
        <w:t xml:space="preserve">   </w:t>
      </w:r>
    </w:p>
    <w:p w14:paraId="053EB8E8" w14:textId="6F54F094"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746161">
        <w:rPr>
          <w:rFonts w:hAnsi="宋体"/>
          <w:szCs w:val="21"/>
          <w:u w:val="single"/>
        </w:rPr>
        <w:t>1</w:t>
      </w:r>
      <w:r w:rsidR="00746161">
        <w:rPr>
          <w:rFonts w:hAnsi="宋体" w:hint="eastAsia"/>
          <w:szCs w:val="21"/>
          <w:u w:val="single"/>
        </w:rPr>
        <w:t>套</w:t>
      </w:r>
      <w:r>
        <w:rPr>
          <w:rFonts w:hAnsi="宋体"/>
          <w:szCs w:val="21"/>
          <w:u w:val="single"/>
        </w:rPr>
        <w:t xml:space="preserve">      </w:t>
      </w:r>
    </w:p>
    <w:p w14:paraId="52485A3F" w14:textId="1C6BE45E"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344D74">
        <w:rPr>
          <w:rFonts w:hAnsi="宋体"/>
          <w:szCs w:val="21"/>
          <w:u w:val="single"/>
        </w:rPr>
        <w:t>6</w:t>
      </w:r>
      <w:r w:rsidR="005521F6">
        <w:rPr>
          <w:rFonts w:hAnsi="宋体"/>
          <w:szCs w:val="21"/>
          <w:u w:val="single"/>
        </w:rPr>
        <w:t>9</w:t>
      </w:r>
      <w:r w:rsidR="00746161">
        <w:rPr>
          <w:rFonts w:hAnsi="宋体"/>
          <w:szCs w:val="21"/>
          <w:u w:val="single"/>
        </w:rPr>
        <w:t>0000</w:t>
      </w:r>
      <w:r>
        <w:rPr>
          <w:rFonts w:hAnsi="宋体"/>
          <w:szCs w:val="21"/>
          <w:u w:val="single"/>
        </w:rPr>
        <w:t xml:space="preserve">    </w:t>
      </w:r>
      <w:r>
        <w:rPr>
          <w:rFonts w:hAnsi="宋体"/>
          <w:szCs w:val="21"/>
        </w:rPr>
        <w:t xml:space="preserve"> </w:t>
      </w:r>
      <w:r>
        <w:rPr>
          <w:rFonts w:hAnsi="宋体" w:hint="eastAsia"/>
          <w:szCs w:val="21"/>
        </w:rPr>
        <w:t>元。</w:t>
      </w:r>
    </w:p>
    <w:p w14:paraId="3CBB050B" w14:textId="77AECC67"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82270B">
        <w:rPr>
          <w:rFonts w:hAnsi="宋体"/>
          <w:u w:val="single"/>
        </w:rPr>
        <w:t>15</w:t>
      </w:r>
      <w:r>
        <w:rPr>
          <w:rFonts w:hAnsi="宋体"/>
          <w:u w:val="single"/>
        </w:rPr>
        <w:t xml:space="preserve">   </w:t>
      </w:r>
      <w:r>
        <w:rPr>
          <w:rFonts w:hAnsi="宋体" w:hint="eastAsia"/>
        </w:rPr>
        <w:t>天内。</w:t>
      </w:r>
    </w:p>
    <w:p w14:paraId="6DBD4EE2" w14:textId="595C0B23"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DB610E">
        <w:rPr>
          <w:rFonts w:hAnsi="宋体" w:hint="eastAsia"/>
          <w:szCs w:val="21"/>
          <w:u w:val="single"/>
        </w:rPr>
        <w:t>西安交通大学兴庆校区</w:t>
      </w:r>
      <w:r>
        <w:rPr>
          <w:rFonts w:hAnsi="宋体"/>
          <w:szCs w:val="21"/>
          <w:u w:val="single"/>
        </w:rPr>
        <w:t xml:space="preserve">           </w:t>
      </w:r>
      <w:r>
        <w:rPr>
          <w:rFonts w:hAnsi="宋体" w:hint="eastAsia"/>
          <w:szCs w:val="21"/>
        </w:rPr>
        <w:t>。</w:t>
      </w:r>
    </w:p>
    <w:p w14:paraId="128836C8" w14:textId="7F5F1E2E" w:rsidR="00785146" w:rsidRDefault="00873F09" w:rsidP="000F52E0">
      <w:pPr>
        <w:tabs>
          <w:tab w:val="left" w:pos="900"/>
        </w:tabs>
        <w:spacing w:beforeLines="50" w:before="156" w:line="360" w:lineRule="auto"/>
        <w:rPr>
          <w:rFonts w:hAnsi="宋体"/>
          <w:szCs w:val="21"/>
        </w:rPr>
      </w:pPr>
      <w:r>
        <w:rPr>
          <w:rFonts w:hAnsi="宋体" w:hint="eastAsia"/>
          <w:szCs w:val="21"/>
        </w:rPr>
        <w:lastRenderedPageBreak/>
        <w:t>（六）付款进度安排：</w:t>
      </w:r>
      <w:r>
        <w:rPr>
          <w:rFonts w:hAnsi="宋体" w:hint="eastAsia"/>
          <w:szCs w:val="21"/>
          <w:u w:val="single"/>
        </w:rPr>
        <w:t xml:space="preserve"> </w:t>
      </w:r>
      <w:r w:rsidR="00007860">
        <w:rPr>
          <w:rFonts w:hAnsi="宋体" w:hint="eastAsia"/>
          <w:szCs w:val="21"/>
          <w:u w:val="single"/>
        </w:rPr>
        <w:t>按月据实结算，</w:t>
      </w:r>
      <w:r w:rsidR="00007860" w:rsidRPr="00007860">
        <w:rPr>
          <w:rFonts w:hAnsi="宋体" w:hint="eastAsia"/>
          <w:szCs w:val="21"/>
          <w:u w:val="single"/>
        </w:rPr>
        <w:t>金</w:t>
      </w:r>
      <w:bookmarkStart w:id="4" w:name="_GoBack"/>
      <w:bookmarkEnd w:id="4"/>
      <w:r w:rsidR="00007860" w:rsidRPr="00007860">
        <w:rPr>
          <w:rFonts w:hAnsi="宋体" w:hint="eastAsia"/>
          <w:szCs w:val="21"/>
          <w:u w:val="single"/>
        </w:rPr>
        <w:t>额等于中标金额</w:t>
      </w:r>
      <w:r w:rsidR="00007860">
        <w:rPr>
          <w:rFonts w:hAnsi="宋体" w:hint="eastAsia"/>
          <w:szCs w:val="21"/>
          <w:u w:val="single"/>
        </w:rPr>
        <w:t>时</w:t>
      </w:r>
      <w:r w:rsidR="00007860" w:rsidRPr="00007860">
        <w:rPr>
          <w:rFonts w:hAnsi="宋体" w:hint="eastAsia"/>
          <w:szCs w:val="21"/>
          <w:u w:val="single"/>
        </w:rPr>
        <w:t>服务自动终止</w:t>
      </w:r>
      <w:r w:rsidR="00941740">
        <w:rPr>
          <w:rFonts w:hAnsi="宋体" w:hint="eastAsia"/>
          <w:szCs w:val="21"/>
          <w:u w:val="single"/>
        </w:rPr>
        <w:t>。</w:t>
      </w:r>
      <w:r w:rsidR="00FB3A06">
        <w:rPr>
          <w:rFonts w:hAnsi="宋体"/>
          <w:szCs w:val="21"/>
          <w:u w:val="single"/>
        </w:rPr>
        <w:t xml:space="preserve"> </w:t>
      </w:r>
    </w:p>
    <w:p w14:paraId="34A8DA82"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3DE628D0"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1</w:t>
      </w:r>
      <w:proofErr w:type="gramStart"/>
      <w:r w:rsidRPr="001F0340">
        <w:rPr>
          <w:rFonts w:hAnsi="宋体" w:hint="eastAsia"/>
          <w:szCs w:val="24"/>
        </w:rPr>
        <w:t>算力节点</w:t>
      </w:r>
      <w:proofErr w:type="gramEnd"/>
      <w:r w:rsidRPr="001F0340">
        <w:rPr>
          <w:rFonts w:hAnsi="宋体" w:hint="eastAsia"/>
          <w:szCs w:val="24"/>
        </w:rPr>
        <w:t>配置</w:t>
      </w:r>
      <w:r w:rsidRPr="001F0340">
        <w:rPr>
          <w:rFonts w:hAnsi="宋体" w:hint="eastAsia"/>
          <w:szCs w:val="24"/>
        </w:rPr>
        <w:t>:</w:t>
      </w:r>
    </w:p>
    <w:p w14:paraId="41B87D11" w14:textId="50591AB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计算单元：</w:t>
      </w:r>
      <w:proofErr w:type="gramStart"/>
      <w:r w:rsidRPr="001F0340">
        <w:rPr>
          <w:rFonts w:hAnsi="宋体" w:hint="eastAsia"/>
          <w:szCs w:val="24"/>
        </w:rPr>
        <w:t>搭载双</w:t>
      </w:r>
      <w:proofErr w:type="gramEnd"/>
      <w:r w:rsidRPr="001F0340">
        <w:rPr>
          <w:rFonts w:hAnsi="宋体" w:hint="eastAsia"/>
          <w:szCs w:val="24"/>
        </w:rPr>
        <w:t>路</w:t>
      </w:r>
      <w:r w:rsidRPr="001F0340">
        <w:rPr>
          <w:rFonts w:hAnsi="宋体" w:hint="eastAsia"/>
          <w:szCs w:val="24"/>
        </w:rPr>
        <w:t>X86</w:t>
      </w:r>
      <w:r w:rsidRPr="001F0340">
        <w:rPr>
          <w:rFonts w:hAnsi="宋体" w:hint="eastAsia"/>
          <w:szCs w:val="24"/>
        </w:rPr>
        <w:t>架构处理器，单颗</w:t>
      </w:r>
      <w:r w:rsidRPr="001F0340">
        <w:rPr>
          <w:rFonts w:hAnsi="宋体" w:hint="eastAsia"/>
          <w:szCs w:val="24"/>
        </w:rPr>
        <w:t>CPU</w:t>
      </w:r>
      <w:r w:rsidRPr="001F0340">
        <w:rPr>
          <w:rFonts w:hAnsi="宋体" w:hint="eastAsia"/>
          <w:szCs w:val="24"/>
        </w:rPr>
        <w:t>主频不低于</w:t>
      </w:r>
      <w:r w:rsidR="0008163F">
        <w:rPr>
          <w:rFonts w:hAnsi="宋体" w:hint="eastAsia"/>
          <w:szCs w:val="24"/>
        </w:rPr>
        <w:t>2.6</w:t>
      </w:r>
      <w:r w:rsidRPr="001F0340">
        <w:rPr>
          <w:rFonts w:hAnsi="宋体" w:hint="eastAsia"/>
          <w:szCs w:val="24"/>
        </w:rPr>
        <w:t>GHz</w:t>
      </w:r>
      <w:r w:rsidRPr="001F0340">
        <w:rPr>
          <w:rFonts w:hAnsi="宋体" w:hint="eastAsia"/>
          <w:szCs w:val="24"/>
        </w:rPr>
        <w:t>，核心数不少于</w:t>
      </w:r>
      <w:r w:rsidRPr="001F0340">
        <w:rPr>
          <w:rFonts w:hAnsi="宋体" w:hint="eastAsia"/>
          <w:szCs w:val="24"/>
        </w:rPr>
        <w:t>32</w:t>
      </w:r>
      <w:r w:rsidRPr="001F0340">
        <w:rPr>
          <w:rFonts w:hAnsi="宋体" w:hint="eastAsia"/>
          <w:szCs w:val="24"/>
        </w:rPr>
        <w:t>个；每节点配置</w:t>
      </w:r>
      <w:r w:rsidRPr="001F0340">
        <w:rPr>
          <w:rFonts w:hAnsi="宋体" w:hint="eastAsia"/>
          <w:szCs w:val="24"/>
        </w:rPr>
        <w:t>8</w:t>
      </w:r>
      <w:r w:rsidRPr="001F0340">
        <w:rPr>
          <w:rFonts w:hAnsi="宋体" w:hint="eastAsia"/>
          <w:szCs w:val="24"/>
        </w:rPr>
        <w:t>块对</w:t>
      </w:r>
      <w:proofErr w:type="spellStart"/>
      <w:r w:rsidRPr="001F0340">
        <w:rPr>
          <w:rFonts w:hAnsi="宋体" w:hint="eastAsia"/>
          <w:szCs w:val="24"/>
        </w:rPr>
        <w:t>cuda</w:t>
      </w:r>
      <w:proofErr w:type="spellEnd"/>
      <w:r w:rsidRPr="001F0340">
        <w:rPr>
          <w:rFonts w:hAnsi="宋体" w:hint="eastAsia"/>
          <w:szCs w:val="24"/>
        </w:rPr>
        <w:t>生态友好的</w:t>
      </w:r>
      <w:r w:rsidRPr="001F0340">
        <w:rPr>
          <w:rFonts w:hAnsi="宋体" w:hint="eastAsia"/>
          <w:szCs w:val="24"/>
        </w:rPr>
        <w:t>GPU</w:t>
      </w:r>
      <w:r w:rsidRPr="001F0340">
        <w:rPr>
          <w:rFonts w:hAnsi="宋体" w:hint="eastAsia"/>
          <w:szCs w:val="24"/>
        </w:rPr>
        <w:t>卡，单卡显存容量不低于</w:t>
      </w:r>
      <w:r w:rsidRPr="001F0340">
        <w:rPr>
          <w:rFonts w:hAnsi="宋体" w:hint="eastAsia"/>
          <w:szCs w:val="24"/>
        </w:rPr>
        <w:t>80GB</w:t>
      </w:r>
      <w:r w:rsidRPr="001F0340">
        <w:rPr>
          <w:rFonts w:hAnsi="宋体" w:hint="eastAsia"/>
          <w:szCs w:val="24"/>
        </w:rPr>
        <w:t>，</w:t>
      </w:r>
      <w:r w:rsidRPr="001F0340">
        <w:rPr>
          <w:rFonts w:hAnsi="宋体" w:hint="eastAsia"/>
          <w:szCs w:val="24"/>
        </w:rPr>
        <w:t>FP16</w:t>
      </w:r>
      <w:proofErr w:type="gramStart"/>
      <w:r w:rsidRPr="001F0340">
        <w:rPr>
          <w:rFonts w:hAnsi="宋体" w:hint="eastAsia"/>
          <w:szCs w:val="24"/>
        </w:rPr>
        <w:t>算力不</w:t>
      </w:r>
      <w:proofErr w:type="gramEnd"/>
      <w:r w:rsidRPr="001F0340">
        <w:rPr>
          <w:rFonts w:hAnsi="宋体" w:hint="eastAsia"/>
          <w:szCs w:val="24"/>
        </w:rPr>
        <w:t>低于</w:t>
      </w:r>
      <w:r w:rsidRPr="001F0340">
        <w:rPr>
          <w:rFonts w:hAnsi="宋体" w:hint="eastAsia"/>
          <w:szCs w:val="24"/>
        </w:rPr>
        <w:t>312TFlops</w:t>
      </w:r>
      <w:r w:rsidRPr="001F0340">
        <w:rPr>
          <w:rFonts w:hAnsi="宋体" w:hint="eastAsia"/>
          <w:szCs w:val="24"/>
        </w:rPr>
        <w:t>，</w:t>
      </w:r>
      <w:r w:rsidRPr="001F0340">
        <w:rPr>
          <w:rFonts w:hAnsi="宋体" w:hint="eastAsia"/>
          <w:szCs w:val="24"/>
        </w:rPr>
        <w:t>FP32</w:t>
      </w:r>
      <w:proofErr w:type="gramStart"/>
      <w:r w:rsidRPr="001F0340">
        <w:rPr>
          <w:rFonts w:hAnsi="宋体" w:hint="eastAsia"/>
          <w:szCs w:val="24"/>
        </w:rPr>
        <w:t>算力不</w:t>
      </w:r>
      <w:proofErr w:type="gramEnd"/>
      <w:r w:rsidRPr="001F0340">
        <w:rPr>
          <w:rFonts w:hAnsi="宋体" w:hint="eastAsia"/>
          <w:szCs w:val="24"/>
        </w:rPr>
        <w:t>低于</w:t>
      </w:r>
      <w:r w:rsidRPr="001F0340">
        <w:rPr>
          <w:rFonts w:hAnsi="宋体" w:hint="eastAsia"/>
          <w:szCs w:val="24"/>
        </w:rPr>
        <w:t>19.5TFlops</w:t>
      </w:r>
      <w:r w:rsidRPr="001F0340">
        <w:rPr>
          <w:rFonts w:hAnsi="宋体" w:hint="eastAsia"/>
          <w:szCs w:val="24"/>
        </w:rPr>
        <w:t>。</w:t>
      </w:r>
    </w:p>
    <w:p w14:paraId="5DA2D648" w14:textId="58022573"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存储与内存：单节点配备</w:t>
      </w:r>
      <w:r w:rsidR="0008163F">
        <w:rPr>
          <w:rFonts w:hAnsi="宋体" w:hint="eastAsia"/>
          <w:szCs w:val="24"/>
        </w:rPr>
        <w:t>不少于</w:t>
      </w:r>
      <w:r w:rsidR="0008163F">
        <w:rPr>
          <w:rFonts w:hAnsi="宋体"/>
          <w:szCs w:val="24"/>
        </w:rPr>
        <w:t>512GB</w:t>
      </w:r>
      <w:r w:rsidRPr="001F0340">
        <w:rPr>
          <w:rFonts w:hAnsi="宋体" w:hint="eastAsia"/>
          <w:szCs w:val="24"/>
        </w:rPr>
        <w:t>内存，</w:t>
      </w:r>
      <w:r w:rsidRPr="001F0340">
        <w:rPr>
          <w:rFonts w:hAnsi="宋体" w:hint="eastAsia"/>
          <w:szCs w:val="24"/>
        </w:rPr>
        <w:t>7TB</w:t>
      </w:r>
      <w:r w:rsidRPr="001F0340">
        <w:rPr>
          <w:rFonts w:hAnsi="宋体" w:hint="eastAsia"/>
          <w:szCs w:val="24"/>
        </w:rPr>
        <w:t>以上可用</w:t>
      </w:r>
      <w:proofErr w:type="spellStart"/>
      <w:r w:rsidRPr="001F0340">
        <w:rPr>
          <w:rFonts w:hAnsi="宋体" w:hint="eastAsia"/>
          <w:szCs w:val="24"/>
        </w:rPr>
        <w:t>NVMe</w:t>
      </w:r>
      <w:proofErr w:type="spellEnd"/>
      <w:r w:rsidRPr="001F0340">
        <w:rPr>
          <w:rFonts w:hAnsi="宋体" w:hint="eastAsia"/>
          <w:szCs w:val="24"/>
        </w:rPr>
        <w:t>固态硬盘空间。共享存储采用高性能存储，</w:t>
      </w:r>
      <w:r w:rsidR="0008163F">
        <w:rPr>
          <w:rFonts w:hAnsi="宋体" w:hint="eastAsia"/>
          <w:szCs w:val="24"/>
        </w:rPr>
        <w:t>支持按需扩容</w:t>
      </w:r>
      <w:r w:rsidRPr="001F0340">
        <w:rPr>
          <w:rFonts w:hAnsi="宋体" w:hint="eastAsia"/>
          <w:szCs w:val="24"/>
        </w:rPr>
        <w:t>，通过独立协议挂载（带宽不低于</w:t>
      </w:r>
      <w:r w:rsidRPr="001F0340">
        <w:rPr>
          <w:rFonts w:hAnsi="宋体" w:hint="eastAsia"/>
          <w:szCs w:val="24"/>
        </w:rPr>
        <w:t>100Gbps</w:t>
      </w:r>
      <w:r w:rsidRPr="001F0340">
        <w:rPr>
          <w:rFonts w:hAnsi="宋体" w:hint="eastAsia"/>
          <w:szCs w:val="24"/>
        </w:rPr>
        <w:t>，与计算网络隔离）。</w:t>
      </w:r>
    </w:p>
    <w:p w14:paraId="4B037194"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网络架构：节点</w:t>
      </w:r>
      <w:proofErr w:type="gramStart"/>
      <w:r w:rsidRPr="001F0340">
        <w:rPr>
          <w:rFonts w:hAnsi="宋体" w:hint="eastAsia"/>
          <w:szCs w:val="24"/>
        </w:rPr>
        <w:t>间数据</w:t>
      </w:r>
      <w:proofErr w:type="gramEnd"/>
      <w:r w:rsidRPr="001F0340">
        <w:rPr>
          <w:rFonts w:hAnsi="宋体" w:hint="eastAsia"/>
          <w:szCs w:val="24"/>
        </w:rPr>
        <w:t>交换带宽不低于</w:t>
      </w:r>
      <w:r w:rsidRPr="001F0340">
        <w:rPr>
          <w:rFonts w:hAnsi="宋体" w:hint="eastAsia"/>
          <w:szCs w:val="24"/>
        </w:rPr>
        <w:t>400Gbps</w:t>
      </w:r>
      <w:r w:rsidRPr="001F0340">
        <w:rPr>
          <w:rFonts w:hAnsi="宋体" w:hint="eastAsia"/>
          <w:szCs w:val="24"/>
        </w:rPr>
        <w:t>，对外提供公网接入能力。</w:t>
      </w:r>
    </w:p>
    <w:p w14:paraId="5E292A68"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软件环境：借助调度平台预装基础镜像实现开机操作，该平台支持各类操作系统、</w:t>
      </w:r>
      <w:r w:rsidRPr="001F0340">
        <w:rPr>
          <w:rFonts w:hAnsi="宋体" w:hint="eastAsia"/>
          <w:szCs w:val="24"/>
        </w:rPr>
        <w:t>GPU</w:t>
      </w:r>
      <w:r w:rsidRPr="001F0340">
        <w:rPr>
          <w:rFonts w:hAnsi="宋体" w:hint="eastAsia"/>
          <w:szCs w:val="24"/>
        </w:rPr>
        <w:t>驱动等。此外，通过</w:t>
      </w:r>
      <w:r w:rsidRPr="001F0340">
        <w:rPr>
          <w:rFonts w:hAnsi="宋体" w:hint="eastAsia"/>
          <w:szCs w:val="24"/>
        </w:rPr>
        <w:t>k8s</w:t>
      </w:r>
      <w:r w:rsidRPr="001F0340">
        <w:rPr>
          <w:rFonts w:hAnsi="宋体" w:hint="eastAsia"/>
          <w:szCs w:val="24"/>
        </w:rPr>
        <w:t>开展资源管理工作，并运用平台</w:t>
      </w:r>
      <w:proofErr w:type="gramStart"/>
      <w:r w:rsidRPr="001F0340">
        <w:rPr>
          <w:rFonts w:hAnsi="宋体" w:hint="eastAsia"/>
          <w:szCs w:val="24"/>
        </w:rPr>
        <w:t>侧能力</w:t>
      </w:r>
      <w:proofErr w:type="gramEnd"/>
      <w:r w:rsidRPr="001F0340">
        <w:rPr>
          <w:rFonts w:hAnsi="宋体" w:hint="eastAsia"/>
          <w:szCs w:val="24"/>
        </w:rPr>
        <w:t>提交训练推理任务。</w:t>
      </w:r>
      <w:r w:rsidRPr="001F0340">
        <w:rPr>
          <w:rFonts w:hAnsi="宋体" w:hint="eastAsia"/>
          <w:szCs w:val="24"/>
        </w:rPr>
        <w:t xml:space="preserve"> </w:t>
      </w:r>
    </w:p>
    <w:p w14:paraId="109721D5" w14:textId="7780C656" w:rsidR="00E67482" w:rsidRDefault="002F4476" w:rsidP="007A6D07">
      <w:pPr>
        <w:tabs>
          <w:tab w:val="left" w:pos="900"/>
        </w:tabs>
        <w:spacing w:beforeLines="50" w:before="156" w:line="360" w:lineRule="auto"/>
        <w:ind w:firstLineChars="200" w:firstLine="420"/>
        <w:rPr>
          <w:rFonts w:hAnsi="宋体"/>
          <w:szCs w:val="24"/>
        </w:rPr>
      </w:pPr>
      <w:r w:rsidRPr="001F0340">
        <w:rPr>
          <w:rFonts w:hAnsi="宋体" w:hint="eastAsia"/>
          <w:szCs w:val="24"/>
        </w:rPr>
        <w:t xml:space="preserve">2 </w:t>
      </w:r>
      <w:r w:rsidRPr="001F0340">
        <w:rPr>
          <w:rFonts w:hAnsi="宋体" w:hint="eastAsia"/>
          <w:szCs w:val="24"/>
        </w:rPr>
        <w:t>租用期限</w:t>
      </w:r>
      <w:r w:rsidRPr="001F0340">
        <w:rPr>
          <w:rFonts w:hAnsi="宋体" w:hint="eastAsia"/>
          <w:szCs w:val="24"/>
        </w:rPr>
        <w:t xml:space="preserve">: </w:t>
      </w:r>
      <w:r w:rsidR="00540A38">
        <w:rPr>
          <w:rFonts w:hAnsi="宋体" w:hint="eastAsia"/>
          <w:szCs w:val="24"/>
        </w:rPr>
        <w:t>租期</w:t>
      </w:r>
      <w:r w:rsidR="00540A38">
        <w:rPr>
          <w:rFonts w:hAnsi="宋体" w:hint="eastAsia"/>
          <w:szCs w:val="24"/>
        </w:rPr>
        <w:t>6</w:t>
      </w:r>
      <w:r w:rsidR="00540A38">
        <w:rPr>
          <w:rFonts w:hAnsi="宋体" w:hint="eastAsia"/>
          <w:szCs w:val="24"/>
        </w:rPr>
        <w:t>个月。</w:t>
      </w:r>
      <w:r w:rsidR="00CF3A24">
        <w:rPr>
          <w:rFonts w:hAnsi="宋体" w:hint="eastAsia"/>
          <w:szCs w:val="24"/>
        </w:rPr>
        <w:t>1</w:t>
      </w:r>
      <w:r w:rsidR="00CF3A24">
        <w:rPr>
          <w:rFonts w:hAnsi="宋体"/>
          <w:szCs w:val="24"/>
        </w:rPr>
        <w:t>-5</w:t>
      </w:r>
      <w:r w:rsidR="00CF3A24">
        <w:rPr>
          <w:rFonts w:hAnsi="宋体" w:hint="eastAsia"/>
          <w:szCs w:val="24"/>
        </w:rPr>
        <w:t>个节点</w:t>
      </w:r>
      <w:r w:rsidRPr="001F0340">
        <w:rPr>
          <w:rFonts w:hAnsi="宋体" w:hint="eastAsia"/>
          <w:szCs w:val="24"/>
        </w:rPr>
        <w:t>资源弹性使用，</w:t>
      </w:r>
      <w:r w:rsidR="00540A38">
        <w:rPr>
          <w:rFonts w:hAnsi="宋体" w:hint="eastAsia"/>
          <w:szCs w:val="24"/>
        </w:rPr>
        <w:t>节点</w:t>
      </w:r>
      <w:r w:rsidRPr="001F0340">
        <w:rPr>
          <w:rFonts w:hAnsi="宋体" w:hint="eastAsia"/>
          <w:szCs w:val="24"/>
        </w:rPr>
        <w:t>租期每次至少一个月</w:t>
      </w:r>
      <w:r w:rsidR="00CF3A24">
        <w:rPr>
          <w:rFonts w:hAnsi="宋体" w:hint="eastAsia"/>
          <w:szCs w:val="24"/>
        </w:rPr>
        <w:t>。</w:t>
      </w:r>
    </w:p>
    <w:p w14:paraId="58ED97D0" w14:textId="1D6BC518" w:rsidR="00CF3A24" w:rsidRDefault="00CF3A24" w:rsidP="007A6D07">
      <w:pPr>
        <w:tabs>
          <w:tab w:val="left" w:pos="900"/>
        </w:tabs>
        <w:spacing w:beforeLines="50" w:before="156" w:line="360" w:lineRule="auto"/>
        <w:ind w:firstLineChars="200" w:firstLine="420"/>
        <w:rPr>
          <w:rFonts w:hAnsi="宋体"/>
          <w:szCs w:val="24"/>
        </w:rPr>
      </w:pPr>
      <w:r>
        <w:rPr>
          <w:rFonts w:hAnsi="宋体" w:hint="eastAsia"/>
          <w:szCs w:val="24"/>
        </w:rPr>
        <w:t>3</w:t>
      </w:r>
      <w:r>
        <w:rPr>
          <w:rFonts w:hAnsi="宋体"/>
          <w:szCs w:val="24"/>
        </w:rPr>
        <w:t xml:space="preserve"> </w:t>
      </w:r>
      <w:r>
        <w:rPr>
          <w:rFonts w:hAnsi="宋体" w:hint="eastAsia"/>
          <w:szCs w:val="24"/>
        </w:rPr>
        <w:t>报价规则：</w:t>
      </w:r>
      <w:r w:rsidR="00540A38">
        <w:rPr>
          <w:rFonts w:hAnsi="宋体" w:hint="eastAsia"/>
          <w:szCs w:val="24"/>
        </w:rPr>
        <w:t>总预算不变，</w:t>
      </w:r>
      <w:r>
        <w:rPr>
          <w:rFonts w:hAnsi="宋体" w:hint="eastAsia"/>
          <w:szCs w:val="24"/>
        </w:rPr>
        <w:t>按每台每月</w:t>
      </w:r>
      <w:r w:rsidR="00540A38">
        <w:rPr>
          <w:rFonts w:hAnsi="宋体" w:hint="eastAsia"/>
          <w:szCs w:val="24"/>
        </w:rPr>
        <w:t>（需</w:t>
      </w:r>
      <w:proofErr w:type="gramStart"/>
      <w:r w:rsidR="00540A38">
        <w:rPr>
          <w:rFonts w:hAnsi="宋体" w:hint="eastAsia"/>
          <w:szCs w:val="24"/>
        </w:rPr>
        <w:t>包含</w:t>
      </w:r>
      <w:r w:rsidR="00540A38">
        <w:rPr>
          <w:rFonts w:hAnsi="宋体" w:hint="eastAsia"/>
          <w:szCs w:val="24"/>
        </w:rPr>
        <w:t>算力节点</w:t>
      </w:r>
      <w:proofErr w:type="gramEnd"/>
      <w:r w:rsidR="00540A38">
        <w:rPr>
          <w:rFonts w:hAnsi="宋体" w:hint="eastAsia"/>
          <w:szCs w:val="24"/>
        </w:rPr>
        <w:t>、存储、网络带宽与软件平台</w:t>
      </w:r>
      <w:r w:rsidR="00540A38">
        <w:rPr>
          <w:rFonts w:hAnsi="宋体" w:hint="eastAsia"/>
          <w:szCs w:val="24"/>
        </w:rPr>
        <w:t>费等）</w:t>
      </w:r>
      <w:r>
        <w:rPr>
          <w:rFonts w:hAnsi="宋体" w:hint="eastAsia"/>
          <w:szCs w:val="24"/>
        </w:rPr>
        <w:t>进行报价</w:t>
      </w:r>
      <w:r w:rsidR="00007860">
        <w:rPr>
          <w:rFonts w:hAnsi="宋体" w:hint="eastAsia"/>
          <w:szCs w:val="24"/>
        </w:rPr>
        <w:t>对比</w:t>
      </w:r>
      <w:r w:rsidR="00540A38">
        <w:rPr>
          <w:rFonts w:hAnsi="宋体" w:hint="eastAsia"/>
          <w:szCs w:val="24"/>
        </w:rPr>
        <w:t>。</w:t>
      </w:r>
    </w:p>
    <w:p w14:paraId="10DD8A74" w14:textId="675059EF"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1E154209" w14:textId="4230D930" w:rsidR="00785146" w:rsidRPr="001812A5" w:rsidRDefault="00CF3A24" w:rsidP="001812A5">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w:t>
      </w:r>
      <w:r w:rsidR="00873F09" w:rsidRPr="0012727F">
        <w:rPr>
          <w:rFonts w:ascii="宋体" w:hAnsi="宋体" w:hint="eastAsia"/>
          <w:szCs w:val="21"/>
        </w:rPr>
        <w:t xml:space="preserve">期： </w:t>
      </w:r>
      <w:r w:rsidR="00873F09" w:rsidRPr="0012727F">
        <w:rPr>
          <w:rFonts w:ascii="宋体" w:hAnsi="宋体"/>
          <w:szCs w:val="21"/>
          <w:u w:val="single"/>
        </w:rPr>
        <w:t xml:space="preserve"> </w:t>
      </w:r>
      <w:r>
        <w:rPr>
          <w:rFonts w:ascii="宋体" w:hAnsi="宋体"/>
          <w:szCs w:val="21"/>
          <w:u w:val="single"/>
        </w:rPr>
        <w:t>180</w:t>
      </w:r>
      <w:r>
        <w:rPr>
          <w:rFonts w:ascii="宋体" w:hAnsi="宋体" w:hint="eastAsia"/>
          <w:szCs w:val="21"/>
          <w:u w:val="single"/>
        </w:rPr>
        <w:t>天</w:t>
      </w:r>
      <w:r w:rsidR="00873F09" w:rsidRPr="0012727F">
        <w:rPr>
          <w:rFonts w:ascii="宋体" w:hAnsi="宋体"/>
          <w:szCs w:val="21"/>
          <w:u w:val="single"/>
        </w:rPr>
        <w:t xml:space="preserve"> </w:t>
      </w:r>
      <w:r w:rsidR="00873F09" w:rsidRPr="001812A5">
        <w:rPr>
          <w:rFonts w:ascii="宋体" w:hAnsi="宋体"/>
          <w:szCs w:val="21"/>
          <w:u w:val="single"/>
        </w:rPr>
        <w:t xml:space="preserve">    </w:t>
      </w:r>
      <w:r w:rsidR="00BB469B" w:rsidRPr="001812A5">
        <w:rPr>
          <w:rFonts w:ascii="宋体" w:hAnsi="宋体" w:cs="宋体"/>
        </w:rPr>
        <w:t>。</w:t>
      </w:r>
      <w:r w:rsidRPr="001812A5" w:rsidDel="00CF3A24">
        <w:rPr>
          <w:rFonts w:ascii="宋体" w:hAnsi="宋体" w:hint="eastAsia"/>
          <w:szCs w:val="21"/>
        </w:rPr>
        <w:t xml:space="preserve"> </w:t>
      </w:r>
    </w:p>
    <w:p w14:paraId="30930818"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B3AA77C" w14:textId="4374DAD0" w:rsidR="00A076A1" w:rsidRPr="00500A89" w:rsidRDefault="00873F09" w:rsidP="00500A89">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w:t>
      </w:r>
      <w:r w:rsidRPr="002B2DC5">
        <w:rPr>
          <w:rFonts w:ascii="宋体" w:hAnsi="宋体"/>
          <w:color w:val="000000" w:themeColor="text1"/>
          <w:szCs w:val="21"/>
        </w:rPr>
        <w:t>训</w:t>
      </w:r>
      <w:r w:rsidRPr="002B2DC5">
        <w:rPr>
          <w:rFonts w:ascii="宋体" w:hAnsi="宋体" w:hint="eastAsia"/>
          <w:color w:val="000000" w:themeColor="text1"/>
          <w:szCs w:val="21"/>
        </w:rPr>
        <w:t>要求：</w:t>
      </w:r>
      <w:r w:rsidR="00801053" w:rsidRPr="002B2DC5">
        <w:rPr>
          <w:rFonts w:ascii="宋体" w:hAnsi="宋体" w:cs="宋体"/>
          <w:color w:val="000000" w:themeColor="text1"/>
        </w:rPr>
        <w:t>提供培训电子资料及视频；供方免费为用户培训至少</w:t>
      </w:r>
      <w:r w:rsidR="00636F27" w:rsidRPr="002B2DC5">
        <w:rPr>
          <w:rFonts w:ascii="宋体" w:hAnsi="宋体" w:cs="宋体"/>
          <w:color w:val="000000" w:themeColor="text1"/>
          <w:u w:val="single"/>
        </w:rPr>
        <w:t xml:space="preserve"> </w:t>
      </w:r>
      <w:r w:rsidR="002B2DC5">
        <w:rPr>
          <w:rFonts w:ascii="宋体" w:hAnsi="宋体" w:cs="宋体"/>
          <w:color w:val="000000" w:themeColor="text1"/>
          <w:u w:val="single"/>
        </w:rPr>
        <w:t>2</w:t>
      </w:r>
      <w:r w:rsidR="00636F27" w:rsidRPr="002B2DC5">
        <w:rPr>
          <w:rFonts w:ascii="宋体" w:hAnsi="宋体" w:cs="宋体"/>
          <w:color w:val="000000" w:themeColor="text1"/>
          <w:u w:val="single"/>
        </w:rPr>
        <w:t xml:space="preserve"> </w:t>
      </w:r>
      <w:proofErr w:type="gramStart"/>
      <w:r w:rsidR="00801053" w:rsidRPr="002B2DC5">
        <w:rPr>
          <w:rFonts w:ascii="宋体" w:hAnsi="宋体" w:cs="宋体"/>
          <w:color w:val="000000" w:themeColor="text1"/>
        </w:rPr>
        <w:t>名操作</w:t>
      </w:r>
      <w:proofErr w:type="gramEnd"/>
      <w:r w:rsidR="00801053" w:rsidRPr="002B2DC5">
        <w:rPr>
          <w:rFonts w:ascii="宋体" w:hAnsi="宋体" w:cs="宋体"/>
          <w:color w:val="000000" w:themeColor="text1"/>
        </w:rPr>
        <w:t>人员进行为期至少</w:t>
      </w:r>
      <w:r w:rsidR="00636F27" w:rsidRPr="002B2DC5">
        <w:rPr>
          <w:rFonts w:ascii="宋体" w:hAnsi="宋体" w:cs="宋体"/>
          <w:color w:val="000000" w:themeColor="text1"/>
          <w:u w:val="single"/>
        </w:rPr>
        <w:t xml:space="preserve"> </w:t>
      </w:r>
      <w:r w:rsidR="002B2DC5">
        <w:rPr>
          <w:rFonts w:ascii="宋体" w:hAnsi="宋体" w:cs="宋体"/>
          <w:color w:val="000000" w:themeColor="text1"/>
          <w:u w:val="single"/>
        </w:rPr>
        <w:t xml:space="preserve"> 3</w:t>
      </w:r>
      <w:r w:rsidR="00636F27" w:rsidRPr="002B2DC5">
        <w:rPr>
          <w:rFonts w:ascii="宋体" w:hAnsi="宋体" w:cs="宋体"/>
          <w:color w:val="000000" w:themeColor="text1"/>
          <w:u w:val="single"/>
        </w:rPr>
        <w:t xml:space="preserve">  </w:t>
      </w:r>
      <w:r w:rsidR="00801053" w:rsidRPr="002B2DC5">
        <w:rPr>
          <w:rFonts w:ascii="宋体" w:hAnsi="宋体" w:cs="宋体"/>
          <w:color w:val="000000" w:themeColor="text1"/>
        </w:rPr>
        <w:t>天的现场操作培训以及应用培训，保证用户掌握有关设备的使用、维护、管理和应用等工作要求。不定期的免</w:t>
      </w:r>
      <w:r w:rsidR="00801053" w:rsidRPr="0012727F">
        <w:rPr>
          <w:rFonts w:ascii="宋体" w:hAnsi="宋体" w:cs="宋体"/>
        </w:rPr>
        <w:t xml:space="preserve">费提供相关设备应用方面的技术咨询等。 </w:t>
      </w:r>
    </w:p>
    <w:p w14:paraId="651C38FA" w14:textId="407D8A9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A702C24" w14:textId="77777777" w:rsidTr="004747B5">
        <w:trPr>
          <w:trHeight w:val="522"/>
        </w:trPr>
        <w:tc>
          <w:tcPr>
            <w:tcW w:w="8601" w:type="dxa"/>
            <w:gridSpan w:val="4"/>
            <w:vAlign w:val="center"/>
          </w:tcPr>
          <w:bookmarkEnd w:id="1"/>
          <w:bookmarkEnd w:id="2"/>
          <w:bookmarkEnd w:id="3"/>
          <w:p w14:paraId="06C2CE47"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619D28A" w14:textId="77777777" w:rsidTr="004747B5">
        <w:trPr>
          <w:trHeight w:val="483"/>
        </w:trPr>
        <w:tc>
          <w:tcPr>
            <w:tcW w:w="726" w:type="dxa"/>
            <w:vAlign w:val="center"/>
          </w:tcPr>
          <w:p w14:paraId="3C5A63AE"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2AED4C3"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82532C7"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735EECD1" w14:textId="77777777" w:rsidTr="004747B5">
        <w:tc>
          <w:tcPr>
            <w:tcW w:w="8601" w:type="dxa"/>
            <w:gridSpan w:val="4"/>
          </w:tcPr>
          <w:p w14:paraId="27AEAE3C"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lastRenderedPageBreak/>
              <w:t>项目建设单位验收要求：</w:t>
            </w:r>
          </w:p>
        </w:tc>
      </w:tr>
      <w:tr w:rsidR="008D094B" w14:paraId="061A8A28" w14:textId="77777777" w:rsidTr="004747B5">
        <w:tc>
          <w:tcPr>
            <w:tcW w:w="726" w:type="dxa"/>
          </w:tcPr>
          <w:p w14:paraId="1BAFF08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7AB6CB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6779EF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7C0DB47C" w14:textId="77777777" w:rsidTr="004747B5">
        <w:tc>
          <w:tcPr>
            <w:tcW w:w="726" w:type="dxa"/>
          </w:tcPr>
          <w:p w14:paraId="4332CFE3"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F5E0984"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59FBC76"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F2A08F3" w14:textId="77777777" w:rsidTr="004747B5">
        <w:tc>
          <w:tcPr>
            <w:tcW w:w="726" w:type="dxa"/>
          </w:tcPr>
          <w:p w14:paraId="34D1ED0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47F5300"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3A013F2"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D5AF3EE" w14:textId="77777777" w:rsidTr="004747B5">
        <w:tc>
          <w:tcPr>
            <w:tcW w:w="726" w:type="dxa"/>
          </w:tcPr>
          <w:p w14:paraId="4AA62A8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63BAEF49"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57AA6BA"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75E5DE7B" w14:textId="77777777" w:rsidTr="004747B5">
        <w:tc>
          <w:tcPr>
            <w:tcW w:w="726" w:type="dxa"/>
          </w:tcPr>
          <w:p w14:paraId="454CBA7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B9957B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4C7F3E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234B4FC1" w14:textId="77777777" w:rsidTr="004747B5">
        <w:tc>
          <w:tcPr>
            <w:tcW w:w="726" w:type="dxa"/>
          </w:tcPr>
          <w:p w14:paraId="0E94F98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435E97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6C973FBE" w14:textId="77777777" w:rsidTr="004747B5">
        <w:tc>
          <w:tcPr>
            <w:tcW w:w="8601" w:type="dxa"/>
            <w:gridSpan w:val="4"/>
          </w:tcPr>
          <w:p w14:paraId="1B3F75CF"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AEFC446" w14:textId="77777777" w:rsidTr="004747B5">
        <w:tc>
          <w:tcPr>
            <w:tcW w:w="726" w:type="dxa"/>
          </w:tcPr>
          <w:p w14:paraId="0175490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B800FEE"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FC0CC2D" w14:textId="77777777" w:rsidTr="004747B5">
        <w:tc>
          <w:tcPr>
            <w:tcW w:w="726" w:type="dxa"/>
          </w:tcPr>
          <w:p w14:paraId="6B499A3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1AE1DFB"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531297B3" w14:textId="77777777" w:rsidTr="004747B5">
        <w:tc>
          <w:tcPr>
            <w:tcW w:w="726" w:type="dxa"/>
          </w:tcPr>
          <w:p w14:paraId="7265915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D85DA4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F99C43B" w14:textId="77777777" w:rsidTr="004747B5">
        <w:tc>
          <w:tcPr>
            <w:tcW w:w="726" w:type="dxa"/>
          </w:tcPr>
          <w:p w14:paraId="0B528EB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938B58C"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13FCFAFC" w14:textId="77777777" w:rsidTr="004747B5">
        <w:trPr>
          <w:trHeight w:val="510"/>
        </w:trPr>
        <w:tc>
          <w:tcPr>
            <w:tcW w:w="4233" w:type="dxa"/>
            <w:gridSpan w:val="2"/>
            <w:vAlign w:val="center"/>
          </w:tcPr>
          <w:p w14:paraId="1909D564"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94C1B85"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67C88E03" w14:textId="40B8E946" w:rsidR="008D094B" w:rsidRDefault="008D094B" w:rsidP="004747B5">
            <w:pPr>
              <w:widowControl/>
              <w:textAlignment w:val="baseline"/>
              <w:rPr>
                <w:color w:val="000000"/>
                <w:kern w:val="0"/>
                <w:sz w:val="20"/>
                <w:szCs w:val="21"/>
              </w:rPr>
            </w:pPr>
            <w:r>
              <w:rPr>
                <w:color w:val="000000"/>
                <w:kern w:val="0"/>
                <w:sz w:val="20"/>
                <w:szCs w:val="21"/>
              </w:rPr>
              <w:t>否</w:t>
            </w:r>
            <w:r w:rsidR="000C1E16">
              <w:rPr>
                <w:rFonts w:asciiTheme="minorEastAsia" w:hAnsiTheme="minorEastAsia" w:cs="宋体" w:hint="eastAsia"/>
                <w:color w:val="000000"/>
                <w:kern w:val="0"/>
                <w:sz w:val="20"/>
                <w:szCs w:val="21"/>
              </w:rPr>
              <w:sym w:font="Wingdings 2" w:char="F052"/>
            </w:r>
          </w:p>
        </w:tc>
      </w:tr>
      <w:tr w:rsidR="008D094B" w14:paraId="258B2245" w14:textId="77777777" w:rsidTr="004747B5">
        <w:trPr>
          <w:trHeight w:val="510"/>
        </w:trPr>
        <w:tc>
          <w:tcPr>
            <w:tcW w:w="4233" w:type="dxa"/>
            <w:gridSpan w:val="2"/>
            <w:vAlign w:val="center"/>
          </w:tcPr>
          <w:p w14:paraId="6B354C9E"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6C936A4"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0422B7D" w14:textId="12851936" w:rsidR="008D094B" w:rsidRDefault="008D094B" w:rsidP="004747B5">
            <w:pPr>
              <w:widowControl/>
              <w:textAlignment w:val="baseline"/>
              <w:rPr>
                <w:color w:val="000000"/>
                <w:kern w:val="0"/>
                <w:sz w:val="20"/>
                <w:szCs w:val="21"/>
              </w:rPr>
            </w:pPr>
            <w:r>
              <w:rPr>
                <w:color w:val="000000"/>
                <w:kern w:val="0"/>
                <w:sz w:val="20"/>
                <w:szCs w:val="21"/>
              </w:rPr>
              <w:t>否</w:t>
            </w:r>
            <w:r w:rsidR="000C1E16">
              <w:rPr>
                <w:rFonts w:asciiTheme="minorEastAsia" w:hAnsiTheme="minorEastAsia" w:cs="宋体" w:hint="eastAsia"/>
                <w:color w:val="000000"/>
                <w:kern w:val="0"/>
                <w:sz w:val="20"/>
                <w:szCs w:val="21"/>
              </w:rPr>
              <w:sym w:font="Wingdings 2" w:char="F052"/>
            </w:r>
          </w:p>
        </w:tc>
      </w:tr>
      <w:tr w:rsidR="008D094B" w14:paraId="6F708D5D" w14:textId="77777777" w:rsidTr="004747B5">
        <w:trPr>
          <w:trHeight w:val="510"/>
        </w:trPr>
        <w:tc>
          <w:tcPr>
            <w:tcW w:w="8601" w:type="dxa"/>
            <w:gridSpan w:val="4"/>
            <w:vAlign w:val="center"/>
          </w:tcPr>
          <w:p w14:paraId="65AE6BF5"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64C9191C" w14:textId="77777777" w:rsidTr="004747B5">
        <w:trPr>
          <w:trHeight w:val="360"/>
        </w:trPr>
        <w:tc>
          <w:tcPr>
            <w:tcW w:w="4233" w:type="dxa"/>
            <w:gridSpan w:val="2"/>
            <w:vAlign w:val="center"/>
          </w:tcPr>
          <w:p w14:paraId="4BEC103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3A35CE64"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D3B9AB6"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2AAFD6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1D53133"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282A0" w14:textId="77777777" w:rsidR="002E7122" w:rsidRDefault="002E7122">
      <w:r>
        <w:separator/>
      </w:r>
    </w:p>
  </w:endnote>
  <w:endnote w:type="continuationSeparator" w:id="0">
    <w:p w14:paraId="5730D4D0" w14:textId="77777777" w:rsidR="002E7122" w:rsidRDefault="002E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21FB"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74D49EA"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A42AA" w14:textId="77777777" w:rsidR="002E7122" w:rsidRDefault="002E7122">
      <w:r>
        <w:separator/>
      </w:r>
    </w:p>
  </w:footnote>
  <w:footnote w:type="continuationSeparator" w:id="0">
    <w:p w14:paraId="0F3DB02B" w14:textId="77777777" w:rsidR="002E7122" w:rsidRDefault="002E7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7860"/>
    <w:rsid w:val="000170BA"/>
    <w:rsid w:val="00017C9A"/>
    <w:rsid w:val="0008163F"/>
    <w:rsid w:val="00090056"/>
    <w:rsid w:val="000A209A"/>
    <w:rsid w:val="000C1E16"/>
    <w:rsid w:val="000C2CA7"/>
    <w:rsid w:val="000C588B"/>
    <w:rsid w:val="000F52E0"/>
    <w:rsid w:val="00105428"/>
    <w:rsid w:val="0012727F"/>
    <w:rsid w:val="00140AF0"/>
    <w:rsid w:val="001507CE"/>
    <w:rsid w:val="00157667"/>
    <w:rsid w:val="001609FC"/>
    <w:rsid w:val="00162A76"/>
    <w:rsid w:val="00176534"/>
    <w:rsid w:val="001812A5"/>
    <w:rsid w:val="0018461B"/>
    <w:rsid w:val="00192B6A"/>
    <w:rsid w:val="001B03C0"/>
    <w:rsid w:val="001B2ACD"/>
    <w:rsid w:val="001B712C"/>
    <w:rsid w:val="001C0880"/>
    <w:rsid w:val="001C41C3"/>
    <w:rsid w:val="001C7C84"/>
    <w:rsid w:val="001F0340"/>
    <w:rsid w:val="002204EA"/>
    <w:rsid w:val="00237253"/>
    <w:rsid w:val="002815C8"/>
    <w:rsid w:val="002A4902"/>
    <w:rsid w:val="002A6571"/>
    <w:rsid w:val="002B2DC5"/>
    <w:rsid w:val="002B3A1B"/>
    <w:rsid w:val="002D68DE"/>
    <w:rsid w:val="002E7122"/>
    <w:rsid w:val="002F4476"/>
    <w:rsid w:val="003027D7"/>
    <w:rsid w:val="00310E17"/>
    <w:rsid w:val="003113D4"/>
    <w:rsid w:val="00344D74"/>
    <w:rsid w:val="003458D7"/>
    <w:rsid w:val="00345D8D"/>
    <w:rsid w:val="00353EC3"/>
    <w:rsid w:val="0036352F"/>
    <w:rsid w:val="003649AF"/>
    <w:rsid w:val="00374E64"/>
    <w:rsid w:val="003B1B61"/>
    <w:rsid w:val="003D06DB"/>
    <w:rsid w:val="003E4113"/>
    <w:rsid w:val="003E4FDA"/>
    <w:rsid w:val="00426CB3"/>
    <w:rsid w:val="00453832"/>
    <w:rsid w:val="004951D7"/>
    <w:rsid w:val="004A43F0"/>
    <w:rsid w:val="004B3DFE"/>
    <w:rsid w:val="004E36C2"/>
    <w:rsid w:val="004E4B14"/>
    <w:rsid w:val="004F170A"/>
    <w:rsid w:val="00500A89"/>
    <w:rsid w:val="00501176"/>
    <w:rsid w:val="00504A64"/>
    <w:rsid w:val="0051081D"/>
    <w:rsid w:val="00510891"/>
    <w:rsid w:val="00510AD2"/>
    <w:rsid w:val="0052535A"/>
    <w:rsid w:val="0053111A"/>
    <w:rsid w:val="00540A38"/>
    <w:rsid w:val="005521F6"/>
    <w:rsid w:val="00562C62"/>
    <w:rsid w:val="005633CE"/>
    <w:rsid w:val="00571ADE"/>
    <w:rsid w:val="005853E9"/>
    <w:rsid w:val="0059304A"/>
    <w:rsid w:val="005951EF"/>
    <w:rsid w:val="005B62C9"/>
    <w:rsid w:val="005C3DA0"/>
    <w:rsid w:val="005C4658"/>
    <w:rsid w:val="005E6A0A"/>
    <w:rsid w:val="005F1571"/>
    <w:rsid w:val="005F401F"/>
    <w:rsid w:val="00611202"/>
    <w:rsid w:val="006237BE"/>
    <w:rsid w:val="00636F27"/>
    <w:rsid w:val="00640733"/>
    <w:rsid w:val="006878E9"/>
    <w:rsid w:val="006C2918"/>
    <w:rsid w:val="006C782C"/>
    <w:rsid w:val="006D095D"/>
    <w:rsid w:val="006D1430"/>
    <w:rsid w:val="006F38F4"/>
    <w:rsid w:val="00702790"/>
    <w:rsid w:val="00703AC6"/>
    <w:rsid w:val="00710AA5"/>
    <w:rsid w:val="00715B3F"/>
    <w:rsid w:val="007438AD"/>
    <w:rsid w:val="00746161"/>
    <w:rsid w:val="007554BB"/>
    <w:rsid w:val="0076501A"/>
    <w:rsid w:val="007839AE"/>
    <w:rsid w:val="00785146"/>
    <w:rsid w:val="007A3E67"/>
    <w:rsid w:val="007A5DE1"/>
    <w:rsid w:val="007A6D07"/>
    <w:rsid w:val="007F4BD9"/>
    <w:rsid w:val="00800E12"/>
    <w:rsid w:val="00801053"/>
    <w:rsid w:val="0080610F"/>
    <w:rsid w:val="008153D5"/>
    <w:rsid w:val="0082270B"/>
    <w:rsid w:val="00823CA9"/>
    <w:rsid w:val="008403A0"/>
    <w:rsid w:val="0084652E"/>
    <w:rsid w:val="00860346"/>
    <w:rsid w:val="00870113"/>
    <w:rsid w:val="00873F09"/>
    <w:rsid w:val="0089621F"/>
    <w:rsid w:val="008C0BE7"/>
    <w:rsid w:val="008D094B"/>
    <w:rsid w:val="008F2ED3"/>
    <w:rsid w:val="008F62E4"/>
    <w:rsid w:val="00902581"/>
    <w:rsid w:val="00912013"/>
    <w:rsid w:val="00925E61"/>
    <w:rsid w:val="00941740"/>
    <w:rsid w:val="00946EF5"/>
    <w:rsid w:val="00973346"/>
    <w:rsid w:val="0099177F"/>
    <w:rsid w:val="00995789"/>
    <w:rsid w:val="009B2EF0"/>
    <w:rsid w:val="009D3518"/>
    <w:rsid w:val="009F46CD"/>
    <w:rsid w:val="009F6CAB"/>
    <w:rsid w:val="009F7A2C"/>
    <w:rsid w:val="00A047F0"/>
    <w:rsid w:val="00A076A1"/>
    <w:rsid w:val="00A161FC"/>
    <w:rsid w:val="00A36D27"/>
    <w:rsid w:val="00A61746"/>
    <w:rsid w:val="00A765E9"/>
    <w:rsid w:val="00A80607"/>
    <w:rsid w:val="00A865ED"/>
    <w:rsid w:val="00AB48E9"/>
    <w:rsid w:val="00AC005D"/>
    <w:rsid w:val="00AC6F95"/>
    <w:rsid w:val="00AE1AFA"/>
    <w:rsid w:val="00AE67A6"/>
    <w:rsid w:val="00AF7468"/>
    <w:rsid w:val="00B015CE"/>
    <w:rsid w:val="00B151BE"/>
    <w:rsid w:val="00B43698"/>
    <w:rsid w:val="00B4481B"/>
    <w:rsid w:val="00B44C5A"/>
    <w:rsid w:val="00B47D50"/>
    <w:rsid w:val="00B72BD6"/>
    <w:rsid w:val="00B91989"/>
    <w:rsid w:val="00B92257"/>
    <w:rsid w:val="00B94A57"/>
    <w:rsid w:val="00BA359E"/>
    <w:rsid w:val="00BB2053"/>
    <w:rsid w:val="00BB469B"/>
    <w:rsid w:val="00BB7A38"/>
    <w:rsid w:val="00BC3D86"/>
    <w:rsid w:val="00BC7870"/>
    <w:rsid w:val="00BD0727"/>
    <w:rsid w:val="00BE0355"/>
    <w:rsid w:val="00BE12E8"/>
    <w:rsid w:val="00BE5444"/>
    <w:rsid w:val="00BE58B8"/>
    <w:rsid w:val="00C1098B"/>
    <w:rsid w:val="00C15054"/>
    <w:rsid w:val="00C36A51"/>
    <w:rsid w:val="00C5465A"/>
    <w:rsid w:val="00C63818"/>
    <w:rsid w:val="00C82348"/>
    <w:rsid w:val="00C930BE"/>
    <w:rsid w:val="00CA343F"/>
    <w:rsid w:val="00CD153F"/>
    <w:rsid w:val="00CD2230"/>
    <w:rsid w:val="00CD4B8C"/>
    <w:rsid w:val="00CD50E0"/>
    <w:rsid w:val="00CF00DD"/>
    <w:rsid w:val="00CF3A24"/>
    <w:rsid w:val="00D04B4C"/>
    <w:rsid w:val="00D324D9"/>
    <w:rsid w:val="00D41788"/>
    <w:rsid w:val="00D45ED1"/>
    <w:rsid w:val="00D56E82"/>
    <w:rsid w:val="00D94396"/>
    <w:rsid w:val="00D97FEA"/>
    <w:rsid w:val="00DB610E"/>
    <w:rsid w:val="00DB6ED1"/>
    <w:rsid w:val="00DC1928"/>
    <w:rsid w:val="00DF1EA0"/>
    <w:rsid w:val="00DF5062"/>
    <w:rsid w:val="00DF6B49"/>
    <w:rsid w:val="00E02FC1"/>
    <w:rsid w:val="00E050F6"/>
    <w:rsid w:val="00E0581E"/>
    <w:rsid w:val="00E1130A"/>
    <w:rsid w:val="00E1593E"/>
    <w:rsid w:val="00E22081"/>
    <w:rsid w:val="00E4264C"/>
    <w:rsid w:val="00E67482"/>
    <w:rsid w:val="00E73399"/>
    <w:rsid w:val="00E74CB1"/>
    <w:rsid w:val="00E7573D"/>
    <w:rsid w:val="00E821CF"/>
    <w:rsid w:val="00E85911"/>
    <w:rsid w:val="00E931F1"/>
    <w:rsid w:val="00EB359A"/>
    <w:rsid w:val="00F072C1"/>
    <w:rsid w:val="00F07693"/>
    <w:rsid w:val="00F10369"/>
    <w:rsid w:val="00F17DEA"/>
    <w:rsid w:val="00F30A12"/>
    <w:rsid w:val="00F35137"/>
    <w:rsid w:val="00F43286"/>
    <w:rsid w:val="00F57DCD"/>
    <w:rsid w:val="00F9789E"/>
    <w:rsid w:val="00FB00E1"/>
    <w:rsid w:val="00FB3A06"/>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5A438"/>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董金鹏</cp:lastModifiedBy>
  <cp:revision>4</cp:revision>
  <dcterms:created xsi:type="dcterms:W3CDTF">2025-12-03T02:03:00Z</dcterms:created>
  <dcterms:modified xsi:type="dcterms:W3CDTF">2025-12-03T07:43:00Z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