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E6C48" w14:textId="77777777" w:rsidR="001823D7" w:rsidRDefault="00FE5A4A">
      <w:pPr>
        <w:pStyle w:val="ab"/>
        <w:rPr>
          <w:rFonts w:ascii="宋体" w:hAnsi="宋体"/>
          <w:sz w:val="36"/>
        </w:rPr>
      </w:pPr>
      <w:bookmarkStart w:id="0" w:name="_Toc38367762"/>
      <w:r>
        <w:rPr>
          <w:rFonts w:ascii="宋体" w:hAnsi="宋体" w:hint="eastAsia"/>
          <w:sz w:val="36"/>
        </w:rPr>
        <w:t>【套管】</w:t>
      </w:r>
      <w:r>
        <w:rPr>
          <w:rFonts w:ascii="宋体" w:hAnsi="宋体"/>
          <w:sz w:val="36"/>
        </w:rPr>
        <w:t>采购需求</w:t>
      </w:r>
      <w:bookmarkEnd w:id="0"/>
    </w:p>
    <w:p w14:paraId="5FE3DCA9" w14:textId="77777777" w:rsidR="001823D7" w:rsidRDefault="00FE5A4A">
      <w:pPr>
        <w:tabs>
          <w:tab w:val="left" w:pos="900"/>
        </w:tabs>
        <w:spacing w:beforeLines="50" w:before="156" w:line="360" w:lineRule="auto"/>
        <w:rPr>
          <w:b/>
          <w:szCs w:val="21"/>
        </w:rPr>
      </w:pPr>
      <w:bookmarkStart w:id="1" w:name="_Toc219271393"/>
      <w:bookmarkStart w:id="2" w:name="_Toc158978330"/>
      <w:bookmarkStart w:id="3" w:name="_Toc172360661"/>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39523F3" w14:textId="77777777" w:rsidR="001823D7" w:rsidRDefault="00FE5A4A">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4B90F1FA" w14:textId="77777777" w:rsidR="001823D7" w:rsidRDefault="00FE5A4A">
      <w:pPr>
        <w:tabs>
          <w:tab w:val="left" w:pos="900"/>
        </w:tabs>
        <w:spacing w:line="360" w:lineRule="auto"/>
        <w:ind w:left="420" w:firstLineChars="200" w:firstLine="420"/>
        <w:rPr>
          <w:rFonts w:hAnsi="宋体"/>
        </w:rPr>
      </w:pPr>
      <w:r>
        <w:rPr>
          <w:rFonts w:hAnsi="宋体" w:hint="eastAsia"/>
        </w:rPr>
        <w:t>本项目采购油</w:t>
      </w:r>
      <w:r>
        <w:rPr>
          <w:rFonts w:hAnsi="宋体" w:hint="eastAsia"/>
        </w:rPr>
        <w:t>-SF</w:t>
      </w:r>
      <w:r>
        <w:rPr>
          <w:rFonts w:hAnsi="宋体" w:hint="eastAsia"/>
          <w:vertAlign w:val="subscript"/>
        </w:rPr>
        <w:t>6</w:t>
      </w:r>
      <w:proofErr w:type="gramStart"/>
      <w:r>
        <w:rPr>
          <w:rFonts w:hAnsi="宋体" w:hint="eastAsia"/>
        </w:rPr>
        <w:t>胶浸纸</w:t>
      </w:r>
      <w:proofErr w:type="gramEnd"/>
      <w:r>
        <w:rPr>
          <w:rFonts w:hAnsi="宋体" w:hint="eastAsia"/>
        </w:rPr>
        <w:t>电容式变压器套管</w:t>
      </w:r>
      <w:r>
        <w:rPr>
          <w:rFonts w:hAnsi="宋体" w:hint="eastAsia"/>
        </w:rPr>
        <w:t>1</w:t>
      </w:r>
      <w:r>
        <w:rPr>
          <w:rFonts w:hAnsi="宋体" w:hint="eastAsia"/>
        </w:rPr>
        <w:t>套，用于</w:t>
      </w:r>
      <w:r>
        <w:rPr>
          <w:rFonts w:hAnsi="宋体" w:hint="eastAsia"/>
        </w:rPr>
        <w:t>750kV</w:t>
      </w:r>
      <w:r>
        <w:rPr>
          <w:rFonts w:hAnsi="宋体" w:hint="eastAsia"/>
        </w:rPr>
        <w:t>试验变压器的绝缘结构</w:t>
      </w:r>
      <w:r>
        <w:rPr>
          <w:rFonts w:hAnsi="宋体" w:hint="eastAsia"/>
        </w:rPr>
        <w:t>研究，要求具有</w:t>
      </w:r>
      <w:r>
        <w:rPr>
          <w:rFonts w:hAnsi="宋体" w:hint="eastAsia"/>
        </w:rPr>
        <w:t>高电压绝缘</w:t>
      </w:r>
      <w:r>
        <w:rPr>
          <w:rFonts w:hAnsi="宋体" w:hint="eastAsia"/>
        </w:rPr>
        <w:t>功能</w:t>
      </w:r>
      <w:r>
        <w:rPr>
          <w:rFonts w:hAnsi="宋体" w:hint="eastAsia"/>
        </w:rPr>
        <w:t>，</w:t>
      </w:r>
      <w:r>
        <w:rPr>
          <w:rFonts w:hAnsi="宋体" w:hint="eastAsia"/>
        </w:rPr>
        <w:t>并在工作电压下具有极小的局部放电量</w:t>
      </w:r>
      <w:r>
        <w:rPr>
          <w:rFonts w:hAnsi="宋体" w:hint="eastAsia"/>
        </w:rPr>
        <w:t>。</w:t>
      </w:r>
    </w:p>
    <w:p w14:paraId="638D5A72" w14:textId="77777777" w:rsidR="001823D7" w:rsidRDefault="00FE5A4A">
      <w:pPr>
        <w:tabs>
          <w:tab w:val="left" w:pos="900"/>
        </w:tabs>
        <w:spacing w:beforeLines="50" w:before="156" w:line="360" w:lineRule="auto"/>
        <w:rPr>
          <w:b/>
          <w:szCs w:val="21"/>
        </w:rPr>
      </w:pPr>
      <w:r>
        <w:rPr>
          <w:rFonts w:hAnsi="宋体"/>
          <w:b/>
          <w:szCs w:val="21"/>
        </w:rPr>
        <w:t>（二）为落实政府采购政策需满足的要求</w:t>
      </w:r>
    </w:p>
    <w:p w14:paraId="40D3C12C" w14:textId="77777777" w:rsidR="001823D7" w:rsidRDefault="00FE5A4A">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16A69532" w14:textId="77777777" w:rsidR="001823D7" w:rsidRDefault="00FE5A4A">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0FB65B56" w14:textId="77777777" w:rsidR="001823D7" w:rsidRDefault="00FE5A4A">
      <w:pPr>
        <w:tabs>
          <w:tab w:val="left" w:pos="900"/>
        </w:tabs>
        <w:spacing w:line="360" w:lineRule="auto"/>
        <w:ind w:left="420"/>
        <w:rPr>
          <w:rFonts w:asciiTheme="minorEastAsia" w:hAnsiTheme="minorEastAsia" w:cs="宋体"/>
          <w:b/>
          <w:color w:val="000000"/>
          <w:kern w:val="0"/>
          <w:sz w:val="20"/>
          <w:szCs w:val="21"/>
        </w:rPr>
      </w:pPr>
      <w:r>
        <w:rPr>
          <w:rFonts w:hAnsi="宋体" w:hint="eastAsia"/>
          <w:szCs w:val="24"/>
        </w:rPr>
        <w:t>2</w:t>
      </w:r>
      <w:r>
        <w:rPr>
          <w:rFonts w:hAnsi="宋体"/>
          <w:szCs w:val="24"/>
        </w:rPr>
        <w:t>.</w:t>
      </w:r>
      <w:r>
        <w:rPr>
          <w:rFonts w:asciiTheme="minorEastAsia" w:hAnsiTheme="minorEastAsia" w:cs="宋体" w:hint="eastAsia"/>
          <w:color w:val="000000"/>
          <w:kern w:val="0"/>
          <w:sz w:val="20"/>
          <w:szCs w:val="21"/>
        </w:rPr>
        <w:t xml:space="preserve"> </w:t>
      </w:r>
      <w:r>
        <w:rPr>
          <w:rFonts w:asciiTheme="minorEastAsia" w:hAnsiTheme="minorEastAsia" w:cs="宋体" w:hint="eastAsia"/>
          <w:b/>
          <w:color w:val="000000"/>
          <w:kern w:val="0"/>
          <w:sz w:val="20"/>
          <w:szCs w:val="21"/>
        </w:rPr>
        <w:t>□</w:t>
      </w:r>
      <w:r>
        <w:rPr>
          <w:rFonts w:asciiTheme="minorEastAsia" w:hAnsiTheme="minorEastAsia" w:cs="宋体" w:hint="eastAsia"/>
          <w:b/>
          <w:color w:val="000000"/>
          <w:kern w:val="0"/>
          <w:sz w:val="20"/>
          <w:szCs w:val="21"/>
        </w:rPr>
        <w:t xml:space="preserve"> </w:t>
      </w:r>
      <w:r>
        <w:rPr>
          <w:rFonts w:asciiTheme="minorEastAsia" w:hAnsiTheme="minorEastAsia" w:cs="宋体" w:hint="eastAsia"/>
          <w:b/>
          <w:color w:val="000000"/>
          <w:kern w:val="0"/>
          <w:sz w:val="20"/>
          <w:szCs w:val="21"/>
        </w:rPr>
        <w:t>本采购项目允许进口产品参加。</w:t>
      </w:r>
    </w:p>
    <w:p w14:paraId="61DAA03F" w14:textId="77777777" w:rsidR="001823D7" w:rsidRDefault="00FE5A4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（说明：</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w:t>
      </w:r>
      <w:proofErr w:type="gramStart"/>
      <w:r>
        <w:rPr>
          <w:rFonts w:asciiTheme="minorEastAsia" w:hAnsiTheme="minorEastAsia" w:cs="宋体" w:hint="eastAsia"/>
          <w:b/>
          <w:color w:val="000000"/>
          <w:kern w:val="0"/>
          <w:sz w:val="20"/>
          <w:szCs w:val="21"/>
        </w:rPr>
        <w:t>进行勾选</w:t>
      </w:r>
      <w:proofErr w:type="gramEnd"/>
      <w:r>
        <w:rPr>
          <w:rFonts w:asciiTheme="minorEastAsia" w:hAnsiTheme="minorEastAsia" w:cs="宋体" w:hint="eastAsia"/>
          <w:b/>
          <w:color w:val="000000"/>
          <w:kern w:val="0"/>
          <w:sz w:val="20"/>
          <w:szCs w:val="21"/>
        </w:rPr>
        <w:t>的，视为只接受本国产品参加）</w:t>
      </w:r>
    </w:p>
    <w:p w14:paraId="610D5053" w14:textId="77777777" w:rsidR="001823D7" w:rsidRDefault="00FE5A4A">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56CF5964" w14:textId="77777777" w:rsidR="001823D7" w:rsidRDefault="00FE5A4A">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C616C2E" w14:textId="77777777" w:rsidR="001823D7" w:rsidRDefault="00FE5A4A">
      <w:pPr>
        <w:tabs>
          <w:tab w:val="left" w:pos="900"/>
        </w:tabs>
        <w:spacing w:beforeLines="50" w:before="156" w:line="360" w:lineRule="auto"/>
        <w:rPr>
          <w:rFonts w:hAnsi="宋体"/>
          <w:b/>
          <w:szCs w:val="21"/>
        </w:rPr>
      </w:pPr>
      <w:r>
        <w:rPr>
          <w:rFonts w:hAnsi="宋体" w:hint="eastAsia"/>
          <w:b/>
          <w:szCs w:val="21"/>
        </w:rPr>
        <w:t>三、采购标的概况</w:t>
      </w:r>
    </w:p>
    <w:p w14:paraId="007FEC05" w14:textId="77777777" w:rsidR="001823D7" w:rsidRDefault="00FE5A4A">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套管</w:t>
      </w:r>
      <w:r>
        <w:rPr>
          <w:rFonts w:ascii="宋体" w:hAnsi="宋体"/>
          <w:szCs w:val="21"/>
          <w:u w:val="single"/>
        </w:rPr>
        <w:t xml:space="preserve">  </w:t>
      </w:r>
      <w:r>
        <w:rPr>
          <w:rFonts w:hAnsi="宋体"/>
          <w:szCs w:val="21"/>
        </w:rPr>
        <w:t xml:space="preserve">   </w:t>
      </w:r>
    </w:p>
    <w:p w14:paraId="468E1DFC" w14:textId="77777777" w:rsidR="001823D7" w:rsidRDefault="00FE5A4A">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1</w:t>
      </w:r>
      <w:r>
        <w:rPr>
          <w:rFonts w:hAnsi="宋体" w:hint="eastAsia"/>
          <w:szCs w:val="21"/>
          <w:u w:val="single"/>
        </w:rPr>
        <w:t>根</w:t>
      </w:r>
      <w:r>
        <w:rPr>
          <w:rFonts w:hAnsi="宋体"/>
          <w:szCs w:val="21"/>
          <w:u w:val="single"/>
        </w:rPr>
        <w:t xml:space="preserve">  </w:t>
      </w:r>
    </w:p>
    <w:p w14:paraId="55211FCB" w14:textId="00DC72C1" w:rsidR="001823D7" w:rsidRDefault="00FE5A4A">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6</w:t>
      </w:r>
      <w:r w:rsidR="00956C4B">
        <w:rPr>
          <w:rFonts w:hAnsi="宋体"/>
          <w:szCs w:val="21"/>
          <w:u w:val="single"/>
        </w:rPr>
        <w:t>5</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72CD8C7B" w14:textId="77777777" w:rsidR="001823D7" w:rsidRDefault="00FE5A4A">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15</w:t>
      </w:r>
      <w:r>
        <w:rPr>
          <w:rFonts w:hAnsi="宋体"/>
          <w:u w:val="single"/>
        </w:rPr>
        <w:t xml:space="preserve"> </w:t>
      </w:r>
      <w:r>
        <w:rPr>
          <w:rFonts w:hAnsi="宋体" w:hint="eastAsia"/>
        </w:rPr>
        <w:t>天内。</w:t>
      </w:r>
    </w:p>
    <w:p w14:paraId="52932D70" w14:textId="77777777" w:rsidR="001823D7" w:rsidRDefault="00FE5A4A">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Pr>
          <w:rFonts w:hAnsi="宋体" w:hint="eastAsia"/>
          <w:szCs w:val="21"/>
          <w:u w:val="single"/>
        </w:rPr>
        <w:t>扬州市</w:t>
      </w:r>
      <w:proofErr w:type="gramStart"/>
      <w:r>
        <w:rPr>
          <w:rFonts w:hAnsi="宋体" w:hint="eastAsia"/>
          <w:szCs w:val="21"/>
          <w:u w:val="single"/>
        </w:rPr>
        <w:t>鑫</w:t>
      </w:r>
      <w:proofErr w:type="gramEnd"/>
      <w:r>
        <w:rPr>
          <w:rFonts w:hAnsi="宋体" w:hint="eastAsia"/>
          <w:szCs w:val="21"/>
          <w:u w:val="single"/>
        </w:rPr>
        <w:t>源电气股份有限公司</w:t>
      </w:r>
      <w:r>
        <w:rPr>
          <w:rFonts w:hAnsi="宋体"/>
          <w:szCs w:val="21"/>
          <w:u w:val="single"/>
        </w:rPr>
        <w:t xml:space="preserve">   </w:t>
      </w:r>
      <w:r>
        <w:rPr>
          <w:rFonts w:hAnsi="宋体" w:hint="eastAsia"/>
          <w:szCs w:val="21"/>
        </w:rPr>
        <w:t>。</w:t>
      </w:r>
    </w:p>
    <w:p w14:paraId="73430B1C" w14:textId="77777777" w:rsidR="001823D7" w:rsidRDefault="00FE5A4A">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hint="eastAsia"/>
          <w:szCs w:val="21"/>
          <w:u w:val="single"/>
        </w:rPr>
        <w:t>验收合格后付全款</w:t>
      </w:r>
      <w:r>
        <w:rPr>
          <w:rFonts w:hAnsi="宋体"/>
          <w:szCs w:val="21"/>
          <w:u w:val="single"/>
        </w:rPr>
        <w:t xml:space="preserve">  </w:t>
      </w:r>
      <w:r>
        <w:rPr>
          <w:rFonts w:hAnsi="宋体" w:hint="eastAsia"/>
          <w:szCs w:val="21"/>
        </w:rPr>
        <w:t>。</w:t>
      </w:r>
    </w:p>
    <w:p w14:paraId="6E0E20D0" w14:textId="77777777" w:rsidR="001823D7" w:rsidRDefault="001823D7">
      <w:pPr>
        <w:tabs>
          <w:tab w:val="left" w:pos="900"/>
        </w:tabs>
        <w:spacing w:beforeLines="50" w:before="156" w:line="360" w:lineRule="auto"/>
        <w:rPr>
          <w:rFonts w:hAnsi="宋体"/>
          <w:szCs w:val="21"/>
        </w:rPr>
      </w:pPr>
    </w:p>
    <w:p w14:paraId="2F0DBE47" w14:textId="77777777" w:rsidR="001823D7" w:rsidRDefault="00FE5A4A">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3DE4804E" w14:textId="77777777" w:rsidR="001823D7" w:rsidRDefault="00FE5A4A">
      <w:pPr>
        <w:tabs>
          <w:tab w:val="left" w:pos="900"/>
        </w:tabs>
        <w:spacing w:line="360" w:lineRule="auto"/>
        <w:ind w:left="420"/>
        <w:rPr>
          <w:rFonts w:hAnsi="宋体"/>
        </w:rPr>
      </w:pPr>
      <w:r>
        <w:rPr>
          <w:rFonts w:hAnsi="宋体" w:hint="eastAsia"/>
        </w:rPr>
        <w:t>所采购</w:t>
      </w:r>
      <w:r>
        <w:rPr>
          <w:rFonts w:hAnsi="宋体" w:hint="eastAsia"/>
        </w:rPr>
        <w:t>油</w:t>
      </w:r>
      <w:r>
        <w:rPr>
          <w:rFonts w:hAnsi="宋体" w:hint="eastAsia"/>
        </w:rPr>
        <w:t>-SF</w:t>
      </w:r>
      <w:r>
        <w:rPr>
          <w:rFonts w:hAnsi="宋体" w:hint="eastAsia"/>
          <w:vertAlign w:val="subscript"/>
        </w:rPr>
        <w:t>6</w:t>
      </w:r>
      <w:proofErr w:type="gramStart"/>
      <w:r>
        <w:rPr>
          <w:rFonts w:hAnsi="宋体" w:hint="eastAsia"/>
        </w:rPr>
        <w:t>胶浸纸</w:t>
      </w:r>
      <w:proofErr w:type="gramEnd"/>
      <w:r>
        <w:rPr>
          <w:rFonts w:hAnsi="宋体" w:hint="eastAsia"/>
        </w:rPr>
        <w:t>电容式变压器套管</w:t>
      </w:r>
      <w:r>
        <w:rPr>
          <w:rFonts w:hAnsi="宋体" w:hint="eastAsia"/>
        </w:rPr>
        <w:t>须满足以下要求：</w:t>
      </w:r>
    </w:p>
    <w:p w14:paraId="4F0C73D9" w14:textId="77777777" w:rsidR="001823D7" w:rsidRDefault="00FE5A4A">
      <w:pPr>
        <w:numPr>
          <w:ilvl w:val="0"/>
          <w:numId w:val="1"/>
        </w:numPr>
        <w:tabs>
          <w:tab w:val="left" w:pos="900"/>
        </w:tabs>
        <w:spacing w:line="360" w:lineRule="auto"/>
        <w:ind w:left="420"/>
        <w:rPr>
          <w:rFonts w:hAnsi="宋体"/>
        </w:rPr>
      </w:pPr>
      <w:r>
        <w:rPr>
          <w:rFonts w:hAnsi="宋体" w:hint="eastAsia"/>
        </w:rPr>
        <w:t>额定电压：</w:t>
      </w:r>
      <w:r>
        <w:rPr>
          <w:rFonts w:hAnsi="宋体" w:hint="eastAsia"/>
        </w:rPr>
        <w:t>800kV</w:t>
      </w:r>
    </w:p>
    <w:p w14:paraId="6DA14827" w14:textId="77777777" w:rsidR="001823D7" w:rsidRDefault="00FE5A4A">
      <w:pPr>
        <w:numPr>
          <w:ilvl w:val="0"/>
          <w:numId w:val="1"/>
        </w:numPr>
        <w:tabs>
          <w:tab w:val="left" w:pos="900"/>
        </w:tabs>
        <w:spacing w:line="360" w:lineRule="auto"/>
        <w:ind w:left="420"/>
        <w:rPr>
          <w:rFonts w:hAnsi="宋体"/>
        </w:rPr>
      </w:pPr>
      <w:r>
        <w:rPr>
          <w:rFonts w:hAnsi="宋体" w:hint="eastAsia"/>
        </w:rPr>
        <w:t>额定电流：</w:t>
      </w:r>
      <w:r>
        <w:rPr>
          <w:rFonts w:hAnsi="宋体" w:hint="eastAsia"/>
        </w:rPr>
        <w:t>1250A</w:t>
      </w:r>
    </w:p>
    <w:p w14:paraId="47EB162C" w14:textId="77777777" w:rsidR="001823D7" w:rsidRDefault="00FE5A4A">
      <w:pPr>
        <w:numPr>
          <w:ilvl w:val="0"/>
          <w:numId w:val="1"/>
        </w:numPr>
        <w:tabs>
          <w:tab w:val="left" w:pos="900"/>
        </w:tabs>
        <w:spacing w:line="360" w:lineRule="auto"/>
        <w:ind w:left="420"/>
        <w:rPr>
          <w:rFonts w:hAnsi="宋体"/>
        </w:rPr>
      </w:pPr>
      <w:r>
        <w:rPr>
          <w:rFonts w:hAnsi="宋体" w:hint="eastAsia"/>
        </w:rPr>
        <w:t>工作频率：</w:t>
      </w:r>
      <w:r>
        <w:rPr>
          <w:rFonts w:hAnsi="宋体" w:hint="eastAsia"/>
        </w:rPr>
        <w:t>50Hz</w:t>
      </w:r>
    </w:p>
    <w:p w14:paraId="6D96E516" w14:textId="77777777" w:rsidR="001823D7" w:rsidRDefault="00FE5A4A">
      <w:pPr>
        <w:numPr>
          <w:ilvl w:val="0"/>
          <w:numId w:val="1"/>
        </w:numPr>
        <w:tabs>
          <w:tab w:val="left" w:pos="900"/>
        </w:tabs>
        <w:spacing w:line="360" w:lineRule="auto"/>
        <w:ind w:left="420"/>
        <w:rPr>
          <w:rFonts w:hAnsi="宋体"/>
        </w:rPr>
      </w:pPr>
      <w:r>
        <w:rPr>
          <w:rFonts w:hAnsi="宋体" w:hint="eastAsia"/>
        </w:rPr>
        <w:t>运行时间：额定电压电流下连续运行</w:t>
      </w:r>
      <w:r>
        <w:rPr>
          <w:rFonts w:hAnsi="宋体" w:hint="eastAsia"/>
        </w:rPr>
        <w:t>60min/</w:t>
      </w:r>
      <w:r>
        <w:rPr>
          <w:rFonts w:hAnsi="宋体" w:hint="eastAsia"/>
        </w:rPr>
        <w:t>停止</w:t>
      </w:r>
      <w:r>
        <w:rPr>
          <w:rFonts w:hAnsi="宋体" w:hint="eastAsia"/>
        </w:rPr>
        <w:t>60min</w:t>
      </w:r>
      <w:r>
        <w:rPr>
          <w:rFonts w:hAnsi="宋体" w:hint="eastAsia"/>
        </w:rPr>
        <w:t>，连续</w:t>
      </w:r>
      <w:r>
        <w:rPr>
          <w:rFonts w:hAnsi="宋体" w:hint="eastAsia"/>
        </w:rPr>
        <w:t>12</w:t>
      </w:r>
      <w:r>
        <w:rPr>
          <w:rFonts w:hAnsi="宋体" w:hint="eastAsia"/>
        </w:rPr>
        <w:t>个循环无故障</w:t>
      </w:r>
    </w:p>
    <w:p w14:paraId="32D0A0B7" w14:textId="77777777" w:rsidR="001823D7" w:rsidRDefault="00FE5A4A">
      <w:pPr>
        <w:numPr>
          <w:ilvl w:val="0"/>
          <w:numId w:val="1"/>
        </w:numPr>
        <w:tabs>
          <w:tab w:val="left" w:pos="900"/>
        </w:tabs>
        <w:spacing w:line="360" w:lineRule="auto"/>
        <w:ind w:left="420"/>
        <w:rPr>
          <w:rFonts w:hAnsi="宋体"/>
        </w:rPr>
      </w:pPr>
      <w:r>
        <w:rPr>
          <w:rFonts w:hAnsi="宋体" w:hint="eastAsia"/>
        </w:rPr>
        <w:t>局部放电量：</w:t>
      </w:r>
      <w:r>
        <w:rPr>
          <w:rFonts w:hAnsi="宋体" w:hint="eastAsia"/>
        </w:rPr>
        <w:t>800kV</w:t>
      </w:r>
      <w:r>
        <w:rPr>
          <w:rFonts w:hAnsi="宋体" w:hint="eastAsia"/>
        </w:rPr>
        <w:t>电压下局部放电量≤</w:t>
      </w:r>
      <w:r>
        <w:rPr>
          <w:rFonts w:hAnsi="宋体" w:hint="eastAsia"/>
        </w:rPr>
        <w:t>10</w:t>
      </w:r>
      <w:bookmarkStart w:id="4" w:name="_GoBack"/>
      <w:bookmarkEnd w:id="4"/>
      <w:r>
        <w:rPr>
          <w:rFonts w:hAnsi="宋体" w:hint="eastAsia"/>
        </w:rPr>
        <w:t>pC</w:t>
      </w:r>
    </w:p>
    <w:p w14:paraId="2016C173" w14:textId="77777777" w:rsidR="001823D7" w:rsidRDefault="00FE5A4A">
      <w:pPr>
        <w:numPr>
          <w:ilvl w:val="0"/>
          <w:numId w:val="1"/>
        </w:numPr>
        <w:tabs>
          <w:tab w:val="left" w:pos="900"/>
        </w:tabs>
        <w:spacing w:line="360" w:lineRule="auto"/>
        <w:ind w:left="420"/>
        <w:rPr>
          <w:rFonts w:hAnsi="宋体"/>
        </w:rPr>
      </w:pPr>
      <w:r>
        <w:rPr>
          <w:rFonts w:hAnsi="宋体" w:hint="eastAsia"/>
        </w:rPr>
        <w:t>安装角度：水平安装</w:t>
      </w:r>
    </w:p>
    <w:p w14:paraId="6CC20A46" w14:textId="77777777" w:rsidR="001823D7" w:rsidRDefault="00FE5A4A">
      <w:pPr>
        <w:numPr>
          <w:ilvl w:val="0"/>
          <w:numId w:val="1"/>
        </w:numPr>
        <w:tabs>
          <w:tab w:val="left" w:pos="900"/>
        </w:tabs>
        <w:spacing w:line="360" w:lineRule="auto"/>
        <w:ind w:left="420"/>
        <w:rPr>
          <w:rFonts w:hAnsi="宋体"/>
        </w:rPr>
      </w:pPr>
      <w:r>
        <w:rPr>
          <w:rFonts w:hAnsi="宋体" w:hint="eastAsia"/>
        </w:rPr>
        <w:t>工频耐受电压：≥</w:t>
      </w:r>
      <w:r>
        <w:rPr>
          <w:rFonts w:hAnsi="宋体" w:hint="eastAsia"/>
        </w:rPr>
        <w:t>970kV/5min</w:t>
      </w:r>
    </w:p>
    <w:p w14:paraId="1A905BF8" w14:textId="77777777" w:rsidR="001823D7" w:rsidRDefault="00FE5A4A">
      <w:pPr>
        <w:numPr>
          <w:ilvl w:val="0"/>
          <w:numId w:val="1"/>
        </w:numPr>
        <w:tabs>
          <w:tab w:val="left" w:pos="900"/>
        </w:tabs>
        <w:spacing w:line="360" w:lineRule="auto"/>
        <w:ind w:left="420"/>
        <w:rPr>
          <w:rFonts w:hAnsi="宋体"/>
        </w:rPr>
      </w:pPr>
      <w:r>
        <w:rPr>
          <w:rFonts w:hAnsi="宋体" w:hint="eastAsia"/>
        </w:rPr>
        <w:t>弯曲耐受负荷：≥</w:t>
      </w:r>
      <w:r>
        <w:rPr>
          <w:rFonts w:hAnsi="宋体" w:hint="eastAsia"/>
        </w:rPr>
        <w:t>5000N</w:t>
      </w:r>
    </w:p>
    <w:p w14:paraId="445E557E" w14:textId="77777777" w:rsidR="001823D7" w:rsidRDefault="00FE5A4A">
      <w:pPr>
        <w:numPr>
          <w:ilvl w:val="0"/>
          <w:numId w:val="1"/>
        </w:numPr>
        <w:tabs>
          <w:tab w:val="left" w:pos="900"/>
        </w:tabs>
        <w:spacing w:line="360" w:lineRule="auto"/>
        <w:ind w:left="420"/>
        <w:rPr>
          <w:rFonts w:hAnsi="宋体"/>
        </w:rPr>
      </w:pPr>
      <w:r>
        <w:rPr>
          <w:rFonts w:hAnsi="宋体" w:hint="eastAsia"/>
        </w:rPr>
        <w:t>载流形式：</w:t>
      </w:r>
      <w:proofErr w:type="gramStart"/>
      <w:r>
        <w:rPr>
          <w:rFonts w:hAnsi="宋体" w:hint="eastAsia"/>
        </w:rPr>
        <w:t>穿杆载</w:t>
      </w:r>
      <w:proofErr w:type="gramEnd"/>
      <w:r>
        <w:rPr>
          <w:rFonts w:hAnsi="宋体" w:hint="eastAsia"/>
        </w:rPr>
        <w:t>流</w:t>
      </w:r>
    </w:p>
    <w:p w14:paraId="72028AA0" w14:textId="77777777" w:rsidR="001823D7" w:rsidRDefault="00FE5A4A">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4FA12789" w14:textId="77777777" w:rsidR="001823D7" w:rsidRDefault="00FE5A4A">
      <w:pPr>
        <w:numPr>
          <w:ilvl w:val="0"/>
          <w:numId w:val="2"/>
        </w:numPr>
        <w:tabs>
          <w:tab w:val="left" w:pos="900"/>
        </w:tabs>
        <w:spacing w:beforeLines="50" w:before="156" w:line="360" w:lineRule="auto"/>
        <w:rPr>
          <w:rFonts w:ascii="宋体" w:hAnsi="宋体"/>
          <w:szCs w:val="21"/>
        </w:rPr>
      </w:pPr>
      <w:r>
        <w:rPr>
          <w:rFonts w:ascii="宋体" w:hAnsi="宋体" w:hint="eastAsia"/>
          <w:szCs w:val="21"/>
        </w:rPr>
        <w:t>质保期：</w:t>
      </w:r>
      <w:r>
        <w:rPr>
          <w:rFonts w:ascii="宋体" w:hAnsi="宋体" w:hint="eastAsia"/>
          <w:szCs w:val="21"/>
        </w:rPr>
        <w:t xml:space="preserve"> </w:t>
      </w:r>
      <w:r>
        <w:rPr>
          <w:rFonts w:ascii="宋体" w:hAnsi="宋体"/>
          <w:szCs w:val="21"/>
          <w:u w:val="single"/>
        </w:rPr>
        <w:t xml:space="preserve">  </w:t>
      </w:r>
      <w:r>
        <w:rPr>
          <w:rFonts w:ascii="宋体" w:hAnsi="宋体" w:cs="宋体" w:hint="eastAsia"/>
          <w:u w:val="single"/>
        </w:rPr>
        <w:t>3</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年，</w:t>
      </w:r>
      <w:r>
        <w:rPr>
          <w:rFonts w:ascii="宋体" w:hAnsi="宋体" w:cs="宋体"/>
        </w:rPr>
        <w:t>质保期内</w:t>
      </w:r>
      <w:proofErr w:type="gramStart"/>
      <w:r>
        <w:rPr>
          <w:rFonts w:ascii="宋体" w:hAnsi="宋体" w:cs="宋体"/>
        </w:rPr>
        <w:t>免费维保</w:t>
      </w:r>
      <w:proofErr w:type="gramEnd"/>
      <w:r>
        <w:rPr>
          <w:rFonts w:ascii="宋体" w:hAnsi="宋体" w:cs="宋体"/>
        </w:rPr>
        <w:t>≥2</w:t>
      </w:r>
      <w:r>
        <w:rPr>
          <w:rFonts w:ascii="宋体" w:hAnsi="宋体" w:cs="宋体"/>
        </w:rPr>
        <w:t>次</w:t>
      </w:r>
      <w:r>
        <w:rPr>
          <w:rFonts w:ascii="宋体" w:hAnsi="宋体" w:cs="宋体"/>
        </w:rPr>
        <w:t>/</w:t>
      </w:r>
      <w:r>
        <w:rPr>
          <w:rFonts w:ascii="宋体" w:hAnsi="宋体" w:cs="宋体"/>
        </w:rPr>
        <w:t>年，免人工服务费。</w:t>
      </w:r>
      <w:r>
        <w:rPr>
          <w:rFonts w:ascii="宋体" w:hAnsi="宋体" w:hint="eastAsia"/>
          <w:szCs w:val="21"/>
        </w:rPr>
        <w:t>质保期满后，仍需提供专业维修服务，投标人在投标文件中需注明维修服务单项报价。服务响应时间：接到维修电话后</w:t>
      </w:r>
      <w:r>
        <w:rPr>
          <w:rFonts w:ascii="宋体" w:hAnsi="宋体" w:hint="eastAsia"/>
          <w:szCs w:val="21"/>
        </w:rPr>
        <w:t>4</w:t>
      </w:r>
      <w:r>
        <w:rPr>
          <w:rFonts w:ascii="宋体" w:hAnsi="宋体" w:hint="eastAsia"/>
          <w:szCs w:val="21"/>
        </w:rPr>
        <w:t>小时内给予明确答复，</w:t>
      </w:r>
      <w:r>
        <w:rPr>
          <w:rFonts w:ascii="宋体" w:hAnsi="宋体" w:hint="eastAsia"/>
          <w:szCs w:val="21"/>
        </w:rPr>
        <w:t>8</w:t>
      </w:r>
      <w:r>
        <w:rPr>
          <w:rFonts w:ascii="宋体" w:hAnsi="宋体" w:hint="eastAsia"/>
          <w:szCs w:val="21"/>
        </w:rPr>
        <w:t>小时内到达现场维修。维修人员到现场后若问题特殊无法现场修复的，供货方需在</w:t>
      </w:r>
      <w:r>
        <w:rPr>
          <w:rFonts w:ascii="宋体" w:hAnsi="宋体" w:hint="eastAsia"/>
          <w:szCs w:val="21"/>
        </w:rPr>
        <w:t>24</w:t>
      </w:r>
      <w:r>
        <w:rPr>
          <w:rFonts w:ascii="宋体" w:hAnsi="宋体" w:hint="eastAsia"/>
          <w:szCs w:val="21"/>
        </w:rPr>
        <w:t>小时内给出合理解决方案。</w:t>
      </w:r>
    </w:p>
    <w:p w14:paraId="747681BE" w14:textId="77777777" w:rsidR="001823D7" w:rsidRDefault="00FE5A4A">
      <w:pPr>
        <w:pStyle w:val="ae"/>
        <w:numPr>
          <w:ilvl w:val="0"/>
          <w:numId w:val="2"/>
        </w:numPr>
        <w:tabs>
          <w:tab w:val="left" w:pos="709"/>
        </w:tabs>
        <w:spacing w:before="156" w:line="360" w:lineRule="auto"/>
        <w:ind w:firstLineChars="0"/>
        <w:rPr>
          <w:rFonts w:ascii="宋体" w:hAnsi="宋体" w:cs="宋体"/>
        </w:rPr>
      </w:pPr>
      <w:r>
        <w:rPr>
          <w:rFonts w:ascii="宋体" w:hAnsi="宋体"/>
          <w:szCs w:val="21"/>
        </w:rPr>
        <w:t>培训</w:t>
      </w:r>
      <w:r>
        <w:rPr>
          <w:rFonts w:ascii="宋体" w:hAnsi="宋体" w:hint="eastAsia"/>
          <w:szCs w:val="21"/>
        </w:rPr>
        <w:t>要求：</w:t>
      </w:r>
      <w:r>
        <w:rPr>
          <w:rFonts w:ascii="宋体" w:hAnsi="宋体" w:cs="宋体"/>
        </w:rPr>
        <w:t>不定期的免费提供相关设备应用方面的技术咨询等。</w:t>
      </w:r>
      <w:r>
        <w:rPr>
          <w:rFonts w:ascii="宋体" w:hAnsi="宋体" w:cs="宋体"/>
        </w:rPr>
        <w:t xml:space="preserve"> </w:t>
      </w:r>
    </w:p>
    <w:p w14:paraId="015C411A" w14:textId="77777777" w:rsidR="001823D7" w:rsidRDefault="001823D7">
      <w:pPr>
        <w:tabs>
          <w:tab w:val="left" w:pos="420"/>
          <w:tab w:val="left" w:pos="900"/>
        </w:tabs>
        <w:spacing w:beforeLines="50" w:before="156" w:line="360" w:lineRule="auto"/>
        <w:ind w:left="420"/>
        <w:rPr>
          <w:rFonts w:ascii="宋体" w:hAnsi="宋体"/>
          <w:b/>
          <w:szCs w:val="21"/>
        </w:rPr>
      </w:pPr>
    </w:p>
    <w:p w14:paraId="4B3A2549" w14:textId="77777777" w:rsidR="001823D7" w:rsidRDefault="00FE5A4A">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d"/>
        <w:tblW w:w="8601" w:type="dxa"/>
        <w:tblLook w:val="04A0" w:firstRow="1" w:lastRow="0" w:firstColumn="1" w:lastColumn="0" w:noHBand="0" w:noVBand="1"/>
      </w:tblPr>
      <w:tblGrid>
        <w:gridCol w:w="726"/>
        <w:gridCol w:w="3507"/>
        <w:gridCol w:w="2254"/>
        <w:gridCol w:w="2114"/>
      </w:tblGrid>
      <w:tr w:rsidR="001823D7" w14:paraId="165C56E9" w14:textId="77777777">
        <w:trPr>
          <w:trHeight w:val="522"/>
        </w:trPr>
        <w:tc>
          <w:tcPr>
            <w:tcW w:w="8601" w:type="dxa"/>
            <w:gridSpan w:val="4"/>
            <w:vAlign w:val="center"/>
          </w:tcPr>
          <w:bookmarkEnd w:id="1"/>
          <w:bookmarkEnd w:id="2"/>
          <w:bookmarkEnd w:id="3"/>
          <w:p w14:paraId="10B54D1F" w14:textId="77777777" w:rsidR="001823D7" w:rsidRDefault="00FE5A4A">
            <w:pPr>
              <w:widowControl/>
              <w:jc w:val="center"/>
              <w:textAlignment w:val="baseline"/>
              <w:rPr>
                <w:color w:val="000000"/>
                <w:kern w:val="0"/>
                <w:sz w:val="20"/>
                <w:szCs w:val="21"/>
              </w:rPr>
            </w:pPr>
            <w:r>
              <w:rPr>
                <w:color w:val="000000"/>
                <w:kern w:val="0"/>
                <w:sz w:val="20"/>
                <w:szCs w:val="21"/>
              </w:rPr>
              <w:t>现场的检验指标及方法</w:t>
            </w:r>
          </w:p>
        </w:tc>
      </w:tr>
      <w:tr w:rsidR="001823D7" w14:paraId="1E15E147" w14:textId="77777777">
        <w:trPr>
          <w:trHeight w:val="483"/>
        </w:trPr>
        <w:tc>
          <w:tcPr>
            <w:tcW w:w="726" w:type="dxa"/>
            <w:vAlign w:val="center"/>
          </w:tcPr>
          <w:p w14:paraId="6F7EE868" w14:textId="77777777" w:rsidR="001823D7" w:rsidRDefault="00FE5A4A">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72A6CDB9" w14:textId="77777777" w:rsidR="001823D7" w:rsidRDefault="00FE5A4A">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042F1A70" w14:textId="77777777" w:rsidR="001823D7" w:rsidRDefault="00FE5A4A">
            <w:pPr>
              <w:widowControl/>
              <w:jc w:val="center"/>
              <w:textAlignment w:val="baseline"/>
              <w:rPr>
                <w:color w:val="000000"/>
                <w:kern w:val="0"/>
                <w:sz w:val="20"/>
                <w:szCs w:val="21"/>
              </w:rPr>
            </w:pPr>
            <w:r>
              <w:rPr>
                <w:color w:val="000000"/>
                <w:kern w:val="0"/>
                <w:sz w:val="20"/>
                <w:szCs w:val="21"/>
              </w:rPr>
              <w:t>验收或测试方法</w:t>
            </w:r>
          </w:p>
        </w:tc>
      </w:tr>
      <w:tr w:rsidR="001823D7" w14:paraId="11E868A9" w14:textId="77777777">
        <w:tc>
          <w:tcPr>
            <w:tcW w:w="8601" w:type="dxa"/>
            <w:gridSpan w:val="4"/>
          </w:tcPr>
          <w:p w14:paraId="4870292C" w14:textId="77777777" w:rsidR="001823D7" w:rsidRDefault="00FE5A4A">
            <w:pPr>
              <w:widowControl/>
              <w:jc w:val="left"/>
              <w:textAlignment w:val="baseline"/>
              <w:rPr>
                <w:rFonts w:ascii="SimHei" w:eastAsia="SimHei" w:hAnsi="SimHei"/>
                <w:b/>
                <w:color w:val="000000"/>
                <w:kern w:val="0"/>
                <w:sz w:val="18"/>
                <w:szCs w:val="18"/>
              </w:rPr>
            </w:pPr>
            <w:r>
              <w:rPr>
                <w:rFonts w:ascii="SimHei" w:eastAsia="SimHei" w:hAnsi="SimHei" w:hint="eastAsia"/>
                <w:b/>
                <w:color w:val="000000"/>
                <w:kern w:val="0"/>
                <w:sz w:val="18"/>
                <w:szCs w:val="18"/>
              </w:rPr>
              <w:t>项目建设单位验收要求：</w:t>
            </w:r>
          </w:p>
        </w:tc>
      </w:tr>
      <w:tr w:rsidR="001823D7" w14:paraId="6F5A4FC7" w14:textId="77777777">
        <w:tc>
          <w:tcPr>
            <w:tcW w:w="726" w:type="dxa"/>
          </w:tcPr>
          <w:p w14:paraId="1C03CF8C" w14:textId="77777777" w:rsidR="001823D7" w:rsidRDefault="00FE5A4A">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593DF185" w14:textId="77777777" w:rsidR="001823D7" w:rsidRDefault="00FE5A4A">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386755FB" w14:textId="77777777" w:rsidR="001823D7" w:rsidRDefault="00FE5A4A">
            <w:pPr>
              <w:widowControl/>
              <w:jc w:val="left"/>
              <w:textAlignment w:val="baseline"/>
              <w:rPr>
                <w:color w:val="000000"/>
                <w:kern w:val="0"/>
                <w:sz w:val="18"/>
                <w:szCs w:val="18"/>
              </w:rPr>
            </w:pPr>
            <w:r>
              <w:rPr>
                <w:color w:val="000000"/>
                <w:kern w:val="0"/>
                <w:sz w:val="18"/>
                <w:szCs w:val="18"/>
              </w:rPr>
              <w:t>现场核查</w:t>
            </w:r>
          </w:p>
        </w:tc>
      </w:tr>
      <w:tr w:rsidR="001823D7" w14:paraId="1D26EAE1" w14:textId="77777777">
        <w:tc>
          <w:tcPr>
            <w:tcW w:w="726" w:type="dxa"/>
          </w:tcPr>
          <w:p w14:paraId="76B37E13" w14:textId="77777777" w:rsidR="001823D7" w:rsidRDefault="00FE5A4A">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5EF8979C" w14:textId="77777777" w:rsidR="001823D7" w:rsidRDefault="00FE5A4A">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01DD2D7E" w14:textId="77777777" w:rsidR="001823D7" w:rsidRDefault="00FE5A4A">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1823D7" w14:paraId="132691A6" w14:textId="77777777">
        <w:tc>
          <w:tcPr>
            <w:tcW w:w="726" w:type="dxa"/>
          </w:tcPr>
          <w:p w14:paraId="790D84BE" w14:textId="77777777" w:rsidR="001823D7" w:rsidRDefault="00FE5A4A">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16AA570D" w14:textId="77777777" w:rsidR="001823D7" w:rsidRDefault="00FE5A4A">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1FDA421A" w14:textId="77777777" w:rsidR="001823D7" w:rsidRDefault="00FE5A4A">
            <w:pPr>
              <w:rPr>
                <w:rFonts w:hAnsi="宋体"/>
                <w:kern w:val="0"/>
                <w:sz w:val="20"/>
                <w:szCs w:val="21"/>
              </w:rPr>
            </w:pPr>
            <w:r>
              <w:rPr>
                <w:rFonts w:hint="eastAsia"/>
                <w:color w:val="000000"/>
                <w:kern w:val="0"/>
                <w:sz w:val="18"/>
                <w:szCs w:val="18"/>
              </w:rPr>
              <w:t>依据《合同》及其附件（包括但不限于《采购需求》《供应商投标（响应）文件》《投标澄清函》《技术</w:t>
            </w:r>
            <w:r>
              <w:rPr>
                <w:rFonts w:hint="eastAsia"/>
                <w:color w:val="000000"/>
                <w:kern w:val="0"/>
                <w:sz w:val="18"/>
                <w:szCs w:val="18"/>
              </w:rPr>
              <w:lastRenderedPageBreak/>
              <w:t>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1823D7" w14:paraId="4AC0E819" w14:textId="77777777">
        <w:tc>
          <w:tcPr>
            <w:tcW w:w="726" w:type="dxa"/>
          </w:tcPr>
          <w:p w14:paraId="49AE5B9B" w14:textId="77777777" w:rsidR="001823D7" w:rsidRDefault="00FE5A4A">
            <w:pPr>
              <w:widowControl/>
              <w:spacing w:line="450" w:lineRule="atLeast"/>
              <w:jc w:val="center"/>
              <w:textAlignment w:val="baseline"/>
              <w:rPr>
                <w:color w:val="000000"/>
                <w:kern w:val="0"/>
                <w:sz w:val="20"/>
                <w:szCs w:val="21"/>
              </w:rPr>
            </w:pPr>
            <w:r>
              <w:rPr>
                <w:color w:val="000000"/>
                <w:kern w:val="0"/>
                <w:sz w:val="20"/>
                <w:szCs w:val="21"/>
              </w:rPr>
              <w:lastRenderedPageBreak/>
              <w:t>4</w:t>
            </w:r>
          </w:p>
        </w:tc>
        <w:tc>
          <w:tcPr>
            <w:tcW w:w="3507" w:type="dxa"/>
            <w:vAlign w:val="center"/>
          </w:tcPr>
          <w:p w14:paraId="40FD1C08" w14:textId="77777777" w:rsidR="001823D7" w:rsidRDefault="00FE5A4A">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492926C3" w14:textId="77777777" w:rsidR="001823D7" w:rsidRDefault="00FE5A4A">
            <w:pPr>
              <w:widowControl/>
              <w:textAlignment w:val="baseline"/>
              <w:rPr>
                <w:color w:val="000000"/>
                <w:kern w:val="0"/>
                <w:sz w:val="18"/>
                <w:szCs w:val="18"/>
              </w:rPr>
            </w:pPr>
            <w:r>
              <w:rPr>
                <w:color w:val="000000"/>
                <w:kern w:val="0"/>
                <w:sz w:val="18"/>
                <w:szCs w:val="18"/>
              </w:rPr>
              <w:t>现场核查</w:t>
            </w:r>
          </w:p>
        </w:tc>
      </w:tr>
      <w:tr w:rsidR="001823D7" w14:paraId="0F250849" w14:textId="77777777">
        <w:tc>
          <w:tcPr>
            <w:tcW w:w="726" w:type="dxa"/>
          </w:tcPr>
          <w:p w14:paraId="6594D814" w14:textId="77777777" w:rsidR="001823D7" w:rsidRDefault="00FE5A4A">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1A325EAB" w14:textId="77777777" w:rsidR="001823D7" w:rsidRDefault="00FE5A4A">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19669313" w14:textId="77777777" w:rsidR="001823D7" w:rsidRDefault="00FE5A4A">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1823D7" w14:paraId="3D282D11" w14:textId="77777777">
        <w:tc>
          <w:tcPr>
            <w:tcW w:w="726" w:type="dxa"/>
          </w:tcPr>
          <w:p w14:paraId="1ABB9DD5" w14:textId="77777777" w:rsidR="001823D7" w:rsidRDefault="00FE5A4A">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2AA2A888" w14:textId="77777777" w:rsidR="001823D7" w:rsidRDefault="00FE5A4A">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1823D7" w14:paraId="79AD6CB3" w14:textId="77777777">
        <w:tc>
          <w:tcPr>
            <w:tcW w:w="8601" w:type="dxa"/>
            <w:gridSpan w:val="4"/>
          </w:tcPr>
          <w:p w14:paraId="4955BFD7" w14:textId="77777777" w:rsidR="001823D7" w:rsidRDefault="00FE5A4A">
            <w:pPr>
              <w:widowControl/>
              <w:jc w:val="left"/>
              <w:textAlignment w:val="baseline"/>
              <w:rPr>
                <w:color w:val="000000"/>
                <w:kern w:val="0"/>
                <w:sz w:val="18"/>
                <w:szCs w:val="18"/>
              </w:rPr>
            </w:pPr>
            <w:r>
              <w:rPr>
                <w:rFonts w:ascii="SimHei" w:eastAsia="SimHei" w:hAnsi="SimHei" w:hint="eastAsia"/>
                <w:b/>
                <w:color w:val="000000"/>
                <w:kern w:val="0"/>
                <w:sz w:val="18"/>
                <w:szCs w:val="18"/>
              </w:rPr>
              <w:t>学校验收复核要求：</w:t>
            </w:r>
          </w:p>
        </w:tc>
      </w:tr>
      <w:tr w:rsidR="001823D7" w14:paraId="0A991E07" w14:textId="77777777">
        <w:tc>
          <w:tcPr>
            <w:tcW w:w="726" w:type="dxa"/>
          </w:tcPr>
          <w:p w14:paraId="0D3007D1" w14:textId="77777777" w:rsidR="001823D7" w:rsidRDefault="00FE5A4A">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06A888EA" w14:textId="77777777" w:rsidR="001823D7" w:rsidRDefault="00FE5A4A">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1823D7" w14:paraId="339782E4" w14:textId="77777777">
        <w:tc>
          <w:tcPr>
            <w:tcW w:w="726" w:type="dxa"/>
          </w:tcPr>
          <w:p w14:paraId="2F219BAE" w14:textId="77777777" w:rsidR="001823D7" w:rsidRDefault="00FE5A4A">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75E3156" w14:textId="77777777" w:rsidR="001823D7" w:rsidRDefault="00FE5A4A">
            <w:pPr>
              <w:widowControl/>
              <w:textAlignment w:val="baseline"/>
              <w:rPr>
                <w:color w:val="000000"/>
                <w:kern w:val="0"/>
                <w:sz w:val="18"/>
                <w:szCs w:val="18"/>
              </w:rPr>
            </w:pPr>
            <w:r>
              <w:rPr>
                <w:rFonts w:hint="eastAsia"/>
                <w:color w:val="000000"/>
                <w:kern w:val="0"/>
                <w:sz w:val="18"/>
                <w:szCs w:val="18"/>
              </w:rPr>
              <w:t>提供《供应商货物类项目完工报告》</w:t>
            </w:r>
          </w:p>
        </w:tc>
      </w:tr>
      <w:tr w:rsidR="001823D7" w14:paraId="4AB4428B" w14:textId="77777777">
        <w:tc>
          <w:tcPr>
            <w:tcW w:w="726" w:type="dxa"/>
          </w:tcPr>
          <w:p w14:paraId="568525B7" w14:textId="77777777" w:rsidR="001823D7" w:rsidRDefault="00FE5A4A">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4D04C2DC" w14:textId="77777777" w:rsidR="001823D7" w:rsidRDefault="00FE5A4A">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1823D7" w14:paraId="26F18579" w14:textId="77777777">
        <w:tc>
          <w:tcPr>
            <w:tcW w:w="726" w:type="dxa"/>
          </w:tcPr>
          <w:p w14:paraId="0069B96C" w14:textId="77777777" w:rsidR="001823D7" w:rsidRDefault="00FE5A4A">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72FB1F6D" w14:textId="77777777" w:rsidR="001823D7" w:rsidRDefault="00FE5A4A">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1823D7" w14:paraId="269BF2FF" w14:textId="77777777">
        <w:trPr>
          <w:trHeight w:val="510"/>
        </w:trPr>
        <w:tc>
          <w:tcPr>
            <w:tcW w:w="4233" w:type="dxa"/>
            <w:gridSpan w:val="2"/>
            <w:vAlign w:val="center"/>
          </w:tcPr>
          <w:p w14:paraId="1A9A31F9" w14:textId="77777777" w:rsidR="001823D7" w:rsidRDefault="00FE5A4A">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87BEE15" w14:textId="77777777" w:rsidR="001823D7" w:rsidRDefault="00FE5A4A">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5696030" w14:textId="77777777" w:rsidR="001823D7" w:rsidRDefault="00FE5A4A">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1823D7" w14:paraId="405F9BAB" w14:textId="77777777">
        <w:trPr>
          <w:trHeight w:val="510"/>
        </w:trPr>
        <w:tc>
          <w:tcPr>
            <w:tcW w:w="4233" w:type="dxa"/>
            <w:gridSpan w:val="2"/>
            <w:vAlign w:val="center"/>
          </w:tcPr>
          <w:p w14:paraId="47C5E725" w14:textId="77777777" w:rsidR="001823D7" w:rsidRDefault="00FE5A4A">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0E414D5D" w14:textId="77777777" w:rsidR="001823D7" w:rsidRDefault="00FE5A4A">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7A4190DE" w14:textId="77777777" w:rsidR="001823D7" w:rsidRDefault="00FE5A4A">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1823D7" w14:paraId="7578C1D4" w14:textId="77777777">
        <w:trPr>
          <w:trHeight w:val="510"/>
        </w:trPr>
        <w:tc>
          <w:tcPr>
            <w:tcW w:w="8601" w:type="dxa"/>
            <w:gridSpan w:val="4"/>
            <w:vAlign w:val="center"/>
          </w:tcPr>
          <w:p w14:paraId="2EE3D540" w14:textId="77777777" w:rsidR="001823D7" w:rsidRDefault="00FE5A4A">
            <w:pPr>
              <w:widowControl/>
              <w:textAlignment w:val="baseline"/>
              <w:rPr>
                <w:color w:val="000000"/>
                <w:kern w:val="0"/>
                <w:sz w:val="20"/>
                <w:szCs w:val="21"/>
              </w:rPr>
            </w:pPr>
            <w:r>
              <w:rPr>
                <w:color w:val="000000"/>
                <w:kern w:val="0"/>
                <w:sz w:val="20"/>
                <w:szCs w:val="21"/>
              </w:rPr>
              <w:t>除现场验收外，需提供的其他验收要求</w:t>
            </w:r>
          </w:p>
        </w:tc>
      </w:tr>
      <w:tr w:rsidR="001823D7" w14:paraId="1FBEF1E1" w14:textId="77777777">
        <w:trPr>
          <w:trHeight w:val="360"/>
        </w:trPr>
        <w:tc>
          <w:tcPr>
            <w:tcW w:w="4233" w:type="dxa"/>
            <w:gridSpan w:val="2"/>
            <w:vAlign w:val="center"/>
          </w:tcPr>
          <w:p w14:paraId="34B0CA18" w14:textId="77777777" w:rsidR="001823D7" w:rsidRDefault="00FE5A4A">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7D45B9BB" w14:textId="77777777" w:rsidR="001823D7" w:rsidRDefault="001823D7">
            <w:pPr>
              <w:widowControl/>
              <w:spacing w:line="450" w:lineRule="atLeast"/>
              <w:textAlignment w:val="baseline"/>
              <w:rPr>
                <w:color w:val="000000"/>
                <w:kern w:val="0"/>
                <w:sz w:val="20"/>
                <w:szCs w:val="21"/>
              </w:rPr>
            </w:pPr>
          </w:p>
        </w:tc>
        <w:tc>
          <w:tcPr>
            <w:tcW w:w="4368" w:type="dxa"/>
            <w:gridSpan w:val="2"/>
            <w:vAlign w:val="center"/>
          </w:tcPr>
          <w:p w14:paraId="76F331EB" w14:textId="77777777" w:rsidR="001823D7" w:rsidRDefault="00FE5A4A">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6ACEEF4B" w14:textId="77777777" w:rsidR="001823D7" w:rsidRDefault="00FE5A4A">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7B521249" w14:textId="77777777" w:rsidR="001823D7" w:rsidRDefault="001823D7"/>
    <w:sectPr w:rsidR="001823D7">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15F19" w14:textId="77777777" w:rsidR="00FE5A4A" w:rsidRDefault="00FE5A4A">
      <w:r>
        <w:separator/>
      </w:r>
    </w:p>
  </w:endnote>
  <w:endnote w:type="continuationSeparator" w:id="0">
    <w:p w14:paraId="684CD5E3" w14:textId="77777777" w:rsidR="00FE5A4A" w:rsidRDefault="00FE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imHei">
    <w:altName w:val="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A665" w14:textId="77777777" w:rsidR="001823D7" w:rsidRDefault="00FE5A4A">
    <w:pPr>
      <w:pStyle w:val="a7"/>
      <w:jc w:val="center"/>
    </w:pPr>
    <w:r>
      <w:fldChar w:fldCharType="begin"/>
    </w:r>
    <w:r>
      <w:instrText>PAGE   \* MERGEFORMAT</w:instrText>
    </w:r>
    <w:r>
      <w:fldChar w:fldCharType="separate"/>
    </w:r>
    <w:r>
      <w:rPr>
        <w:lang w:val="zh-CN"/>
      </w:rPr>
      <w:t>4</w:t>
    </w:r>
    <w:r>
      <w:fldChar w:fldCharType="end"/>
    </w:r>
  </w:p>
  <w:p w14:paraId="3B143267" w14:textId="77777777" w:rsidR="001823D7" w:rsidRDefault="001823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6D4D5" w14:textId="77777777" w:rsidR="00FE5A4A" w:rsidRDefault="00FE5A4A">
      <w:r>
        <w:separator/>
      </w:r>
    </w:p>
  </w:footnote>
  <w:footnote w:type="continuationSeparator" w:id="0">
    <w:p w14:paraId="46588064" w14:textId="77777777" w:rsidR="00FE5A4A" w:rsidRDefault="00FE5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6B1701"/>
    <w:multiLevelType w:val="singleLevel"/>
    <w:tmpl w:val="A76B1701"/>
    <w:lvl w:ilvl="0">
      <w:start w:val="1"/>
      <w:numFmt w:val="decimal"/>
      <w:suff w:val="space"/>
      <w:lvlText w:val="%1."/>
      <w:lvlJc w:val="left"/>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21889"/>
    <w:rsid w:val="00090056"/>
    <w:rsid w:val="000A209A"/>
    <w:rsid w:val="000C588B"/>
    <w:rsid w:val="00105428"/>
    <w:rsid w:val="0012727F"/>
    <w:rsid w:val="00140AF0"/>
    <w:rsid w:val="001507CE"/>
    <w:rsid w:val="00157667"/>
    <w:rsid w:val="001609FC"/>
    <w:rsid w:val="00162A76"/>
    <w:rsid w:val="00176534"/>
    <w:rsid w:val="001823D7"/>
    <w:rsid w:val="0018461B"/>
    <w:rsid w:val="00192B6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C2918"/>
    <w:rsid w:val="006C782C"/>
    <w:rsid w:val="006D095D"/>
    <w:rsid w:val="00703AC6"/>
    <w:rsid w:val="00710AA5"/>
    <w:rsid w:val="00715B3F"/>
    <w:rsid w:val="007554BB"/>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12013"/>
    <w:rsid w:val="00925E61"/>
    <w:rsid w:val="00946EF5"/>
    <w:rsid w:val="00956C4B"/>
    <w:rsid w:val="0099177F"/>
    <w:rsid w:val="00995789"/>
    <w:rsid w:val="009B2EF0"/>
    <w:rsid w:val="009D3518"/>
    <w:rsid w:val="009F6CAB"/>
    <w:rsid w:val="009F7A2C"/>
    <w:rsid w:val="00A047F0"/>
    <w:rsid w:val="00A161FC"/>
    <w:rsid w:val="00A61746"/>
    <w:rsid w:val="00A765E9"/>
    <w:rsid w:val="00A865ED"/>
    <w:rsid w:val="00AB48E9"/>
    <w:rsid w:val="00AC005D"/>
    <w:rsid w:val="00AC6F95"/>
    <w:rsid w:val="00AD01A9"/>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D153F"/>
    <w:rsid w:val="00CD2230"/>
    <w:rsid w:val="00CD50E0"/>
    <w:rsid w:val="00D04B4C"/>
    <w:rsid w:val="00D324D9"/>
    <w:rsid w:val="00D41788"/>
    <w:rsid w:val="00D45ED1"/>
    <w:rsid w:val="00D56E82"/>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F072C1"/>
    <w:rsid w:val="00F07693"/>
    <w:rsid w:val="00F10369"/>
    <w:rsid w:val="00F17DEA"/>
    <w:rsid w:val="00F35137"/>
    <w:rsid w:val="00F43286"/>
    <w:rsid w:val="00F57DCD"/>
    <w:rsid w:val="00F9789E"/>
    <w:rsid w:val="00FB00E1"/>
    <w:rsid w:val="00FC1111"/>
    <w:rsid w:val="00FC3BB8"/>
    <w:rsid w:val="00FE1B41"/>
    <w:rsid w:val="00FE5A4A"/>
    <w:rsid w:val="00FF21F2"/>
    <w:rsid w:val="00FF339E"/>
    <w:rsid w:val="00FF47AD"/>
    <w:rsid w:val="00FF698C"/>
    <w:rsid w:val="18B74DA0"/>
    <w:rsid w:val="1BC72B84"/>
    <w:rsid w:val="293211EA"/>
    <w:rsid w:val="2DEB028E"/>
    <w:rsid w:val="3DAA0180"/>
    <w:rsid w:val="405759D1"/>
    <w:rsid w:val="452C3BB0"/>
    <w:rsid w:val="473C5A05"/>
    <w:rsid w:val="4AFA62A3"/>
    <w:rsid w:val="4F4C1D59"/>
    <w:rsid w:val="4FAF6015"/>
    <w:rsid w:val="59DD395F"/>
    <w:rsid w:val="5C653798"/>
    <w:rsid w:val="784B788E"/>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4361"/>
  <w15:docId w15:val="{5C7985E0-E9CD-42E6-8C8D-3FB0B076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DengXian" w:eastAsia="DengXian" w:hAnsi="DengXi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赵军平</cp:lastModifiedBy>
  <cp:revision>2</cp:revision>
  <dcterms:created xsi:type="dcterms:W3CDTF">2025-12-25T05:13:00Z</dcterms:created>
  <dcterms:modified xsi:type="dcterms:W3CDTF">2025-12-25T05:13:00Z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FD47254428C546C79753499200788EBF</vt:lpwstr>
  </property>
  <property fmtid="{D5CDD505-2E9C-101B-9397-08002B2CF9AE}" pid="4" name="KSOTemplateDocerSaveRecord">
    <vt:lpwstr>eyJoZGlkIjoiMzEwNTM5NzYwMDRjMzkwZTVkZjY2ODkwMGIxNGU0OTUiLCJ1c2VySWQiOiIxNTM5NTcxODEyIn0=</vt:lpwstr>
  </property>
</Properties>
</file>