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74421" w14:textId="77777777" w:rsidR="00FB1D32" w:rsidRDefault="000B5F65">
      <w:pPr>
        <w:spacing w:line="800" w:lineRule="exact"/>
        <w:jc w:val="center"/>
        <w:rPr>
          <w:rFonts w:ascii="Times New Roman" w:hAnsi="Times New Roman"/>
          <w:sz w:val="36"/>
        </w:rPr>
      </w:pPr>
      <w:bookmarkStart w:id="0" w:name="_Toc38367762"/>
      <w:r>
        <w:rPr>
          <w:rFonts w:ascii="Times New Roman" w:hAnsi="Times New Roman" w:hint="eastAsia"/>
          <w:sz w:val="36"/>
        </w:rPr>
        <w:t>【</w:t>
      </w:r>
      <w:r>
        <w:rPr>
          <w:rFonts w:hint="eastAsia"/>
          <w:sz w:val="36"/>
          <w:szCs w:val="36"/>
          <w:u w:val="single"/>
        </w:rPr>
        <w:t>高分辨电子通道成像与元素成分综合分析系统</w:t>
      </w:r>
      <w:r>
        <w:rPr>
          <w:rFonts w:ascii="Times New Roman" w:hAnsi="Times New Roman" w:hint="eastAsia"/>
          <w:sz w:val="36"/>
        </w:rPr>
        <w:t>】</w:t>
      </w:r>
    </w:p>
    <w:p w14:paraId="093A4813" w14:textId="77777777" w:rsidR="00FB1D32" w:rsidRDefault="000B5F65">
      <w:pPr>
        <w:spacing w:line="800" w:lineRule="exact"/>
        <w:jc w:val="center"/>
        <w:rPr>
          <w:sz w:val="32"/>
          <w:szCs w:val="32"/>
          <w:u w:val="single"/>
        </w:rPr>
      </w:pPr>
      <w:r>
        <w:rPr>
          <w:rFonts w:ascii="Times New Roman" w:hAnsi="Times New Roman"/>
          <w:sz w:val="36"/>
        </w:rPr>
        <w:t>采购需求</w:t>
      </w:r>
    </w:p>
    <w:p w14:paraId="3B63C7B1" w14:textId="77777777" w:rsidR="00FB1D32" w:rsidRDefault="000B5F65">
      <w:pPr>
        <w:tabs>
          <w:tab w:val="left" w:pos="900"/>
        </w:tabs>
        <w:spacing w:beforeLines="50" w:before="156" w:line="360" w:lineRule="auto"/>
        <w:rPr>
          <w:rFonts w:ascii="Times New Roman" w:hAnsi="Times New Roman"/>
          <w:b/>
          <w:szCs w:val="21"/>
        </w:rPr>
      </w:pPr>
      <w:r>
        <w:rPr>
          <w:rFonts w:ascii="Times New Roman" w:hAnsi="Times New Roman" w:hint="eastAsia"/>
          <w:b/>
          <w:szCs w:val="21"/>
        </w:rPr>
        <w:t>一、</w:t>
      </w:r>
      <w:r>
        <w:rPr>
          <w:rFonts w:ascii="Times New Roman" w:hAnsi="Times New Roman"/>
          <w:b/>
          <w:szCs w:val="21"/>
        </w:rPr>
        <w:t>采购</w:t>
      </w:r>
      <w:r>
        <w:rPr>
          <w:rFonts w:ascii="Times New Roman" w:hAnsi="Times New Roman" w:hint="eastAsia"/>
          <w:b/>
          <w:szCs w:val="21"/>
        </w:rPr>
        <w:t>标的</w:t>
      </w:r>
      <w:r>
        <w:rPr>
          <w:rFonts w:ascii="Times New Roman" w:hAnsi="Times New Roman"/>
          <w:b/>
          <w:szCs w:val="21"/>
        </w:rPr>
        <w:t>需实现的功能或者目标，以及为落实政府采购政策需满足的要求：</w:t>
      </w:r>
    </w:p>
    <w:p w14:paraId="7DF0B540" w14:textId="77777777" w:rsidR="00FB1D32" w:rsidRDefault="000B5F65">
      <w:pPr>
        <w:tabs>
          <w:tab w:val="left" w:pos="900"/>
        </w:tabs>
        <w:spacing w:beforeLines="50" w:before="156" w:line="360" w:lineRule="auto"/>
        <w:rPr>
          <w:rFonts w:ascii="Times New Roman" w:hAnsi="Times New Roman"/>
          <w:b/>
          <w:szCs w:val="21"/>
        </w:rPr>
      </w:pPr>
      <w:r>
        <w:rPr>
          <w:rFonts w:ascii="Times New Roman" w:hAnsi="Times New Roman"/>
          <w:b/>
          <w:szCs w:val="21"/>
        </w:rPr>
        <w:t>（一）采购</w:t>
      </w:r>
      <w:r>
        <w:rPr>
          <w:rFonts w:ascii="Times New Roman" w:hAnsi="Times New Roman" w:hint="eastAsia"/>
          <w:b/>
          <w:szCs w:val="21"/>
        </w:rPr>
        <w:t>标的</w:t>
      </w:r>
      <w:r>
        <w:rPr>
          <w:rFonts w:ascii="Times New Roman" w:hAnsi="Times New Roman"/>
          <w:b/>
          <w:szCs w:val="21"/>
        </w:rPr>
        <w:t>需实现的功能或者目标</w:t>
      </w:r>
    </w:p>
    <w:p w14:paraId="3DB0C814" w14:textId="77777777" w:rsidR="00FB1D32" w:rsidRDefault="000B5F65">
      <w:pPr>
        <w:autoSpaceDE w:val="0"/>
        <w:autoSpaceDN w:val="0"/>
        <w:adjustRightInd w:val="0"/>
        <w:spacing w:before="50" w:line="360" w:lineRule="auto"/>
        <w:ind w:firstLineChars="200" w:firstLine="420"/>
        <w:rPr>
          <w:rFonts w:ascii="Times New Roman" w:hAnsi="Times New Roman"/>
          <w:szCs w:val="21"/>
        </w:rPr>
      </w:pPr>
      <w:r>
        <w:rPr>
          <w:rFonts w:ascii="Times New Roman" w:hAnsi="Times New Roman"/>
          <w:szCs w:val="21"/>
        </w:rPr>
        <w:t>本项目</w:t>
      </w:r>
      <w:proofErr w:type="gramStart"/>
      <w:r>
        <w:rPr>
          <w:rFonts w:ascii="Times New Roman" w:hAnsi="Times New Roman"/>
          <w:szCs w:val="21"/>
        </w:rPr>
        <w:t>采购</w:t>
      </w:r>
      <w:r>
        <w:rPr>
          <w:rFonts w:ascii="Times New Roman" w:hAnsi="Times New Roman"/>
        </w:rPr>
        <w:t>高</w:t>
      </w:r>
      <w:proofErr w:type="gramEnd"/>
      <w:r>
        <w:rPr>
          <w:rFonts w:ascii="Times New Roman" w:hAnsi="Times New Roman"/>
        </w:rPr>
        <w:t>分辨电子通道成像与元素成分综合分析系统</w:t>
      </w:r>
      <w:r>
        <w:rPr>
          <w:rFonts w:ascii="Times New Roman" w:hAnsi="Times New Roman"/>
          <w:szCs w:val="21"/>
        </w:rPr>
        <w:t>1</w:t>
      </w:r>
      <w:r>
        <w:rPr>
          <w:rFonts w:ascii="Times New Roman" w:hAnsi="Times New Roman"/>
          <w:szCs w:val="21"/>
        </w:rPr>
        <w:t>套，包括扫描电子显微镜系统及能谱仪等，</w:t>
      </w:r>
      <w:bookmarkStart w:id="1" w:name="OLE_LINK2"/>
      <w:bookmarkStart w:id="2" w:name="OLE_LINK1"/>
      <w:r>
        <w:rPr>
          <w:rFonts w:ascii="Times New Roman" w:hAnsi="Times New Roman"/>
          <w:color w:val="000000"/>
          <w:kern w:val="0"/>
          <w:szCs w:val="21"/>
          <w:lang w:bidi="ar"/>
        </w:rPr>
        <w:t>可以全自动采集、大面积拼接、同时获取高分辨微观形貌、密度、电位及电子通道衬度信息；并兼具</w:t>
      </w:r>
      <w:r>
        <w:rPr>
          <w:rFonts w:ascii="Times New Roman" w:hAnsi="Times New Roman"/>
          <w:color w:val="000000"/>
          <w:kern w:val="0"/>
          <w:szCs w:val="21"/>
          <w:lang w:bidi="ar"/>
        </w:rPr>
        <w:t>STEM</w:t>
      </w:r>
      <w:r>
        <w:rPr>
          <w:rFonts w:ascii="Times New Roman" w:hAnsi="Times New Roman"/>
          <w:color w:val="000000"/>
          <w:kern w:val="0"/>
          <w:szCs w:val="21"/>
          <w:lang w:bidi="ar"/>
        </w:rPr>
        <w:t>扫描透射成像功能（明</w:t>
      </w:r>
      <w:r>
        <w:rPr>
          <w:rFonts w:ascii="Times New Roman" w:hAnsi="Times New Roman"/>
          <w:color w:val="000000"/>
          <w:kern w:val="0"/>
          <w:szCs w:val="21"/>
          <w:lang w:bidi="ar"/>
        </w:rPr>
        <w:t>/</w:t>
      </w:r>
      <w:r>
        <w:rPr>
          <w:rFonts w:ascii="Times New Roman" w:hAnsi="Times New Roman"/>
          <w:color w:val="000000"/>
          <w:kern w:val="0"/>
          <w:szCs w:val="21"/>
          <w:lang w:bidi="ar"/>
        </w:rPr>
        <w:t>暗场、</w:t>
      </w:r>
      <w:r>
        <w:rPr>
          <w:rFonts w:ascii="Times New Roman" w:hAnsi="Times New Roman"/>
          <w:color w:val="000000"/>
          <w:kern w:val="0"/>
          <w:szCs w:val="21"/>
          <w:lang w:bidi="ar"/>
        </w:rPr>
        <w:t>HAADF</w:t>
      </w:r>
      <w:r>
        <w:rPr>
          <w:rFonts w:ascii="Times New Roman" w:hAnsi="Times New Roman"/>
          <w:color w:val="000000"/>
          <w:szCs w:val="21"/>
        </w:rPr>
        <w:t>暗场</w:t>
      </w:r>
      <w:r>
        <w:rPr>
          <w:rFonts w:ascii="Times New Roman" w:hAnsi="Times New Roman"/>
          <w:color w:val="000000"/>
          <w:kern w:val="0"/>
          <w:szCs w:val="21"/>
          <w:lang w:bidi="ar"/>
        </w:rPr>
        <w:t>）揭示样品的质厚衬度与元素衬度。系统配备专属软件，能快速精准地进行电子通道衬度成像，并结合</w:t>
      </w:r>
      <w:r>
        <w:rPr>
          <w:rFonts w:ascii="Times New Roman" w:hAnsi="Times New Roman"/>
          <w:color w:val="000000"/>
          <w:kern w:val="0"/>
          <w:szCs w:val="21"/>
          <w:lang w:bidi="ar"/>
        </w:rPr>
        <w:t>EDS</w:t>
      </w:r>
      <w:r>
        <w:rPr>
          <w:rFonts w:ascii="Times New Roman" w:hAnsi="Times New Roman"/>
          <w:color w:val="000000"/>
          <w:kern w:val="0"/>
          <w:szCs w:val="21"/>
          <w:lang w:bidi="ar"/>
        </w:rPr>
        <w:t>与</w:t>
      </w:r>
      <w:r>
        <w:rPr>
          <w:rFonts w:ascii="Times New Roman" w:hAnsi="Times New Roman"/>
          <w:color w:val="000000"/>
          <w:kern w:val="0"/>
          <w:szCs w:val="21"/>
          <w:lang w:bidi="ar"/>
        </w:rPr>
        <w:t>EBSD</w:t>
      </w:r>
      <w:r>
        <w:rPr>
          <w:rFonts w:ascii="Times New Roman" w:hAnsi="Times New Roman"/>
          <w:color w:val="000000"/>
          <w:kern w:val="0"/>
          <w:szCs w:val="21"/>
          <w:lang w:bidi="ar"/>
        </w:rPr>
        <w:t>实现同区域的同步元素成分分析、晶体结构标定解析。系统可以兼容原位拉伸</w:t>
      </w:r>
      <w:r>
        <w:rPr>
          <w:rFonts w:ascii="Times New Roman" w:hAnsi="Times New Roman"/>
          <w:color w:val="000000"/>
          <w:kern w:val="0"/>
          <w:szCs w:val="21"/>
          <w:lang w:bidi="ar"/>
        </w:rPr>
        <w:t>/</w:t>
      </w:r>
      <w:r>
        <w:rPr>
          <w:rFonts w:ascii="Times New Roman" w:hAnsi="Times New Roman"/>
          <w:color w:val="000000"/>
          <w:kern w:val="0"/>
          <w:szCs w:val="21"/>
          <w:lang w:bidi="ar"/>
        </w:rPr>
        <w:t>压缩等附件，支持离位及原位的</w:t>
      </w:r>
      <w:r>
        <w:rPr>
          <w:rFonts w:ascii="Times New Roman" w:hAnsi="Times New Roman"/>
          <w:color w:val="000000"/>
          <w:kern w:val="0"/>
          <w:szCs w:val="21"/>
          <w:lang w:bidi="ar"/>
        </w:rPr>
        <w:t>SEM-EDS-EBSD-ECCI</w:t>
      </w:r>
      <w:r>
        <w:rPr>
          <w:rFonts w:ascii="Times New Roman" w:hAnsi="Times New Roman"/>
          <w:color w:val="000000"/>
          <w:kern w:val="0"/>
          <w:szCs w:val="21"/>
          <w:lang w:bidi="ar"/>
        </w:rPr>
        <w:t>一体化表征。</w:t>
      </w:r>
    </w:p>
    <w:bookmarkEnd w:id="1"/>
    <w:bookmarkEnd w:id="2"/>
    <w:p w14:paraId="0A437FCC" w14:textId="77777777" w:rsidR="00FB1D32" w:rsidRDefault="000B5F65">
      <w:pPr>
        <w:tabs>
          <w:tab w:val="left" w:pos="900"/>
        </w:tabs>
        <w:spacing w:beforeLines="50" w:before="156" w:line="360" w:lineRule="auto"/>
        <w:rPr>
          <w:rFonts w:ascii="Times New Roman" w:hAnsi="Times New Roman"/>
          <w:b/>
          <w:szCs w:val="21"/>
        </w:rPr>
      </w:pPr>
      <w:r>
        <w:rPr>
          <w:rFonts w:ascii="Times New Roman" w:hAnsi="Times New Roman"/>
          <w:b/>
          <w:szCs w:val="21"/>
        </w:rPr>
        <w:t>（二）为落实政府采购政策需满足的要求</w:t>
      </w:r>
    </w:p>
    <w:p w14:paraId="5A8A6DE7" w14:textId="77777777" w:rsidR="00FB1D32" w:rsidRDefault="000B5F65">
      <w:pPr>
        <w:tabs>
          <w:tab w:val="left" w:pos="900"/>
        </w:tabs>
        <w:spacing w:line="360" w:lineRule="auto"/>
        <w:ind w:left="420"/>
        <w:rPr>
          <w:rFonts w:ascii="Times New Roman" w:hAnsi="Times New Roman"/>
          <w:szCs w:val="21"/>
        </w:rPr>
      </w:pPr>
      <w:r>
        <w:rPr>
          <w:rFonts w:ascii="Times New Roman" w:hAnsi="Times New Roman" w:hint="eastAsia"/>
        </w:rPr>
        <w:t>1</w:t>
      </w:r>
      <w:r>
        <w:rPr>
          <w:rFonts w:ascii="Times New Roman" w:hAnsi="Times New Roman"/>
        </w:rPr>
        <w:t>.</w:t>
      </w:r>
      <w:r>
        <w:rPr>
          <w:rFonts w:ascii="Times New Roman" w:hAnsi="Times New Roman"/>
        </w:rPr>
        <w:t>根据《政府采购促进中小企业发展管理办法》</w:t>
      </w:r>
      <w:r>
        <w:rPr>
          <w:rFonts w:ascii="Times New Roman" w:hAnsi="Times New Roman" w:hint="eastAsia"/>
        </w:rPr>
        <w:t>（财库【</w:t>
      </w:r>
      <w:r>
        <w:rPr>
          <w:rFonts w:ascii="Times New Roman" w:hAnsi="Times New Roman" w:hint="eastAsia"/>
        </w:rPr>
        <w:t>2</w:t>
      </w:r>
      <w:r>
        <w:rPr>
          <w:rFonts w:ascii="Times New Roman" w:hAnsi="Times New Roman"/>
        </w:rPr>
        <w:t>020</w:t>
      </w:r>
      <w:r>
        <w:rPr>
          <w:rFonts w:ascii="Times New Roman" w:hAnsi="Times New Roman" w:hint="eastAsia"/>
        </w:rPr>
        <w:t>】</w:t>
      </w:r>
      <w:r>
        <w:rPr>
          <w:rFonts w:ascii="Times New Roman" w:hAnsi="Times New Roman" w:hint="eastAsia"/>
        </w:rPr>
        <w:t>4</w:t>
      </w:r>
      <w:r>
        <w:rPr>
          <w:rFonts w:ascii="Times New Roman" w:hAnsi="Times New Roman"/>
        </w:rPr>
        <w:t>6</w:t>
      </w:r>
      <w:r>
        <w:rPr>
          <w:rFonts w:ascii="Times New Roman" w:hAnsi="Times New Roman" w:hint="eastAsia"/>
        </w:rPr>
        <w:t>号）</w:t>
      </w:r>
      <w:r>
        <w:rPr>
          <w:rFonts w:ascii="Times New Roman" w:hAnsi="Times New Roman"/>
        </w:rPr>
        <w:t>规定，本项目</w:t>
      </w:r>
      <w:r>
        <w:rPr>
          <w:rFonts w:ascii="Times New Roman" w:hAnsi="Times New Roman" w:hint="eastAsia"/>
        </w:rPr>
        <w:t>采购标的</w:t>
      </w:r>
      <w:r>
        <w:rPr>
          <w:rFonts w:ascii="Times New Roman" w:hAnsi="Times New Roman"/>
        </w:rPr>
        <w:t>为</w:t>
      </w:r>
      <w:r>
        <w:rPr>
          <w:rFonts w:ascii="Times New Roman" w:hAnsi="Times New Roman" w:hint="eastAsia"/>
        </w:rPr>
        <w:t>中小</w:t>
      </w:r>
      <w:r>
        <w:rPr>
          <w:rFonts w:ascii="Times New Roman" w:hAnsi="Times New Roman"/>
        </w:rPr>
        <w:t>型企业</w:t>
      </w:r>
      <w:r>
        <w:rPr>
          <w:rFonts w:ascii="Times New Roman" w:hAnsi="Times New Roman" w:hint="eastAsia"/>
        </w:rPr>
        <w:t>制造、承建或承接</w:t>
      </w:r>
      <w:r>
        <w:rPr>
          <w:rFonts w:ascii="Times New Roman" w:hAnsi="Times New Roman"/>
        </w:rPr>
        <w:t>的，投标人应</w:t>
      </w:r>
      <w:r>
        <w:rPr>
          <w:rFonts w:ascii="Times New Roman" w:hAnsi="Times New Roman" w:hint="eastAsia"/>
        </w:rPr>
        <w:t>提供办法规定的</w:t>
      </w:r>
      <w:r>
        <w:rPr>
          <w:rFonts w:ascii="Times New Roman" w:hAnsi="Times New Roman"/>
          <w:szCs w:val="21"/>
        </w:rPr>
        <w:t>《中小企业声明函》</w:t>
      </w:r>
      <w:r>
        <w:rPr>
          <w:rFonts w:ascii="Times New Roman" w:hAnsi="Times New Roman" w:hint="eastAsia"/>
          <w:szCs w:val="21"/>
        </w:rPr>
        <w:t>，否则不得享受相关中小企业扶持政策</w:t>
      </w:r>
      <w:r>
        <w:rPr>
          <w:rFonts w:ascii="Times New Roman" w:hAnsi="Times New Roman"/>
        </w:rPr>
        <w:t>。投标人应对提交的中小企业声明函的真实性负责，提交的中小企业</w:t>
      </w:r>
      <w:proofErr w:type="gramStart"/>
      <w:r>
        <w:rPr>
          <w:rFonts w:ascii="Times New Roman" w:hAnsi="Times New Roman"/>
        </w:rPr>
        <w:t>声明函不真实</w:t>
      </w:r>
      <w:proofErr w:type="gramEnd"/>
      <w:r>
        <w:rPr>
          <w:rFonts w:ascii="Times New Roman" w:hAnsi="Times New Roman"/>
        </w:rPr>
        <w:t>的，应承担相应的法律责任</w:t>
      </w:r>
      <w:r>
        <w:rPr>
          <w:rFonts w:ascii="Times New Roman" w:hAnsi="Times New Roman"/>
          <w:szCs w:val="21"/>
        </w:rPr>
        <w:t>。</w:t>
      </w:r>
    </w:p>
    <w:p w14:paraId="0BA72AFC" w14:textId="77777777" w:rsidR="00FB1D32" w:rsidRDefault="000B5F65">
      <w:pPr>
        <w:tabs>
          <w:tab w:val="left" w:pos="900"/>
        </w:tabs>
        <w:spacing w:line="360" w:lineRule="auto"/>
        <w:ind w:left="420"/>
        <w:rPr>
          <w:rFonts w:ascii="Times New Roman" w:hAnsi="Times New Roman"/>
        </w:rPr>
      </w:pPr>
      <w:r>
        <w:rPr>
          <w:rFonts w:ascii="Times New Roman" w:hAnsi="Times New Roman" w:hint="eastAsia"/>
        </w:rPr>
        <w:t>本项目采购标的对应的《中小企业划型标准规定》所属行业为：</w:t>
      </w:r>
      <w:r>
        <w:rPr>
          <w:rFonts w:ascii="Times New Roman" w:hAnsi="Times New Roman" w:hint="eastAsia"/>
          <w:u w:val="single"/>
        </w:rPr>
        <w:t>工业</w:t>
      </w:r>
      <w:r>
        <w:rPr>
          <w:rFonts w:ascii="Times New Roman" w:hAnsi="Times New Roman" w:hint="eastAsia"/>
        </w:rPr>
        <w:t>。</w:t>
      </w:r>
    </w:p>
    <w:p w14:paraId="4442B330" w14:textId="77777777" w:rsidR="00FB1D32" w:rsidRDefault="000B5F65">
      <w:pPr>
        <w:tabs>
          <w:tab w:val="left" w:pos="900"/>
        </w:tabs>
        <w:spacing w:line="360" w:lineRule="auto"/>
        <w:ind w:firstLineChars="200" w:firstLine="420"/>
        <w:rPr>
          <w:rFonts w:ascii="Times New Roman" w:hAnsi="Times New Roman" w:cs="宋体"/>
          <w:b/>
          <w:kern w:val="0"/>
          <w:sz w:val="20"/>
          <w:szCs w:val="21"/>
        </w:rPr>
      </w:pPr>
      <w:r>
        <w:rPr>
          <w:rFonts w:ascii="Times New Roman" w:hAnsi="Times New Roman" w:hint="eastAsia"/>
        </w:rPr>
        <w:t>2</w:t>
      </w:r>
      <w:r>
        <w:rPr>
          <w:rFonts w:ascii="Times New Roman" w:hAnsi="Times New Roman"/>
        </w:rPr>
        <w:t>.</w:t>
      </w:r>
      <w:r>
        <w:rPr>
          <w:rFonts w:ascii="Times New Roman" w:hAnsi="Times New Roman" w:cs="宋体" w:hint="eastAsia"/>
          <w:kern w:val="0"/>
          <w:sz w:val="20"/>
          <w:szCs w:val="21"/>
        </w:rPr>
        <w:t xml:space="preserve"> </w:t>
      </w:r>
      <w:r>
        <w:rPr>
          <w:rFonts w:ascii="Times New Roman" w:hAnsi="Times New Roman" w:cs="宋体" w:hint="eastAsia"/>
          <w:b/>
          <w:kern w:val="0"/>
          <w:sz w:val="20"/>
          <w:szCs w:val="21"/>
        </w:rPr>
        <w:sym w:font="Wingdings" w:char="F0FE"/>
      </w:r>
      <w:r>
        <w:rPr>
          <w:rFonts w:ascii="Times New Roman" w:hAnsi="Times New Roman" w:cs="宋体" w:hint="eastAsia"/>
          <w:b/>
          <w:kern w:val="0"/>
          <w:sz w:val="20"/>
          <w:szCs w:val="21"/>
        </w:rPr>
        <w:t xml:space="preserve"> </w:t>
      </w:r>
      <w:r>
        <w:rPr>
          <w:rFonts w:ascii="Times New Roman" w:hAnsi="Times New Roman" w:cs="宋体" w:hint="eastAsia"/>
          <w:b/>
          <w:kern w:val="0"/>
          <w:sz w:val="20"/>
          <w:szCs w:val="21"/>
        </w:rPr>
        <w:t>本采购项目允许进口产品参加。</w:t>
      </w:r>
    </w:p>
    <w:p w14:paraId="6262B4ED" w14:textId="77777777" w:rsidR="00FB1D32" w:rsidRDefault="000B5F65">
      <w:pPr>
        <w:tabs>
          <w:tab w:val="left" w:pos="900"/>
        </w:tabs>
        <w:spacing w:line="360" w:lineRule="auto"/>
        <w:ind w:left="420" w:firstLineChars="100" w:firstLine="201"/>
        <w:rPr>
          <w:rFonts w:ascii="Times New Roman" w:hAnsi="Times New Roman" w:cs="宋体"/>
          <w:b/>
          <w:kern w:val="0"/>
          <w:sz w:val="20"/>
          <w:szCs w:val="21"/>
        </w:rPr>
      </w:pPr>
      <w:r>
        <w:rPr>
          <w:rFonts w:ascii="Times New Roman" w:hAnsi="Times New Roman" w:cs="宋体" w:hint="eastAsia"/>
          <w:b/>
          <w:kern w:val="0"/>
          <w:sz w:val="20"/>
          <w:szCs w:val="21"/>
        </w:rPr>
        <w:t>（说明：</w:t>
      </w:r>
      <w:proofErr w:type="gramStart"/>
      <w:r>
        <w:rPr>
          <w:rFonts w:ascii="Times New Roman" w:hAnsi="Times New Roman" w:cs="宋体" w:hint="eastAsia"/>
          <w:b/>
          <w:kern w:val="0"/>
          <w:sz w:val="20"/>
          <w:szCs w:val="21"/>
        </w:rPr>
        <w:t>请项目</w:t>
      </w:r>
      <w:proofErr w:type="gramEnd"/>
      <w:r>
        <w:rPr>
          <w:rFonts w:ascii="Times New Roman" w:hAnsi="Times New Roman" w:cs="宋体" w:hint="eastAsia"/>
          <w:b/>
          <w:kern w:val="0"/>
          <w:sz w:val="20"/>
          <w:szCs w:val="21"/>
        </w:rPr>
        <w:t>单位根据采购实际情况在“□”中打勾（</w:t>
      </w:r>
      <w:r>
        <w:rPr>
          <w:rFonts w:ascii="Times New Roman" w:hAnsi="Times New Roman" w:cs="宋体" w:hint="eastAsia"/>
          <w:b/>
          <w:kern w:val="0"/>
          <w:sz w:val="24"/>
        </w:rPr>
        <w:sym w:font="Wingdings 2" w:char="F052"/>
      </w:r>
      <w:r>
        <w:rPr>
          <w:rFonts w:ascii="Times New Roman" w:hAnsi="Times New Roman" w:cs="宋体" w:hint="eastAsia"/>
          <w:b/>
          <w:kern w:val="0"/>
          <w:sz w:val="24"/>
        </w:rPr>
        <w:t>）</w:t>
      </w:r>
      <w:r>
        <w:rPr>
          <w:rFonts w:ascii="Times New Roman" w:hAnsi="Times New Roman" w:cs="宋体" w:hint="eastAsia"/>
          <w:b/>
          <w:kern w:val="0"/>
          <w:sz w:val="20"/>
          <w:szCs w:val="21"/>
        </w:rPr>
        <w:t>。未</w:t>
      </w:r>
      <w:proofErr w:type="gramStart"/>
      <w:r>
        <w:rPr>
          <w:rFonts w:ascii="Times New Roman" w:hAnsi="Times New Roman" w:cs="宋体" w:hint="eastAsia"/>
          <w:b/>
          <w:kern w:val="0"/>
          <w:sz w:val="20"/>
          <w:szCs w:val="21"/>
        </w:rPr>
        <w:t>进行勾选</w:t>
      </w:r>
      <w:proofErr w:type="gramEnd"/>
      <w:r>
        <w:rPr>
          <w:rFonts w:ascii="Times New Roman" w:hAnsi="Times New Roman" w:cs="宋体" w:hint="eastAsia"/>
          <w:b/>
          <w:kern w:val="0"/>
          <w:sz w:val="20"/>
          <w:szCs w:val="21"/>
        </w:rPr>
        <w:t>的，视为只接受本国产品参加）</w:t>
      </w:r>
    </w:p>
    <w:p w14:paraId="149D7E3B" w14:textId="77777777" w:rsidR="00FB1D32" w:rsidRDefault="000B5F65">
      <w:pPr>
        <w:tabs>
          <w:tab w:val="left" w:pos="900"/>
        </w:tabs>
        <w:spacing w:beforeLines="50" w:before="156" w:line="360" w:lineRule="auto"/>
        <w:rPr>
          <w:rFonts w:ascii="Times New Roman" w:hAnsi="Times New Roman"/>
          <w:b/>
          <w:szCs w:val="21"/>
        </w:rPr>
      </w:pPr>
      <w:r>
        <w:rPr>
          <w:rFonts w:ascii="Times New Roman" w:hAnsi="Times New Roman" w:hint="eastAsia"/>
          <w:b/>
          <w:szCs w:val="21"/>
        </w:rPr>
        <w:t>二、</w:t>
      </w:r>
      <w:r>
        <w:rPr>
          <w:rFonts w:ascii="Times New Roman" w:hAnsi="Times New Roman"/>
          <w:b/>
          <w:szCs w:val="21"/>
        </w:rPr>
        <w:t>采购</w:t>
      </w:r>
      <w:r>
        <w:rPr>
          <w:rFonts w:ascii="Times New Roman" w:hAnsi="Times New Roman" w:hint="eastAsia"/>
          <w:b/>
          <w:szCs w:val="21"/>
        </w:rPr>
        <w:t>标的</w:t>
      </w:r>
      <w:r>
        <w:rPr>
          <w:rFonts w:ascii="Times New Roman" w:hAnsi="Times New Roman"/>
          <w:b/>
          <w:szCs w:val="21"/>
        </w:rPr>
        <w:t>需执行的国家相关标准、行业标准、地方标准或者其他标准、规范：</w:t>
      </w:r>
    </w:p>
    <w:p w14:paraId="790069EF" w14:textId="77777777" w:rsidR="00FB1D32" w:rsidRDefault="000B5F65">
      <w:pPr>
        <w:tabs>
          <w:tab w:val="left" w:pos="900"/>
        </w:tabs>
        <w:spacing w:beforeLines="50" w:before="156" w:line="360" w:lineRule="auto"/>
        <w:ind w:firstLineChars="200" w:firstLine="420"/>
        <w:rPr>
          <w:rFonts w:ascii="Times New Roman" w:hAnsi="Times New Roman"/>
          <w:szCs w:val="21"/>
        </w:rPr>
      </w:pPr>
      <w:r>
        <w:rPr>
          <w:rFonts w:ascii="Times New Roman" w:hAnsi="Times New Roman"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D85404C" w14:textId="77777777" w:rsidR="00FB1D32" w:rsidRDefault="000B5F65">
      <w:pPr>
        <w:tabs>
          <w:tab w:val="left" w:pos="900"/>
        </w:tabs>
        <w:spacing w:beforeLines="50" w:before="156" w:line="360" w:lineRule="auto"/>
        <w:rPr>
          <w:rFonts w:ascii="Times New Roman" w:hAnsi="Times New Roman"/>
          <w:b/>
          <w:szCs w:val="21"/>
        </w:rPr>
      </w:pPr>
      <w:r>
        <w:rPr>
          <w:rFonts w:ascii="Times New Roman" w:hAnsi="Times New Roman" w:hint="eastAsia"/>
          <w:b/>
          <w:szCs w:val="21"/>
        </w:rPr>
        <w:t>三、采购标的概况</w:t>
      </w:r>
    </w:p>
    <w:p w14:paraId="3789CCE0" w14:textId="77777777" w:rsidR="00FB1D32" w:rsidRDefault="000B5F65">
      <w:pPr>
        <w:spacing w:beforeLines="50" w:before="156" w:line="360" w:lineRule="auto"/>
        <w:rPr>
          <w:rFonts w:ascii="Times New Roman" w:hAnsi="Times New Roman"/>
          <w:szCs w:val="21"/>
        </w:rPr>
      </w:pPr>
      <w:r>
        <w:rPr>
          <w:rFonts w:ascii="Times New Roman" w:hAnsi="Times New Roman" w:hint="eastAsia"/>
          <w:szCs w:val="21"/>
        </w:rPr>
        <w:t>（一）采购项目名称：</w:t>
      </w:r>
      <w:r>
        <w:rPr>
          <w:rFonts w:ascii="Times New Roman" w:hAnsi="Times New Roman" w:hint="eastAsia"/>
          <w:szCs w:val="21"/>
          <w:u w:val="single"/>
        </w:rPr>
        <w:t xml:space="preserve"> </w:t>
      </w:r>
      <w:r>
        <w:rPr>
          <w:rFonts w:ascii="Times New Roman" w:hAnsi="Times New Roman"/>
          <w:szCs w:val="21"/>
          <w:u w:val="single"/>
        </w:rPr>
        <w:t xml:space="preserve"> </w:t>
      </w:r>
      <w:r>
        <w:rPr>
          <w:rFonts w:hint="eastAsia"/>
          <w:u w:val="single"/>
        </w:rPr>
        <w:t>高分辨电子通道成像与元素成分综合分析系统</w:t>
      </w:r>
      <w:r>
        <w:rPr>
          <w:rFonts w:ascii="Times New Roman" w:hAnsi="Times New Roman"/>
          <w:szCs w:val="21"/>
          <w:u w:val="single"/>
        </w:rPr>
        <w:t xml:space="preserve">  </w:t>
      </w:r>
    </w:p>
    <w:p w14:paraId="3C85759B" w14:textId="77777777" w:rsidR="00FB1D32" w:rsidRDefault="000B5F65">
      <w:pPr>
        <w:spacing w:beforeLines="50" w:before="156" w:line="360" w:lineRule="auto"/>
        <w:rPr>
          <w:rFonts w:ascii="Times New Roman" w:hAnsi="Times New Roman"/>
          <w:szCs w:val="21"/>
          <w:u w:val="single"/>
        </w:rPr>
      </w:pPr>
      <w:r>
        <w:rPr>
          <w:rFonts w:ascii="Times New Roman" w:hAnsi="Times New Roman" w:hint="eastAsia"/>
          <w:szCs w:val="21"/>
        </w:rPr>
        <w:lastRenderedPageBreak/>
        <w:t>（二）采购数量及计量单位：</w:t>
      </w:r>
      <w:r>
        <w:rPr>
          <w:rFonts w:ascii="Times New Roman" w:hAnsi="Times New Roman" w:hint="eastAsia"/>
          <w:szCs w:val="21"/>
          <w:u w:val="single"/>
        </w:rPr>
        <w:t xml:space="preserve"> </w:t>
      </w:r>
      <w:r>
        <w:rPr>
          <w:rFonts w:ascii="Times New Roman" w:hAnsi="Times New Roman"/>
          <w:szCs w:val="21"/>
          <w:u w:val="single"/>
        </w:rPr>
        <w:t xml:space="preserve"> 1</w:t>
      </w:r>
      <w:r>
        <w:rPr>
          <w:rFonts w:ascii="Times New Roman" w:hAnsi="Times New Roman" w:hint="eastAsia"/>
          <w:szCs w:val="21"/>
          <w:u w:val="single"/>
        </w:rPr>
        <w:t>套</w:t>
      </w:r>
      <w:r>
        <w:rPr>
          <w:rFonts w:ascii="Times New Roman" w:hAnsi="Times New Roman"/>
          <w:szCs w:val="21"/>
          <w:u w:val="single"/>
        </w:rPr>
        <w:t xml:space="preserve">  </w:t>
      </w:r>
    </w:p>
    <w:p w14:paraId="66FD990B" w14:textId="38625DFD" w:rsidR="00FB1D32" w:rsidRPr="009676DD" w:rsidRDefault="000B5F65">
      <w:pPr>
        <w:spacing w:beforeLines="50" w:before="156" w:line="360" w:lineRule="auto"/>
        <w:rPr>
          <w:rFonts w:ascii="Times New Roman" w:hAnsi="Times New Roman"/>
          <w:szCs w:val="21"/>
        </w:rPr>
      </w:pPr>
      <w:r w:rsidRPr="000F7AAA">
        <w:rPr>
          <w:rFonts w:ascii="Times New Roman" w:hAnsi="Times New Roman" w:hint="eastAsia"/>
          <w:szCs w:val="21"/>
        </w:rPr>
        <w:t>（三）最高限价：</w:t>
      </w:r>
      <w:r w:rsidR="00282A78">
        <w:rPr>
          <w:rFonts w:ascii="Times New Roman" w:hAnsi="Times New Roman" w:hint="eastAsia"/>
          <w:szCs w:val="21"/>
        </w:rPr>
        <w:t>人民币</w:t>
      </w:r>
      <w:r w:rsidR="00282A78">
        <w:rPr>
          <w:rFonts w:ascii="Times New Roman" w:hAnsi="Times New Roman" w:hint="eastAsia"/>
          <w:szCs w:val="21"/>
          <w:u w:val="single"/>
        </w:rPr>
        <w:t xml:space="preserve"> </w:t>
      </w:r>
      <w:r w:rsidR="00282A78">
        <w:rPr>
          <w:rFonts w:ascii="Times New Roman" w:hAnsi="Times New Roman"/>
          <w:szCs w:val="21"/>
          <w:u w:val="single"/>
        </w:rPr>
        <w:t xml:space="preserve"> </w:t>
      </w:r>
      <w:r w:rsidR="00282A78">
        <w:rPr>
          <w:rFonts w:ascii="Times New Roman" w:hAnsi="Times New Roman" w:hint="eastAsia"/>
          <w:szCs w:val="21"/>
          <w:u w:val="single"/>
        </w:rPr>
        <w:t>410</w:t>
      </w:r>
      <w:r w:rsidR="00282A78">
        <w:rPr>
          <w:rFonts w:ascii="Times New Roman" w:hAnsi="Times New Roman" w:hint="eastAsia"/>
          <w:szCs w:val="21"/>
          <w:u w:val="single"/>
        </w:rPr>
        <w:t>万</w:t>
      </w:r>
      <w:r w:rsidR="00282A78">
        <w:rPr>
          <w:rFonts w:ascii="Times New Roman" w:hAnsi="Times New Roman"/>
          <w:szCs w:val="21"/>
          <w:u w:val="single"/>
        </w:rPr>
        <w:t xml:space="preserve"> </w:t>
      </w:r>
      <w:r w:rsidR="00282A78">
        <w:rPr>
          <w:rFonts w:ascii="Times New Roman" w:hAnsi="Times New Roman"/>
          <w:szCs w:val="21"/>
        </w:rPr>
        <w:t xml:space="preserve"> </w:t>
      </w:r>
      <w:r w:rsidR="00282A78">
        <w:rPr>
          <w:rFonts w:ascii="Times New Roman" w:hAnsi="Times New Roman" w:hint="eastAsia"/>
          <w:szCs w:val="21"/>
        </w:rPr>
        <w:t>元</w:t>
      </w:r>
      <w:r w:rsidRPr="009676DD">
        <w:rPr>
          <w:rFonts w:ascii="Times New Roman" w:hAnsi="Times New Roman" w:hint="eastAsia"/>
          <w:szCs w:val="21"/>
        </w:rPr>
        <w:t>。</w:t>
      </w:r>
    </w:p>
    <w:p w14:paraId="29E51DC1" w14:textId="115C6CED" w:rsidR="00FB1D32" w:rsidRDefault="000B5F65">
      <w:pPr>
        <w:spacing w:beforeLines="50" w:before="156" w:line="360" w:lineRule="auto"/>
        <w:rPr>
          <w:rFonts w:ascii="Times New Roman" w:hAnsi="Times New Roman"/>
          <w:szCs w:val="21"/>
        </w:rPr>
      </w:pPr>
      <w:r>
        <w:rPr>
          <w:rFonts w:ascii="Times New Roman" w:hAnsi="Times New Roman" w:hint="eastAsia"/>
          <w:szCs w:val="21"/>
        </w:rPr>
        <w:t>（四）</w:t>
      </w:r>
      <w:r>
        <w:rPr>
          <w:rFonts w:ascii="Times New Roman" w:hAnsi="Times New Roman"/>
          <w:szCs w:val="21"/>
        </w:rPr>
        <w:t>交付时间：</w:t>
      </w:r>
      <w:r>
        <w:rPr>
          <w:rFonts w:ascii="Times New Roman" w:hAnsi="Times New Roman"/>
        </w:rPr>
        <w:t>合同签订后</w:t>
      </w:r>
      <w:r>
        <w:rPr>
          <w:rFonts w:ascii="Times New Roman" w:hAnsi="Times New Roman"/>
          <w:u w:val="single"/>
        </w:rPr>
        <w:t xml:space="preserve"> </w:t>
      </w:r>
      <w:r>
        <w:rPr>
          <w:rFonts w:ascii="Times New Roman" w:hAnsi="Times New Roman" w:hint="eastAsia"/>
          <w:u w:val="single"/>
        </w:rPr>
        <w:t xml:space="preserve"> 365</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hint="eastAsia"/>
        </w:rPr>
        <w:t>天内。</w:t>
      </w:r>
    </w:p>
    <w:p w14:paraId="55B33806" w14:textId="5EE66377" w:rsidR="00FB1D32" w:rsidRDefault="000B5F65">
      <w:pPr>
        <w:tabs>
          <w:tab w:val="left" w:pos="900"/>
        </w:tabs>
        <w:spacing w:beforeLines="50" w:before="156" w:line="360" w:lineRule="auto"/>
        <w:rPr>
          <w:rFonts w:ascii="Times New Roman" w:hAnsi="Times New Roman"/>
          <w:szCs w:val="21"/>
        </w:rPr>
      </w:pPr>
      <w:r>
        <w:rPr>
          <w:rFonts w:ascii="Times New Roman" w:hAnsi="Times New Roman" w:hint="eastAsia"/>
          <w:szCs w:val="21"/>
        </w:rPr>
        <w:t>（五）</w:t>
      </w:r>
      <w:r>
        <w:rPr>
          <w:rFonts w:ascii="Times New Roman" w:hAnsi="Times New Roman"/>
          <w:szCs w:val="21"/>
        </w:rPr>
        <w:t>交付地点：</w:t>
      </w:r>
      <w:r>
        <w:rPr>
          <w:rFonts w:ascii="Times New Roman" w:hAnsi="Times New Roman" w:hint="eastAsia"/>
          <w:szCs w:val="21"/>
          <w:u w:val="single"/>
        </w:rPr>
        <w:t>中国西部科技创新港</w:t>
      </w:r>
      <w:r>
        <w:rPr>
          <w:rFonts w:ascii="Times New Roman" w:hAnsi="Times New Roman" w:hint="eastAsia"/>
          <w:szCs w:val="21"/>
          <w:u w:val="single"/>
        </w:rPr>
        <w:t>3</w:t>
      </w:r>
      <w:r>
        <w:rPr>
          <w:rFonts w:ascii="Times New Roman" w:hAnsi="Times New Roman" w:hint="eastAsia"/>
          <w:szCs w:val="21"/>
          <w:u w:val="single"/>
        </w:rPr>
        <w:t>号巨构</w:t>
      </w:r>
      <w:r>
        <w:rPr>
          <w:rFonts w:ascii="Times New Roman" w:hAnsi="Times New Roman" w:hint="eastAsia"/>
          <w:szCs w:val="21"/>
          <w:u w:val="single"/>
        </w:rPr>
        <w:t>3-1006</w:t>
      </w:r>
      <w:r>
        <w:rPr>
          <w:rFonts w:ascii="Times New Roman" w:hAnsi="Times New Roman" w:hint="eastAsia"/>
          <w:szCs w:val="21"/>
          <w:u w:val="single"/>
        </w:rPr>
        <w:t>实验室</w:t>
      </w:r>
      <w:r>
        <w:rPr>
          <w:rFonts w:ascii="Times New Roman" w:hAnsi="Times New Roman" w:hint="eastAsia"/>
          <w:szCs w:val="21"/>
        </w:rPr>
        <w:t>。</w:t>
      </w:r>
    </w:p>
    <w:p w14:paraId="57791FE3" w14:textId="4782C803" w:rsidR="00FB1D32" w:rsidRDefault="000B5F65">
      <w:pPr>
        <w:tabs>
          <w:tab w:val="left" w:pos="900"/>
        </w:tabs>
        <w:spacing w:beforeLines="50" w:before="156" w:line="360" w:lineRule="auto"/>
        <w:rPr>
          <w:rFonts w:ascii="Times New Roman" w:hAnsi="Times New Roman"/>
          <w:szCs w:val="21"/>
        </w:rPr>
      </w:pPr>
      <w:r>
        <w:rPr>
          <w:rFonts w:ascii="Times New Roman" w:hAnsi="Times New Roman" w:hint="eastAsia"/>
          <w:szCs w:val="21"/>
        </w:rPr>
        <w:t>（六）付款进度安排：</w:t>
      </w:r>
      <w:r>
        <w:rPr>
          <w:rFonts w:ascii="Times New Roman" w:hAnsi="Times New Roman" w:hint="eastAsia"/>
          <w:szCs w:val="21"/>
          <w:u w:val="single"/>
        </w:rPr>
        <w:t>外贸合同签订后，开具</w:t>
      </w:r>
      <w:r>
        <w:rPr>
          <w:rFonts w:ascii="Times New Roman" w:hAnsi="Times New Roman" w:hint="eastAsia"/>
          <w:szCs w:val="21"/>
          <w:u w:val="single"/>
        </w:rPr>
        <w:t>1</w:t>
      </w:r>
      <w:r>
        <w:rPr>
          <w:rFonts w:ascii="Times New Roman" w:hAnsi="Times New Roman"/>
          <w:szCs w:val="21"/>
          <w:u w:val="single"/>
        </w:rPr>
        <w:t>00</w:t>
      </w:r>
      <w:r>
        <w:rPr>
          <w:rFonts w:ascii="Times New Roman" w:hAnsi="Times New Roman" w:hint="eastAsia"/>
          <w:szCs w:val="21"/>
          <w:u w:val="single"/>
        </w:rPr>
        <w:t>%</w:t>
      </w:r>
      <w:r>
        <w:rPr>
          <w:rFonts w:ascii="Times New Roman" w:hAnsi="Times New Roman" w:hint="eastAsia"/>
          <w:szCs w:val="21"/>
          <w:u w:val="single"/>
        </w:rPr>
        <w:t>信用证，见开箱单解付</w:t>
      </w:r>
      <w:r>
        <w:rPr>
          <w:rFonts w:ascii="Times New Roman" w:hAnsi="Times New Roman" w:hint="eastAsia"/>
          <w:szCs w:val="21"/>
          <w:u w:val="single"/>
        </w:rPr>
        <w:t>9</w:t>
      </w:r>
      <w:r>
        <w:rPr>
          <w:rFonts w:ascii="Times New Roman" w:hAnsi="Times New Roman"/>
          <w:szCs w:val="21"/>
          <w:u w:val="single"/>
        </w:rPr>
        <w:t>0</w:t>
      </w:r>
      <w:r>
        <w:rPr>
          <w:rFonts w:ascii="Times New Roman" w:hAnsi="Times New Roman" w:hint="eastAsia"/>
          <w:szCs w:val="21"/>
          <w:u w:val="single"/>
        </w:rPr>
        <w:t>%</w:t>
      </w:r>
      <w:r>
        <w:rPr>
          <w:rFonts w:ascii="Times New Roman" w:hAnsi="Times New Roman" w:hint="eastAsia"/>
          <w:szCs w:val="21"/>
          <w:u w:val="single"/>
        </w:rPr>
        <w:t>，学校组织验收合格后付余款；内贸合同签订后，货到学校组织验收合格后付全款</w:t>
      </w:r>
      <w:r>
        <w:rPr>
          <w:rFonts w:ascii="Times New Roman" w:hAnsi="Times New Roman" w:hint="eastAsia"/>
          <w:szCs w:val="21"/>
        </w:rPr>
        <w:t>。</w:t>
      </w:r>
    </w:p>
    <w:p w14:paraId="5CC91BE8" w14:textId="77777777" w:rsidR="00FB1D32" w:rsidRDefault="00FB1D32">
      <w:pPr>
        <w:tabs>
          <w:tab w:val="left" w:pos="900"/>
        </w:tabs>
        <w:spacing w:beforeLines="50" w:before="156" w:line="360" w:lineRule="auto"/>
        <w:rPr>
          <w:rFonts w:ascii="Times New Roman" w:hAnsi="Times New Roman"/>
          <w:color w:val="FF0000"/>
          <w:szCs w:val="21"/>
        </w:rPr>
      </w:pPr>
    </w:p>
    <w:p w14:paraId="2A408852" w14:textId="77777777" w:rsidR="00FB1D32" w:rsidRDefault="000B5F65">
      <w:pPr>
        <w:tabs>
          <w:tab w:val="left" w:pos="900"/>
        </w:tabs>
        <w:spacing w:beforeLines="50" w:before="156" w:line="360" w:lineRule="auto"/>
        <w:rPr>
          <w:rFonts w:ascii="Times New Roman" w:hAnsi="Times New Roman"/>
          <w:b/>
          <w:szCs w:val="21"/>
        </w:rPr>
      </w:pPr>
      <w:r>
        <w:rPr>
          <w:rFonts w:ascii="Times New Roman" w:hAnsi="Times New Roman" w:hint="eastAsia"/>
          <w:b/>
          <w:szCs w:val="21"/>
        </w:rPr>
        <w:t>四、采购标的需满足的质量、安全、技术规格、物理特性等要求：</w:t>
      </w:r>
    </w:p>
    <w:p w14:paraId="18767275" w14:textId="77777777" w:rsidR="00FB1D32" w:rsidRDefault="000B5F65">
      <w:pPr>
        <w:spacing w:line="360" w:lineRule="auto"/>
        <w:ind w:firstLineChars="200" w:firstLine="420"/>
        <w:rPr>
          <w:rFonts w:ascii="Times New Roman" w:hAnsi="Times New Roman"/>
          <w:szCs w:val="21"/>
        </w:rPr>
      </w:pPr>
      <w:r>
        <w:rPr>
          <w:rFonts w:ascii="Times New Roman" w:hAnsi="Times New Roman" w:hint="eastAsia"/>
          <w:szCs w:val="21"/>
        </w:rPr>
        <w:t>加★为核心参数，不</w:t>
      </w:r>
      <w:proofErr w:type="gramStart"/>
      <w:r>
        <w:rPr>
          <w:rFonts w:ascii="Times New Roman" w:hAnsi="Times New Roman" w:hint="eastAsia"/>
          <w:szCs w:val="21"/>
        </w:rPr>
        <w:t>作废标项处理</w:t>
      </w:r>
      <w:proofErr w:type="gramEnd"/>
      <w:r>
        <w:rPr>
          <w:rFonts w:ascii="Times New Roman" w:hAnsi="Times New Roman" w:hint="eastAsia"/>
          <w:szCs w:val="21"/>
        </w:rPr>
        <w:t>；加▲为重要核心参数，负偏离</w:t>
      </w:r>
      <w:proofErr w:type="gramStart"/>
      <w:r>
        <w:rPr>
          <w:rFonts w:ascii="Times New Roman" w:hAnsi="Times New Roman" w:hint="eastAsia"/>
          <w:szCs w:val="21"/>
        </w:rPr>
        <w:t>作废标项处理</w:t>
      </w:r>
      <w:proofErr w:type="gramEnd"/>
    </w:p>
    <w:p w14:paraId="0C464108" w14:textId="77777777" w:rsidR="00FB1D32" w:rsidRDefault="000B5F65" w:rsidP="000B5F65">
      <w:pPr>
        <w:spacing w:line="360" w:lineRule="auto"/>
        <w:rPr>
          <w:rFonts w:ascii="Times New Roman" w:hAnsi="Times New Roman"/>
          <w:b/>
          <w:sz w:val="22"/>
          <w:szCs w:val="30"/>
        </w:rPr>
      </w:pPr>
      <w:bookmarkStart w:id="3" w:name="OLE_LINK3"/>
      <w:r>
        <w:rPr>
          <w:rFonts w:ascii="Times New Roman" w:hAnsi="Times New Roman"/>
          <w:b/>
          <w:sz w:val="22"/>
          <w:szCs w:val="30"/>
        </w:rPr>
        <w:t>1.</w:t>
      </w:r>
      <w:r>
        <w:rPr>
          <w:rFonts w:ascii="Times New Roman" w:hAnsi="Times New Roman" w:hint="eastAsia"/>
          <w:b/>
          <w:sz w:val="22"/>
          <w:szCs w:val="30"/>
        </w:rPr>
        <w:t xml:space="preserve"> </w:t>
      </w:r>
      <w:r>
        <w:rPr>
          <w:rFonts w:ascii="Times New Roman" w:hAnsi="Times New Roman" w:hint="eastAsia"/>
          <w:b/>
          <w:sz w:val="22"/>
          <w:szCs w:val="30"/>
        </w:rPr>
        <w:t>扫描电镜系统</w:t>
      </w:r>
    </w:p>
    <w:p w14:paraId="01EB18AF" w14:textId="77777777" w:rsidR="00FB1D32" w:rsidRDefault="000B5F65">
      <w:pPr>
        <w:spacing w:line="360" w:lineRule="auto"/>
        <w:ind w:firstLineChars="200" w:firstLine="440"/>
        <w:rPr>
          <w:rFonts w:ascii="Times New Roman" w:hAnsi="Times New Roman"/>
          <w:sz w:val="22"/>
          <w:szCs w:val="30"/>
        </w:rPr>
      </w:pPr>
      <w:r>
        <w:rPr>
          <w:rFonts w:ascii="Times New Roman" w:hAnsi="Times New Roman"/>
          <w:sz w:val="22"/>
          <w:szCs w:val="30"/>
        </w:rPr>
        <w:t>1.1</w:t>
      </w:r>
      <w:r>
        <w:rPr>
          <w:rFonts w:ascii="Times New Roman" w:hAnsi="Times New Roman" w:hint="eastAsia"/>
          <w:sz w:val="22"/>
          <w:szCs w:val="30"/>
        </w:rPr>
        <w:t xml:space="preserve"> </w:t>
      </w:r>
      <w:r>
        <w:rPr>
          <w:rFonts w:ascii="Times New Roman" w:hAnsi="Times New Roman" w:hint="eastAsia"/>
          <w:sz w:val="22"/>
          <w:szCs w:val="30"/>
        </w:rPr>
        <w:t>电子光学模块</w:t>
      </w:r>
    </w:p>
    <w:p w14:paraId="6C59D92B" w14:textId="77777777"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1.1.1</w:t>
      </w:r>
      <w:r>
        <w:rPr>
          <w:rFonts w:ascii="Times New Roman" w:hAnsi="Times New Roman" w:hint="eastAsia"/>
          <w:sz w:val="22"/>
          <w:szCs w:val="22"/>
        </w:rPr>
        <w:t>肖特基热场场发射电子枪，具备自动启动，自动烘烤，无需机械对中。</w:t>
      </w:r>
    </w:p>
    <w:p w14:paraId="15489FCF" w14:textId="77777777"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1.1.2 </w:t>
      </w:r>
      <w:r>
        <w:rPr>
          <w:rFonts w:ascii="Times New Roman" w:hAnsi="Times New Roman" w:hint="eastAsia"/>
          <w:sz w:val="22"/>
          <w:szCs w:val="22"/>
        </w:rPr>
        <w:t>低电压分辨率：≤</w:t>
      </w:r>
      <w:r>
        <w:rPr>
          <w:rFonts w:ascii="Times New Roman" w:hAnsi="Times New Roman" w:hint="eastAsia"/>
          <w:sz w:val="22"/>
          <w:szCs w:val="22"/>
        </w:rPr>
        <w:t>0.9nm @1kV</w:t>
      </w:r>
      <w:r>
        <w:rPr>
          <w:rFonts w:ascii="Times New Roman" w:hAnsi="Times New Roman" w:hint="eastAsia"/>
          <w:sz w:val="22"/>
          <w:szCs w:val="22"/>
        </w:rPr>
        <w:t>。</w:t>
      </w:r>
    </w:p>
    <w:p w14:paraId="66C0A06B" w14:textId="798CC8E7"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1.1.3 </w:t>
      </w:r>
      <w:r>
        <w:rPr>
          <w:rFonts w:ascii="Times New Roman" w:hAnsi="Times New Roman" w:hint="eastAsia"/>
          <w:sz w:val="22"/>
          <w:szCs w:val="22"/>
        </w:rPr>
        <w:t>高电压分辨率：≤</w:t>
      </w:r>
      <w:r>
        <w:rPr>
          <w:rFonts w:ascii="Times New Roman" w:hAnsi="Times New Roman" w:hint="eastAsia"/>
          <w:sz w:val="22"/>
          <w:szCs w:val="22"/>
        </w:rPr>
        <w:t>0.5nm @15kV</w:t>
      </w:r>
      <w:r>
        <w:rPr>
          <w:rFonts w:ascii="Times New Roman" w:hAnsi="Times New Roman" w:hint="eastAsia"/>
          <w:sz w:val="22"/>
          <w:szCs w:val="22"/>
        </w:rPr>
        <w:t>。</w:t>
      </w:r>
    </w:p>
    <w:p w14:paraId="4886231B" w14:textId="2904430D"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1.1.4 </w:t>
      </w:r>
      <w:r>
        <w:rPr>
          <w:rFonts w:ascii="Times New Roman" w:hAnsi="Times New Roman" w:hint="eastAsia"/>
          <w:sz w:val="22"/>
          <w:szCs w:val="22"/>
        </w:rPr>
        <w:t>超低电压分辨率：≤</w:t>
      </w:r>
      <w:r>
        <w:rPr>
          <w:rFonts w:ascii="Times New Roman" w:hAnsi="Times New Roman" w:hint="eastAsia"/>
          <w:sz w:val="22"/>
          <w:szCs w:val="22"/>
        </w:rPr>
        <w:t>0.9nm@500V</w:t>
      </w:r>
      <w:r>
        <w:rPr>
          <w:rFonts w:ascii="Times New Roman" w:hAnsi="Times New Roman" w:hint="eastAsia"/>
          <w:sz w:val="22"/>
          <w:szCs w:val="22"/>
        </w:rPr>
        <w:t>。</w:t>
      </w:r>
    </w:p>
    <w:p w14:paraId="3868AB54" w14:textId="238D0A63"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1.1.5 </w:t>
      </w:r>
      <w:r>
        <w:rPr>
          <w:rFonts w:ascii="Times New Roman" w:hAnsi="Times New Roman" w:hint="eastAsia"/>
          <w:sz w:val="22"/>
          <w:szCs w:val="22"/>
        </w:rPr>
        <w:t>大束流下分辨率：≤</w:t>
      </w:r>
      <w:r>
        <w:rPr>
          <w:rFonts w:ascii="Times New Roman" w:hAnsi="Times New Roman" w:hint="eastAsia"/>
          <w:sz w:val="22"/>
          <w:szCs w:val="22"/>
        </w:rPr>
        <w:t>2.0nm@15KV</w:t>
      </w:r>
      <w:r>
        <w:rPr>
          <w:rFonts w:ascii="Times New Roman" w:hAnsi="Times New Roman" w:hint="eastAsia"/>
          <w:sz w:val="22"/>
          <w:szCs w:val="22"/>
        </w:rPr>
        <w:t>（工作距离≥</w:t>
      </w:r>
      <w:r>
        <w:rPr>
          <w:rFonts w:ascii="Times New Roman" w:hAnsi="Times New Roman" w:hint="eastAsia"/>
          <w:sz w:val="22"/>
          <w:szCs w:val="22"/>
        </w:rPr>
        <w:t>9mm</w:t>
      </w:r>
      <w:r>
        <w:rPr>
          <w:rFonts w:ascii="Times New Roman" w:hAnsi="Times New Roman" w:hint="eastAsia"/>
          <w:sz w:val="22"/>
          <w:szCs w:val="22"/>
        </w:rPr>
        <w:t>；束流≥</w:t>
      </w:r>
      <w:r>
        <w:rPr>
          <w:rFonts w:ascii="Times New Roman" w:hAnsi="Times New Roman" w:hint="eastAsia"/>
          <w:sz w:val="22"/>
          <w:szCs w:val="22"/>
        </w:rPr>
        <w:t>5.0nA</w:t>
      </w:r>
      <w:r>
        <w:rPr>
          <w:rFonts w:ascii="Times New Roman" w:hAnsi="Times New Roman" w:hint="eastAsia"/>
          <w:sz w:val="22"/>
          <w:szCs w:val="22"/>
        </w:rPr>
        <w:t>）。</w:t>
      </w:r>
    </w:p>
    <w:p w14:paraId="54110D42" w14:textId="74D4486F" w:rsidR="00FB1D32" w:rsidRDefault="000B5F65">
      <w:pPr>
        <w:spacing w:line="360" w:lineRule="auto"/>
        <w:ind w:leftChars="200" w:left="420" w:firstLineChars="200" w:firstLine="440"/>
        <w:rPr>
          <w:rFonts w:ascii="Times New Roman" w:hAnsi="Times New Roman"/>
          <w:color w:val="000000"/>
          <w:sz w:val="22"/>
          <w:szCs w:val="22"/>
          <w:shd w:val="clear" w:color="auto" w:fill="FFFFFF"/>
        </w:rPr>
      </w:pPr>
      <w:r>
        <w:rPr>
          <w:rFonts w:ascii="Times New Roman" w:hAnsi="Times New Roman" w:hint="eastAsia"/>
          <w:sz w:val="22"/>
          <w:szCs w:val="22"/>
        </w:rPr>
        <w:t xml:space="preserve">1.1.6 </w:t>
      </w:r>
      <w:r>
        <w:rPr>
          <w:rFonts w:ascii="Times New Roman" w:hAnsi="Times New Roman"/>
          <w:sz w:val="22"/>
          <w:szCs w:val="22"/>
        </w:rPr>
        <w:t>电子束流</w:t>
      </w:r>
      <w:r>
        <w:rPr>
          <w:rFonts w:ascii="Times New Roman" w:hAnsi="Times New Roman"/>
          <w:color w:val="000000"/>
          <w:sz w:val="22"/>
          <w:szCs w:val="22"/>
          <w:shd w:val="clear" w:color="auto" w:fill="FFFFFF"/>
        </w:rPr>
        <w:t>范围：</w:t>
      </w:r>
      <w:r>
        <w:rPr>
          <w:rFonts w:ascii="Times New Roman" w:hAnsi="Times New Roman" w:hint="eastAsia"/>
          <w:color w:val="000000"/>
          <w:sz w:val="22"/>
          <w:szCs w:val="22"/>
          <w:shd w:val="clear" w:color="auto" w:fill="FFFFFF"/>
        </w:rPr>
        <w:t>至少包括</w:t>
      </w:r>
      <w:r>
        <w:rPr>
          <w:rFonts w:ascii="Times New Roman" w:hAnsi="Times New Roman"/>
          <w:color w:val="000000"/>
          <w:sz w:val="22"/>
          <w:szCs w:val="22"/>
          <w:shd w:val="clear" w:color="auto" w:fill="FFFFFF"/>
        </w:rPr>
        <w:t>1.0</w:t>
      </w:r>
      <w:r>
        <w:rPr>
          <w:rFonts w:ascii="Times New Roman" w:hAnsi="Times New Roman" w:hint="eastAsia"/>
          <w:color w:val="000000"/>
          <w:sz w:val="22"/>
          <w:szCs w:val="22"/>
          <w:shd w:val="clear" w:color="auto" w:fill="FFFFFF"/>
        </w:rPr>
        <w:t xml:space="preserve"> </w:t>
      </w:r>
      <w:r>
        <w:rPr>
          <w:rFonts w:ascii="Times New Roman" w:hAnsi="Times New Roman"/>
          <w:color w:val="000000"/>
          <w:sz w:val="22"/>
          <w:szCs w:val="22"/>
          <w:shd w:val="clear" w:color="auto" w:fill="FFFFFF"/>
        </w:rPr>
        <w:t>pA</w:t>
      </w:r>
      <w:r>
        <w:rPr>
          <w:rFonts w:ascii="Times New Roman" w:hAnsi="Times New Roman" w:hint="eastAsia"/>
          <w:sz w:val="22"/>
          <w:szCs w:val="22"/>
        </w:rPr>
        <w:t>~</w:t>
      </w:r>
      <w:r>
        <w:rPr>
          <w:rFonts w:ascii="Times New Roman" w:hAnsi="Times New Roman"/>
          <w:color w:val="000000"/>
          <w:sz w:val="22"/>
          <w:szCs w:val="22"/>
          <w:shd w:val="clear" w:color="auto" w:fill="FFFFFF"/>
        </w:rPr>
        <w:t>50nA</w:t>
      </w:r>
      <w:r>
        <w:rPr>
          <w:rFonts w:ascii="Times New Roman" w:hAnsi="Times New Roman"/>
          <w:color w:val="000000"/>
          <w:sz w:val="22"/>
          <w:szCs w:val="22"/>
          <w:shd w:val="clear" w:color="auto" w:fill="FFFFFF"/>
        </w:rPr>
        <w:t>，连续可调</w:t>
      </w:r>
      <w:r>
        <w:rPr>
          <w:rFonts w:ascii="Times New Roman" w:hAnsi="Times New Roman" w:hint="eastAsia"/>
          <w:color w:val="000000"/>
          <w:sz w:val="22"/>
          <w:szCs w:val="22"/>
          <w:shd w:val="clear" w:color="auto" w:fill="FFFFFF"/>
        </w:rPr>
        <w:t>。</w:t>
      </w:r>
    </w:p>
    <w:p w14:paraId="32A89A54" w14:textId="0EEBCDAD"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 xml:space="preserve">1.1.7 </w:t>
      </w:r>
      <w:r>
        <w:rPr>
          <w:rFonts w:ascii="Times New Roman" w:hAnsi="Times New Roman" w:hint="eastAsia"/>
          <w:sz w:val="22"/>
          <w:szCs w:val="22"/>
        </w:rPr>
        <w:t>物镜：复合式物镜（至少包括静电式</w:t>
      </w:r>
      <w:r>
        <w:rPr>
          <w:rFonts w:ascii="Times New Roman" w:hAnsi="Times New Roman" w:hint="eastAsia"/>
          <w:sz w:val="22"/>
          <w:szCs w:val="22"/>
        </w:rPr>
        <w:t>+</w:t>
      </w:r>
      <w:r>
        <w:rPr>
          <w:rFonts w:ascii="Times New Roman" w:hAnsi="Times New Roman" w:hint="eastAsia"/>
          <w:sz w:val="22"/>
          <w:szCs w:val="22"/>
        </w:rPr>
        <w:t>磁浸没两种物镜模式），适合磁性样品在内的各类样品。</w:t>
      </w:r>
    </w:p>
    <w:p w14:paraId="2B050C41" w14:textId="073E295D" w:rsidR="00FB1D32" w:rsidRDefault="000B5F65">
      <w:pPr>
        <w:tabs>
          <w:tab w:val="left" w:pos="1506"/>
        </w:tabs>
        <w:spacing w:line="360" w:lineRule="auto"/>
        <w:ind w:leftChars="200" w:left="420" w:firstLineChars="200" w:firstLine="440"/>
        <w:rPr>
          <w:rFonts w:ascii="Times New Roman" w:hAnsi="Times New Roman"/>
          <w:color w:val="000000"/>
          <w:sz w:val="22"/>
          <w:szCs w:val="22"/>
          <w:shd w:val="clear" w:color="auto" w:fill="FFFFFF"/>
        </w:rPr>
      </w:pPr>
      <w:r>
        <w:rPr>
          <w:rFonts w:ascii="Times New Roman" w:hAnsi="Times New Roman" w:hint="eastAsia"/>
          <w:sz w:val="22"/>
          <w:szCs w:val="22"/>
        </w:rPr>
        <w:t xml:space="preserve">1.1.8 </w:t>
      </w:r>
      <w:r>
        <w:rPr>
          <w:rFonts w:ascii="Times New Roman" w:hAnsi="Times New Roman" w:hint="eastAsia"/>
          <w:sz w:val="22"/>
          <w:szCs w:val="22"/>
        </w:rPr>
        <w:t>物镜光阑：</w:t>
      </w:r>
      <w:r>
        <w:rPr>
          <w:rFonts w:ascii="Times New Roman" w:hAnsi="Times New Roman"/>
          <w:color w:val="000000"/>
          <w:sz w:val="22"/>
          <w:szCs w:val="22"/>
          <w:shd w:val="clear" w:color="auto" w:fill="FFFFFF"/>
        </w:rPr>
        <w:t>自加热式光阑，光阑自动切换，光阑孔数</w:t>
      </w:r>
      <w:r>
        <w:rPr>
          <w:rFonts w:ascii="Times New Roman" w:hAnsi="Times New Roman" w:hint="eastAsia"/>
          <w:color w:val="000000"/>
          <w:sz w:val="22"/>
          <w:szCs w:val="22"/>
          <w:shd w:val="clear" w:color="auto" w:fill="FFFFFF"/>
        </w:rPr>
        <w:t>≥</w:t>
      </w:r>
      <w:r>
        <w:rPr>
          <w:rFonts w:ascii="Times New Roman" w:hAnsi="Times New Roman"/>
          <w:color w:val="000000"/>
          <w:sz w:val="22"/>
          <w:szCs w:val="22"/>
          <w:shd w:val="clear" w:color="auto" w:fill="FFFFFF"/>
        </w:rPr>
        <w:t>10</w:t>
      </w:r>
      <w:r>
        <w:rPr>
          <w:rFonts w:ascii="Times New Roman" w:hAnsi="Times New Roman"/>
          <w:color w:val="000000"/>
          <w:sz w:val="22"/>
          <w:szCs w:val="22"/>
          <w:shd w:val="clear" w:color="auto" w:fill="FFFFFF"/>
        </w:rPr>
        <w:t>个</w:t>
      </w:r>
      <w:r>
        <w:rPr>
          <w:rFonts w:ascii="Times New Roman" w:hAnsi="Times New Roman" w:hint="eastAsia"/>
          <w:color w:val="000000"/>
          <w:sz w:val="22"/>
          <w:szCs w:val="22"/>
          <w:shd w:val="clear" w:color="auto" w:fill="FFFFFF"/>
        </w:rPr>
        <w:t>。</w:t>
      </w:r>
    </w:p>
    <w:p w14:paraId="72F25D79" w14:textId="77777777" w:rsidR="00FB1D32" w:rsidRDefault="00FB1D32">
      <w:pPr>
        <w:tabs>
          <w:tab w:val="left" w:pos="1506"/>
        </w:tabs>
        <w:spacing w:line="360" w:lineRule="auto"/>
        <w:ind w:leftChars="100" w:left="210" w:firstLineChars="200" w:firstLine="440"/>
        <w:rPr>
          <w:rFonts w:ascii="Times New Roman" w:hAnsi="Times New Roman"/>
          <w:color w:val="000000"/>
          <w:sz w:val="22"/>
          <w:szCs w:val="22"/>
          <w:shd w:val="clear" w:color="auto" w:fill="FFFFFF"/>
        </w:rPr>
      </w:pPr>
    </w:p>
    <w:p w14:paraId="0B498331" w14:textId="77777777" w:rsidR="00FB1D32" w:rsidRDefault="000B5F65">
      <w:pPr>
        <w:tabs>
          <w:tab w:val="left" w:pos="1134"/>
        </w:tabs>
        <w:spacing w:line="360" w:lineRule="auto"/>
        <w:ind w:firstLineChars="200" w:firstLine="440"/>
        <w:jc w:val="both"/>
        <w:rPr>
          <w:rFonts w:ascii="Times New Roman" w:hAnsi="Times New Roman"/>
          <w:sz w:val="22"/>
          <w:szCs w:val="22"/>
        </w:rPr>
      </w:pPr>
      <w:r>
        <w:rPr>
          <w:rFonts w:ascii="Times New Roman" w:hAnsi="Times New Roman" w:hint="eastAsia"/>
          <w:sz w:val="22"/>
          <w:szCs w:val="22"/>
        </w:rPr>
        <w:t xml:space="preserve">1.2 </w:t>
      </w:r>
      <w:r>
        <w:rPr>
          <w:rFonts w:ascii="Times New Roman" w:hAnsi="Times New Roman" w:hint="eastAsia"/>
          <w:sz w:val="22"/>
          <w:szCs w:val="22"/>
        </w:rPr>
        <w:t>样品室和样品台</w:t>
      </w:r>
    </w:p>
    <w:p w14:paraId="2ECA717D" w14:textId="77777777"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 xml:space="preserve">1.2.1 </w:t>
      </w:r>
      <w:r>
        <w:rPr>
          <w:rFonts w:ascii="Times New Roman" w:hAnsi="Times New Roman" w:hint="eastAsia"/>
          <w:sz w:val="22"/>
          <w:szCs w:val="22"/>
        </w:rPr>
        <w:t>样品室内部尺寸：直径≥</w:t>
      </w:r>
      <w:r>
        <w:rPr>
          <w:rFonts w:ascii="Times New Roman" w:hAnsi="Times New Roman" w:hint="eastAsia"/>
          <w:sz w:val="22"/>
          <w:szCs w:val="22"/>
        </w:rPr>
        <w:t>320 mm</w:t>
      </w:r>
      <w:r>
        <w:rPr>
          <w:rFonts w:ascii="Times New Roman" w:hAnsi="Times New Roman" w:hint="eastAsia"/>
          <w:sz w:val="22"/>
          <w:szCs w:val="22"/>
        </w:rPr>
        <w:t>；样品室接口数量≥</w:t>
      </w:r>
      <w:r>
        <w:rPr>
          <w:rFonts w:ascii="Times New Roman" w:hAnsi="Times New Roman" w:hint="eastAsia"/>
          <w:sz w:val="22"/>
          <w:szCs w:val="22"/>
        </w:rPr>
        <w:t>12</w:t>
      </w:r>
      <w:r>
        <w:rPr>
          <w:rFonts w:ascii="Times New Roman" w:hAnsi="Times New Roman" w:hint="eastAsia"/>
          <w:sz w:val="22"/>
          <w:szCs w:val="22"/>
        </w:rPr>
        <w:t>个。</w:t>
      </w:r>
    </w:p>
    <w:p w14:paraId="257C84AF" w14:textId="77777777"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1.2.2 </w:t>
      </w:r>
      <w:r>
        <w:rPr>
          <w:rFonts w:ascii="Times New Roman" w:hAnsi="Times New Roman" w:hint="eastAsia"/>
          <w:sz w:val="22"/>
          <w:szCs w:val="22"/>
        </w:rPr>
        <w:t>样品台行程：</w:t>
      </w:r>
      <w:proofErr w:type="gramStart"/>
      <w:r>
        <w:rPr>
          <w:rFonts w:ascii="Times New Roman" w:hAnsi="Times New Roman" w:hint="eastAsia"/>
          <w:sz w:val="22"/>
          <w:szCs w:val="22"/>
        </w:rPr>
        <w:t>五轴马达</w:t>
      </w:r>
      <w:proofErr w:type="gramEnd"/>
      <w:r>
        <w:rPr>
          <w:rFonts w:ascii="Times New Roman" w:hAnsi="Times New Roman" w:hint="eastAsia"/>
          <w:sz w:val="22"/>
          <w:szCs w:val="22"/>
        </w:rPr>
        <w:t>驱动，</w:t>
      </w:r>
      <w:r>
        <w:rPr>
          <w:rFonts w:ascii="Times New Roman" w:hAnsi="Times New Roman" w:hint="eastAsia"/>
          <w:sz w:val="22"/>
          <w:szCs w:val="22"/>
        </w:rPr>
        <w:t>X/Y</w:t>
      </w:r>
      <w:r>
        <w:rPr>
          <w:rFonts w:ascii="Times New Roman" w:hAnsi="Times New Roman" w:hint="eastAsia"/>
          <w:sz w:val="22"/>
          <w:szCs w:val="22"/>
        </w:rPr>
        <w:t>方向≥</w:t>
      </w:r>
      <w:r>
        <w:rPr>
          <w:rFonts w:ascii="Times New Roman" w:hAnsi="Times New Roman" w:hint="eastAsia"/>
          <w:sz w:val="22"/>
          <w:szCs w:val="22"/>
        </w:rPr>
        <w:t>100 mm</w:t>
      </w:r>
      <w:r>
        <w:rPr>
          <w:rFonts w:ascii="Times New Roman" w:hAnsi="Times New Roman" w:hint="eastAsia"/>
          <w:sz w:val="22"/>
          <w:szCs w:val="22"/>
        </w:rPr>
        <w:t>，</w:t>
      </w:r>
      <w:r>
        <w:rPr>
          <w:rFonts w:ascii="Times New Roman" w:hAnsi="Times New Roman" w:hint="eastAsia"/>
          <w:sz w:val="22"/>
          <w:szCs w:val="22"/>
        </w:rPr>
        <w:t>Z</w:t>
      </w:r>
      <w:r>
        <w:rPr>
          <w:rFonts w:ascii="Times New Roman" w:hAnsi="Times New Roman" w:hint="eastAsia"/>
          <w:sz w:val="22"/>
          <w:szCs w:val="22"/>
        </w:rPr>
        <w:t>方向≥</w:t>
      </w:r>
      <w:r>
        <w:rPr>
          <w:rFonts w:ascii="Times New Roman" w:hAnsi="Times New Roman" w:hint="eastAsia"/>
          <w:sz w:val="22"/>
          <w:szCs w:val="22"/>
        </w:rPr>
        <w:t>65 mm</w:t>
      </w:r>
      <w:r>
        <w:rPr>
          <w:rFonts w:ascii="Times New Roman" w:hAnsi="Times New Roman" w:hint="eastAsia"/>
          <w:sz w:val="22"/>
          <w:szCs w:val="22"/>
        </w:rPr>
        <w:t>，可</w:t>
      </w:r>
      <w:r>
        <w:rPr>
          <w:rFonts w:ascii="Times New Roman" w:hAnsi="Times New Roman" w:hint="eastAsia"/>
          <w:sz w:val="22"/>
          <w:szCs w:val="22"/>
        </w:rPr>
        <w:t>360</w:t>
      </w:r>
      <w:r>
        <w:rPr>
          <w:rFonts w:ascii="Times New Roman" w:hAnsi="Times New Roman" w:hint="eastAsia"/>
          <w:sz w:val="22"/>
          <w:szCs w:val="22"/>
        </w:rPr>
        <w:t>°连续旋转，倾斜角度为</w:t>
      </w:r>
      <w:r>
        <w:rPr>
          <w:rFonts w:ascii="Times New Roman" w:hAnsi="Times New Roman" w:hint="eastAsia"/>
          <w:sz w:val="22"/>
          <w:szCs w:val="22"/>
        </w:rPr>
        <w:t>-15</w:t>
      </w:r>
      <w:r>
        <w:rPr>
          <w:rFonts w:ascii="Times New Roman" w:hAnsi="Times New Roman" w:hint="eastAsia"/>
          <w:sz w:val="22"/>
          <w:szCs w:val="22"/>
        </w:rPr>
        <w:t>°～</w:t>
      </w:r>
      <w:r>
        <w:rPr>
          <w:rFonts w:ascii="Times New Roman" w:hAnsi="Times New Roman" w:hint="eastAsia"/>
          <w:sz w:val="22"/>
          <w:szCs w:val="22"/>
        </w:rPr>
        <w:t>+90</w:t>
      </w:r>
      <w:r>
        <w:rPr>
          <w:rFonts w:ascii="Times New Roman" w:hAnsi="Times New Roman" w:hint="eastAsia"/>
          <w:sz w:val="22"/>
          <w:szCs w:val="22"/>
        </w:rPr>
        <w:t>°。</w:t>
      </w:r>
    </w:p>
    <w:p w14:paraId="4D03BE28" w14:textId="77777777"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 xml:space="preserve">1.2.3 </w:t>
      </w:r>
      <w:r>
        <w:rPr>
          <w:rFonts w:ascii="Times New Roman" w:hAnsi="Times New Roman" w:hint="eastAsia"/>
          <w:sz w:val="22"/>
          <w:szCs w:val="22"/>
        </w:rPr>
        <w:t>样品台最大承重：任意位置≥</w:t>
      </w:r>
      <w:r>
        <w:rPr>
          <w:rFonts w:ascii="Times New Roman" w:hAnsi="Times New Roman" w:hint="eastAsia"/>
          <w:sz w:val="22"/>
          <w:szCs w:val="22"/>
        </w:rPr>
        <w:t>500 g</w:t>
      </w:r>
      <w:r>
        <w:rPr>
          <w:rFonts w:ascii="Times New Roman" w:hAnsi="Times New Roman" w:hint="eastAsia"/>
          <w:sz w:val="22"/>
          <w:szCs w:val="22"/>
        </w:rPr>
        <w:t>，零度倾斜时≥</w:t>
      </w:r>
      <w:r>
        <w:rPr>
          <w:rFonts w:ascii="Times New Roman" w:hAnsi="Times New Roman" w:hint="eastAsia"/>
          <w:sz w:val="22"/>
          <w:szCs w:val="22"/>
        </w:rPr>
        <w:t>5000g</w:t>
      </w:r>
      <w:r>
        <w:rPr>
          <w:rFonts w:ascii="Times New Roman" w:hAnsi="Times New Roman" w:hint="eastAsia"/>
          <w:sz w:val="22"/>
          <w:szCs w:val="22"/>
        </w:rPr>
        <w:t>。</w:t>
      </w:r>
    </w:p>
    <w:p w14:paraId="721FF5E5" w14:textId="77777777"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lastRenderedPageBreak/>
        <w:t>★</w:t>
      </w:r>
      <w:r>
        <w:rPr>
          <w:rFonts w:ascii="Times New Roman" w:hAnsi="Times New Roman" w:hint="eastAsia"/>
          <w:sz w:val="22"/>
          <w:szCs w:val="22"/>
        </w:rPr>
        <w:t>1.2.4</w:t>
      </w:r>
      <w:r>
        <w:rPr>
          <w:rFonts w:ascii="Times New Roman" w:hAnsi="Times New Roman" w:hint="eastAsia"/>
          <w:sz w:val="22"/>
          <w:szCs w:val="22"/>
        </w:rPr>
        <w:t>样品座：多功能样品座</w:t>
      </w:r>
      <w:r>
        <w:rPr>
          <w:rFonts w:ascii="Times New Roman" w:hAnsi="Times New Roman" w:hint="eastAsia"/>
          <w:sz w:val="22"/>
          <w:szCs w:val="22"/>
        </w:rPr>
        <w:t>1</w:t>
      </w:r>
      <w:r>
        <w:rPr>
          <w:rFonts w:ascii="Times New Roman" w:hAnsi="Times New Roman" w:hint="eastAsia"/>
          <w:sz w:val="22"/>
          <w:szCs w:val="22"/>
        </w:rPr>
        <w:t>个，可同时放置≥</w:t>
      </w:r>
      <w:r>
        <w:rPr>
          <w:rFonts w:ascii="Times New Roman" w:hAnsi="Times New Roman" w:hint="eastAsia"/>
          <w:sz w:val="22"/>
          <w:szCs w:val="22"/>
        </w:rPr>
        <w:t>15</w:t>
      </w:r>
      <w:r>
        <w:rPr>
          <w:rFonts w:ascii="Times New Roman" w:hAnsi="Times New Roman" w:hint="eastAsia"/>
          <w:sz w:val="22"/>
          <w:szCs w:val="22"/>
        </w:rPr>
        <w:t>个标准样品、预倾斜样品、截面样品、</w:t>
      </w:r>
      <w:r>
        <w:rPr>
          <w:rFonts w:ascii="Times New Roman" w:hAnsi="Times New Roman" w:hint="eastAsia"/>
          <w:sz w:val="22"/>
          <w:szCs w:val="22"/>
        </w:rPr>
        <w:t>STEM</w:t>
      </w:r>
      <w:r>
        <w:rPr>
          <w:rFonts w:ascii="Times New Roman" w:hAnsi="Times New Roman" w:hint="eastAsia"/>
          <w:sz w:val="22"/>
          <w:szCs w:val="22"/>
        </w:rPr>
        <w:t>样品等样品。</w:t>
      </w:r>
    </w:p>
    <w:p w14:paraId="1542967B" w14:textId="77777777"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1.2.5</w:t>
      </w:r>
      <w:r>
        <w:rPr>
          <w:rFonts w:ascii="Times New Roman" w:hAnsi="Times New Roman" w:hint="eastAsia"/>
          <w:sz w:val="22"/>
          <w:szCs w:val="22"/>
        </w:rPr>
        <w:t>样品台减速：配备样品台减速模式。</w:t>
      </w:r>
    </w:p>
    <w:p w14:paraId="6753EDDF" w14:textId="77777777" w:rsidR="00FB1D32" w:rsidRDefault="000B5F65">
      <w:pPr>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1.2.6</w:t>
      </w:r>
      <w:r>
        <w:rPr>
          <w:rFonts w:ascii="Times New Roman" w:hAnsi="Times New Roman" w:hint="eastAsia"/>
          <w:sz w:val="22"/>
          <w:szCs w:val="22"/>
        </w:rPr>
        <w:t>样品室清洁：配备样品室等离子清洗装置，安装在样品仓上，至少具备两种模式，分别可以清洁样品表面和样品仓内的有机物污染。</w:t>
      </w:r>
    </w:p>
    <w:p w14:paraId="67EE8BF5" w14:textId="77777777" w:rsidR="00FB1D32" w:rsidRDefault="00FB1D32">
      <w:pPr>
        <w:spacing w:line="360" w:lineRule="auto"/>
        <w:ind w:leftChars="100" w:left="210" w:firstLineChars="200" w:firstLine="440"/>
        <w:rPr>
          <w:rFonts w:ascii="Times New Roman" w:hAnsi="Times New Roman"/>
          <w:sz w:val="22"/>
          <w:szCs w:val="22"/>
        </w:rPr>
      </w:pPr>
    </w:p>
    <w:p w14:paraId="2CACA37C" w14:textId="77777777" w:rsidR="00FB1D32" w:rsidRDefault="000B5F65">
      <w:pPr>
        <w:tabs>
          <w:tab w:val="left" w:pos="1134"/>
        </w:tabs>
        <w:spacing w:line="360" w:lineRule="auto"/>
        <w:ind w:firstLineChars="200" w:firstLine="440"/>
        <w:rPr>
          <w:rFonts w:ascii="Times New Roman" w:hAnsi="Times New Roman"/>
          <w:sz w:val="22"/>
          <w:szCs w:val="22"/>
        </w:rPr>
      </w:pPr>
      <w:r>
        <w:rPr>
          <w:rFonts w:ascii="Times New Roman" w:hAnsi="Times New Roman"/>
          <w:sz w:val="22"/>
          <w:szCs w:val="22"/>
        </w:rPr>
        <w:t xml:space="preserve">1.3 </w:t>
      </w:r>
      <w:r>
        <w:rPr>
          <w:rFonts w:ascii="Times New Roman" w:hAnsi="Times New Roman"/>
          <w:sz w:val="22"/>
          <w:szCs w:val="22"/>
        </w:rPr>
        <w:t>探测器和相机</w:t>
      </w:r>
    </w:p>
    <w:p w14:paraId="3F980DBC"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1.3.1 </w:t>
      </w:r>
      <w:bookmarkStart w:id="4" w:name="OLE_LINK6"/>
      <w:bookmarkStart w:id="5" w:name="_Hlk207732687"/>
      <w:r>
        <w:rPr>
          <w:rFonts w:ascii="Times New Roman" w:hAnsi="Times New Roman" w:hint="eastAsia"/>
          <w:sz w:val="22"/>
          <w:szCs w:val="22"/>
        </w:rPr>
        <w:t>配置</w:t>
      </w:r>
      <w:bookmarkEnd w:id="4"/>
      <w:r>
        <w:rPr>
          <w:rFonts w:ascii="Times New Roman" w:hAnsi="Times New Roman" w:hint="eastAsia"/>
          <w:sz w:val="22"/>
          <w:szCs w:val="22"/>
        </w:rPr>
        <w:t>样品室、透镜内、镜筒内独立二次电子探测器≥</w:t>
      </w:r>
      <w:r>
        <w:rPr>
          <w:rFonts w:ascii="Times New Roman" w:hAnsi="Times New Roman" w:hint="eastAsia"/>
          <w:sz w:val="22"/>
          <w:szCs w:val="22"/>
        </w:rPr>
        <w:t>3</w:t>
      </w:r>
      <w:r>
        <w:rPr>
          <w:rFonts w:ascii="Times New Roman" w:hAnsi="Times New Roman" w:hint="eastAsia"/>
          <w:sz w:val="22"/>
          <w:szCs w:val="22"/>
        </w:rPr>
        <w:t>个</w:t>
      </w:r>
      <w:bookmarkEnd w:id="5"/>
      <w:r>
        <w:rPr>
          <w:rFonts w:ascii="Times New Roman" w:hAnsi="Times New Roman" w:hint="eastAsia"/>
          <w:sz w:val="22"/>
          <w:szCs w:val="22"/>
        </w:rPr>
        <w:t>；配置镜筒内或透镜内独立背散射电子探测器≥</w:t>
      </w:r>
      <w:r>
        <w:rPr>
          <w:rFonts w:ascii="Times New Roman" w:hAnsi="Times New Roman" w:hint="eastAsia"/>
          <w:sz w:val="22"/>
          <w:szCs w:val="22"/>
        </w:rPr>
        <w:t>1</w:t>
      </w:r>
      <w:r>
        <w:rPr>
          <w:rFonts w:ascii="Times New Roman" w:hAnsi="Times New Roman" w:hint="eastAsia"/>
          <w:sz w:val="22"/>
          <w:szCs w:val="22"/>
        </w:rPr>
        <w:t>个；配置样品室背散射电子探测器</w:t>
      </w:r>
      <w:r>
        <w:rPr>
          <w:rFonts w:ascii="Times New Roman" w:hAnsi="Times New Roman" w:hint="eastAsia"/>
          <w:sz w:val="22"/>
          <w:szCs w:val="22"/>
        </w:rPr>
        <w:t>1</w:t>
      </w:r>
      <w:r>
        <w:rPr>
          <w:rFonts w:ascii="Times New Roman" w:hAnsi="Times New Roman" w:hint="eastAsia"/>
          <w:sz w:val="22"/>
          <w:szCs w:val="22"/>
        </w:rPr>
        <w:t>个；配置扫描透射</w:t>
      </w:r>
      <w:r>
        <w:rPr>
          <w:rFonts w:ascii="Times New Roman" w:hAnsi="Times New Roman" w:hint="eastAsia"/>
          <w:sz w:val="22"/>
          <w:szCs w:val="22"/>
        </w:rPr>
        <w:t>STEM</w:t>
      </w:r>
      <w:r>
        <w:rPr>
          <w:rFonts w:ascii="Times New Roman" w:hAnsi="Times New Roman" w:hint="eastAsia"/>
          <w:sz w:val="22"/>
          <w:szCs w:val="22"/>
        </w:rPr>
        <w:t>探测器≥</w:t>
      </w:r>
      <w:r>
        <w:rPr>
          <w:rFonts w:ascii="Times New Roman" w:hAnsi="Times New Roman" w:hint="eastAsia"/>
          <w:sz w:val="22"/>
          <w:szCs w:val="22"/>
        </w:rPr>
        <w:t>1</w:t>
      </w:r>
      <w:r>
        <w:rPr>
          <w:rFonts w:ascii="Times New Roman" w:hAnsi="Times New Roman" w:hint="eastAsia"/>
          <w:sz w:val="22"/>
          <w:szCs w:val="22"/>
        </w:rPr>
        <w:t>个；配置样品室红外</w:t>
      </w:r>
      <w:r>
        <w:rPr>
          <w:rFonts w:ascii="Times New Roman" w:hAnsi="Times New Roman" w:hint="eastAsia"/>
          <w:sz w:val="22"/>
          <w:szCs w:val="22"/>
        </w:rPr>
        <w:t>CCD</w:t>
      </w:r>
      <w:r>
        <w:rPr>
          <w:rFonts w:ascii="Times New Roman" w:hAnsi="Times New Roman" w:hint="eastAsia"/>
          <w:sz w:val="22"/>
          <w:szCs w:val="22"/>
        </w:rPr>
        <w:t>相机≥</w:t>
      </w:r>
      <w:r>
        <w:rPr>
          <w:rFonts w:ascii="Times New Roman" w:hAnsi="Times New Roman" w:hint="eastAsia"/>
          <w:sz w:val="22"/>
          <w:szCs w:val="22"/>
        </w:rPr>
        <w:t>1</w:t>
      </w:r>
      <w:r>
        <w:rPr>
          <w:rFonts w:ascii="Times New Roman" w:hAnsi="Times New Roman" w:hint="eastAsia"/>
          <w:sz w:val="22"/>
          <w:szCs w:val="22"/>
        </w:rPr>
        <w:t>个；配置样品台导航相机≥</w:t>
      </w:r>
      <w:r>
        <w:rPr>
          <w:rFonts w:ascii="Times New Roman" w:hAnsi="Times New Roman" w:hint="eastAsia"/>
          <w:sz w:val="22"/>
          <w:szCs w:val="22"/>
        </w:rPr>
        <w:t>1</w:t>
      </w:r>
      <w:r>
        <w:rPr>
          <w:rFonts w:ascii="Times New Roman" w:hAnsi="Times New Roman" w:hint="eastAsia"/>
          <w:sz w:val="22"/>
          <w:szCs w:val="22"/>
        </w:rPr>
        <w:t>个；配置电子束束流计</w:t>
      </w:r>
      <w:r>
        <w:rPr>
          <w:rFonts w:ascii="Times New Roman" w:hAnsi="Times New Roman" w:hint="eastAsia"/>
          <w:sz w:val="22"/>
          <w:szCs w:val="22"/>
        </w:rPr>
        <w:t>1</w:t>
      </w:r>
      <w:r>
        <w:rPr>
          <w:rFonts w:ascii="Times New Roman" w:hAnsi="Times New Roman" w:hint="eastAsia"/>
          <w:sz w:val="22"/>
          <w:szCs w:val="22"/>
        </w:rPr>
        <w:t>个。</w:t>
      </w:r>
    </w:p>
    <w:p w14:paraId="2FD25C2C"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1.3.2 </w:t>
      </w:r>
      <w:r>
        <w:rPr>
          <w:rFonts w:ascii="Times New Roman" w:hAnsi="Times New Roman" w:hint="eastAsia"/>
          <w:sz w:val="22"/>
          <w:szCs w:val="22"/>
        </w:rPr>
        <w:t>样品室背散射电子探测器，采用软件控制伸缩，同时具备角度分割和环形分割模式，分割数≥</w:t>
      </w:r>
      <w:r>
        <w:rPr>
          <w:rFonts w:ascii="Times New Roman" w:hAnsi="Times New Roman" w:hint="eastAsia"/>
          <w:sz w:val="22"/>
          <w:szCs w:val="22"/>
        </w:rPr>
        <w:t>8</w:t>
      </w:r>
      <w:r>
        <w:rPr>
          <w:rFonts w:ascii="Times New Roman" w:hAnsi="Times New Roman" w:hint="eastAsia"/>
          <w:sz w:val="22"/>
          <w:szCs w:val="22"/>
        </w:rPr>
        <w:t>个。</w:t>
      </w:r>
    </w:p>
    <w:p w14:paraId="067A6CCC"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1.3.3</w:t>
      </w:r>
      <w:r>
        <w:rPr>
          <w:rFonts w:ascii="Times New Roman" w:hAnsi="Times New Roman" w:hint="eastAsia"/>
          <w:sz w:val="22"/>
          <w:szCs w:val="22"/>
        </w:rPr>
        <w:t>样品室内独立全自动可伸缩</w:t>
      </w:r>
      <w:r>
        <w:rPr>
          <w:rFonts w:ascii="Times New Roman" w:hAnsi="Times New Roman" w:hint="eastAsia"/>
          <w:sz w:val="22"/>
          <w:szCs w:val="22"/>
        </w:rPr>
        <w:t>STEM</w:t>
      </w:r>
      <w:r>
        <w:rPr>
          <w:rFonts w:ascii="Times New Roman" w:hAnsi="Times New Roman" w:hint="eastAsia"/>
          <w:sz w:val="22"/>
          <w:szCs w:val="22"/>
        </w:rPr>
        <w:t>探测器，可进行</w:t>
      </w:r>
      <w:r>
        <w:rPr>
          <w:rFonts w:ascii="Times New Roman" w:hAnsi="Times New Roman" w:hint="eastAsia"/>
          <w:sz w:val="22"/>
          <w:szCs w:val="22"/>
        </w:rPr>
        <w:t>BF</w:t>
      </w:r>
      <w:r>
        <w:rPr>
          <w:rFonts w:ascii="Times New Roman" w:hAnsi="Times New Roman" w:hint="eastAsia"/>
          <w:sz w:val="22"/>
          <w:szCs w:val="22"/>
        </w:rPr>
        <w:t>、</w:t>
      </w:r>
      <w:r>
        <w:rPr>
          <w:rFonts w:ascii="Times New Roman" w:hAnsi="Times New Roman" w:hint="eastAsia"/>
          <w:sz w:val="22"/>
          <w:szCs w:val="22"/>
        </w:rPr>
        <w:t>DF</w:t>
      </w:r>
      <w:r>
        <w:rPr>
          <w:rFonts w:ascii="Times New Roman" w:hAnsi="Times New Roman" w:hint="eastAsia"/>
          <w:sz w:val="22"/>
          <w:szCs w:val="22"/>
        </w:rPr>
        <w:t>、</w:t>
      </w:r>
      <w:r>
        <w:rPr>
          <w:rFonts w:ascii="Times New Roman" w:hAnsi="Times New Roman" w:hint="eastAsia"/>
          <w:sz w:val="22"/>
          <w:szCs w:val="22"/>
        </w:rPr>
        <w:t>HAADF</w:t>
      </w:r>
      <w:r>
        <w:rPr>
          <w:rFonts w:ascii="Times New Roman" w:hAnsi="Times New Roman" w:hint="eastAsia"/>
          <w:sz w:val="22"/>
          <w:szCs w:val="22"/>
        </w:rPr>
        <w:t>观察，分割数≥</w:t>
      </w:r>
      <w:r>
        <w:rPr>
          <w:rFonts w:ascii="Times New Roman" w:hAnsi="Times New Roman" w:hint="eastAsia"/>
          <w:sz w:val="22"/>
          <w:szCs w:val="22"/>
        </w:rPr>
        <w:t>10</w:t>
      </w:r>
      <w:r>
        <w:rPr>
          <w:rFonts w:ascii="Times New Roman" w:hAnsi="Times New Roman" w:hint="eastAsia"/>
          <w:sz w:val="22"/>
          <w:szCs w:val="22"/>
        </w:rPr>
        <w:t>个。</w:t>
      </w:r>
    </w:p>
    <w:p w14:paraId="284D9479"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 xml:space="preserve">1.3.4 </w:t>
      </w:r>
      <w:r>
        <w:rPr>
          <w:rFonts w:ascii="Times New Roman" w:hAnsi="Times New Roman" w:hint="eastAsia"/>
          <w:sz w:val="22"/>
          <w:szCs w:val="22"/>
        </w:rPr>
        <w:t>样品台导航相机，彩色成像，像素≥</w:t>
      </w:r>
      <w:r>
        <w:rPr>
          <w:rFonts w:ascii="Times New Roman" w:hAnsi="Times New Roman" w:hint="eastAsia"/>
          <w:sz w:val="22"/>
          <w:szCs w:val="22"/>
        </w:rPr>
        <w:t>500</w:t>
      </w:r>
      <w:r>
        <w:rPr>
          <w:rFonts w:ascii="Times New Roman" w:hAnsi="Times New Roman" w:hint="eastAsia"/>
          <w:sz w:val="22"/>
          <w:szCs w:val="22"/>
        </w:rPr>
        <w:t>万，视野范围≥</w:t>
      </w:r>
      <w:r>
        <w:rPr>
          <w:rFonts w:ascii="Times New Roman" w:hAnsi="Times New Roman" w:hint="eastAsia"/>
          <w:sz w:val="22"/>
          <w:szCs w:val="22"/>
        </w:rPr>
        <w:t>150*100mm</w:t>
      </w:r>
      <w:r>
        <w:rPr>
          <w:rFonts w:ascii="Times New Roman" w:hAnsi="Times New Roman" w:hint="eastAsia"/>
          <w:sz w:val="22"/>
          <w:szCs w:val="22"/>
        </w:rPr>
        <w:t>，具有自动采集图像，数字变焦，图像注释和图像保存功能。</w:t>
      </w:r>
    </w:p>
    <w:p w14:paraId="6BD965CB"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1.3.5 </w:t>
      </w:r>
      <w:r>
        <w:rPr>
          <w:rFonts w:ascii="Times New Roman" w:hAnsi="Times New Roman" w:hint="eastAsia"/>
          <w:sz w:val="22"/>
          <w:szCs w:val="22"/>
        </w:rPr>
        <w:t>电子信号探测器须具备多通道成像功能，可以实现二次电子及背散射电子信号同时成像功能，通道数≥</w:t>
      </w:r>
      <w:r>
        <w:rPr>
          <w:rFonts w:ascii="Times New Roman" w:hAnsi="Times New Roman" w:hint="eastAsia"/>
          <w:sz w:val="22"/>
          <w:szCs w:val="22"/>
        </w:rPr>
        <w:t>4</w:t>
      </w:r>
      <w:r>
        <w:rPr>
          <w:rFonts w:ascii="Times New Roman" w:hAnsi="Times New Roman" w:hint="eastAsia"/>
          <w:sz w:val="22"/>
          <w:szCs w:val="22"/>
        </w:rPr>
        <w:t>。</w:t>
      </w:r>
    </w:p>
    <w:p w14:paraId="44E6AC39" w14:textId="77777777" w:rsidR="00FB1D32" w:rsidRDefault="00FB1D32">
      <w:pPr>
        <w:tabs>
          <w:tab w:val="left" w:pos="1134"/>
        </w:tabs>
        <w:spacing w:line="360" w:lineRule="auto"/>
        <w:ind w:leftChars="300" w:left="630" w:firstLineChars="200" w:firstLine="440"/>
        <w:rPr>
          <w:rFonts w:ascii="Times New Roman" w:hAnsi="Times New Roman"/>
          <w:sz w:val="22"/>
          <w:szCs w:val="22"/>
        </w:rPr>
      </w:pPr>
    </w:p>
    <w:p w14:paraId="2E1D005C" w14:textId="77777777" w:rsidR="00FB1D32" w:rsidRDefault="000B5F65">
      <w:pPr>
        <w:spacing w:line="360" w:lineRule="auto"/>
        <w:ind w:firstLineChars="200" w:firstLine="440"/>
        <w:rPr>
          <w:rFonts w:ascii="Times New Roman" w:hAnsi="Times New Roman"/>
          <w:sz w:val="22"/>
          <w:szCs w:val="22"/>
        </w:rPr>
      </w:pPr>
      <w:r>
        <w:rPr>
          <w:rFonts w:ascii="Times New Roman" w:hAnsi="Times New Roman"/>
          <w:sz w:val="22"/>
          <w:szCs w:val="22"/>
        </w:rPr>
        <w:t>1.</w:t>
      </w:r>
      <w:r>
        <w:rPr>
          <w:rFonts w:ascii="Times New Roman" w:hAnsi="Times New Roman" w:hint="eastAsia"/>
          <w:sz w:val="22"/>
          <w:szCs w:val="22"/>
        </w:rPr>
        <w:t>4</w:t>
      </w:r>
      <w:r>
        <w:rPr>
          <w:rFonts w:ascii="Times New Roman" w:hAnsi="Times New Roman"/>
          <w:sz w:val="22"/>
          <w:szCs w:val="22"/>
        </w:rPr>
        <w:t xml:space="preserve"> </w:t>
      </w:r>
      <w:r>
        <w:rPr>
          <w:color w:val="000000"/>
          <w:sz w:val="22"/>
          <w:szCs w:val="22"/>
          <w:shd w:val="clear" w:color="auto" w:fill="FFFFFF"/>
        </w:rPr>
        <w:t>真空系统</w:t>
      </w:r>
    </w:p>
    <w:p w14:paraId="1A39AA9A"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 xml:space="preserve">1.4.1 </w:t>
      </w:r>
      <w:r>
        <w:rPr>
          <w:rFonts w:ascii="Times New Roman" w:hAnsi="Times New Roman" w:hint="eastAsia"/>
          <w:sz w:val="22"/>
          <w:szCs w:val="22"/>
        </w:rPr>
        <w:t>真空系统组成：完全无油真空系统，分子泵≥</w:t>
      </w:r>
      <w:r>
        <w:rPr>
          <w:rFonts w:ascii="Times New Roman" w:hAnsi="Times New Roman" w:hint="eastAsia"/>
          <w:sz w:val="22"/>
          <w:szCs w:val="22"/>
        </w:rPr>
        <w:t>1</w:t>
      </w:r>
      <w:r>
        <w:rPr>
          <w:rFonts w:ascii="Times New Roman" w:hAnsi="Times New Roman" w:hint="eastAsia"/>
          <w:sz w:val="22"/>
          <w:szCs w:val="22"/>
        </w:rPr>
        <w:t>个，无油机械泵≥</w:t>
      </w:r>
      <w:r>
        <w:rPr>
          <w:rFonts w:ascii="Times New Roman" w:hAnsi="Times New Roman" w:hint="eastAsia"/>
          <w:sz w:val="22"/>
          <w:szCs w:val="22"/>
        </w:rPr>
        <w:t>1</w:t>
      </w:r>
      <w:r>
        <w:rPr>
          <w:rFonts w:ascii="Times New Roman" w:hAnsi="Times New Roman" w:hint="eastAsia"/>
          <w:sz w:val="22"/>
          <w:szCs w:val="22"/>
        </w:rPr>
        <w:t>个，离子泵≥</w:t>
      </w:r>
      <w:r>
        <w:rPr>
          <w:rFonts w:ascii="Times New Roman" w:hAnsi="Times New Roman" w:hint="eastAsia"/>
          <w:sz w:val="22"/>
          <w:szCs w:val="22"/>
        </w:rPr>
        <w:t>2</w:t>
      </w:r>
      <w:r>
        <w:rPr>
          <w:rFonts w:ascii="Times New Roman" w:hAnsi="Times New Roman" w:hint="eastAsia"/>
          <w:sz w:val="22"/>
          <w:szCs w:val="22"/>
        </w:rPr>
        <w:t>个。</w:t>
      </w:r>
    </w:p>
    <w:p w14:paraId="73FDDC9E" w14:textId="35698B1E" w:rsidR="00FB1D32" w:rsidRPr="0062649D" w:rsidRDefault="000B5F65">
      <w:pPr>
        <w:tabs>
          <w:tab w:val="left" w:pos="1134"/>
        </w:tabs>
        <w:spacing w:line="360" w:lineRule="auto"/>
        <w:ind w:leftChars="200" w:left="420" w:firstLineChars="200" w:firstLine="440"/>
        <w:rPr>
          <w:rFonts w:ascii="Times New Roman" w:hAnsi="Times New Roman"/>
          <w:color w:val="000000" w:themeColor="text1"/>
          <w:sz w:val="22"/>
          <w:szCs w:val="22"/>
        </w:rPr>
      </w:pPr>
      <w:r w:rsidRPr="0062649D">
        <w:rPr>
          <w:rFonts w:ascii="Times New Roman" w:hAnsi="Times New Roman"/>
          <w:color w:val="000000" w:themeColor="text1"/>
          <w:sz w:val="22"/>
          <w:szCs w:val="22"/>
        </w:rPr>
        <w:t xml:space="preserve">1.4.2 </w:t>
      </w:r>
      <w:r w:rsidRPr="0062649D">
        <w:rPr>
          <w:rFonts w:ascii="Times New Roman" w:hAnsi="Times New Roman" w:hint="eastAsia"/>
          <w:color w:val="000000" w:themeColor="text1"/>
          <w:sz w:val="22"/>
          <w:szCs w:val="22"/>
        </w:rPr>
        <w:t>抽真空时间：打开大舱门放置样品后，</w:t>
      </w:r>
      <w:r w:rsidR="009676DD" w:rsidRPr="0062649D">
        <w:rPr>
          <w:rFonts w:ascii="Times New Roman" w:hAnsi="Times New Roman" w:hint="eastAsia"/>
          <w:color w:val="000000" w:themeColor="text1"/>
          <w:sz w:val="22"/>
          <w:szCs w:val="22"/>
        </w:rPr>
        <w:t>关闭舱门开始抽真空至电子枪可以开启并进行形貌观察</w:t>
      </w:r>
      <w:r w:rsidRPr="0062649D">
        <w:rPr>
          <w:rFonts w:ascii="Times New Roman" w:hAnsi="Times New Roman" w:hint="eastAsia"/>
          <w:color w:val="000000" w:themeColor="text1"/>
          <w:sz w:val="22"/>
          <w:szCs w:val="22"/>
        </w:rPr>
        <w:t>，</w:t>
      </w:r>
      <w:r w:rsidR="009676DD" w:rsidRPr="0062649D">
        <w:rPr>
          <w:rFonts w:ascii="Times New Roman" w:hAnsi="Times New Roman" w:hint="eastAsia"/>
          <w:color w:val="000000" w:themeColor="text1"/>
          <w:sz w:val="22"/>
          <w:szCs w:val="22"/>
        </w:rPr>
        <w:t>所需</w:t>
      </w:r>
      <w:r w:rsidRPr="0062649D">
        <w:rPr>
          <w:rFonts w:ascii="Times New Roman" w:hAnsi="Times New Roman" w:hint="eastAsia"/>
          <w:color w:val="000000" w:themeColor="text1"/>
          <w:sz w:val="22"/>
          <w:szCs w:val="22"/>
        </w:rPr>
        <w:t>抽真空时间≤</w:t>
      </w:r>
      <w:r w:rsidRPr="0062649D">
        <w:rPr>
          <w:rFonts w:ascii="Times New Roman" w:hAnsi="Times New Roman"/>
          <w:color w:val="000000" w:themeColor="text1"/>
          <w:sz w:val="22"/>
          <w:szCs w:val="22"/>
        </w:rPr>
        <w:t>3.5</w:t>
      </w:r>
      <w:r w:rsidRPr="0062649D">
        <w:rPr>
          <w:rFonts w:ascii="Times New Roman" w:hAnsi="Times New Roman" w:hint="eastAsia"/>
          <w:color w:val="000000" w:themeColor="text1"/>
          <w:sz w:val="22"/>
          <w:szCs w:val="22"/>
        </w:rPr>
        <w:t>分钟。</w:t>
      </w:r>
    </w:p>
    <w:p w14:paraId="5CDA763F"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 xml:space="preserve">1.4.3 </w:t>
      </w:r>
      <w:r>
        <w:rPr>
          <w:rFonts w:ascii="Times New Roman" w:hAnsi="Times New Roman" w:hint="eastAsia"/>
          <w:sz w:val="22"/>
          <w:szCs w:val="22"/>
        </w:rPr>
        <w:t>具备静音模式，可以在真空度达到要求后停止机械泵工作，提升机械泵使用寿命。</w:t>
      </w:r>
    </w:p>
    <w:p w14:paraId="1E987DE7" w14:textId="77777777" w:rsidR="00FB1D32" w:rsidRDefault="00FB1D32">
      <w:pPr>
        <w:tabs>
          <w:tab w:val="left" w:pos="1134"/>
        </w:tabs>
        <w:spacing w:line="360" w:lineRule="auto"/>
        <w:ind w:leftChars="300" w:left="630" w:firstLineChars="200" w:firstLine="440"/>
        <w:rPr>
          <w:rFonts w:ascii="Times New Roman" w:hAnsi="Times New Roman"/>
          <w:sz w:val="22"/>
          <w:szCs w:val="22"/>
        </w:rPr>
      </w:pPr>
    </w:p>
    <w:p w14:paraId="234B62B4" w14:textId="77777777" w:rsidR="00FB1D32" w:rsidRDefault="000B5F65">
      <w:pPr>
        <w:spacing w:line="360" w:lineRule="auto"/>
        <w:ind w:firstLineChars="200" w:firstLine="440"/>
        <w:rPr>
          <w:color w:val="000000"/>
          <w:sz w:val="22"/>
          <w:szCs w:val="22"/>
          <w:shd w:val="clear" w:color="auto" w:fill="FFFFFF"/>
        </w:rPr>
      </w:pPr>
      <w:r>
        <w:rPr>
          <w:rFonts w:ascii="Times New Roman" w:hAnsi="Times New Roman" w:hint="eastAsia"/>
          <w:sz w:val="22"/>
          <w:szCs w:val="22"/>
        </w:rPr>
        <w:t xml:space="preserve">1.5 </w:t>
      </w:r>
      <w:r>
        <w:rPr>
          <w:color w:val="000000"/>
          <w:sz w:val="22"/>
          <w:szCs w:val="22"/>
          <w:shd w:val="clear" w:color="auto" w:fill="FFFFFF"/>
        </w:rPr>
        <w:t>软件和数据图像</w:t>
      </w:r>
    </w:p>
    <w:p w14:paraId="1B7ADB2B"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1.5.1 </w:t>
      </w:r>
      <w:r>
        <w:rPr>
          <w:rFonts w:ascii="Times New Roman" w:hAnsi="Times New Roman" w:hint="eastAsia"/>
          <w:sz w:val="22"/>
          <w:szCs w:val="22"/>
        </w:rPr>
        <w:t>图像存储分辨率：≥</w:t>
      </w:r>
      <w:r>
        <w:rPr>
          <w:rFonts w:ascii="Times New Roman" w:hAnsi="Times New Roman" w:hint="eastAsia"/>
          <w:sz w:val="22"/>
          <w:szCs w:val="22"/>
        </w:rPr>
        <w:t>50k</w:t>
      </w:r>
      <w:r>
        <w:rPr>
          <w:rFonts w:ascii="Times New Roman" w:hAnsi="Times New Roman" w:hint="eastAsia"/>
          <w:sz w:val="22"/>
          <w:szCs w:val="22"/>
        </w:rPr>
        <w:t>×</w:t>
      </w:r>
      <w:r>
        <w:rPr>
          <w:rFonts w:ascii="Times New Roman" w:hAnsi="Times New Roman" w:hint="eastAsia"/>
          <w:sz w:val="22"/>
          <w:szCs w:val="22"/>
        </w:rPr>
        <w:t>50k</w:t>
      </w:r>
      <w:r>
        <w:rPr>
          <w:rFonts w:ascii="Times New Roman" w:hAnsi="Times New Roman" w:hint="eastAsia"/>
          <w:sz w:val="22"/>
          <w:szCs w:val="22"/>
        </w:rPr>
        <w:t>像素（非叠加）。</w:t>
      </w:r>
    </w:p>
    <w:p w14:paraId="2421AD8B"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lastRenderedPageBreak/>
        <w:t xml:space="preserve">1.5.2 </w:t>
      </w:r>
      <w:r>
        <w:rPr>
          <w:rFonts w:ascii="Times New Roman" w:hAnsi="Times New Roman" w:hint="eastAsia"/>
          <w:sz w:val="22"/>
          <w:szCs w:val="22"/>
        </w:rPr>
        <w:t>具有样品台图像导航功能；具有双击鼠标移动样品功能；具有鼠标拖曳式放大及对中功能。</w:t>
      </w:r>
    </w:p>
    <w:p w14:paraId="4D17F087"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 xml:space="preserve">1.5.3 </w:t>
      </w:r>
      <w:r>
        <w:rPr>
          <w:rFonts w:ascii="Times New Roman" w:hAnsi="Times New Roman" w:hint="eastAsia"/>
          <w:sz w:val="22"/>
          <w:szCs w:val="22"/>
        </w:rPr>
        <w:t>具备智能扫描模式（</w:t>
      </w:r>
      <w:proofErr w:type="gramStart"/>
      <w:r>
        <w:rPr>
          <w:rFonts w:ascii="Times New Roman" w:hAnsi="Times New Roman" w:hint="eastAsia"/>
          <w:sz w:val="22"/>
          <w:szCs w:val="22"/>
        </w:rPr>
        <w:t>帧平均</w:t>
      </w:r>
      <w:proofErr w:type="gramEnd"/>
      <w:r>
        <w:rPr>
          <w:rFonts w:ascii="Times New Roman" w:hAnsi="Times New Roman" w:hint="eastAsia"/>
          <w:sz w:val="22"/>
          <w:szCs w:val="22"/>
        </w:rPr>
        <w:t>或积分，线积分或平均，隔行扫描）和</w:t>
      </w:r>
      <w:r>
        <w:rPr>
          <w:rFonts w:ascii="Times New Roman" w:hAnsi="Times New Roman" w:hint="eastAsia"/>
          <w:sz w:val="22"/>
          <w:szCs w:val="22"/>
        </w:rPr>
        <w:t>DCFI (</w:t>
      </w:r>
      <w:r>
        <w:rPr>
          <w:rFonts w:ascii="Times New Roman" w:hAnsi="Times New Roman" w:hint="eastAsia"/>
          <w:sz w:val="22"/>
          <w:szCs w:val="22"/>
        </w:rPr>
        <w:t>漂移补偿帧积分</w:t>
      </w:r>
      <w:r>
        <w:rPr>
          <w:rFonts w:ascii="Times New Roman" w:hAnsi="Times New Roman" w:hint="eastAsia"/>
          <w:sz w:val="22"/>
          <w:szCs w:val="22"/>
        </w:rPr>
        <w:t>)</w:t>
      </w:r>
      <w:r>
        <w:rPr>
          <w:rFonts w:ascii="Times New Roman" w:hAnsi="Times New Roman" w:hint="eastAsia"/>
          <w:sz w:val="22"/>
          <w:szCs w:val="22"/>
        </w:rPr>
        <w:t>模式。</w:t>
      </w:r>
    </w:p>
    <w:p w14:paraId="0F2D680D"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hint="eastAsia"/>
          <w:sz w:val="22"/>
          <w:szCs w:val="22"/>
        </w:rPr>
        <w:t xml:space="preserve">1.5.4 </w:t>
      </w:r>
      <w:r>
        <w:rPr>
          <w:rFonts w:ascii="Times New Roman" w:hAnsi="Times New Roman" w:hint="eastAsia"/>
          <w:sz w:val="22"/>
          <w:szCs w:val="22"/>
        </w:rPr>
        <w:t>拼图软件：可实现一次性采集≥</w:t>
      </w:r>
      <w:r>
        <w:rPr>
          <w:rFonts w:ascii="Times New Roman" w:hAnsi="Times New Roman" w:hint="eastAsia"/>
          <w:sz w:val="22"/>
          <w:szCs w:val="22"/>
        </w:rPr>
        <w:t>10</w:t>
      </w:r>
      <w:r>
        <w:rPr>
          <w:rFonts w:ascii="Times New Roman" w:hAnsi="Times New Roman" w:hint="eastAsia"/>
          <w:sz w:val="22"/>
          <w:szCs w:val="22"/>
        </w:rPr>
        <w:t>个不同区域≥</w:t>
      </w:r>
      <w:r>
        <w:rPr>
          <w:rFonts w:ascii="Times New Roman" w:hAnsi="Times New Roman" w:hint="eastAsia"/>
          <w:sz w:val="22"/>
          <w:szCs w:val="22"/>
        </w:rPr>
        <w:t>5000</w:t>
      </w:r>
      <w:r>
        <w:rPr>
          <w:rFonts w:ascii="Times New Roman" w:hAnsi="Times New Roman" w:hint="eastAsia"/>
          <w:sz w:val="22"/>
          <w:szCs w:val="22"/>
        </w:rPr>
        <w:t>张图像并完成拼接，且在每张图像采集时自动进行聚焦、合轴和消像散；拼接后图像可作为高分辨导航图像。</w:t>
      </w:r>
    </w:p>
    <w:p w14:paraId="2D690319"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 xml:space="preserve">1.5.5 </w:t>
      </w:r>
      <w:r>
        <w:rPr>
          <w:rFonts w:ascii="Times New Roman" w:hAnsi="Times New Roman" w:hint="eastAsia"/>
          <w:sz w:val="22"/>
          <w:szCs w:val="22"/>
        </w:rPr>
        <w:t>控制软件和面板：配套控制软件，硬件允许情况</w:t>
      </w:r>
      <w:proofErr w:type="gramStart"/>
      <w:r>
        <w:rPr>
          <w:rFonts w:ascii="Times New Roman" w:hAnsi="Times New Roman" w:hint="eastAsia"/>
          <w:sz w:val="22"/>
          <w:szCs w:val="22"/>
        </w:rPr>
        <w:t>下软件</w:t>
      </w:r>
      <w:proofErr w:type="gramEnd"/>
      <w:r>
        <w:rPr>
          <w:rFonts w:ascii="Times New Roman" w:hAnsi="Times New Roman" w:hint="eastAsia"/>
          <w:sz w:val="22"/>
          <w:szCs w:val="22"/>
        </w:rPr>
        <w:t>终身升级；配置多功能旋钮操作控制面板或多功能键盘。</w:t>
      </w:r>
    </w:p>
    <w:p w14:paraId="4E4D024F" w14:textId="77777777" w:rsidR="00FB1D32" w:rsidRDefault="000B5F65">
      <w:pPr>
        <w:tabs>
          <w:tab w:val="left" w:pos="1134"/>
        </w:tabs>
        <w:spacing w:line="360" w:lineRule="auto"/>
        <w:ind w:leftChars="200" w:left="420" w:firstLineChars="200" w:firstLine="440"/>
        <w:rPr>
          <w:rFonts w:ascii="Times New Roman" w:hAnsi="Times New Roman"/>
          <w:sz w:val="22"/>
          <w:szCs w:val="22"/>
        </w:rPr>
      </w:pPr>
      <w:r>
        <w:rPr>
          <w:rFonts w:ascii="Times New Roman" w:hAnsi="Times New Roman" w:hint="eastAsia"/>
          <w:sz w:val="22"/>
          <w:szCs w:val="22"/>
        </w:rPr>
        <w:t xml:space="preserve">1.5.6 </w:t>
      </w:r>
      <w:r>
        <w:rPr>
          <w:rFonts w:ascii="Times New Roman" w:hAnsi="Times New Roman" w:hint="eastAsia"/>
          <w:sz w:val="22"/>
          <w:szCs w:val="22"/>
        </w:rPr>
        <w:t>电子光学控制系统：原厂配置电子光学主机专用，处理器不低于酷</w:t>
      </w:r>
      <w:proofErr w:type="gramStart"/>
      <w:r>
        <w:rPr>
          <w:rFonts w:ascii="Times New Roman" w:hAnsi="Times New Roman" w:hint="eastAsia"/>
          <w:sz w:val="22"/>
          <w:szCs w:val="22"/>
        </w:rPr>
        <w:t>睿</w:t>
      </w:r>
      <w:proofErr w:type="gramEnd"/>
      <w:r>
        <w:rPr>
          <w:rFonts w:ascii="Times New Roman" w:hAnsi="Times New Roman" w:hint="eastAsia"/>
          <w:sz w:val="22"/>
          <w:szCs w:val="22"/>
        </w:rPr>
        <w:t>i9</w:t>
      </w:r>
      <w:r>
        <w:rPr>
          <w:rFonts w:ascii="Times New Roman" w:hAnsi="Times New Roman" w:hint="eastAsia"/>
          <w:sz w:val="22"/>
          <w:szCs w:val="22"/>
        </w:rPr>
        <w:t>，内存不低于</w:t>
      </w:r>
      <w:r>
        <w:rPr>
          <w:rFonts w:ascii="Times New Roman" w:hAnsi="Times New Roman" w:hint="eastAsia"/>
          <w:sz w:val="22"/>
          <w:szCs w:val="22"/>
        </w:rPr>
        <w:t>32GB</w:t>
      </w:r>
      <w:r>
        <w:rPr>
          <w:rFonts w:ascii="Times New Roman" w:hAnsi="Times New Roman" w:hint="eastAsia"/>
          <w:sz w:val="22"/>
          <w:szCs w:val="22"/>
        </w:rPr>
        <w:t>，配备不少于</w:t>
      </w:r>
      <w:r>
        <w:rPr>
          <w:rFonts w:ascii="Times New Roman" w:hAnsi="Times New Roman" w:hint="eastAsia"/>
          <w:sz w:val="22"/>
          <w:szCs w:val="22"/>
        </w:rPr>
        <w:t>2</w:t>
      </w:r>
      <w:r>
        <w:rPr>
          <w:rFonts w:ascii="Times New Roman" w:hAnsi="Times New Roman" w:hint="eastAsia"/>
          <w:sz w:val="22"/>
          <w:szCs w:val="22"/>
        </w:rPr>
        <w:t>台</w:t>
      </w:r>
      <w:r>
        <w:rPr>
          <w:rFonts w:ascii="Times New Roman" w:hAnsi="Times New Roman" w:hint="eastAsia"/>
          <w:sz w:val="22"/>
          <w:szCs w:val="22"/>
        </w:rPr>
        <w:t>24</w:t>
      </w:r>
      <w:r>
        <w:rPr>
          <w:rFonts w:ascii="Times New Roman" w:hAnsi="Times New Roman" w:hint="eastAsia"/>
          <w:sz w:val="22"/>
          <w:szCs w:val="22"/>
        </w:rPr>
        <w:t>寸液晶显示器。</w:t>
      </w:r>
    </w:p>
    <w:p w14:paraId="4460D1C3" w14:textId="77777777" w:rsidR="00FB1D32" w:rsidRDefault="00FB1D32">
      <w:pPr>
        <w:tabs>
          <w:tab w:val="left" w:pos="1134"/>
        </w:tabs>
        <w:spacing w:line="360" w:lineRule="auto"/>
        <w:ind w:leftChars="300" w:left="630" w:firstLineChars="200" w:firstLine="440"/>
        <w:rPr>
          <w:rFonts w:ascii="Times New Roman" w:hAnsi="Times New Roman"/>
          <w:sz w:val="22"/>
          <w:szCs w:val="22"/>
        </w:rPr>
      </w:pPr>
    </w:p>
    <w:p w14:paraId="326F2EB4" w14:textId="77777777" w:rsidR="00FB1D32" w:rsidRDefault="000B5F65" w:rsidP="000B5F65">
      <w:pPr>
        <w:spacing w:line="360" w:lineRule="auto"/>
        <w:rPr>
          <w:rFonts w:ascii="Times New Roman" w:hAnsi="Times New Roman"/>
          <w:sz w:val="22"/>
          <w:szCs w:val="22"/>
        </w:rPr>
      </w:pPr>
      <w:r>
        <w:rPr>
          <w:rFonts w:ascii="Times New Roman" w:hAnsi="Times New Roman"/>
          <w:sz w:val="22"/>
          <w:szCs w:val="22"/>
        </w:rPr>
        <w:t xml:space="preserve">2. </w:t>
      </w:r>
      <w:r>
        <w:rPr>
          <w:rFonts w:ascii="Times New Roman" w:hAnsi="Times New Roman" w:hint="eastAsia"/>
          <w:sz w:val="22"/>
          <w:szCs w:val="22"/>
        </w:rPr>
        <w:t>电制冷</w:t>
      </w:r>
      <w:r>
        <w:rPr>
          <w:rFonts w:ascii="Times New Roman" w:hAnsi="Times New Roman"/>
          <w:sz w:val="22"/>
          <w:szCs w:val="22"/>
        </w:rPr>
        <w:t>能谱仪</w:t>
      </w:r>
    </w:p>
    <w:p w14:paraId="269C12B3" w14:textId="77777777" w:rsidR="00FB1D32" w:rsidRDefault="000B5F65">
      <w:pPr>
        <w:tabs>
          <w:tab w:val="left" w:pos="1134"/>
        </w:tabs>
        <w:spacing w:line="360" w:lineRule="auto"/>
        <w:ind w:leftChars="100" w:left="210" w:firstLineChars="200" w:firstLine="440"/>
        <w:rPr>
          <w:rFonts w:ascii="Times New Roman" w:hAnsi="Times New Roman"/>
          <w:sz w:val="22"/>
          <w:szCs w:val="22"/>
        </w:rPr>
      </w:pPr>
      <w:r>
        <w:rPr>
          <w:rFonts w:ascii="Times New Roman" w:hAnsi="Times New Roman"/>
          <w:sz w:val="22"/>
          <w:szCs w:val="22"/>
        </w:rPr>
        <w:t xml:space="preserve">▲2.1 </w:t>
      </w:r>
      <w:r>
        <w:rPr>
          <w:rFonts w:ascii="Times New Roman" w:hAnsi="Times New Roman"/>
          <w:sz w:val="22"/>
          <w:szCs w:val="22"/>
        </w:rPr>
        <w:t>能谱仪探测器：须为分析型</w:t>
      </w:r>
      <w:r>
        <w:rPr>
          <w:rFonts w:ascii="Times New Roman" w:hAnsi="Times New Roman"/>
          <w:sz w:val="22"/>
          <w:szCs w:val="22"/>
        </w:rPr>
        <w:t>SDD</w:t>
      </w:r>
      <w:r>
        <w:rPr>
          <w:rFonts w:ascii="Times New Roman" w:hAnsi="Times New Roman"/>
          <w:sz w:val="22"/>
          <w:szCs w:val="22"/>
        </w:rPr>
        <w:t>硅漂移电制冷探测器，</w:t>
      </w:r>
      <w:r>
        <w:rPr>
          <w:rFonts w:ascii="Times New Roman" w:hAnsi="Times New Roman" w:hint="eastAsia"/>
          <w:sz w:val="22"/>
          <w:szCs w:val="22"/>
        </w:rPr>
        <w:t>探测器有效面积</w:t>
      </w:r>
      <w:r>
        <w:rPr>
          <w:rFonts w:ascii="Times New Roman" w:hAnsi="Times New Roman"/>
          <w:sz w:val="22"/>
          <w:szCs w:val="22"/>
        </w:rPr>
        <w:t>≥65 mm</w:t>
      </w:r>
      <w:r>
        <w:rPr>
          <w:rFonts w:ascii="Times New Roman" w:hAnsi="Times New Roman"/>
          <w:sz w:val="22"/>
          <w:szCs w:val="22"/>
          <w:vertAlign w:val="superscript"/>
        </w:rPr>
        <w:t>2</w:t>
      </w:r>
      <w:r>
        <w:rPr>
          <w:rFonts w:ascii="Times New Roman" w:hAnsi="Times New Roman"/>
          <w:sz w:val="22"/>
          <w:szCs w:val="22"/>
        </w:rPr>
        <w:t>，</w:t>
      </w:r>
      <w:r>
        <w:rPr>
          <w:rFonts w:ascii="Times New Roman" w:hAnsi="Times New Roman" w:hint="eastAsia"/>
          <w:sz w:val="22"/>
          <w:szCs w:val="22"/>
        </w:rPr>
        <w:t>封闭式真空系统，探测器可软件控制自动伸缩；具备</w:t>
      </w:r>
      <w:r>
        <w:rPr>
          <w:rFonts w:ascii="Times New Roman" w:hAnsi="Times New Roman"/>
          <w:sz w:val="22"/>
          <w:szCs w:val="22"/>
        </w:rPr>
        <w:t>Tru Map</w:t>
      </w:r>
      <w:proofErr w:type="gramStart"/>
      <w:r>
        <w:rPr>
          <w:rFonts w:ascii="Times New Roman" w:hAnsi="Times New Roman" w:hint="eastAsia"/>
          <w:sz w:val="22"/>
          <w:szCs w:val="22"/>
        </w:rPr>
        <w:t>真实面</w:t>
      </w:r>
      <w:proofErr w:type="gramEnd"/>
      <w:r>
        <w:rPr>
          <w:rFonts w:ascii="Times New Roman" w:hAnsi="Times New Roman" w:hint="eastAsia"/>
          <w:sz w:val="22"/>
          <w:szCs w:val="22"/>
        </w:rPr>
        <w:t>分布</w:t>
      </w:r>
      <w:r>
        <w:rPr>
          <w:rFonts w:ascii="Times New Roman" w:hAnsi="Times New Roman"/>
          <w:sz w:val="22"/>
          <w:szCs w:val="22"/>
        </w:rPr>
        <w:t>功能、</w:t>
      </w:r>
      <w:r>
        <w:rPr>
          <w:rFonts w:ascii="Times New Roman" w:hAnsi="Times New Roman"/>
          <w:sz w:val="22"/>
          <w:szCs w:val="22"/>
        </w:rPr>
        <w:t>Quant Map</w:t>
      </w:r>
      <w:proofErr w:type="gramStart"/>
      <w:r>
        <w:rPr>
          <w:rFonts w:ascii="Times New Roman" w:hAnsi="Times New Roman" w:hint="eastAsia"/>
          <w:sz w:val="22"/>
          <w:szCs w:val="22"/>
        </w:rPr>
        <w:t>定量</w:t>
      </w:r>
      <w:proofErr w:type="gramEnd"/>
      <w:r>
        <w:rPr>
          <w:rFonts w:ascii="Times New Roman" w:hAnsi="Times New Roman" w:hint="eastAsia"/>
          <w:sz w:val="22"/>
          <w:szCs w:val="22"/>
        </w:rPr>
        <w:t>面分布</w:t>
      </w:r>
      <w:r>
        <w:rPr>
          <w:rFonts w:ascii="Times New Roman" w:hAnsi="Times New Roman"/>
          <w:sz w:val="22"/>
          <w:szCs w:val="22"/>
        </w:rPr>
        <w:t>功能、</w:t>
      </w:r>
      <w:r>
        <w:rPr>
          <w:rFonts w:ascii="Times New Roman" w:hAnsi="Times New Roman"/>
          <w:sz w:val="22"/>
          <w:szCs w:val="22"/>
        </w:rPr>
        <w:t>Auto lock</w:t>
      </w:r>
      <w:r>
        <w:rPr>
          <w:rFonts w:ascii="Times New Roman" w:hAnsi="Times New Roman"/>
          <w:sz w:val="22"/>
          <w:szCs w:val="22"/>
        </w:rPr>
        <w:t>自动漂移校正功能、</w:t>
      </w:r>
      <w:r>
        <w:rPr>
          <w:rFonts w:ascii="Times New Roman" w:hAnsi="Times New Roman" w:hint="eastAsia"/>
          <w:sz w:val="22"/>
          <w:szCs w:val="22"/>
        </w:rPr>
        <w:t>大面积拼接功能；具备</w:t>
      </w:r>
      <w:r>
        <w:rPr>
          <w:rFonts w:ascii="Times New Roman" w:hAnsi="Times New Roman"/>
          <w:sz w:val="22"/>
          <w:szCs w:val="22"/>
        </w:rPr>
        <w:t>提供适配</w:t>
      </w:r>
      <w:r>
        <w:rPr>
          <w:rFonts w:ascii="Times New Roman" w:hAnsi="Times New Roman" w:hint="eastAsia"/>
          <w:sz w:val="22"/>
          <w:szCs w:val="22"/>
        </w:rPr>
        <w:t>EBSD</w:t>
      </w:r>
      <w:r>
        <w:rPr>
          <w:rFonts w:ascii="Times New Roman" w:hAnsi="Times New Roman"/>
          <w:sz w:val="22"/>
          <w:szCs w:val="22"/>
        </w:rPr>
        <w:t>的</w:t>
      </w:r>
      <w:r>
        <w:rPr>
          <w:rFonts w:ascii="Times New Roman" w:hAnsi="Times New Roman" w:hint="eastAsia"/>
          <w:sz w:val="22"/>
          <w:szCs w:val="22"/>
        </w:rPr>
        <w:t>原装进口</w:t>
      </w:r>
      <w:r>
        <w:rPr>
          <w:rFonts w:ascii="Times New Roman" w:hAnsi="Times New Roman"/>
          <w:sz w:val="22"/>
          <w:szCs w:val="22"/>
        </w:rPr>
        <w:t>法兰接口、</w:t>
      </w:r>
      <w:r>
        <w:rPr>
          <w:rFonts w:ascii="Times New Roman" w:hAnsi="Times New Roman" w:hint="eastAsia"/>
          <w:sz w:val="22"/>
          <w:szCs w:val="22"/>
        </w:rPr>
        <w:t>TKD</w:t>
      </w:r>
      <w:r>
        <w:rPr>
          <w:rFonts w:ascii="Times New Roman" w:hAnsi="Times New Roman" w:hint="eastAsia"/>
          <w:sz w:val="22"/>
          <w:szCs w:val="22"/>
        </w:rPr>
        <w:t>专用样品台</w:t>
      </w:r>
      <w:r>
        <w:rPr>
          <w:rFonts w:ascii="Times New Roman" w:hAnsi="Times New Roman" w:hint="eastAsia"/>
          <w:sz w:val="22"/>
          <w:szCs w:val="22"/>
        </w:rPr>
        <w:t>1</w:t>
      </w:r>
      <w:r>
        <w:rPr>
          <w:rFonts w:ascii="Times New Roman" w:hAnsi="Times New Roman" w:hint="eastAsia"/>
          <w:sz w:val="22"/>
          <w:szCs w:val="22"/>
        </w:rPr>
        <w:t>个</w:t>
      </w:r>
      <w:r>
        <w:rPr>
          <w:rFonts w:ascii="Times New Roman" w:hAnsi="Times New Roman"/>
          <w:sz w:val="22"/>
          <w:szCs w:val="22"/>
        </w:rPr>
        <w:t>、</w:t>
      </w:r>
      <w:r>
        <w:rPr>
          <w:rFonts w:ascii="Times New Roman" w:hAnsi="Times New Roman"/>
          <w:sz w:val="22"/>
          <w:szCs w:val="22"/>
        </w:rPr>
        <w:t>Tru Phase</w:t>
      </w:r>
      <w:r>
        <w:rPr>
          <w:rFonts w:ascii="Times New Roman" w:hAnsi="Times New Roman"/>
          <w:sz w:val="22"/>
          <w:szCs w:val="22"/>
        </w:rPr>
        <w:t>能谱辅助区分晶体结构接近的相、能谱和</w:t>
      </w:r>
      <w:r>
        <w:rPr>
          <w:rFonts w:ascii="Times New Roman" w:hAnsi="Times New Roman"/>
          <w:sz w:val="22"/>
          <w:szCs w:val="22"/>
        </w:rPr>
        <w:t>EBSD</w:t>
      </w:r>
      <w:r>
        <w:rPr>
          <w:rFonts w:ascii="Times New Roman" w:hAnsi="Times New Roman" w:hint="eastAsia"/>
          <w:sz w:val="22"/>
          <w:szCs w:val="22"/>
        </w:rPr>
        <w:t>操作</w:t>
      </w:r>
      <w:r>
        <w:rPr>
          <w:rFonts w:ascii="Times New Roman" w:hAnsi="Times New Roman"/>
          <w:sz w:val="22"/>
          <w:szCs w:val="22"/>
        </w:rPr>
        <w:t>一体化、</w:t>
      </w:r>
      <w:r>
        <w:rPr>
          <w:rFonts w:ascii="Times New Roman" w:hAnsi="Times New Roman"/>
          <w:sz w:val="22"/>
          <w:szCs w:val="22"/>
        </w:rPr>
        <w:t>CIF</w:t>
      </w:r>
      <w:r>
        <w:rPr>
          <w:rFonts w:ascii="Times New Roman" w:hAnsi="Times New Roman"/>
          <w:sz w:val="22"/>
          <w:szCs w:val="22"/>
        </w:rPr>
        <w:t>数据库录入功能。</w:t>
      </w:r>
    </w:p>
    <w:p w14:paraId="1C17E801" w14:textId="40FFA3FD" w:rsidR="00FB1D32" w:rsidRDefault="000B5F65">
      <w:pPr>
        <w:tabs>
          <w:tab w:val="left" w:pos="1134"/>
        </w:tabs>
        <w:spacing w:line="360" w:lineRule="auto"/>
        <w:ind w:leftChars="100" w:left="210" w:firstLineChars="200" w:firstLine="440"/>
        <w:rPr>
          <w:rFonts w:ascii="Times New Roman" w:hAnsi="Times New Roman"/>
          <w:sz w:val="22"/>
          <w:szCs w:val="22"/>
        </w:rPr>
      </w:pPr>
      <w:r>
        <w:rPr>
          <w:rFonts w:ascii="Times New Roman" w:hAnsi="Times New Roman" w:hint="eastAsia"/>
          <w:sz w:val="22"/>
          <w:szCs w:val="22"/>
        </w:rPr>
        <w:t>★</w:t>
      </w:r>
      <w:r>
        <w:rPr>
          <w:rFonts w:ascii="Times New Roman" w:hAnsi="Times New Roman"/>
          <w:sz w:val="22"/>
          <w:szCs w:val="22"/>
        </w:rPr>
        <w:t>2.2 EDS</w:t>
      </w:r>
      <w:r>
        <w:rPr>
          <w:rFonts w:ascii="Times New Roman" w:hAnsi="Times New Roman"/>
          <w:sz w:val="22"/>
          <w:szCs w:val="22"/>
        </w:rPr>
        <w:t>能谱仪分辨率：</w:t>
      </w:r>
      <w:r w:rsidR="0062649D" w:rsidRPr="0062649D">
        <w:rPr>
          <w:rFonts w:ascii="Times New Roman" w:hAnsi="Times New Roman" w:hint="eastAsia"/>
          <w:sz w:val="22"/>
          <w:szCs w:val="22"/>
        </w:rPr>
        <w:t>在</w:t>
      </w:r>
      <w:r w:rsidR="0062649D" w:rsidRPr="0062649D">
        <w:rPr>
          <w:rFonts w:ascii="Times New Roman" w:hAnsi="Times New Roman" w:hint="eastAsia"/>
          <w:sz w:val="22"/>
          <w:szCs w:val="22"/>
        </w:rPr>
        <w:t>Mn Ka</w:t>
      </w:r>
      <w:r w:rsidR="0062649D" w:rsidRPr="0062649D">
        <w:rPr>
          <w:rFonts w:ascii="Times New Roman" w:hAnsi="Times New Roman" w:hint="eastAsia"/>
          <w:sz w:val="22"/>
          <w:szCs w:val="22"/>
        </w:rPr>
        <w:t>线处测量分辨率≤</w:t>
      </w:r>
      <w:r w:rsidR="0062649D" w:rsidRPr="0062649D">
        <w:rPr>
          <w:rFonts w:ascii="Times New Roman" w:hAnsi="Times New Roman" w:hint="eastAsia"/>
          <w:sz w:val="22"/>
          <w:szCs w:val="22"/>
        </w:rPr>
        <w:t>129eV</w:t>
      </w:r>
      <w:r>
        <w:rPr>
          <w:rFonts w:ascii="Times New Roman" w:hAnsi="Times New Roman" w:hint="eastAsia"/>
          <w:sz w:val="22"/>
          <w:szCs w:val="22"/>
        </w:rPr>
        <w:t>；</w:t>
      </w:r>
      <w:r>
        <w:rPr>
          <w:rFonts w:ascii="Times New Roman" w:hAnsi="Times New Roman"/>
          <w:sz w:val="22"/>
          <w:szCs w:val="22"/>
        </w:rPr>
        <w:t>EDS</w:t>
      </w:r>
      <w:r>
        <w:rPr>
          <w:rFonts w:ascii="Times New Roman" w:hAnsi="Times New Roman"/>
          <w:sz w:val="22"/>
          <w:szCs w:val="22"/>
        </w:rPr>
        <w:t>能谱仪元素分析范围：</w:t>
      </w:r>
      <w:r>
        <w:rPr>
          <w:rFonts w:ascii="Times New Roman" w:hAnsi="Times New Roman"/>
          <w:sz w:val="22"/>
          <w:szCs w:val="22"/>
        </w:rPr>
        <w:t>B5</w:t>
      </w:r>
      <w:r>
        <w:rPr>
          <w:rFonts w:ascii="Times New Roman" w:hAnsi="Times New Roman"/>
          <w:sz w:val="22"/>
          <w:szCs w:val="22"/>
        </w:rPr>
        <w:t>～</w:t>
      </w:r>
      <w:r>
        <w:rPr>
          <w:rFonts w:ascii="Times New Roman" w:hAnsi="Times New Roman"/>
          <w:sz w:val="22"/>
          <w:szCs w:val="22"/>
        </w:rPr>
        <w:t>Cf98</w:t>
      </w:r>
      <w:r>
        <w:rPr>
          <w:rFonts w:ascii="Times New Roman" w:hAnsi="Times New Roman" w:hint="eastAsia"/>
          <w:sz w:val="22"/>
          <w:szCs w:val="22"/>
        </w:rPr>
        <w:t>。</w:t>
      </w:r>
    </w:p>
    <w:p w14:paraId="59EFA735" w14:textId="77777777" w:rsidR="00FB1D32" w:rsidRDefault="000B5F65">
      <w:pPr>
        <w:tabs>
          <w:tab w:val="left" w:pos="1134"/>
        </w:tabs>
        <w:spacing w:line="360" w:lineRule="auto"/>
        <w:ind w:leftChars="100" w:left="210" w:firstLineChars="200" w:firstLine="440"/>
        <w:rPr>
          <w:rFonts w:ascii="Times New Roman" w:hAnsi="Times New Roman"/>
          <w:sz w:val="22"/>
          <w:szCs w:val="22"/>
        </w:rPr>
      </w:pPr>
      <w:r>
        <w:rPr>
          <w:rFonts w:ascii="Times New Roman" w:hAnsi="Times New Roman"/>
          <w:sz w:val="22"/>
          <w:szCs w:val="22"/>
        </w:rPr>
        <w:t>2.</w:t>
      </w:r>
      <w:r>
        <w:rPr>
          <w:rFonts w:ascii="Times New Roman" w:hAnsi="Times New Roman" w:hint="eastAsia"/>
          <w:sz w:val="22"/>
          <w:szCs w:val="22"/>
        </w:rPr>
        <w:t>3</w:t>
      </w:r>
      <w:r>
        <w:rPr>
          <w:rFonts w:ascii="Times New Roman" w:hAnsi="Times New Roman"/>
          <w:sz w:val="22"/>
          <w:szCs w:val="22"/>
        </w:rPr>
        <w:t>具备元素</w:t>
      </w:r>
      <w:r>
        <w:rPr>
          <w:rFonts w:ascii="Times New Roman" w:hAnsi="Times New Roman" w:hint="eastAsia"/>
          <w:sz w:val="22"/>
          <w:szCs w:val="22"/>
        </w:rPr>
        <w:t>谱图及元素</w:t>
      </w:r>
      <w:r>
        <w:rPr>
          <w:rFonts w:ascii="Times New Roman" w:hAnsi="Times New Roman"/>
          <w:sz w:val="22"/>
          <w:szCs w:val="22"/>
        </w:rPr>
        <w:t>面分布</w:t>
      </w:r>
      <w:r>
        <w:rPr>
          <w:rFonts w:ascii="Times New Roman" w:hAnsi="Times New Roman"/>
          <w:sz w:val="22"/>
          <w:szCs w:val="22"/>
        </w:rPr>
        <w:t>Live</w:t>
      </w:r>
      <w:r>
        <w:rPr>
          <w:rFonts w:ascii="Times New Roman" w:hAnsi="Times New Roman"/>
          <w:sz w:val="22"/>
          <w:szCs w:val="22"/>
        </w:rPr>
        <w:t>功能，移动样品或改变放大倍率时，元素面分布图实时刷新显示，无需在电镜和能谱软件间切换；样品一旦停止移动，自动开启面分布图静态采集模式，得到更高清晰度的面分布图。</w:t>
      </w:r>
    </w:p>
    <w:p w14:paraId="44992C2B" w14:textId="77777777" w:rsidR="00FB1D32" w:rsidRDefault="000B5F65">
      <w:pPr>
        <w:tabs>
          <w:tab w:val="left" w:pos="1134"/>
        </w:tabs>
        <w:spacing w:line="360" w:lineRule="auto"/>
        <w:ind w:leftChars="100" w:left="210" w:firstLineChars="200" w:firstLine="440"/>
        <w:rPr>
          <w:rFonts w:ascii="Times New Roman" w:hAnsi="Times New Roman"/>
          <w:color w:val="000000"/>
          <w:sz w:val="22"/>
          <w:szCs w:val="22"/>
          <w:shd w:val="clear" w:color="auto" w:fill="FFFFFF"/>
        </w:rPr>
      </w:pPr>
      <w:r>
        <w:rPr>
          <w:rFonts w:ascii="Times New Roman" w:hAnsi="Times New Roman"/>
          <w:sz w:val="22"/>
          <w:szCs w:val="22"/>
        </w:rPr>
        <w:t>2.</w:t>
      </w:r>
      <w:r>
        <w:rPr>
          <w:rFonts w:ascii="Times New Roman" w:hAnsi="Times New Roman" w:hint="eastAsia"/>
          <w:sz w:val="22"/>
          <w:szCs w:val="22"/>
        </w:rPr>
        <w:t>4</w:t>
      </w:r>
      <w:r>
        <w:rPr>
          <w:rFonts w:ascii="Times New Roman" w:hAnsi="Times New Roman"/>
          <w:sz w:val="22"/>
          <w:szCs w:val="22"/>
        </w:rPr>
        <w:t>线扫描分析每条线可包含高达</w:t>
      </w:r>
      <w:r>
        <w:rPr>
          <w:rFonts w:ascii="Times New Roman" w:hAnsi="Times New Roman"/>
          <w:sz w:val="22"/>
          <w:szCs w:val="22"/>
        </w:rPr>
        <w:t>8192</w:t>
      </w:r>
      <w:r>
        <w:rPr>
          <w:rFonts w:ascii="Times New Roman" w:hAnsi="Times New Roman"/>
          <w:sz w:val="22"/>
          <w:szCs w:val="22"/>
        </w:rPr>
        <w:t>点，可从线扫描结果重建单点谱图。可在水平或垂直方向进行多线依次采集</w:t>
      </w:r>
      <w:r>
        <w:rPr>
          <w:rFonts w:ascii="Times New Roman" w:hAnsi="Times New Roman" w:hint="eastAsia"/>
          <w:sz w:val="22"/>
          <w:szCs w:val="22"/>
        </w:rPr>
        <w:t>；</w:t>
      </w:r>
      <w:r>
        <w:rPr>
          <w:rFonts w:ascii="Times New Roman" w:hAnsi="Times New Roman"/>
          <w:color w:val="000000"/>
          <w:sz w:val="22"/>
          <w:szCs w:val="22"/>
          <w:shd w:val="clear" w:color="auto" w:fill="FFFFFF"/>
        </w:rPr>
        <w:t>电子图像最高分辨率</w:t>
      </w:r>
      <w:r>
        <w:rPr>
          <w:rFonts w:ascii="Times New Roman" w:hAnsi="Times New Roman" w:hint="eastAsia"/>
          <w:color w:val="000000"/>
          <w:sz w:val="22"/>
          <w:szCs w:val="22"/>
          <w:shd w:val="clear" w:color="auto" w:fill="FFFFFF"/>
        </w:rPr>
        <w:t>≥</w:t>
      </w:r>
      <w:r>
        <w:rPr>
          <w:rFonts w:ascii="Times New Roman" w:hAnsi="Times New Roman"/>
          <w:color w:val="000000"/>
          <w:sz w:val="22"/>
          <w:szCs w:val="22"/>
          <w:shd w:val="clear" w:color="auto" w:fill="FFFFFF"/>
        </w:rPr>
        <w:t>8192*8192</w:t>
      </w:r>
      <w:r>
        <w:rPr>
          <w:rFonts w:ascii="Times New Roman" w:hAnsi="Times New Roman"/>
          <w:color w:val="000000"/>
          <w:sz w:val="22"/>
          <w:szCs w:val="22"/>
          <w:shd w:val="clear" w:color="auto" w:fill="FFFFFF"/>
        </w:rPr>
        <w:t>像素；元素面分布图分辨率最高</w:t>
      </w:r>
      <w:r>
        <w:rPr>
          <w:rFonts w:ascii="Times New Roman" w:hAnsi="Times New Roman" w:hint="eastAsia"/>
          <w:color w:val="000000"/>
          <w:sz w:val="22"/>
          <w:szCs w:val="22"/>
          <w:shd w:val="clear" w:color="auto" w:fill="FFFFFF"/>
        </w:rPr>
        <w:t>≥</w:t>
      </w:r>
      <w:r>
        <w:rPr>
          <w:rFonts w:ascii="Times New Roman" w:hAnsi="Times New Roman"/>
          <w:color w:val="000000"/>
          <w:sz w:val="22"/>
          <w:szCs w:val="22"/>
          <w:shd w:val="clear" w:color="auto" w:fill="FFFFFF"/>
        </w:rPr>
        <w:t>4096*4096</w:t>
      </w:r>
      <w:r>
        <w:rPr>
          <w:rFonts w:ascii="Times New Roman" w:hAnsi="Times New Roman"/>
          <w:color w:val="000000"/>
          <w:sz w:val="22"/>
          <w:szCs w:val="22"/>
          <w:shd w:val="clear" w:color="auto" w:fill="FFFFFF"/>
        </w:rPr>
        <w:t>像素；可从面分布图上进行点、线谱图重建。</w:t>
      </w:r>
    </w:p>
    <w:p w14:paraId="31E8C578" w14:textId="77777777" w:rsidR="00FB1D32" w:rsidRDefault="000B5F65">
      <w:pPr>
        <w:tabs>
          <w:tab w:val="left" w:pos="1134"/>
        </w:tabs>
        <w:spacing w:line="360" w:lineRule="auto"/>
        <w:ind w:leftChars="100" w:left="210" w:firstLineChars="200" w:firstLine="440"/>
        <w:rPr>
          <w:rFonts w:ascii="Times New Roman" w:hAnsi="Times New Roman"/>
          <w:color w:val="000000"/>
          <w:sz w:val="22"/>
          <w:szCs w:val="22"/>
          <w:shd w:val="clear" w:color="auto" w:fill="FFFFFF"/>
        </w:rPr>
      </w:pPr>
      <w:r>
        <w:rPr>
          <w:rFonts w:ascii="Times New Roman" w:hAnsi="Times New Roman"/>
          <w:sz w:val="22"/>
          <w:szCs w:val="22"/>
        </w:rPr>
        <w:t>2.</w:t>
      </w:r>
      <w:r>
        <w:rPr>
          <w:rFonts w:ascii="Times New Roman" w:hAnsi="Times New Roman" w:hint="eastAsia"/>
          <w:sz w:val="22"/>
          <w:szCs w:val="22"/>
        </w:rPr>
        <w:t>5</w:t>
      </w:r>
      <w:r>
        <w:rPr>
          <w:rFonts w:ascii="Times New Roman" w:hAnsi="Times New Roman"/>
          <w:sz w:val="22"/>
          <w:szCs w:val="22"/>
        </w:rPr>
        <w:t>定性分析</w:t>
      </w:r>
      <w:r>
        <w:rPr>
          <w:rFonts w:ascii="Times New Roman" w:hAnsi="Times New Roman" w:hint="eastAsia"/>
          <w:sz w:val="22"/>
          <w:szCs w:val="22"/>
        </w:rPr>
        <w:t>和定量分析</w:t>
      </w:r>
      <w:r>
        <w:rPr>
          <w:rFonts w:ascii="Times New Roman" w:hAnsi="Times New Roman"/>
          <w:sz w:val="22"/>
          <w:szCs w:val="22"/>
        </w:rPr>
        <w:t>：</w:t>
      </w:r>
      <w:r>
        <w:rPr>
          <w:rFonts w:ascii="Times New Roman" w:hAnsi="Times New Roman"/>
          <w:sz w:val="22"/>
          <w:szCs w:val="22"/>
        </w:rPr>
        <w:t>AutoID</w:t>
      </w:r>
      <w:r>
        <w:rPr>
          <w:rFonts w:ascii="Times New Roman" w:hAnsi="Times New Roman"/>
          <w:sz w:val="22"/>
          <w:szCs w:val="22"/>
        </w:rPr>
        <w:t>可自动</w:t>
      </w:r>
      <w:proofErr w:type="gramStart"/>
      <w:r>
        <w:rPr>
          <w:rFonts w:ascii="Times New Roman" w:hAnsi="Times New Roman"/>
          <w:sz w:val="22"/>
          <w:szCs w:val="22"/>
        </w:rPr>
        <w:t>标谱峰</w:t>
      </w:r>
      <w:proofErr w:type="gramEnd"/>
      <w:r>
        <w:rPr>
          <w:rFonts w:ascii="Times New Roman" w:hAnsi="Times New Roman"/>
          <w:sz w:val="22"/>
          <w:szCs w:val="22"/>
        </w:rPr>
        <w:t>，可进行谱重构</w:t>
      </w:r>
      <w:r>
        <w:rPr>
          <w:rFonts w:ascii="Times New Roman" w:hAnsi="Times New Roman" w:hint="eastAsia"/>
          <w:sz w:val="22"/>
          <w:szCs w:val="22"/>
        </w:rPr>
        <w:t>；</w:t>
      </w:r>
      <w:r>
        <w:rPr>
          <w:rFonts w:ascii="Times New Roman" w:hAnsi="Times New Roman"/>
          <w:color w:val="000000"/>
          <w:sz w:val="22"/>
          <w:szCs w:val="22"/>
          <w:shd w:val="clear" w:color="auto" w:fill="FFFFFF"/>
        </w:rPr>
        <w:t>采用</w:t>
      </w:r>
      <w:r>
        <w:rPr>
          <w:rFonts w:ascii="Times New Roman" w:hAnsi="Times New Roman"/>
          <w:color w:val="000000"/>
          <w:sz w:val="22"/>
          <w:szCs w:val="22"/>
          <w:shd w:val="clear" w:color="auto" w:fill="FFFFFF"/>
        </w:rPr>
        <w:t>XPP</w:t>
      </w:r>
      <w:r>
        <w:rPr>
          <w:rFonts w:ascii="Times New Roman" w:hAnsi="Times New Roman"/>
          <w:color w:val="000000"/>
          <w:sz w:val="22"/>
          <w:szCs w:val="22"/>
          <w:shd w:val="clear" w:color="auto" w:fill="FFFFFF"/>
        </w:rPr>
        <w:t>定量修正技术，</w:t>
      </w:r>
      <w:r>
        <w:rPr>
          <w:rFonts w:ascii="Times New Roman" w:hAnsi="Times New Roman" w:hint="eastAsia"/>
          <w:color w:val="000000"/>
          <w:sz w:val="22"/>
          <w:szCs w:val="22"/>
          <w:shd w:val="clear" w:color="auto" w:fill="FFFFFF"/>
        </w:rPr>
        <w:t>具备</w:t>
      </w:r>
      <w:r>
        <w:rPr>
          <w:rFonts w:ascii="Times New Roman" w:hAnsi="Times New Roman" w:hint="eastAsia"/>
          <w:color w:val="000000"/>
          <w:sz w:val="22"/>
          <w:szCs w:val="22"/>
          <w:shd w:val="clear" w:color="auto" w:fill="FFFFFF"/>
        </w:rPr>
        <w:t>KLM</w:t>
      </w:r>
      <w:r>
        <w:rPr>
          <w:rFonts w:ascii="Times New Roman" w:hAnsi="Times New Roman" w:hint="eastAsia"/>
          <w:color w:val="000000"/>
          <w:sz w:val="22"/>
          <w:szCs w:val="22"/>
          <w:shd w:val="clear" w:color="auto" w:fill="FFFFFF"/>
        </w:rPr>
        <w:t>全谱线系数据库</w:t>
      </w:r>
      <w:r>
        <w:rPr>
          <w:rFonts w:ascii="Times New Roman" w:hAnsi="Times New Roman"/>
          <w:color w:val="000000"/>
          <w:sz w:val="22"/>
          <w:szCs w:val="22"/>
          <w:shd w:val="clear" w:color="auto" w:fill="FFFFFF"/>
        </w:rPr>
        <w:t>，</w:t>
      </w:r>
      <w:r>
        <w:rPr>
          <w:rFonts w:ascii="Times New Roman" w:hAnsi="Times New Roman" w:hint="eastAsia"/>
          <w:color w:val="000000"/>
          <w:sz w:val="22"/>
          <w:szCs w:val="22"/>
          <w:shd w:val="clear" w:color="auto" w:fill="FFFFFF"/>
        </w:rPr>
        <w:t>配置</w:t>
      </w:r>
      <w:r>
        <w:rPr>
          <w:rFonts w:ascii="Times New Roman" w:hAnsi="Times New Roman" w:hint="eastAsia"/>
          <w:color w:val="000000"/>
          <w:sz w:val="22"/>
          <w:szCs w:val="22"/>
          <w:shd w:val="clear" w:color="auto" w:fill="FFFFFF"/>
        </w:rPr>
        <w:t>20kV</w:t>
      </w:r>
      <w:r>
        <w:rPr>
          <w:rFonts w:ascii="Times New Roman" w:hAnsi="Times New Roman" w:hint="eastAsia"/>
          <w:color w:val="000000"/>
          <w:sz w:val="22"/>
          <w:szCs w:val="22"/>
          <w:shd w:val="clear" w:color="auto" w:fill="FFFFFF"/>
        </w:rPr>
        <w:t>及</w:t>
      </w:r>
      <w:r>
        <w:rPr>
          <w:rFonts w:ascii="Times New Roman" w:hAnsi="Times New Roman" w:hint="eastAsia"/>
          <w:color w:val="000000"/>
          <w:sz w:val="22"/>
          <w:szCs w:val="22"/>
          <w:shd w:val="clear" w:color="auto" w:fill="FFFFFF"/>
        </w:rPr>
        <w:t>5kV</w:t>
      </w:r>
      <w:r>
        <w:rPr>
          <w:rFonts w:ascii="Times New Roman" w:hAnsi="Times New Roman" w:hint="eastAsia"/>
          <w:color w:val="000000"/>
          <w:sz w:val="22"/>
          <w:szCs w:val="22"/>
          <w:shd w:val="clear" w:color="auto" w:fill="FFFFFF"/>
        </w:rPr>
        <w:t>高低电压定量数据库，可覆盖不同电压下的定量分析。</w:t>
      </w:r>
    </w:p>
    <w:p w14:paraId="56FE02CB" w14:textId="77777777" w:rsidR="00FB1D32" w:rsidRDefault="00FB1D32">
      <w:pPr>
        <w:tabs>
          <w:tab w:val="left" w:pos="1134"/>
        </w:tabs>
        <w:spacing w:line="360" w:lineRule="auto"/>
        <w:ind w:firstLineChars="200" w:firstLine="440"/>
        <w:rPr>
          <w:rFonts w:ascii="Times New Roman" w:hAnsi="Times New Roman"/>
          <w:sz w:val="22"/>
          <w:szCs w:val="22"/>
        </w:rPr>
      </w:pPr>
    </w:p>
    <w:p w14:paraId="4F480438" w14:textId="77777777" w:rsidR="00FB1D32" w:rsidRDefault="000B5F65" w:rsidP="000B5F65">
      <w:pPr>
        <w:spacing w:line="360" w:lineRule="auto"/>
        <w:rPr>
          <w:rFonts w:ascii="Times New Roman" w:hAnsi="Times New Roman"/>
          <w:sz w:val="22"/>
          <w:szCs w:val="22"/>
        </w:rPr>
      </w:pPr>
      <w:r>
        <w:rPr>
          <w:rFonts w:ascii="Times New Roman" w:hAnsi="Times New Roman"/>
          <w:sz w:val="22"/>
          <w:szCs w:val="22"/>
        </w:rPr>
        <w:lastRenderedPageBreak/>
        <w:t xml:space="preserve">▲3. </w:t>
      </w:r>
      <w:r>
        <w:rPr>
          <w:rFonts w:ascii="Times New Roman" w:hAnsi="Times New Roman"/>
          <w:sz w:val="22"/>
          <w:szCs w:val="22"/>
        </w:rPr>
        <w:t>附件</w:t>
      </w:r>
    </w:p>
    <w:p w14:paraId="3EAA0291" w14:textId="77777777" w:rsidR="00FB1D32" w:rsidRDefault="000B5F65">
      <w:pPr>
        <w:tabs>
          <w:tab w:val="left" w:pos="1134"/>
        </w:tabs>
        <w:spacing w:line="360" w:lineRule="auto"/>
        <w:ind w:leftChars="100" w:left="210" w:firstLineChars="200" w:firstLine="440"/>
        <w:jc w:val="both"/>
        <w:rPr>
          <w:rFonts w:ascii="Times New Roman" w:hAnsi="Times New Roman"/>
          <w:sz w:val="22"/>
          <w:szCs w:val="22"/>
        </w:rPr>
      </w:pPr>
      <w:r>
        <w:rPr>
          <w:rFonts w:ascii="Times New Roman" w:hAnsi="Times New Roman" w:hint="eastAsia"/>
          <w:sz w:val="22"/>
          <w:szCs w:val="22"/>
        </w:rPr>
        <w:t>3.1</w:t>
      </w:r>
      <w:proofErr w:type="gramStart"/>
      <w:r>
        <w:rPr>
          <w:rFonts w:ascii="Times New Roman" w:hAnsi="Times New Roman" w:hint="eastAsia"/>
          <w:sz w:val="22"/>
          <w:szCs w:val="22"/>
        </w:rPr>
        <w:t>备用场</w:t>
      </w:r>
      <w:proofErr w:type="gramEnd"/>
      <w:r>
        <w:rPr>
          <w:rFonts w:ascii="Times New Roman" w:hAnsi="Times New Roman" w:hint="eastAsia"/>
          <w:sz w:val="22"/>
          <w:szCs w:val="22"/>
        </w:rPr>
        <w:t>发射灯丝</w:t>
      </w:r>
      <w:r>
        <w:rPr>
          <w:rFonts w:ascii="Times New Roman" w:hAnsi="Times New Roman" w:hint="eastAsia"/>
          <w:sz w:val="22"/>
          <w:szCs w:val="22"/>
        </w:rPr>
        <w:t>1</w:t>
      </w:r>
      <w:r>
        <w:rPr>
          <w:rFonts w:ascii="Times New Roman" w:hAnsi="Times New Roman" w:hint="eastAsia"/>
          <w:sz w:val="22"/>
          <w:szCs w:val="22"/>
        </w:rPr>
        <w:t>根（存工厂，需要时免费提供，含人工费）。</w:t>
      </w:r>
    </w:p>
    <w:p w14:paraId="17152BE6" w14:textId="71179BBD" w:rsidR="00FB1D32" w:rsidRDefault="000B5F65">
      <w:pPr>
        <w:tabs>
          <w:tab w:val="left" w:pos="1134"/>
        </w:tabs>
        <w:spacing w:line="360" w:lineRule="auto"/>
        <w:ind w:leftChars="100" w:left="210" w:firstLineChars="200" w:firstLine="440"/>
        <w:jc w:val="both"/>
        <w:rPr>
          <w:rFonts w:ascii="Times New Roman" w:hAnsi="Times New Roman"/>
          <w:sz w:val="22"/>
          <w:szCs w:val="22"/>
        </w:rPr>
      </w:pPr>
      <w:r>
        <w:rPr>
          <w:rFonts w:ascii="Times New Roman" w:hAnsi="Times New Roman" w:hint="eastAsia"/>
          <w:sz w:val="22"/>
          <w:szCs w:val="22"/>
        </w:rPr>
        <w:t>3.2</w:t>
      </w:r>
      <w:r>
        <w:rPr>
          <w:rFonts w:ascii="Times New Roman" w:hAnsi="Times New Roman" w:hint="eastAsia"/>
          <w:sz w:val="22"/>
          <w:szCs w:val="22"/>
        </w:rPr>
        <w:t>常规耗材：</w:t>
      </w:r>
      <w:r>
        <w:rPr>
          <w:rFonts w:ascii="Times New Roman" w:hAnsi="Times New Roman" w:hint="eastAsia"/>
          <w:sz w:val="22"/>
          <w:szCs w:val="22"/>
        </w:rPr>
        <w:t>(1)</w:t>
      </w:r>
      <w:r>
        <w:rPr>
          <w:rFonts w:ascii="Times New Roman" w:hAnsi="Times New Roman"/>
          <w:sz w:val="22"/>
          <w:szCs w:val="22"/>
        </w:rPr>
        <w:t xml:space="preserve"> </w:t>
      </w:r>
      <w:r>
        <w:rPr>
          <w:rFonts w:ascii="Times New Roman" w:hAnsi="Times New Roman" w:hint="eastAsia"/>
          <w:sz w:val="22"/>
          <w:szCs w:val="22"/>
        </w:rPr>
        <w:t>20</w:t>
      </w:r>
      <w:r>
        <w:rPr>
          <w:rFonts w:ascii="Times New Roman" w:hAnsi="Times New Roman" w:hint="eastAsia"/>
          <w:sz w:val="22"/>
          <w:szCs w:val="22"/>
        </w:rPr>
        <w:t>个标准钉台，</w:t>
      </w:r>
      <w:r>
        <w:rPr>
          <w:rFonts w:ascii="Times New Roman" w:hAnsi="Times New Roman" w:hint="eastAsia"/>
          <w:sz w:val="22"/>
          <w:szCs w:val="22"/>
        </w:rPr>
        <w:t>5</w:t>
      </w:r>
      <w:r>
        <w:rPr>
          <w:rFonts w:ascii="Times New Roman" w:hAnsi="Times New Roman" w:hint="eastAsia"/>
          <w:sz w:val="22"/>
          <w:szCs w:val="22"/>
        </w:rPr>
        <w:t>个</w:t>
      </w:r>
      <w:r>
        <w:rPr>
          <w:rFonts w:ascii="Times New Roman" w:hAnsi="Times New Roman" w:hint="eastAsia"/>
          <w:sz w:val="22"/>
          <w:szCs w:val="22"/>
        </w:rPr>
        <w:t>90</w:t>
      </w:r>
      <w:r>
        <w:rPr>
          <w:rFonts w:ascii="Times New Roman" w:hAnsi="Times New Roman" w:hint="eastAsia"/>
          <w:sz w:val="22"/>
          <w:szCs w:val="22"/>
        </w:rPr>
        <w:t>°预倾斜钉台，</w:t>
      </w:r>
      <w:r>
        <w:rPr>
          <w:rFonts w:ascii="Times New Roman" w:hAnsi="Times New Roman" w:hint="eastAsia"/>
          <w:sz w:val="22"/>
          <w:szCs w:val="22"/>
        </w:rPr>
        <w:t>5</w:t>
      </w:r>
      <w:r>
        <w:rPr>
          <w:rFonts w:ascii="Times New Roman" w:hAnsi="Times New Roman" w:hint="eastAsia"/>
          <w:sz w:val="22"/>
          <w:szCs w:val="22"/>
        </w:rPr>
        <w:t>个</w:t>
      </w:r>
      <w:r>
        <w:rPr>
          <w:rFonts w:ascii="Times New Roman" w:hAnsi="Times New Roman" w:hint="eastAsia"/>
          <w:sz w:val="22"/>
          <w:szCs w:val="22"/>
        </w:rPr>
        <w:t>45</w:t>
      </w:r>
      <w:r>
        <w:rPr>
          <w:rFonts w:ascii="Times New Roman" w:hAnsi="Times New Roman" w:hint="eastAsia"/>
          <w:sz w:val="22"/>
          <w:szCs w:val="22"/>
        </w:rPr>
        <w:t>°预倾斜钉台，</w:t>
      </w:r>
      <w:r>
        <w:rPr>
          <w:rFonts w:ascii="Times New Roman" w:hAnsi="Times New Roman" w:hint="eastAsia"/>
          <w:sz w:val="22"/>
          <w:szCs w:val="22"/>
        </w:rPr>
        <w:t>2</w:t>
      </w:r>
      <w:r>
        <w:rPr>
          <w:rFonts w:ascii="Times New Roman" w:hAnsi="Times New Roman" w:hint="eastAsia"/>
          <w:sz w:val="22"/>
          <w:szCs w:val="22"/>
        </w:rPr>
        <w:t>个</w:t>
      </w:r>
      <w:r>
        <w:rPr>
          <w:rFonts w:ascii="Times New Roman" w:hAnsi="Times New Roman" w:hint="eastAsia"/>
          <w:sz w:val="22"/>
          <w:szCs w:val="22"/>
        </w:rPr>
        <w:t>100mm</w:t>
      </w:r>
      <w:r>
        <w:rPr>
          <w:rFonts w:ascii="Times New Roman" w:hAnsi="Times New Roman" w:hint="eastAsia"/>
          <w:sz w:val="22"/>
          <w:szCs w:val="22"/>
        </w:rPr>
        <w:t>直径钉台，</w:t>
      </w:r>
      <w:r>
        <w:rPr>
          <w:rFonts w:ascii="Times New Roman" w:hAnsi="Times New Roman" w:hint="eastAsia"/>
          <w:sz w:val="22"/>
          <w:szCs w:val="22"/>
        </w:rPr>
        <w:t>1</w:t>
      </w:r>
      <w:r>
        <w:rPr>
          <w:rFonts w:ascii="Times New Roman" w:hAnsi="Times New Roman" w:hint="eastAsia"/>
          <w:sz w:val="22"/>
          <w:szCs w:val="22"/>
        </w:rPr>
        <w:t>个</w:t>
      </w:r>
      <w:r>
        <w:rPr>
          <w:rFonts w:ascii="Times New Roman" w:hAnsi="Times New Roman" w:hint="eastAsia"/>
          <w:sz w:val="22"/>
          <w:szCs w:val="22"/>
        </w:rPr>
        <w:t>STEM</w:t>
      </w:r>
      <w:r>
        <w:rPr>
          <w:rFonts w:ascii="Times New Roman" w:hAnsi="Times New Roman" w:hint="eastAsia"/>
          <w:sz w:val="22"/>
          <w:szCs w:val="22"/>
        </w:rPr>
        <w:t>样品台专用安装台；</w:t>
      </w:r>
      <w:r>
        <w:rPr>
          <w:rFonts w:ascii="Times New Roman" w:hAnsi="Times New Roman" w:hint="eastAsia"/>
          <w:sz w:val="22"/>
          <w:szCs w:val="22"/>
        </w:rPr>
        <w:t>(2)</w:t>
      </w:r>
      <w:r>
        <w:rPr>
          <w:rFonts w:ascii="Times New Roman" w:hAnsi="Times New Roman" w:hint="eastAsia"/>
          <w:sz w:val="22"/>
          <w:szCs w:val="22"/>
        </w:rPr>
        <w:t>附件</w:t>
      </w:r>
      <w:proofErr w:type="gramStart"/>
      <w:r>
        <w:rPr>
          <w:rFonts w:ascii="Times New Roman" w:hAnsi="Times New Roman" w:hint="eastAsia"/>
          <w:sz w:val="22"/>
          <w:szCs w:val="22"/>
        </w:rPr>
        <w:t>包至少</w:t>
      </w:r>
      <w:proofErr w:type="gramEnd"/>
      <w:r>
        <w:rPr>
          <w:rFonts w:ascii="Times New Roman" w:hAnsi="Times New Roman" w:hint="eastAsia"/>
          <w:sz w:val="22"/>
          <w:szCs w:val="22"/>
        </w:rPr>
        <w:t>包含：碳导电胶</w:t>
      </w:r>
      <w:r>
        <w:rPr>
          <w:rFonts w:ascii="Times New Roman" w:hAnsi="Times New Roman" w:hint="eastAsia"/>
          <w:sz w:val="22"/>
          <w:szCs w:val="22"/>
        </w:rPr>
        <w:t>5</w:t>
      </w:r>
      <w:r>
        <w:rPr>
          <w:rFonts w:ascii="Times New Roman" w:hAnsi="Times New Roman" w:hint="eastAsia"/>
          <w:sz w:val="22"/>
          <w:szCs w:val="22"/>
        </w:rPr>
        <w:t>卷，铜导电胶</w:t>
      </w:r>
      <w:r>
        <w:rPr>
          <w:rFonts w:ascii="Times New Roman" w:hAnsi="Times New Roman" w:hint="eastAsia"/>
          <w:sz w:val="22"/>
          <w:szCs w:val="22"/>
        </w:rPr>
        <w:t>5</w:t>
      </w:r>
      <w:r>
        <w:rPr>
          <w:rFonts w:ascii="Times New Roman" w:hAnsi="Times New Roman" w:hint="eastAsia"/>
          <w:sz w:val="22"/>
          <w:szCs w:val="22"/>
        </w:rPr>
        <w:t>卷，银导电胶液</w:t>
      </w:r>
      <w:r>
        <w:rPr>
          <w:rFonts w:ascii="Times New Roman" w:hAnsi="Times New Roman" w:hint="eastAsia"/>
          <w:sz w:val="22"/>
          <w:szCs w:val="22"/>
        </w:rPr>
        <w:t>2</w:t>
      </w:r>
      <w:r>
        <w:rPr>
          <w:rFonts w:ascii="Times New Roman" w:hAnsi="Times New Roman" w:hint="eastAsia"/>
          <w:sz w:val="22"/>
          <w:szCs w:val="22"/>
        </w:rPr>
        <w:t>瓶，专用镊子</w:t>
      </w:r>
      <w:r>
        <w:rPr>
          <w:rFonts w:ascii="Times New Roman" w:hAnsi="Times New Roman" w:hint="eastAsia"/>
          <w:sz w:val="22"/>
          <w:szCs w:val="22"/>
        </w:rPr>
        <w:t>5</w:t>
      </w:r>
      <w:r>
        <w:rPr>
          <w:rFonts w:ascii="Times New Roman" w:hAnsi="Times New Roman" w:hint="eastAsia"/>
          <w:sz w:val="22"/>
          <w:szCs w:val="22"/>
        </w:rPr>
        <w:t>个，样品盒</w:t>
      </w:r>
      <w:r>
        <w:rPr>
          <w:rFonts w:ascii="Times New Roman" w:hAnsi="Times New Roman" w:hint="eastAsia"/>
          <w:sz w:val="22"/>
          <w:szCs w:val="22"/>
        </w:rPr>
        <w:t>2</w:t>
      </w:r>
      <w:r>
        <w:rPr>
          <w:rFonts w:ascii="Times New Roman" w:hAnsi="Times New Roman" w:hint="eastAsia"/>
          <w:sz w:val="22"/>
          <w:szCs w:val="22"/>
        </w:rPr>
        <w:t>个；</w:t>
      </w:r>
      <w:r>
        <w:rPr>
          <w:rFonts w:ascii="Times New Roman" w:hAnsi="Times New Roman" w:hint="eastAsia"/>
          <w:sz w:val="22"/>
          <w:szCs w:val="22"/>
        </w:rPr>
        <w:t>(3)</w:t>
      </w:r>
      <w:r>
        <w:rPr>
          <w:rFonts w:ascii="Times New Roman" w:hAnsi="Times New Roman" w:hint="eastAsia"/>
          <w:sz w:val="22"/>
          <w:szCs w:val="22"/>
        </w:rPr>
        <w:t>保证设备正常运行，实现全部功能和常规保养所需的全套标准附件，包含软件、硬件和专用工具。</w:t>
      </w:r>
    </w:p>
    <w:p w14:paraId="7C221076" w14:textId="77777777" w:rsidR="00FB1D32" w:rsidRDefault="000B5F65">
      <w:pPr>
        <w:tabs>
          <w:tab w:val="left" w:pos="1134"/>
        </w:tabs>
        <w:spacing w:line="360" w:lineRule="auto"/>
        <w:ind w:leftChars="100" w:left="210" w:firstLineChars="200" w:firstLine="440"/>
        <w:rPr>
          <w:rFonts w:ascii="Times New Roman" w:hAnsi="Times New Roman"/>
          <w:sz w:val="22"/>
          <w:szCs w:val="22"/>
        </w:rPr>
      </w:pPr>
      <w:r>
        <w:rPr>
          <w:rFonts w:ascii="Times New Roman" w:hAnsi="Times New Roman" w:hint="eastAsia"/>
          <w:sz w:val="22"/>
          <w:szCs w:val="22"/>
        </w:rPr>
        <w:t>3.3</w:t>
      </w:r>
      <w:r>
        <w:rPr>
          <w:rFonts w:ascii="Times New Roman" w:hAnsi="Times New Roman" w:hint="eastAsia"/>
          <w:sz w:val="22"/>
          <w:szCs w:val="22"/>
        </w:rPr>
        <w:t>图像与数据处理分析系统：配备线数据处理和分析工作站</w:t>
      </w:r>
      <w:r>
        <w:rPr>
          <w:rFonts w:ascii="Times New Roman" w:hAnsi="Times New Roman" w:hint="eastAsia"/>
          <w:sz w:val="22"/>
          <w:szCs w:val="22"/>
        </w:rPr>
        <w:t>1</w:t>
      </w:r>
      <w:r>
        <w:rPr>
          <w:rFonts w:ascii="Times New Roman" w:hAnsi="Times New Roman" w:hint="eastAsia"/>
          <w:sz w:val="22"/>
          <w:szCs w:val="22"/>
        </w:rPr>
        <w:t>套，配置不低于：英特尔</w:t>
      </w:r>
      <w:r>
        <w:rPr>
          <w:rFonts w:ascii="Times New Roman" w:hAnsi="Times New Roman" w:hint="eastAsia"/>
          <w:sz w:val="22"/>
          <w:szCs w:val="22"/>
        </w:rPr>
        <w:t>10</w:t>
      </w:r>
      <w:r>
        <w:rPr>
          <w:rFonts w:ascii="Times New Roman" w:hAnsi="Times New Roman" w:hint="eastAsia"/>
          <w:sz w:val="22"/>
          <w:szCs w:val="22"/>
        </w:rPr>
        <w:t>代</w:t>
      </w:r>
      <w:r>
        <w:rPr>
          <w:rFonts w:ascii="Times New Roman" w:hAnsi="Times New Roman" w:hint="eastAsia"/>
          <w:sz w:val="22"/>
          <w:szCs w:val="22"/>
        </w:rPr>
        <w:t>i9</w:t>
      </w:r>
      <w:r>
        <w:rPr>
          <w:rFonts w:ascii="Times New Roman" w:hAnsi="Times New Roman" w:hint="eastAsia"/>
          <w:sz w:val="22"/>
          <w:szCs w:val="22"/>
        </w:rPr>
        <w:t>处理器，</w:t>
      </w:r>
      <w:r>
        <w:rPr>
          <w:rFonts w:ascii="Times New Roman" w:hAnsi="Times New Roman" w:hint="eastAsia"/>
          <w:sz w:val="22"/>
          <w:szCs w:val="22"/>
        </w:rPr>
        <w:t>CPU</w:t>
      </w:r>
      <w:r>
        <w:rPr>
          <w:rFonts w:ascii="Times New Roman" w:hAnsi="Times New Roman" w:hint="eastAsia"/>
          <w:sz w:val="22"/>
          <w:szCs w:val="22"/>
        </w:rPr>
        <w:t>不低于</w:t>
      </w:r>
      <w:r>
        <w:rPr>
          <w:rFonts w:ascii="Times New Roman" w:hAnsi="Times New Roman" w:hint="eastAsia"/>
          <w:sz w:val="22"/>
          <w:szCs w:val="22"/>
        </w:rPr>
        <w:t>3.2Ghz</w:t>
      </w:r>
      <w:r>
        <w:rPr>
          <w:rFonts w:ascii="Times New Roman" w:hAnsi="Times New Roman" w:hint="eastAsia"/>
          <w:sz w:val="22"/>
          <w:szCs w:val="22"/>
        </w:rPr>
        <w:t>；</w:t>
      </w:r>
      <w:r>
        <w:rPr>
          <w:rFonts w:ascii="Times New Roman" w:hAnsi="Times New Roman" w:hint="eastAsia"/>
          <w:sz w:val="22"/>
          <w:szCs w:val="22"/>
        </w:rPr>
        <w:t>GPU</w:t>
      </w:r>
      <w:proofErr w:type="gramStart"/>
      <w:r>
        <w:rPr>
          <w:rFonts w:ascii="Times New Roman" w:hAnsi="Times New Roman" w:hint="eastAsia"/>
          <w:sz w:val="22"/>
          <w:szCs w:val="22"/>
        </w:rPr>
        <w:t>运存不</w:t>
      </w:r>
      <w:proofErr w:type="gramEnd"/>
      <w:r>
        <w:rPr>
          <w:rFonts w:ascii="Times New Roman" w:hAnsi="Times New Roman" w:hint="eastAsia"/>
          <w:sz w:val="22"/>
          <w:szCs w:val="22"/>
        </w:rPr>
        <w:t>低于</w:t>
      </w:r>
      <w:r>
        <w:rPr>
          <w:rFonts w:ascii="Times New Roman" w:hAnsi="Times New Roman" w:hint="eastAsia"/>
          <w:sz w:val="22"/>
          <w:szCs w:val="22"/>
        </w:rPr>
        <w:t>4 GB</w:t>
      </w:r>
      <w:r>
        <w:rPr>
          <w:rFonts w:ascii="Times New Roman" w:hAnsi="Times New Roman" w:hint="eastAsia"/>
          <w:sz w:val="22"/>
          <w:szCs w:val="22"/>
        </w:rPr>
        <w:t>；内存≥</w:t>
      </w:r>
      <w:r>
        <w:rPr>
          <w:rFonts w:ascii="Times New Roman" w:hAnsi="Times New Roman" w:hint="eastAsia"/>
          <w:sz w:val="22"/>
          <w:szCs w:val="22"/>
        </w:rPr>
        <w:t>64 GB</w:t>
      </w:r>
      <w:r>
        <w:rPr>
          <w:rFonts w:ascii="Times New Roman" w:hAnsi="Times New Roman" w:hint="eastAsia"/>
          <w:sz w:val="22"/>
          <w:szCs w:val="22"/>
        </w:rPr>
        <w:t>；</w:t>
      </w:r>
      <w:r>
        <w:rPr>
          <w:rFonts w:ascii="Times New Roman" w:hAnsi="Times New Roman" w:hint="eastAsia"/>
          <w:sz w:val="22"/>
          <w:szCs w:val="22"/>
        </w:rPr>
        <w:t>2 TB</w:t>
      </w:r>
      <w:r>
        <w:rPr>
          <w:rFonts w:ascii="Times New Roman" w:hAnsi="Times New Roman" w:hint="eastAsia"/>
          <w:sz w:val="22"/>
          <w:szCs w:val="22"/>
        </w:rPr>
        <w:t>固态硬盘，</w:t>
      </w:r>
      <w:r>
        <w:rPr>
          <w:rFonts w:ascii="Times New Roman" w:hAnsi="Times New Roman" w:hint="eastAsia"/>
          <w:sz w:val="22"/>
          <w:szCs w:val="22"/>
        </w:rPr>
        <w:t>2 TB SATA 3.0</w:t>
      </w:r>
      <w:r>
        <w:rPr>
          <w:rFonts w:ascii="Times New Roman" w:hAnsi="Times New Roman" w:hint="eastAsia"/>
          <w:sz w:val="22"/>
          <w:szCs w:val="22"/>
        </w:rPr>
        <w:t>机械硬盘；屏幕至少为</w:t>
      </w:r>
      <w:r>
        <w:rPr>
          <w:rFonts w:ascii="Times New Roman" w:hAnsi="Times New Roman" w:hint="eastAsia"/>
          <w:sz w:val="22"/>
          <w:szCs w:val="22"/>
        </w:rPr>
        <w:t>27</w:t>
      </w:r>
      <w:r>
        <w:rPr>
          <w:rFonts w:ascii="Times New Roman" w:hAnsi="Times New Roman" w:hint="eastAsia"/>
          <w:sz w:val="22"/>
          <w:szCs w:val="22"/>
        </w:rPr>
        <w:t>寸液晶显示器；键盘鼠标为无线操控。</w:t>
      </w:r>
    </w:p>
    <w:p w14:paraId="5FC8B9A0" w14:textId="77777777" w:rsidR="00FB1D32" w:rsidRDefault="000B5F65">
      <w:pPr>
        <w:tabs>
          <w:tab w:val="left" w:pos="1134"/>
        </w:tabs>
        <w:spacing w:line="360" w:lineRule="auto"/>
        <w:ind w:leftChars="100" w:left="210" w:firstLineChars="200" w:firstLine="440"/>
        <w:rPr>
          <w:rFonts w:ascii="Times New Roman" w:hAnsi="Times New Roman"/>
          <w:sz w:val="22"/>
          <w:szCs w:val="22"/>
        </w:rPr>
      </w:pPr>
      <w:r>
        <w:rPr>
          <w:rFonts w:ascii="Times New Roman" w:hAnsi="Times New Roman" w:hint="eastAsia"/>
          <w:sz w:val="22"/>
          <w:szCs w:val="22"/>
        </w:rPr>
        <w:t xml:space="preserve">3.4 </w:t>
      </w:r>
      <w:r>
        <w:rPr>
          <w:rFonts w:ascii="Times New Roman" w:hAnsi="Times New Roman" w:hint="eastAsia"/>
          <w:sz w:val="22"/>
          <w:szCs w:val="22"/>
        </w:rPr>
        <w:t>配备极靴清洁模块，可以清洁极靴内的污染物颗粒。</w:t>
      </w:r>
    </w:p>
    <w:p w14:paraId="5396D0BA" w14:textId="77777777" w:rsidR="00FB1D32" w:rsidRDefault="00FB1D32">
      <w:pPr>
        <w:tabs>
          <w:tab w:val="left" w:pos="1134"/>
        </w:tabs>
        <w:spacing w:line="360" w:lineRule="auto"/>
        <w:ind w:firstLineChars="100" w:firstLine="220"/>
        <w:rPr>
          <w:rFonts w:ascii="Times New Roman" w:hAnsi="Times New Roman"/>
          <w:sz w:val="22"/>
          <w:szCs w:val="22"/>
        </w:rPr>
      </w:pPr>
    </w:p>
    <w:p w14:paraId="6ABBA218" w14:textId="77777777" w:rsidR="00FB1D32" w:rsidRDefault="000B5F65" w:rsidP="000B5F65">
      <w:pPr>
        <w:tabs>
          <w:tab w:val="left" w:pos="1134"/>
        </w:tabs>
        <w:spacing w:line="360" w:lineRule="auto"/>
        <w:rPr>
          <w:rFonts w:ascii="Times New Roman" w:hAnsi="Times New Roman"/>
          <w:sz w:val="22"/>
          <w:szCs w:val="22"/>
        </w:rPr>
      </w:pPr>
      <w:r>
        <w:rPr>
          <w:rFonts w:ascii="Times New Roman" w:hAnsi="Times New Roman"/>
          <w:sz w:val="22"/>
          <w:szCs w:val="22"/>
        </w:rPr>
        <w:t xml:space="preserve">▲4 </w:t>
      </w:r>
      <w:r>
        <w:rPr>
          <w:rFonts w:ascii="Times New Roman" w:hAnsi="Times New Roman" w:hint="eastAsia"/>
          <w:sz w:val="22"/>
          <w:szCs w:val="22"/>
        </w:rPr>
        <w:t>投标方需完成的配套</w:t>
      </w:r>
      <w:r>
        <w:rPr>
          <w:rFonts w:ascii="Times New Roman" w:hAnsi="Times New Roman"/>
          <w:sz w:val="22"/>
          <w:szCs w:val="22"/>
        </w:rPr>
        <w:t>场地改造</w:t>
      </w:r>
    </w:p>
    <w:p w14:paraId="676BDD1A" w14:textId="77777777" w:rsidR="00FB1D32" w:rsidRDefault="000B5F65">
      <w:pPr>
        <w:tabs>
          <w:tab w:val="left" w:pos="1134"/>
        </w:tabs>
        <w:spacing w:line="360" w:lineRule="auto"/>
        <w:ind w:firstLineChars="300" w:firstLine="660"/>
        <w:rPr>
          <w:rFonts w:ascii="Times New Roman" w:hAnsi="Times New Roman"/>
          <w:sz w:val="22"/>
          <w:szCs w:val="22"/>
        </w:rPr>
      </w:pPr>
      <w:r>
        <w:rPr>
          <w:rFonts w:ascii="Times New Roman" w:hAnsi="Times New Roman"/>
          <w:sz w:val="22"/>
          <w:szCs w:val="22"/>
        </w:rPr>
        <w:t>4.</w:t>
      </w:r>
      <w:r>
        <w:rPr>
          <w:rFonts w:ascii="Times New Roman" w:hAnsi="Times New Roman" w:hint="eastAsia"/>
          <w:sz w:val="22"/>
          <w:szCs w:val="22"/>
        </w:rPr>
        <w:t>1</w:t>
      </w:r>
      <w:r>
        <w:rPr>
          <w:rFonts w:ascii="Times New Roman" w:hAnsi="Times New Roman"/>
          <w:sz w:val="22"/>
          <w:szCs w:val="22"/>
        </w:rPr>
        <w:t xml:space="preserve"> </w:t>
      </w:r>
      <w:proofErr w:type="gramStart"/>
      <w:r>
        <w:rPr>
          <w:rFonts w:ascii="Times New Roman" w:hAnsi="Times New Roman" w:hint="eastAsia"/>
          <w:sz w:val="22"/>
          <w:szCs w:val="22"/>
        </w:rPr>
        <w:t>配套主动减震台</w:t>
      </w:r>
      <w:proofErr w:type="gramEnd"/>
      <w:r>
        <w:rPr>
          <w:rFonts w:ascii="Times New Roman" w:hAnsi="Times New Roman"/>
          <w:sz w:val="22"/>
          <w:szCs w:val="22"/>
        </w:rPr>
        <w:t>1</w:t>
      </w:r>
      <w:r>
        <w:rPr>
          <w:rFonts w:ascii="Times New Roman" w:hAnsi="Times New Roman" w:hint="eastAsia"/>
          <w:sz w:val="22"/>
          <w:szCs w:val="22"/>
        </w:rPr>
        <w:t>套，规格参数须满足相应设备对场地指标的要求。</w:t>
      </w:r>
    </w:p>
    <w:p w14:paraId="26793A2D" w14:textId="77777777" w:rsidR="00FB1D32" w:rsidRDefault="000B5F65">
      <w:pPr>
        <w:tabs>
          <w:tab w:val="left" w:pos="1134"/>
        </w:tabs>
        <w:spacing w:line="360" w:lineRule="auto"/>
        <w:ind w:leftChars="300" w:left="1070" w:hangingChars="200" w:hanging="440"/>
        <w:rPr>
          <w:rFonts w:ascii="Times New Roman" w:hAnsi="Times New Roman"/>
          <w:sz w:val="22"/>
          <w:szCs w:val="22"/>
        </w:rPr>
      </w:pPr>
      <w:r>
        <w:rPr>
          <w:rFonts w:ascii="Times New Roman" w:hAnsi="Times New Roman"/>
          <w:sz w:val="22"/>
          <w:szCs w:val="22"/>
        </w:rPr>
        <w:t>4.</w:t>
      </w:r>
      <w:r>
        <w:rPr>
          <w:rFonts w:ascii="Times New Roman" w:hAnsi="Times New Roman" w:hint="eastAsia"/>
          <w:sz w:val="22"/>
          <w:szCs w:val="22"/>
        </w:rPr>
        <w:t>2</w:t>
      </w:r>
      <w:r>
        <w:rPr>
          <w:rFonts w:ascii="Times New Roman" w:hAnsi="Times New Roman"/>
          <w:sz w:val="22"/>
          <w:szCs w:val="22"/>
        </w:rPr>
        <w:t xml:space="preserve"> </w:t>
      </w:r>
      <w:r>
        <w:rPr>
          <w:rFonts w:ascii="Times New Roman" w:hAnsi="Times New Roman"/>
          <w:sz w:val="22"/>
          <w:szCs w:val="22"/>
        </w:rPr>
        <w:t>配套不间断稳压电源</w:t>
      </w:r>
      <w:r>
        <w:rPr>
          <w:rFonts w:ascii="Times New Roman" w:hAnsi="Times New Roman" w:hint="eastAsia"/>
          <w:sz w:val="22"/>
          <w:szCs w:val="22"/>
        </w:rPr>
        <w:t>1</w:t>
      </w:r>
      <w:r>
        <w:rPr>
          <w:rFonts w:ascii="Times New Roman" w:hAnsi="Times New Roman" w:hint="eastAsia"/>
          <w:sz w:val="22"/>
          <w:szCs w:val="22"/>
        </w:rPr>
        <w:t>套</w:t>
      </w:r>
      <w:r>
        <w:rPr>
          <w:rFonts w:ascii="Times New Roman" w:hAnsi="Times New Roman"/>
          <w:color w:val="000000"/>
          <w:sz w:val="22"/>
          <w:szCs w:val="22"/>
          <w:shd w:val="clear" w:color="auto" w:fill="FFFFFF"/>
        </w:rPr>
        <w:t>，</w:t>
      </w:r>
      <w:r>
        <w:rPr>
          <w:rFonts w:ascii="Times New Roman" w:hAnsi="Times New Roman"/>
          <w:sz w:val="22"/>
          <w:szCs w:val="22"/>
        </w:rPr>
        <w:t>保证断电情况下，整机工作续航时间</w:t>
      </w:r>
      <w:r>
        <w:rPr>
          <w:rFonts w:ascii="Times New Roman" w:hAnsi="Times New Roman"/>
          <w:sz w:val="22"/>
          <w:szCs w:val="22"/>
        </w:rPr>
        <w:t>≥</w:t>
      </w:r>
      <w:r>
        <w:rPr>
          <w:rFonts w:ascii="Times New Roman" w:hAnsi="Times New Roman" w:hint="eastAsia"/>
          <w:sz w:val="22"/>
          <w:szCs w:val="22"/>
        </w:rPr>
        <w:t>2</w:t>
      </w:r>
      <w:r>
        <w:rPr>
          <w:rFonts w:ascii="Times New Roman" w:hAnsi="Times New Roman"/>
          <w:sz w:val="22"/>
          <w:szCs w:val="22"/>
        </w:rPr>
        <w:t>小时</w:t>
      </w:r>
      <w:r>
        <w:rPr>
          <w:rFonts w:ascii="Times New Roman" w:hAnsi="Times New Roman" w:hint="eastAsia"/>
          <w:sz w:val="22"/>
          <w:szCs w:val="22"/>
        </w:rPr>
        <w:t>。</w:t>
      </w:r>
    </w:p>
    <w:p w14:paraId="26D989A9" w14:textId="77777777" w:rsidR="00FB1D32" w:rsidRDefault="000B5F65">
      <w:pPr>
        <w:tabs>
          <w:tab w:val="left" w:pos="1134"/>
        </w:tabs>
        <w:spacing w:line="360" w:lineRule="auto"/>
        <w:ind w:leftChars="300" w:left="1070" w:hangingChars="200" w:hanging="440"/>
        <w:rPr>
          <w:rFonts w:ascii="Times New Roman" w:hAnsi="Times New Roman"/>
          <w:sz w:val="22"/>
          <w:szCs w:val="22"/>
        </w:rPr>
      </w:pPr>
      <w:r>
        <w:rPr>
          <w:rFonts w:ascii="Times New Roman" w:hAnsi="Times New Roman" w:hint="eastAsia"/>
          <w:sz w:val="22"/>
          <w:szCs w:val="22"/>
        </w:rPr>
        <w:t xml:space="preserve">4.3 </w:t>
      </w:r>
      <w:r>
        <w:rPr>
          <w:rFonts w:ascii="Times New Roman" w:hAnsi="Times New Roman" w:hint="eastAsia"/>
          <w:sz w:val="22"/>
          <w:szCs w:val="22"/>
        </w:rPr>
        <w:t>配备满足设备使用所需的气瓶（高纯氮气瓶≥</w:t>
      </w:r>
      <w:r>
        <w:rPr>
          <w:rFonts w:ascii="Times New Roman" w:hAnsi="Times New Roman" w:hint="eastAsia"/>
          <w:sz w:val="22"/>
          <w:szCs w:val="22"/>
        </w:rPr>
        <w:t>2</w:t>
      </w:r>
      <w:r>
        <w:rPr>
          <w:rFonts w:ascii="Times New Roman" w:hAnsi="Times New Roman" w:hint="eastAsia"/>
          <w:sz w:val="22"/>
          <w:szCs w:val="22"/>
        </w:rPr>
        <w:t>个）、减压阀≥</w:t>
      </w:r>
      <w:r>
        <w:rPr>
          <w:rFonts w:ascii="Times New Roman" w:hAnsi="Times New Roman" w:hint="eastAsia"/>
          <w:sz w:val="22"/>
          <w:szCs w:val="22"/>
        </w:rPr>
        <w:t>2</w:t>
      </w:r>
      <w:r>
        <w:rPr>
          <w:rFonts w:ascii="Times New Roman" w:hAnsi="Times New Roman" w:hint="eastAsia"/>
          <w:sz w:val="22"/>
          <w:szCs w:val="22"/>
        </w:rPr>
        <w:t>个。</w:t>
      </w:r>
    </w:p>
    <w:p w14:paraId="462D0055" w14:textId="77777777" w:rsidR="00FB1D32" w:rsidRDefault="000B5F65">
      <w:pPr>
        <w:tabs>
          <w:tab w:val="left" w:pos="1134"/>
        </w:tabs>
        <w:spacing w:line="360" w:lineRule="auto"/>
        <w:ind w:leftChars="300" w:left="1070" w:hangingChars="200" w:hanging="440"/>
        <w:rPr>
          <w:rFonts w:ascii="Times New Roman" w:hAnsi="Times New Roman"/>
          <w:sz w:val="22"/>
          <w:szCs w:val="22"/>
        </w:rPr>
      </w:pPr>
      <w:r>
        <w:rPr>
          <w:rFonts w:ascii="Times New Roman" w:hAnsi="Times New Roman" w:hint="eastAsia"/>
          <w:sz w:val="22"/>
          <w:szCs w:val="22"/>
        </w:rPr>
        <w:t>4.4</w:t>
      </w:r>
      <w:r>
        <w:rPr>
          <w:rFonts w:ascii="Times New Roman" w:hAnsi="Times New Roman"/>
          <w:sz w:val="22"/>
          <w:szCs w:val="22"/>
        </w:rPr>
        <w:t xml:space="preserve"> </w:t>
      </w:r>
      <w:r>
        <w:rPr>
          <w:rFonts w:ascii="Times New Roman" w:hAnsi="Times New Roman" w:hint="eastAsia"/>
          <w:sz w:val="22"/>
          <w:szCs w:val="22"/>
        </w:rPr>
        <w:t>负责采购货物与已有</w:t>
      </w:r>
      <w:proofErr w:type="gramStart"/>
      <w:r>
        <w:rPr>
          <w:rFonts w:ascii="Times New Roman" w:hAnsi="Times New Roman" w:hint="eastAsia"/>
          <w:sz w:val="22"/>
          <w:szCs w:val="22"/>
        </w:rPr>
        <w:t>祺</w:t>
      </w:r>
      <w:proofErr w:type="gramEnd"/>
      <w:r>
        <w:rPr>
          <w:rFonts w:ascii="Times New Roman" w:hAnsi="Times New Roman" w:hint="eastAsia"/>
          <w:sz w:val="22"/>
          <w:szCs w:val="22"/>
        </w:rPr>
        <w:t>跃</w:t>
      </w:r>
      <w:r>
        <w:rPr>
          <w:rFonts w:ascii="Times New Roman" w:hAnsi="Times New Roman" w:hint="eastAsia"/>
          <w:sz w:val="22"/>
          <w:szCs w:val="22"/>
        </w:rPr>
        <w:t>M</w:t>
      </w:r>
      <w:r>
        <w:rPr>
          <w:rFonts w:ascii="Times New Roman" w:hAnsi="Times New Roman"/>
          <w:sz w:val="22"/>
          <w:szCs w:val="22"/>
        </w:rPr>
        <w:t>ISI</w:t>
      </w:r>
      <w:r>
        <w:rPr>
          <w:rFonts w:ascii="Times New Roman" w:hAnsi="Times New Roman" w:hint="eastAsia"/>
          <w:sz w:val="22"/>
          <w:szCs w:val="22"/>
        </w:rPr>
        <w:t>-</w:t>
      </w:r>
      <w:r>
        <w:rPr>
          <w:rFonts w:ascii="Times New Roman" w:hAnsi="Times New Roman"/>
          <w:sz w:val="22"/>
          <w:szCs w:val="22"/>
        </w:rPr>
        <w:t>MTS</w:t>
      </w:r>
      <w:r>
        <w:rPr>
          <w:rFonts w:ascii="Times New Roman" w:hAnsi="Times New Roman" w:hint="eastAsia"/>
          <w:sz w:val="22"/>
          <w:szCs w:val="22"/>
        </w:rPr>
        <w:t>4000</w:t>
      </w:r>
      <w:r>
        <w:rPr>
          <w:rFonts w:ascii="Times New Roman" w:hAnsi="Times New Roman" w:hint="eastAsia"/>
          <w:sz w:val="22"/>
          <w:szCs w:val="22"/>
        </w:rPr>
        <w:t>样品</w:t>
      </w:r>
      <w:proofErr w:type="gramStart"/>
      <w:r>
        <w:rPr>
          <w:rFonts w:ascii="Times New Roman" w:hAnsi="Times New Roman" w:hint="eastAsia"/>
          <w:sz w:val="22"/>
          <w:szCs w:val="22"/>
        </w:rPr>
        <w:t>台配</w:t>
      </w:r>
      <w:proofErr w:type="gramEnd"/>
      <w:r>
        <w:rPr>
          <w:rFonts w:ascii="Times New Roman" w:hAnsi="Times New Roman" w:hint="eastAsia"/>
          <w:sz w:val="22"/>
          <w:szCs w:val="22"/>
        </w:rPr>
        <w:t>套的调试工作，确保与其适配并可稳定运行。</w:t>
      </w:r>
    </w:p>
    <w:p w14:paraId="38DE893B" w14:textId="77777777" w:rsidR="00FB1D32" w:rsidRDefault="00FB1D32" w:rsidP="000B5F65">
      <w:pPr>
        <w:tabs>
          <w:tab w:val="left" w:pos="1134"/>
        </w:tabs>
        <w:spacing w:line="360" w:lineRule="auto"/>
        <w:rPr>
          <w:rFonts w:ascii="Times New Roman" w:hAnsi="Times New Roman"/>
          <w:sz w:val="22"/>
          <w:szCs w:val="22"/>
        </w:rPr>
      </w:pPr>
    </w:p>
    <w:bookmarkEnd w:id="3"/>
    <w:p w14:paraId="090117D9" w14:textId="77777777" w:rsidR="00FB1D32" w:rsidRPr="000B5F65" w:rsidRDefault="000B5F65" w:rsidP="000B5F65">
      <w:pPr>
        <w:tabs>
          <w:tab w:val="left" w:pos="900"/>
        </w:tabs>
        <w:spacing w:beforeLines="50" w:before="156" w:line="360" w:lineRule="auto"/>
        <w:ind w:left="456"/>
        <w:rPr>
          <w:rFonts w:ascii="Times New Roman" w:hAnsi="Times New Roman"/>
          <w:b/>
          <w:szCs w:val="21"/>
        </w:rPr>
      </w:pPr>
      <w:r>
        <w:rPr>
          <w:rFonts w:ascii="Times New Roman" w:hAnsi="Times New Roman" w:hint="eastAsia"/>
          <w:b/>
          <w:szCs w:val="21"/>
        </w:rPr>
        <w:t>五、</w:t>
      </w:r>
      <w:r w:rsidRPr="000B5F65">
        <w:rPr>
          <w:rFonts w:ascii="Times New Roman" w:hAnsi="Times New Roman" w:hint="eastAsia"/>
          <w:b/>
          <w:szCs w:val="21"/>
        </w:rPr>
        <w:t>采购标的需满足的服务标准、期限、效率等要求</w:t>
      </w:r>
    </w:p>
    <w:p w14:paraId="3D60AB6B" w14:textId="7A639213" w:rsidR="00FB1D32" w:rsidRDefault="00282A78">
      <w:pPr>
        <w:pStyle w:val="af2"/>
        <w:numPr>
          <w:ilvl w:val="0"/>
          <w:numId w:val="2"/>
        </w:numPr>
        <w:tabs>
          <w:tab w:val="left" w:pos="900"/>
        </w:tabs>
        <w:spacing w:beforeLines="50" w:before="156" w:line="360" w:lineRule="auto"/>
        <w:ind w:left="360" w:firstLineChars="0" w:hanging="360"/>
      </w:pPr>
      <w:bookmarkStart w:id="6" w:name="OLE_LINK5"/>
      <w:r>
        <w:rPr>
          <w:rFonts w:hint="eastAsia"/>
        </w:rPr>
        <w:t>中标方</w:t>
      </w:r>
      <w:r w:rsidR="000B5F65">
        <w:t>在合同生效后的三个月内，对可能的放置室进行</w:t>
      </w:r>
      <w:r w:rsidR="000B5F65">
        <w:rPr>
          <w:rFonts w:hint="eastAsia"/>
        </w:rPr>
        <w:t>噪声</w:t>
      </w:r>
      <w:r w:rsidR="000B5F65">
        <w:t>、地面振动、杂散磁场的测量并提供报告，并向</w:t>
      </w:r>
      <w:r>
        <w:rPr>
          <w:rFonts w:hint="eastAsia"/>
        </w:rPr>
        <w:t>采购方</w:t>
      </w:r>
      <w:bookmarkStart w:id="7" w:name="_GoBack"/>
      <w:bookmarkEnd w:id="7"/>
      <w:r w:rsidR="000B5F65">
        <w:t>提出详细的安装要求和提供</w:t>
      </w:r>
      <w:r w:rsidR="000B5F65">
        <w:rPr>
          <w:rFonts w:hint="eastAsia"/>
        </w:rPr>
        <w:t>环境改造的</w:t>
      </w:r>
      <w:r w:rsidR="000B5F65">
        <w:t>技术咨询。</w:t>
      </w:r>
      <w:bookmarkStart w:id="8" w:name="_Hlk193974511"/>
    </w:p>
    <w:p w14:paraId="13E9B379" w14:textId="6F8806FD" w:rsidR="00FB1D32" w:rsidRDefault="000B5F65">
      <w:pPr>
        <w:pStyle w:val="af2"/>
        <w:numPr>
          <w:ilvl w:val="0"/>
          <w:numId w:val="2"/>
        </w:numPr>
        <w:tabs>
          <w:tab w:val="left" w:pos="900"/>
        </w:tabs>
        <w:spacing w:beforeLines="50" w:before="156" w:line="360" w:lineRule="auto"/>
        <w:ind w:left="360" w:firstLineChars="0" w:hanging="360"/>
        <w:rPr>
          <w:rFonts w:ascii="Times New Roman" w:hAnsi="Times New Roman"/>
          <w:b/>
          <w:szCs w:val="21"/>
        </w:rPr>
      </w:pPr>
      <w:r>
        <w:rPr>
          <w:rFonts w:ascii="Times New Roman" w:hAnsi="Times New Roman" w:hint="eastAsia"/>
          <w:szCs w:val="21"/>
        </w:rPr>
        <w:t>质保期：电镜和能谱仪</w:t>
      </w:r>
      <w:r>
        <w:rPr>
          <w:rFonts w:ascii="Times New Roman" w:hAnsi="Times New Roman" w:hint="eastAsia"/>
          <w:szCs w:val="21"/>
        </w:rPr>
        <w:t xml:space="preserve"> </w:t>
      </w:r>
      <w:r>
        <w:rPr>
          <w:rFonts w:ascii="Times New Roman" w:hAnsi="Times New Roman" w:cs="宋体" w:hint="eastAsia"/>
          <w:u w:val="single"/>
        </w:rPr>
        <w:t>≥</w:t>
      </w:r>
      <w:r>
        <w:rPr>
          <w:rFonts w:ascii="Times New Roman" w:hAnsi="Times New Roman" w:hint="eastAsia"/>
          <w:szCs w:val="21"/>
          <w:u w:val="single"/>
        </w:rPr>
        <w:t>1</w:t>
      </w:r>
      <w:r>
        <w:rPr>
          <w:rFonts w:ascii="Times New Roman" w:hAnsi="Times New Roman" w:hint="eastAsia"/>
          <w:szCs w:val="21"/>
        </w:rPr>
        <w:t>年，等离子清洗和喷镀仪</w:t>
      </w:r>
      <w:r>
        <w:rPr>
          <w:rFonts w:ascii="Times New Roman" w:hAnsi="Times New Roman" w:hint="eastAsia"/>
          <w:szCs w:val="21"/>
          <w:u w:val="single"/>
        </w:rPr>
        <w:t xml:space="preserve"> </w:t>
      </w:r>
      <w:r>
        <w:rPr>
          <w:rFonts w:ascii="Times New Roman" w:hAnsi="Times New Roman" w:cs="宋体" w:hint="eastAsia"/>
          <w:u w:val="single"/>
        </w:rPr>
        <w:t>≥</w:t>
      </w:r>
      <w:r>
        <w:rPr>
          <w:rFonts w:ascii="Times New Roman" w:hAnsi="Times New Roman" w:hint="eastAsia"/>
          <w:szCs w:val="21"/>
          <w:u w:val="single"/>
        </w:rPr>
        <w:t>1</w:t>
      </w:r>
      <w:r>
        <w:rPr>
          <w:rFonts w:ascii="Times New Roman" w:hAnsi="Times New Roman" w:hint="eastAsia"/>
          <w:szCs w:val="21"/>
        </w:rPr>
        <w:t>年，保修期自学校整机验收合格签字之日算起。</w:t>
      </w:r>
      <w:r>
        <w:rPr>
          <w:rFonts w:ascii="Times New Roman" w:hAnsi="Times New Roman" w:cs="宋体"/>
        </w:rPr>
        <w:t>质保期内</w:t>
      </w:r>
      <w:proofErr w:type="gramStart"/>
      <w:r>
        <w:rPr>
          <w:rFonts w:ascii="Times New Roman" w:hAnsi="Times New Roman" w:cs="宋体"/>
        </w:rPr>
        <w:t>免费维保</w:t>
      </w:r>
      <w:proofErr w:type="gramEnd"/>
      <w:r>
        <w:rPr>
          <w:rFonts w:ascii="Times New Roman" w:hAnsi="Times New Roman" w:cs="宋体" w:hint="eastAsia"/>
          <w:u w:val="single"/>
        </w:rPr>
        <w:t>≥</w:t>
      </w:r>
      <w:r>
        <w:rPr>
          <w:rFonts w:ascii="Times New Roman" w:hAnsi="Times New Roman" w:cs="宋体"/>
          <w:u w:val="single"/>
        </w:rPr>
        <w:t>2</w:t>
      </w:r>
      <w:r>
        <w:rPr>
          <w:rFonts w:ascii="Times New Roman" w:hAnsi="Times New Roman" w:cs="宋体"/>
        </w:rPr>
        <w:t>次</w:t>
      </w:r>
      <w:r>
        <w:rPr>
          <w:rFonts w:ascii="Times New Roman" w:hAnsi="Times New Roman" w:cs="宋体"/>
        </w:rPr>
        <w:t>/</w:t>
      </w:r>
      <w:r>
        <w:rPr>
          <w:rFonts w:ascii="Times New Roman" w:hAnsi="Times New Roman" w:cs="宋体"/>
        </w:rPr>
        <w:t>年。</w:t>
      </w:r>
      <w:r>
        <w:rPr>
          <w:rFonts w:ascii="Times New Roman" w:hAnsi="Times New Roman" w:hint="eastAsia"/>
          <w:szCs w:val="21"/>
        </w:rPr>
        <w:t>质保期满后，仍需提供专业维修服务</w:t>
      </w:r>
      <w:bookmarkEnd w:id="8"/>
      <w:r>
        <w:rPr>
          <w:rFonts w:ascii="Times New Roman" w:hAnsi="Times New Roman" w:hint="eastAsia"/>
          <w:szCs w:val="21"/>
        </w:rPr>
        <w:t>。</w:t>
      </w:r>
    </w:p>
    <w:p w14:paraId="55B8902D" w14:textId="77777777" w:rsidR="00FB1D32" w:rsidRDefault="000B5F65">
      <w:pPr>
        <w:pStyle w:val="af2"/>
        <w:numPr>
          <w:ilvl w:val="0"/>
          <w:numId w:val="2"/>
        </w:numPr>
        <w:tabs>
          <w:tab w:val="left" w:pos="900"/>
        </w:tabs>
        <w:spacing w:beforeLines="50" w:before="156" w:line="360" w:lineRule="auto"/>
        <w:ind w:left="360" w:firstLineChars="0" w:hanging="360"/>
        <w:rPr>
          <w:rFonts w:ascii="Times New Roman" w:hAnsi="Times New Roman"/>
          <w:b/>
          <w:szCs w:val="21"/>
        </w:rPr>
      </w:pPr>
      <w:r>
        <w:rPr>
          <w:rFonts w:ascii="Times New Roman" w:hAnsi="Times New Roman" w:hint="eastAsia"/>
          <w:szCs w:val="21"/>
        </w:rPr>
        <w:lastRenderedPageBreak/>
        <w:t>服务响应时间：接到维修电话后</w:t>
      </w:r>
      <w:r>
        <w:rPr>
          <w:rFonts w:ascii="Times New Roman" w:hAnsi="Times New Roman" w:hint="eastAsia"/>
          <w:szCs w:val="21"/>
        </w:rPr>
        <w:t>6</w:t>
      </w:r>
      <w:r>
        <w:rPr>
          <w:rFonts w:ascii="Times New Roman" w:hAnsi="Times New Roman" w:hint="eastAsia"/>
          <w:szCs w:val="21"/>
        </w:rPr>
        <w:t>小时内给予明确答复，如果</w:t>
      </w:r>
      <w:proofErr w:type="gramStart"/>
      <w:r>
        <w:rPr>
          <w:rFonts w:ascii="Times New Roman" w:hAnsi="Times New Roman" w:hint="eastAsia"/>
          <w:szCs w:val="21"/>
        </w:rPr>
        <w:t>远程支持</w:t>
      </w:r>
      <w:proofErr w:type="gramEnd"/>
      <w:r>
        <w:rPr>
          <w:rFonts w:ascii="Times New Roman" w:hAnsi="Times New Roman" w:hint="eastAsia"/>
          <w:szCs w:val="21"/>
        </w:rPr>
        <w:t>不能解决问题，工程师在</w:t>
      </w:r>
      <w:r>
        <w:rPr>
          <w:rFonts w:ascii="Times New Roman" w:hAnsi="Times New Roman" w:hint="eastAsia"/>
          <w:szCs w:val="21"/>
        </w:rPr>
        <w:t>48</w:t>
      </w:r>
      <w:r>
        <w:rPr>
          <w:rFonts w:ascii="Times New Roman" w:hAnsi="Times New Roman" w:hint="eastAsia"/>
          <w:szCs w:val="21"/>
        </w:rPr>
        <w:t>小时内到达服务现场。维修人员到现场后若问题特殊无法现场修复的，供货方需在</w:t>
      </w:r>
      <w:r>
        <w:rPr>
          <w:rFonts w:ascii="Times New Roman" w:hAnsi="Times New Roman" w:hint="eastAsia"/>
          <w:szCs w:val="21"/>
        </w:rPr>
        <w:t>24</w:t>
      </w:r>
      <w:r>
        <w:rPr>
          <w:rFonts w:ascii="Times New Roman" w:hAnsi="Times New Roman" w:hint="eastAsia"/>
          <w:szCs w:val="21"/>
        </w:rPr>
        <w:t>小时内给出合理解决方案。</w:t>
      </w:r>
    </w:p>
    <w:p w14:paraId="5768BEB1" w14:textId="77777777" w:rsidR="00FB1D32" w:rsidRDefault="000B5F65">
      <w:pPr>
        <w:pStyle w:val="af2"/>
        <w:numPr>
          <w:ilvl w:val="0"/>
          <w:numId w:val="2"/>
        </w:numPr>
        <w:tabs>
          <w:tab w:val="left" w:pos="900"/>
        </w:tabs>
        <w:spacing w:beforeLines="50" w:before="156" w:line="360" w:lineRule="auto"/>
        <w:ind w:left="360" w:firstLineChars="0" w:hanging="360"/>
        <w:rPr>
          <w:rFonts w:ascii="Times New Roman" w:hAnsi="Times New Roman"/>
          <w:b/>
          <w:szCs w:val="21"/>
        </w:rPr>
      </w:pPr>
      <w:r>
        <w:rPr>
          <w:rFonts w:ascii="Times New Roman" w:hAnsi="Times New Roman"/>
          <w:szCs w:val="21"/>
        </w:rPr>
        <w:t>培训</w:t>
      </w:r>
      <w:r>
        <w:rPr>
          <w:rFonts w:ascii="Times New Roman" w:hAnsi="Times New Roman" w:hint="eastAsia"/>
          <w:szCs w:val="21"/>
        </w:rPr>
        <w:t>要求：</w:t>
      </w:r>
      <w:r>
        <w:rPr>
          <w:rFonts w:ascii="Times New Roman" w:hAnsi="Times New Roman"/>
          <w:szCs w:val="21"/>
        </w:rPr>
        <w:t>提供培训电子资料及视频；供方免费为用户培训至少</w:t>
      </w:r>
      <w:r>
        <w:rPr>
          <w:rFonts w:ascii="Times New Roman" w:hAnsi="Times New Roman" w:hint="eastAsia"/>
          <w:szCs w:val="21"/>
        </w:rPr>
        <w:t>2</w:t>
      </w:r>
      <w:r>
        <w:rPr>
          <w:rFonts w:ascii="Times New Roman" w:hAnsi="Times New Roman"/>
          <w:szCs w:val="21"/>
        </w:rPr>
        <w:t>名操作人员进行为期至少</w:t>
      </w:r>
      <w:r>
        <w:rPr>
          <w:rFonts w:ascii="Times New Roman" w:hAnsi="Times New Roman"/>
          <w:szCs w:val="21"/>
        </w:rPr>
        <w:t>5</w:t>
      </w:r>
      <w:r>
        <w:rPr>
          <w:rFonts w:ascii="Times New Roman" w:hAnsi="Times New Roman"/>
          <w:szCs w:val="21"/>
        </w:rPr>
        <w:t>天的现场操作培训以及应用培训，保证用户掌握有关设备的使用、维护、管理和应用等工作要求。不定期的免费提供相关设备应用方面的技术咨询等。</w:t>
      </w:r>
      <w:r>
        <w:rPr>
          <w:rFonts w:ascii="Times New Roman" w:hAnsi="Times New Roman" w:hint="eastAsia"/>
          <w:szCs w:val="21"/>
        </w:rPr>
        <w:t>同时，质保期内每年至少提供</w:t>
      </w:r>
      <w:r>
        <w:rPr>
          <w:rFonts w:ascii="Times New Roman" w:hAnsi="Times New Roman" w:hint="eastAsia"/>
          <w:szCs w:val="21"/>
        </w:rPr>
        <w:t>1</w:t>
      </w:r>
      <w:r>
        <w:rPr>
          <w:rFonts w:ascii="Times New Roman" w:hAnsi="Times New Roman" w:hint="eastAsia"/>
          <w:szCs w:val="21"/>
        </w:rPr>
        <w:t>次上门高级培训。</w:t>
      </w:r>
    </w:p>
    <w:bookmarkEnd w:id="6"/>
    <w:p w14:paraId="30417E3D" w14:textId="77777777" w:rsidR="00FB1D32" w:rsidRDefault="00FB1D32">
      <w:pPr>
        <w:spacing w:line="360" w:lineRule="auto"/>
        <w:rPr>
          <w:rFonts w:ascii="Times New Roman" w:hAnsi="Times New Roman"/>
          <w:b/>
          <w:szCs w:val="21"/>
        </w:rPr>
      </w:pPr>
    </w:p>
    <w:p w14:paraId="68686AA2" w14:textId="77777777" w:rsidR="00FB1D32" w:rsidRDefault="000B5F65" w:rsidP="000B5F65">
      <w:pPr>
        <w:spacing w:line="360" w:lineRule="auto"/>
        <w:rPr>
          <w:rFonts w:ascii="Times New Roman" w:hAnsi="Times New Roman"/>
          <w:b/>
          <w:szCs w:val="21"/>
        </w:rPr>
      </w:pPr>
      <w:r>
        <w:rPr>
          <w:rFonts w:ascii="Times New Roman" w:hAnsi="Times New Roman" w:hint="eastAsia"/>
          <w:b/>
          <w:szCs w:val="21"/>
        </w:rPr>
        <w:t>六、</w:t>
      </w:r>
      <w:r>
        <w:rPr>
          <w:rFonts w:ascii="Times New Roman" w:hAnsi="Times New Roman"/>
          <w:b/>
          <w:szCs w:val="21"/>
        </w:rPr>
        <w:t>采购标的</w:t>
      </w:r>
      <w:proofErr w:type="gramStart"/>
      <w:r>
        <w:rPr>
          <w:rFonts w:ascii="Times New Roman" w:hAnsi="Times New Roman"/>
          <w:b/>
          <w:szCs w:val="21"/>
        </w:rPr>
        <w:t>的</w:t>
      </w:r>
      <w:proofErr w:type="gramEnd"/>
      <w:r>
        <w:rPr>
          <w:rFonts w:ascii="Times New Roman" w:hAnsi="Times New Roman" w:hint="eastAsia"/>
          <w:b/>
          <w:szCs w:val="21"/>
        </w:rPr>
        <w:t>履约验收标准</w:t>
      </w:r>
    </w:p>
    <w:tbl>
      <w:tblPr>
        <w:tblStyle w:val="af"/>
        <w:tblW w:w="8601" w:type="dxa"/>
        <w:tblLook w:val="04A0" w:firstRow="1" w:lastRow="0" w:firstColumn="1" w:lastColumn="0" w:noHBand="0" w:noVBand="1"/>
      </w:tblPr>
      <w:tblGrid>
        <w:gridCol w:w="726"/>
        <w:gridCol w:w="3507"/>
        <w:gridCol w:w="2254"/>
        <w:gridCol w:w="2114"/>
      </w:tblGrid>
      <w:tr w:rsidR="00FB1D32" w14:paraId="24922495" w14:textId="77777777">
        <w:trPr>
          <w:trHeight w:val="522"/>
        </w:trPr>
        <w:tc>
          <w:tcPr>
            <w:tcW w:w="8601" w:type="dxa"/>
            <w:gridSpan w:val="4"/>
            <w:vAlign w:val="center"/>
          </w:tcPr>
          <w:p w14:paraId="08CFBCFE"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现场的检验指标及方法</w:t>
            </w:r>
          </w:p>
        </w:tc>
      </w:tr>
      <w:tr w:rsidR="00FB1D32" w14:paraId="4A934B07" w14:textId="77777777">
        <w:trPr>
          <w:trHeight w:val="483"/>
        </w:trPr>
        <w:tc>
          <w:tcPr>
            <w:tcW w:w="726" w:type="dxa"/>
            <w:vAlign w:val="center"/>
          </w:tcPr>
          <w:p w14:paraId="15922679"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序号</w:t>
            </w:r>
          </w:p>
        </w:tc>
        <w:tc>
          <w:tcPr>
            <w:tcW w:w="3507" w:type="dxa"/>
            <w:vAlign w:val="center"/>
          </w:tcPr>
          <w:p w14:paraId="22DAA83B"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功能或指标</w:t>
            </w:r>
          </w:p>
        </w:tc>
        <w:tc>
          <w:tcPr>
            <w:tcW w:w="4368" w:type="dxa"/>
            <w:gridSpan w:val="2"/>
            <w:vAlign w:val="center"/>
          </w:tcPr>
          <w:p w14:paraId="3974A2B8"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验收或测试方法</w:t>
            </w:r>
          </w:p>
        </w:tc>
      </w:tr>
      <w:tr w:rsidR="00FB1D32" w14:paraId="085B4A4C" w14:textId="77777777">
        <w:trPr>
          <w:trHeight w:val="483"/>
        </w:trPr>
        <w:tc>
          <w:tcPr>
            <w:tcW w:w="726" w:type="dxa"/>
            <w:vAlign w:val="center"/>
          </w:tcPr>
          <w:p w14:paraId="7BDAD627"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1</w:t>
            </w:r>
          </w:p>
        </w:tc>
        <w:tc>
          <w:tcPr>
            <w:tcW w:w="3507" w:type="dxa"/>
            <w:vAlign w:val="center"/>
          </w:tcPr>
          <w:p w14:paraId="155681D8" w14:textId="7DB06883"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分辨率</w:t>
            </w:r>
          </w:p>
        </w:tc>
        <w:tc>
          <w:tcPr>
            <w:tcW w:w="4368" w:type="dxa"/>
            <w:gridSpan w:val="2"/>
            <w:vAlign w:val="center"/>
          </w:tcPr>
          <w:p w14:paraId="32BFEFB2"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0FB2200D" w14:textId="77777777">
        <w:trPr>
          <w:trHeight w:val="483"/>
        </w:trPr>
        <w:tc>
          <w:tcPr>
            <w:tcW w:w="726" w:type="dxa"/>
            <w:vAlign w:val="center"/>
          </w:tcPr>
          <w:p w14:paraId="205E595E"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2</w:t>
            </w:r>
          </w:p>
        </w:tc>
        <w:tc>
          <w:tcPr>
            <w:tcW w:w="3507" w:type="dxa"/>
            <w:vAlign w:val="center"/>
          </w:tcPr>
          <w:p w14:paraId="5E97230B" w14:textId="77777777" w:rsidR="00FB1D32" w:rsidRDefault="000B5F65">
            <w:pPr>
              <w:jc w:val="center"/>
              <w:textAlignment w:val="baseline"/>
              <w:rPr>
                <w:rFonts w:ascii="Times New Roman" w:hAnsi="Times New Roman"/>
                <w:color w:val="000000"/>
                <w:kern w:val="0"/>
                <w:sz w:val="20"/>
                <w:szCs w:val="21"/>
              </w:rPr>
            </w:pPr>
            <w:r>
              <w:rPr>
                <w:rFonts w:ascii="宋体" w:hAnsi="宋体" w:cs="宋体" w:hint="eastAsia"/>
                <w:szCs w:val="21"/>
              </w:rPr>
              <w:t>加速电压</w:t>
            </w:r>
          </w:p>
        </w:tc>
        <w:tc>
          <w:tcPr>
            <w:tcW w:w="4368" w:type="dxa"/>
            <w:gridSpan w:val="2"/>
            <w:vAlign w:val="center"/>
          </w:tcPr>
          <w:p w14:paraId="67284A2A"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163F06EB" w14:textId="77777777">
        <w:trPr>
          <w:trHeight w:val="483"/>
        </w:trPr>
        <w:tc>
          <w:tcPr>
            <w:tcW w:w="726" w:type="dxa"/>
            <w:vAlign w:val="center"/>
          </w:tcPr>
          <w:p w14:paraId="6AFADD27"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3</w:t>
            </w:r>
          </w:p>
        </w:tc>
        <w:tc>
          <w:tcPr>
            <w:tcW w:w="3507" w:type="dxa"/>
            <w:vAlign w:val="center"/>
          </w:tcPr>
          <w:p w14:paraId="3503063F" w14:textId="77777777" w:rsidR="00FB1D32" w:rsidRDefault="000B5F65">
            <w:pPr>
              <w:jc w:val="center"/>
              <w:textAlignment w:val="baseline"/>
              <w:rPr>
                <w:rFonts w:ascii="Times New Roman" w:hAnsi="Times New Roman"/>
                <w:color w:val="000000"/>
                <w:kern w:val="0"/>
                <w:sz w:val="20"/>
                <w:szCs w:val="21"/>
              </w:rPr>
            </w:pPr>
            <w:r>
              <w:rPr>
                <w:rFonts w:ascii="宋体" w:hAnsi="宋体" w:cs="宋体" w:hint="eastAsia"/>
                <w:szCs w:val="21"/>
              </w:rPr>
              <w:t>电子束流范围</w:t>
            </w:r>
          </w:p>
        </w:tc>
        <w:tc>
          <w:tcPr>
            <w:tcW w:w="4368" w:type="dxa"/>
            <w:gridSpan w:val="2"/>
            <w:vAlign w:val="center"/>
          </w:tcPr>
          <w:p w14:paraId="50137A13"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2BA80584" w14:textId="77777777">
        <w:trPr>
          <w:trHeight w:val="483"/>
        </w:trPr>
        <w:tc>
          <w:tcPr>
            <w:tcW w:w="726" w:type="dxa"/>
            <w:vAlign w:val="center"/>
          </w:tcPr>
          <w:p w14:paraId="0AF91AF3"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4</w:t>
            </w:r>
          </w:p>
        </w:tc>
        <w:tc>
          <w:tcPr>
            <w:tcW w:w="3507" w:type="dxa"/>
            <w:vAlign w:val="center"/>
          </w:tcPr>
          <w:p w14:paraId="118B8AE3" w14:textId="77777777" w:rsidR="00FB1D32" w:rsidRDefault="000B5F65">
            <w:pPr>
              <w:jc w:val="center"/>
              <w:textAlignment w:val="baseline"/>
              <w:rPr>
                <w:rFonts w:ascii="Times New Roman" w:hAnsi="Times New Roman"/>
                <w:color w:val="000000"/>
                <w:kern w:val="0"/>
                <w:sz w:val="20"/>
                <w:szCs w:val="21"/>
              </w:rPr>
            </w:pPr>
            <w:r>
              <w:rPr>
                <w:rFonts w:ascii="宋体" w:hAnsi="宋体" w:cs="宋体" w:hint="eastAsia"/>
                <w:szCs w:val="21"/>
              </w:rPr>
              <w:t>样品台移动范围</w:t>
            </w:r>
          </w:p>
        </w:tc>
        <w:tc>
          <w:tcPr>
            <w:tcW w:w="4368" w:type="dxa"/>
            <w:gridSpan w:val="2"/>
            <w:vAlign w:val="center"/>
          </w:tcPr>
          <w:p w14:paraId="315BD931"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58365F9E" w14:textId="77777777">
        <w:trPr>
          <w:trHeight w:val="483"/>
        </w:trPr>
        <w:tc>
          <w:tcPr>
            <w:tcW w:w="726" w:type="dxa"/>
            <w:vAlign w:val="center"/>
          </w:tcPr>
          <w:p w14:paraId="1A4234B6"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5</w:t>
            </w:r>
          </w:p>
        </w:tc>
        <w:tc>
          <w:tcPr>
            <w:tcW w:w="3507" w:type="dxa"/>
            <w:vAlign w:val="center"/>
          </w:tcPr>
          <w:p w14:paraId="78ECDECA" w14:textId="77777777" w:rsidR="00FB1D32" w:rsidRDefault="000B5F65">
            <w:pPr>
              <w:jc w:val="center"/>
              <w:textAlignment w:val="baseline"/>
              <w:rPr>
                <w:rFonts w:ascii="Times New Roman" w:hAnsi="Times New Roman"/>
                <w:color w:val="000000"/>
                <w:kern w:val="0"/>
                <w:sz w:val="20"/>
                <w:szCs w:val="21"/>
              </w:rPr>
            </w:pPr>
            <w:r>
              <w:rPr>
                <w:rFonts w:ascii="宋体" w:hAnsi="宋体" w:cs="宋体" w:hint="eastAsia"/>
                <w:szCs w:val="21"/>
              </w:rPr>
              <w:t>探测器种类及数量</w:t>
            </w:r>
          </w:p>
        </w:tc>
        <w:tc>
          <w:tcPr>
            <w:tcW w:w="4368" w:type="dxa"/>
            <w:gridSpan w:val="2"/>
          </w:tcPr>
          <w:p w14:paraId="322BDFD3"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06DDA5A9" w14:textId="77777777">
        <w:trPr>
          <w:trHeight w:val="483"/>
        </w:trPr>
        <w:tc>
          <w:tcPr>
            <w:tcW w:w="726" w:type="dxa"/>
            <w:vAlign w:val="center"/>
          </w:tcPr>
          <w:p w14:paraId="43879775" w14:textId="77777777" w:rsidR="00FB1D32" w:rsidRDefault="000B5F65">
            <w:pPr>
              <w:jc w:val="center"/>
              <w:textAlignment w:val="baseline"/>
              <w:rPr>
                <w:rFonts w:ascii="Times New Roman" w:hAnsi="Times New Roman"/>
                <w:strike/>
                <w:color w:val="000000"/>
                <w:kern w:val="0"/>
                <w:sz w:val="20"/>
                <w:szCs w:val="21"/>
              </w:rPr>
            </w:pPr>
            <w:r>
              <w:rPr>
                <w:rFonts w:ascii="Times New Roman" w:hAnsi="Times New Roman" w:hint="eastAsia"/>
                <w:color w:val="000000"/>
                <w:kern w:val="0"/>
                <w:sz w:val="20"/>
                <w:szCs w:val="21"/>
              </w:rPr>
              <w:t>6</w:t>
            </w:r>
          </w:p>
        </w:tc>
        <w:tc>
          <w:tcPr>
            <w:tcW w:w="3507" w:type="dxa"/>
            <w:vAlign w:val="center"/>
          </w:tcPr>
          <w:p w14:paraId="43CA3E3E" w14:textId="77777777" w:rsidR="00FB1D32" w:rsidRDefault="000B5F65">
            <w:pPr>
              <w:jc w:val="center"/>
              <w:textAlignment w:val="baseline"/>
              <w:rPr>
                <w:rFonts w:ascii="Times New Roman" w:hAnsi="Times New Roman"/>
                <w:color w:val="000000"/>
                <w:kern w:val="0"/>
                <w:sz w:val="20"/>
                <w:szCs w:val="21"/>
              </w:rPr>
            </w:pPr>
            <w:r>
              <w:rPr>
                <w:rFonts w:ascii="宋体" w:hAnsi="宋体" w:cs="宋体" w:hint="eastAsia"/>
                <w:szCs w:val="21"/>
              </w:rPr>
              <w:t>样品座</w:t>
            </w:r>
          </w:p>
        </w:tc>
        <w:tc>
          <w:tcPr>
            <w:tcW w:w="4368" w:type="dxa"/>
            <w:gridSpan w:val="2"/>
          </w:tcPr>
          <w:p w14:paraId="40C2A917"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3AF9E871" w14:textId="77777777">
        <w:trPr>
          <w:trHeight w:val="483"/>
        </w:trPr>
        <w:tc>
          <w:tcPr>
            <w:tcW w:w="726" w:type="dxa"/>
            <w:vAlign w:val="center"/>
          </w:tcPr>
          <w:p w14:paraId="0612C04F"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7</w:t>
            </w:r>
          </w:p>
        </w:tc>
        <w:tc>
          <w:tcPr>
            <w:tcW w:w="3507" w:type="dxa"/>
            <w:vAlign w:val="center"/>
          </w:tcPr>
          <w:p w14:paraId="18684AB4" w14:textId="77777777" w:rsidR="00FB1D32" w:rsidRDefault="000B5F65">
            <w:pPr>
              <w:jc w:val="center"/>
              <w:textAlignment w:val="baseline"/>
              <w:rPr>
                <w:rFonts w:ascii="Times New Roman" w:hAnsi="Times New Roman"/>
                <w:color w:val="000000"/>
                <w:kern w:val="0"/>
                <w:sz w:val="20"/>
                <w:szCs w:val="21"/>
              </w:rPr>
            </w:pPr>
            <w:bookmarkStart w:id="9" w:name="OLE_LINK4"/>
            <w:r>
              <w:rPr>
                <w:rFonts w:ascii="Times New Roman" w:hAnsi="Times New Roman" w:hint="eastAsia"/>
                <w:color w:val="000000"/>
                <w:kern w:val="0"/>
                <w:sz w:val="20"/>
                <w:szCs w:val="21"/>
              </w:rPr>
              <w:t>应用软件</w:t>
            </w:r>
            <w:bookmarkEnd w:id="9"/>
          </w:p>
        </w:tc>
        <w:tc>
          <w:tcPr>
            <w:tcW w:w="4368" w:type="dxa"/>
            <w:gridSpan w:val="2"/>
          </w:tcPr>
          <w:p w14:paraId="7406911D"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4E931423" w14:textId="77777777">
        <w:trPr>
          <w:trHeight w:val="483"/>
        </w:trPr>
        <w:tc>
          <w:tcPr>
            <w:tcW w:w="726" w:type="dxa"/>
            <w:vAlign w:val="center"/>
          </w:tcPr>
          <w:p w14:paraId="5D3CC69A"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8</w:t>
            </w:r>
          </w:p>
        </w:tc>
        <w:tc>
          <w:tcPr>
            <w:tcW w:w="3507" w:type="dxa"/>
            <w:vAlign w:val="center"/>
          </w:tcPr>
          <w:p w14:paraId="7F9BF4E2"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能谱仪功能</w:t>
            </w:r>
          </w:p>
        </w:tc>
        <w:tc>
          <w:tcPr>
            <w:tcW w:w="4368" w:type="dxa"/>
            <w:gridSpan w:val="2"/>
          </w:tcPr>
          <w:p w14:paraId="1D0E745F"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4F6C1560" w14:textId="77777777">
        <w:trPr>
          <w:trHeight w:val="483"/>
        </w:trPr>
        <w:tc>
          <w:tcPr>
            <w:tcW w:w="726" w:type="dxa"/>
            <w:vAlign w:val="center"/>
          </w:tcPr>
          <w:p w14:paraId="36D6F9DC"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9</w:t>
            </w:r>
          </w:p>
        </w:tc>
        <w:tc>
          <w:tcPr>
            <w:tcW w:w="3507" w:type="dxa"/>
            <w:vAlign w:val="center"/>
          </w:tcPr>
          <w:p w14:paraId="703C31EE"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不间断电源</w:t>
            </w:r>
          </w:p>
        </w:tc>
        <w:tc>
          <w:tcPr>
            <w:tcW w:w="4368" w:type="dxa"/>
            <w:gridSpan w:val="2"/>
          </w:tcPr>
          <w:p w14:paraId="50545C77"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551D8CC0" w14:textId="77777777">
        <w:trPr>
          <w:trHeight w:val="483"/>
        </w:trPr>
        <w:tc>
          <w:tcPr>
            <w:tcW w:w="726" w:type="dxa"/>
            <w:vAlign w:val="center"/>
          </w:tcPr>
          <w:p w14:paraId="19FAC1D1"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10</w:t>
            </w:r>
          </w:p>
        </w:tc>
        <w:tc>
          <w:tcPr>
            <w:tcW w:w="3507" w:type="dxa"/>
            <w:vAlign w:val="center"/>
          </w:tcPr>
          <w:p w14:paraId="43EA2BFE" w14:textId="77777777" w:rsidR="00FB1D32" w:rsidRDefault="000B5F65">
            <w:pPr>
              <w:jc w:val="center"/>
              <w:textAlignment w:val="baseline"/>
              <w:rPr>
                <w:rFonts w:ascii="Times New Roman" w:hAnsi="Times New Roman"/>
                <w:color w:val="000000"/>
                <w:kern w:val="0"/>
                <w:sz w:val="20"/>
                <w:szCs w:val="21"/>
              </w:rPr>
            </w:pPr>
            <w:r>
              <w:rPr>
                <w:rFonts w:ascii="宋体" w:hAnsi="宋体" w:cs="宋体" w:hint="eastAsia"/>
                <w:color w:val="000000"/>
                <w:szCs w:val="21"/>
                <w:shd w:val="clear" w:color="auto" w:fill="FFFFFF"/>
              </w:rPr>
              <w:t>离线数据处理器</w:t>
            </w:r>
          </w:p>
        </w:tc>
        <w:tc>
          <w:tcPr>
            <w:tcW w:w="4368" w:type="dxa"/>
            <w:gridSpan w:val="2"/>
          </w:tcPr>
          <w:p w14:paraId="09A68A8A" w14:textId="77777777" w:rsidR="00FB1D32" w:rsidRDefault="000B5F65">
            <w:pPr>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现场测试</w:t>
            </w:r>
          </w:p>
        </w:tc>
      </w:tr>
      <w:tr w:rsidR="00FB1D32" w14:paraId="422B3CEF" w14:textId="77777777">
        <w:tc>
          <w:tcPr>
            <w:tcW w:w="8601" w:type="dxa"/>
            <w:gridSpan w:val="4"/>
          </w:tcPr>
          <w:p w14:paraId="0FB231C0" w14:textId="77777777" w:rsidR="00FB1D32" w:rsidRDefault="000B5F65">
            <w:pPr>
              <w:textAlignment w:val="baseline"/>
              <w:rPr>
                <w:rFonts w:ascii="Times New Roman" w:eastAsia="黑体" w:hAnsi="Times New Roman"/>
                <w:b/>
                <w:color w:val="000000"/>
                <w:kern w:val="0"/>
                <w:sz w:val="18"/>
                <w:szCs w:val="18"/>
              </w:rPr>
            </w:pPr>
            <w:r>
              <w:rPr>
                <w:rFonts w:ascii="Times New Roman" w:eastAsia="黑体" w:hAnsi="Times New Roman" w:hint="eastAsia"/>
                <w:b/>
                <w:color w:val="000000"/>
                <w:kern w:val="0"/>
                <w:sz w:val="18"/>
                <w:szCs w:val="18"/>
              </w:rPr>
              <w:t>项目建设单位验收要求：</w:t>
            </w:r>
          </w:p>
        </w:tc>
      </w:tr>
      <w:tr w:rsidR="00FB1D32" w14:paraId="2D41A84C" w14:textId="77777777">
        <w:tc>
          <w:tcPr>
            <w:tcW w:w="726" w:type="dxa"/>
          </w:tcPr>
          <w:p w14:paraId="0FCD80C8"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1</w:t>
            </w:r>
          </w:p>
        </w:tc>
        <w:tc>
          <w:tcPr>
            <w:tcW w:w="3507" w:type="dxa"/>
            <w:vAlign w:val="center"/>
          </w:tcPr>
          <w:p w14:paraId="59D237F8" w14:textId="77777777" w:rsidR="00FB1D32" w:rsidRDefault="000B5F65">
            <w:pPr>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货物外包装与外观无损伤</w:t>
            </w:r>
          </w:p>
        </w:tc>
        <w:tc>
          <w:tcPr>
            <w:tcW w:w="4368" w:type="dxa"/>
            <w:gridSpan w:val="2"/>
            <w:vAlign w:val="center"/>
          </w:tcPr>
          <w:p w14:paraId="70BA1196" w14:textId="77777777" w:rsidR="00FB1D32" w:rsidRDefault="000B5F65">
            <w:pPr>
              <w:textAlignment w:val="baseline"/>
              <w:rPr>
                <w:rFonts w:ascii="Times New Roman" w:hAnsi="Times New Roman"/>
                <w:color w:val="000000"/>
                <w:kern w:val="0"/>
                <w:sz w:val="18"/>
                <w:szCs w:val="18"/>
              </w:rPr>
            </w:pPr>
            <w:r>
              <w:rPr>
                <w:rFonts w:ascii="Times New Roman" w:hAnsi="Times New Roman"/>
                <w:color w:val="000000"/>
                <w:kern w:val="0"/>
                <w:sz w:val="18"/>
                <w:szCs w:val="18"/>
              </w:rPr>
              <w:t>现场核查</w:t>
            </w:r>
          </w:p>
        </w:tc>
      </w:tr>
      <w:tr w:rsidR="00FB1D32" w14:paraId="34F9E02D" w14:textId="77777777">
        <w:tc>
          <w:tcPr>
            <w:tcW w:w="726" w:type="dxa"/>
          </w:tcPr>
          <w:p w14:paraId="4AE22860"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2</w:t>
            </w:r>
          </w:p>
        </w:tc>
        <w:tc>
          <w:tcPr>
            <w:tcW w:w="3507" w:type="dxa"/>
            <w:vAlign w:val="center"/>
          </w:tcPr>
          <w:p w14:paraId="6133D0A0" w14:textId="77777777" w:rsidR="00FB1D32" w:rsidRDefault="000B5F65">
            <w:pPr>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货物</w:t>
            </w:r>
            <w:r>
              <w:rPr>
                <w:rFonts w:ascii="Times New Roman" w:hAnsi="Times New Roman"/>
                <w:color w:val="000000"/>
                <w:kern w:val="0"/>
                <w:sz w:val="18"/>
                <w:szCs w:val="18"/>
              </w:rPr>
              <w:t>配置、包括备品备件、</w:t>
            </w:r>
            <w:proofErr w:type="gramStart"/>
            <w:r>
              <w:rPr>
                <w:rFonts w:ascii="Times New Roman" w:hAnsi="Times New Roman"/>
                <w:color w:val="000000"/>
                <w:kern w:val="0"/>
                <w:sz w:val="18"/>
                <w:szCs w:val="18"/>
              </w:rPr>
              <w:t>耗</w:t>
            </w:r>
            <w:r>
              <w:rPr>
                <w:rFonts w:ascii="Times New Roman" w:hAnsi="Times New Roman" w:hint="eastAsia"/>
                <w:color w:val="000000"/>
                <w:kern w:val="0"/>
                <w:sz w:val="18"/>
                <w:szCs w:val="18"/>
              </w:rPr>
              <w:t>品耗</w:t>
            </w:r>
            <w:r>
              <w:rPr>
                <w:rFonts w:ascii="Times New Roman" w:hAnsi="Times New Roman"/>
                <w:color w:val="000000"/>
                <w:kern w:val="0"/>
                <w:sz w:val="18"/>
                <w:szCs w:val="18"/>
              </w:rPr>
              <w:t>材</w:t>
            </w:r>
            <w:proofErr w:type="gramEnd"/>
            <w:r>
              <w:rPr>
                <w:rFonts w:ascii="Times New Roman" w:hAnsi="Times New Roman"/>
                <w:color w:val="000000"/>
                <w:kern w:val="0"/>
                <w:sz w:val="18"/>
                <w:szCs w:val="18"/>
              </w:rPr>
              <w:t>等提供齐全，</w:t>
            </w:r>
            <w:r>
              <w:rPr>
                <w:rFonts w:ascii="Times New Roman" w:hAnsi="Times New Roman" w:hint="eastAsia"/>
                <w:color w:val="000000"/>
                <w:kern w:val="0"/>
                <w:sz w:val="18"/>
                <w:szCs w:val="18"/>
              </w:rPr>
              <w:t>货物实物品牌、规格、型号、配置数量与采购结果、合同约定相符。</w:t>
            </w:r>
          </w:p>
        </w:tc>
        <w:tc>
          <w:tcPr>
            <w:tcW w:w="4368" w:type="dxa"/>
            <w:gridSpan w:val="2"/>
            <w:vAlign w:val="center"/>
          </w:tcPr>
          <w:p w14:paraId="1BD77D98" w14:textId="77777777" w:rsidR="00FB1D32" w:rsidRDefault="000B5F65">
            <w:pPr>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依据《合同》及其附件（包括但不限于《采购需求》《供应商投标（响应）文件》《投标澄清函》《技术协议》等）约定，</w:t>
            </w:r>
            <w:r>
              <w:rPr>
                <w:rFonts w:ascii="Times New Roman" w:hAnsi="Times New Roman"/>
                <w:color w:val="000000"/>
                <w:kern w:val="0"/>
                <w:sz w:val="18"/>
                <w:szCs w:val="18"/>
              </w:rPr>
              <w:t>现场核查</w:t>
            </w:r>
            <w:r>
              <w:rPr>
                <w:rFonts w:ascii="Times New Roman" w:hAnsi="Times New Roman" w:hint="eastAsia"/>
                <w:color w:val="000000"/>
                <w:kern w:val="0"/>
                <w:sz w:val="18"/>
                <w:szCs w:val="18"/>
              </w:rPr>
              <w:t>。</w:t>
            </w:r>
          </w:p>
        </w:tc>
      </w:tr>
      <w:tr w:rsidR="00FB1D32" w14:paraId="32B2066B" w14:textId="77777777">
        <w:tc>
          <w:tcPr>
            <w:tcW w:w="726" w:type="dxa"/>
          </w:tcPr>
          <w:p w14:paraId="7119DB69"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t>3</w:t>
            </w:r>
          </w:p>
        </w:tc>
        <w:tc>
          <w:tcPr>
            <w:tcW w:w="3507" w:type="dxa"/>
            <w:vAlign w:val="center"/>
          </w:tcPr>
          <w:p w14:paraId="08034CC6" w14:textId="77777777" w:rsidR="00FB1D32" w:rsidRDefault="000B5F65">
            <w:pPr>
              <w:textAlignment w:val="baseline"/>
              <w:rPr>
                <w:rFonts w:ascii="Times New Roman" w:hAnsi="Times New Roman"/>
                <w:color w:val="000000"/>
                <w:kern w:val="0"/>
                <w:sz w:val="18"/>
                <w:szCs w:val="18"/>
              </w:rPr>
            </w:pPr>
            <w:r>
              <w:rPr>
                <w:rFonts w:ascii="Times New Roman" w:hAnsi="Times New Roman"/>
                <w:color w:val="000000"/>
                <w:kern w:val="0"/>
                <w:sz w:val="18"/>
                <w:szCs w:val="18"/>
              </w:rPr>
              <w:t>所有功能和指标参数</w:t>
            </w:r>
            <w:r>
              <w:rPr>
                <w:rFonts w:ascii="Times New Roman" w:hAnsi="Times New Roman" w:hint="eastAsia"/>
                <w:color w:val="000000"/>
                <w:kern w:val="0"/>
                <w:sz w:val="18"/>
                <w:szCs w:val="18"/>
              </w:rPr>
              <w:t>（</w:t>
            </w:r>
            <w:r>
              <w:rPr>
                <w:rFonts w:ascii="Times New Roman" w:hAnsi="Times New Roman"/>
                <w:color w:val="000000"/>
                <w:kern w:val="0"/>
                <w:sz w:val="18"/>
                <w:szCs w:val="18"/>
              </w:rPr>
              <w:t>包括边界极限值</w:t>
            </w:r>
            <w:r>
              <w:rPr>
                <w:rFonts w:ascii="Times New Roman" w:hAnsi="Times New Roman" w:hint="eastAsia"/>
                <w:color w:val="000000"/>
                <w:kern w:val="0"/>
                <w:sz w:val="18"/>
                <w:szCs w:val="18"/>
              </w:rPr>
              <w:t>）</w:t>
            </w:r>
            <w:r>
              <w:rPr>
                <w:rFonts w:ascii="Times New Roman" w:hAnsi="Times New Roman"/>
                <w:color w:val="000000"/>
                <w:kern w:val="0"/>
                <w:sz w:val="18"/>
                <w:szCs w:val="18"/>
              </w:rPr>
              <w:t>达到采购</w:t>
            </w:r>
            <w:r>
              <w:rPr>
                <w:rFonts w:ascii="Times New Roman" w:hAnsi="Times New Roman" w:hint="eastAsia"/>
                <w:color w:val="000000"/>
                <w:kern w:val="0"/>
                <w:sz w:val="18"/>
                <w:szCs w:val="18"/>
              </w:rPr>
              <w:t>结果合同约定</w:t>
            </w:r>
            <w:r>
              <w:rPr>
                <w:rFonts w:ascii="Times New Roman" w:hAnsi="Times New Roman"/>
                <w:color w:val="000000"/>
                <w:kern w:val="0"/>
                <w:sz w:val="18"/>
                <w:szCs w:val="18"/>
              </w:rPr>
              <w:t>要求</w:t>
            </w:r>
            <w:r>
              <w:rPr>
                <w:rFonts w:ascii="Times New Roman" w:hAnsi="Times New Roman" w:hint="eastAsia"/>
                <w:color w:val="000000"/>
                <w:kern w:val="0"/>
                <w:sz w:val="18"/>
                <w:szCs w:val="18"/>
              </w:rPr>
              <w:t>。</w:t>
            </w:r>
          </w:p>
        </w:tc>
        <w:tc>
          <w:tcPr>
            <w:tcW w:w="4368" w:type="dxa"/>
            <w:gridSpan w:val="2"/>
            <w:vAlign w:val="center"/>
          </w:tcPr>
          <w:p w14:paraId="01A504B3" w14:textId="77777777" w:rsidR="00FB1D32" w:rsidRDefault="000B5F65">
            <w:pPr>
              <w:rPr>
                <w:rFonts w:ascii="Times New Roman" w:hAnsi="Times New Roman"/>
                <w:kern w:val="0"/>
                <w:sz w:val="20"/>
                <w:szCs w:val="21"/>
              </w:rPr>
            </w:pPr>
            <w:r>
              <w:rPr>
                <w:rFonts w:ascii="Times New Roman" w:hAnsi="Times New Roman" w:hint="eastAsia"/>
                <w:color w:val="000000"/>
                <w:kern w:val="0"/>
                <w:sz w:val="18"/>
                <w:szCs w:val="18"/>
              </w:rPr>
              <w:t>依据《合同》及其附件（包括但不限于《采购需求》《供应商投标（响应）文件》《投标澄清函》《技术协议》等）约定，</w:t>
            </w:r>
            <w:r>
              <w:rPr>
                <w:rFonts w:ascii="Times New Roman" w:hAnsi="Times New Roman"/>
                <w:color w:val="000000"/>
                <w:kern w:val="0"/>
                <w:sz w:val="18"/>
                <w:szCs w:val="18"/>
              </w:rPr>
              <w:t>现场测试</w:t>
            </w:r>
            <w:r>
              <w:rPr>
                <w:rFonts w:ascii="Times New Roman" w:hAnsi="Times New Roman" w:hint="eastAsia"/>
                <w:color w:val="000000"/>
                <w:kern w:val="0"/>
                <w:sz w:val="18"/>
                <w:szCs w:val="18"/>
              </w:rPr>
              <w:t>，供应商应</w:t>
            </w:r>
            <w:r>
              <w:rPr>
                <w:rFonts w:ascii="Times New Roman" w:hAnsi="Times New Roman"/>
                <w:color w:val="000000"/>
                <w:kern w:val="0"/>
                <w:sz w:val="18"/>
                <w:szCs w:val="18"/>
              </w:rPr>
              <w:t>提供</w:t>
            </w:r>
            <w:r>
              <w:rPr>
                <w:rFonts w:ascii="Times New Roman" w:hAnsi="Times New Roman" w:hint="eastAsia"/>
                <w:color w:val="000000"/>
                <w:kern w:val="0"/>
                <w:sz w:val="18"/>
                <w:szCs w:val="18"/>
              </w:rPr>
              <w:t>《产品出厂检测报告》《产品合格证书》和根据合同约定提供《第三方检测报告》。</w:t>
            </w:r>
          </w:p>
        </w:tc>
      </w:tr>
      <w:tr w:rsidR="00FB1D32" w14:paraId="052B6AEA" w14:textId="77777777">
        <w:tc>
          <w:tcPr>
            <w:tcW w:w="726" w:type="dxa"/>
          </w:tcPr>
          <w:p w14:paraId="72AD03F9"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color w:val="000000"/>
                <w:kern w:val="0"/>
                <w:sz w:val="20"/>
                <w:szCs w:val="21"/>
              </w:rPr>
              <w:lastRenderedPageBreak/>
              <w:t>4</w:t>
            </w:r>
          </w:p>
        </w:tc>
        <w:tc>
          <w:tcPr>
            <w:tcW w:w="3507" w:type="dxa"/>
            <w:vAlign w:val="center"/>
          </w:tcPr>
          <w:p w14:paraId="727E4946" w14:textId="77777777" w:rsidR="00FB1D32" w:rsidRDefault="000B5F65">
            <w:pPr>
              <w:textAlignment w:val="baseline"/>
              <w:rPr>
                <w:rFonts w:ascii="Times New Roman" w:hAnsi="Times New Roman"/>
                <w:color w:val="000000"/>
                <w:kern w:val="0"/>
                <w:sz w:val="18"/>
                <w:szCs w:val="18"/>
              </w:rPr>
            </w:pPr>
            <w:r>
              <w:rPr>
                <w:rFonts w:ascii="Times New Roman" w:hAnsi="Times New Roman"/>
                <w:color w:val="000000"/>
                <w:kern w:val="0"/>
                <w:sz w:val="18"/>
                <w:szCs w:val="18"/>
              </w:rPr>
              <w:t>提供</w:t>
            </w:r>
            <w:r>
              <w:rPr>
                <w:rFonts w:ascii="Times New Roman" w:hAnsi="Times New Roman" w:hint="eastAsia"/>
                <w:color w:val="000000"/>
                <w:kern w:val="0"/>
                <w:sz w:val="18"/>
                <w:szCs w:val="18"/>
              </w:rPr>
              <w:t>《培训视频》影像资料</w:t>
            </w:r>
          </w:p>
        </w:tc>
        <w:tc>
          <w:tcPr>
            <w:tcW w:w="4368" w:type="dxa"/>
            <w:gridSpan w:val="2"/>
            <w:vAlign w:val="center"/>
          </w:tcPr>
          <w:p w14:paraId="71CDF48B" w14:textId="77777777" w:rsidR="00FB1D32" w:rsidRDefault="000B5F65">
            <w:pPr>
              <w:textAlignment w:val="baseline"/>
              <w:rPr>
                <w:rFonts w:ascii="Times New Roman" w:hAnsi="Times New Roman"/>
                <w:color w:val="000000"/>
                <w:kern w:val="0"/>
                <w:sz w:val="18"/>
                <w:szCs w:val="18"/>
              </w:rPr>
            </w:pPr>
            <w:r>
              <w:rPr>
                <w:rFonts w:ascii="Times New Roman" w:hAnsi="Times New Roman"/>
                <w:color w:val="000000"/>
                <w:kern w:val="0"/>
                <w:sz w:val="18"/>
                <w:szCs w:val="18"/>
              </w:rPr>
              <w:t>现场核查</w:t>
            </w:r>
          </w:p>
        </w:tc>
      </w:tr>
      <w:tr w:rsidR="00FB1D32" w14:paraId="4DF921E2" w14:textId="77777777">
        <w:tc>
          <w:tcPr>
            <w:tcW w:w="726" w:type="dxa"/>
          </w:tcPr>
          <w:p w14:paraId="6DB15491"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5</w:t>
            </w:r>
          </w:p>
        </w:tc>
        <w:tc>
          <w:tcPr>
            <w:tcW w:w="3507" w:type="dxa"/>
            <w:vAlign w:val="center"/>
          </w:tcPr>
          <w:p w14:paraId="47063C68" w14:textId="77777777" w:rsidR="00FB1D32" w:rsidRDefault="000B5F65">
            <w:pPr>
              <w:textAlignment w:val="baseline"/>
              <w:rPr>
                <w:rFonts w:ascii="Times New Roman" w:hAnsi="Times New Roman"/>
                <w:color w:val="000000"/>
                <w:kern w:val="0"/>
                <w:sz w:val="18"/>
                <w:szCs w:val="18"/>
              </w:rPr>
            </w:pPr>
            <w:r>
              <w:rPr>
                <w:rFonts w:ascii="Times New Roman" w:hAnsi="Times New Roman"/>
                <w:color w:val="000000"/>
                <w:kern w:val="0"/>
                <w:sz w:val="18"/>
                <w:szCs w:val="18"/>
              </w:rPr>
              <w:t>验证</w:t>
            </w:r>
            <w:r>
              <w:rPr>
                <w:rFonts w:ascii="Times New Roman" w:hAnsi="Times New Roman" w:hint="eastAsia"/>
                <w:color w:val="000000"/>
                <w:kern w:val="0"/>
                <w:sz w:val="18"/>
                <w:szCs w:val="18"/>
              </w:rPr>
              <w:t>测试设备的运行稳定性</w:t>
            </w:r>
          </w:p>
        </w:tc>
        <w:tc>
          <w:tcPr>
            <w:tcW w:w="4368" w:type="dxa"/>
            <w:gridSpan w:val="2"/>
            <w:vAlign w:val="center"/>
          </w:tcPr>
          <w:p w14:paraId="554833D4" w14:textId="77777777" w:rsidR="00FB1D32" w:rsidRDefault="000B5F65">
            <w:pPr>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试运行</w:t>
            </w:r>
            <w:r>
              <w:rPr>
                <w:rFonts w:ascii="Times New Roman" w:hAnsi="Times New Roman"/>
                <w:color w:val="000000"/>
                <w:kern w:val="0"/>
                <w:sz w:val="18"/>
                <w:szCs w:val="18"/>
              </w:rPr>
              <w:t>验证</w:t>
            </w:r>
            <w:r>
              <w:rPr>
                <w:rFonts w:ascii="Times New Roman" w:hAnsi="Times New Roman" w:hint="eastAsia"/>
                <w:color w:val="000000"/>
                <w:kern w:val="0"/>
                <w:sz w:val="18"/>
                <w:szCs w:val="18"/>
              </w:rPr>
              <w:t>测试设备运行稳定达标</w:t>
            </w:r>
          </w:p>
        </w:tc>
      </w:tr>
      <w:tr w:rsidR="00FB1D32" w14:paraId="4A527621" w14:textId="77777777">
        <w:tc>
          <w:tcPr>
            <w:tcW w:w="726" w:type="dxa"/>
          </w:tcPr>
          <w:p w14:paraId="6995BB15"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6</w:t>
            </w:r>
          </w:p>
        </w:tc>
        <w:tc>
          <w:tcPr>
            <w:tcW w:w="7875" w:type="dxa"/>
            <w:gridSpan w:val="3"/>
            <w:vAlign w:val="center"/>
          </w:tcPr>
          <w:p w14:paraId="3037089F" w14:textId="77777777" w:rsidR="00FB1D32" w:rsidRDefault="000B5F65">
            <w:pPr>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《供应商货物类项目完工报告》</w:t>
            </w:r>
            <w:proofErr w:type="gramStart"/>
            <w:r>
              <w:rPr>
                <w:rFonts w:ascii="Times New Roman" w:hAnsi="Times New Roman" w:hint="eastAsia"/>
                <w:color w:val="000000"/>
                <w:kern w:val="0"/>
                <w:sz w:val="18"/>
                <w:szCs w:val="18"/>
              </w:rPr>
              <w:t>《项目建设单位货物类项目完工自验收报告》《项目建设单位货物类项目完工自验收报告》</w:t>
            </w:r>
            <w:proofErr w:type="gramEnd"/>
            <w:r>
              <w:rPr>
                <w:rFonts w:ascii="Times New Roman" w:hAnsi="Times New Roman" w:hint="eastAsia"/>
                <w:color w:val="000000"/>
                <w:kern w:val="0"/>
                <w:sz w:val="18"/>
                <w:szCs w:val="18"/>
              </w:rPr>
              <w:t>《第三方检测报告》等与验收相关的材料由项目建设单位妥善保管存档。</w:t>
            </w:r>
          </w:p>
        </w:tc>
      </w:tr>
      <w:tr w:rsidR="00FB1D32" w14:paraId="5D7EFAB5" w14:textId="77777777">
        <w:tc>
          <w:tcPr>
            <w:tcW w:w="8601" w:type="dxa"/>
            <w:gridSpan w:val="4"/>
          </w:tcPr>
          <w:p w14:paraId="588ABCEF" w14:textId="77777777" w:rsidR="00FB1D32" w:rsidRDefault="000B5F65">
            <w:pPr>
              <w:textAlignment w:val="baseline"/>
              <w:rPr>
                <w:rFonts w:ascii="Times New Roman" w:hAnsi="Times New Roman"/>
                <w:color w:val="000000"/>
                <w:kern w:val="0"/>
                <w:sz w:val="18"/>
                <w:szCs w:val="18"/>
              </w:rPr>
            </w:pPr>
            <w:r>
              <w:rPr>
                <w:rFonts w:ascii="Times New Roman" w:eastAsia="黑体" w:hAnsi="Times New Roman" w:hint="eastAsia"/>
                <w:b/>
                <w:color w:val="000000"/>
                <w:kern w:val="0"/>
                <w:sz w:val="18"/>
                <w:szCs w:val="18"/>
              </w:rPr>
              <w:t>学校验收复核要求：</w:t>
            </w:r>
          </w:p>
        </w:tc>
      </w:tr>
      <w:tr w:rsidR="00FB1D32" w14:paraId="5293C7F2" w14:textId="77777777">
        <w:tc>
          <w:tcPr>
            <w:tcW w:w="726" w:type="dxa"/>
          </w:tcPr>
          <w:p w14:paraId="6B64E272"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1</w:t>
            </w:r>
          </w:p>
        </w:tc>
        <w:tc>
          <w:tcPr>
            <w:tcW w:w="7875" w:type="dxa"/>
            <w:gridSpan w:val="3"/>
            <w:vAlign w:val="center"/>
          </w:tcPr>
          <w:p w14:paraId="18501073" w14:textId="77777777" w:rsidR="00FB1D32" w:rsidRDefault="000B5F65">
            <w:pPr>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项目建设单位填写《学校采购货物类项目验收复核申请表》</w:t>
            </w:r>
          </w:p>
        </w:tc>
      </w:tr>
      <w:tr w:rsidR="00FB1D32" w14:paraId="0DA21765" w14:textId="77777777">
        <w:tc>
          <w:tcPr>
            <w:tcW w:w="726" w:type="dxa"/>
          </w:tcPr>
          <w:p w14:paraId="0A6A6349"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2</w:t>
            </w:r>
          </w:p>
        </w:tc>
        <w:tc>
          <w:tcPr>
            <w:tcW w:w="7875" w:type="dxa"/>
            <w:gridSpan w:val="3"/>
            <w:vAlign w:val="center"/>
          </w:tcPr>
          <w:p w14:paraId="2E6FAF3A" w14:textId="77777777" w:rsidR="00FB1D32" w:rsidRDefault="000B5F65">
            <w:pPr>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提供《供应商货物类项目完工报告》</w:t>
            </w:r>
          </w:p>
        </w:tc>
      </w:tr>
      <w:tr w:rsidR="00FB1D32" w14:paraId="35D19783" w14:textId="77777777">
        <w:tc>
          <w:tcPr>
            <w:tcW w:w="726" w:type="dxa"/>
          </w:tcPr>
          <w:p w14:paraId="1E683092"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3</w:t>
            </w:r>
          </w:p>
        </w:tc>
        <w:tc>
          <w:tcPr>
            <w:tcW w:w="7875" w:type="dxa"/>
            <w:gridSpan w:val="3"/>
            <w:vAlign w:val="center"/>
          </w:tcPr>
          <w:p w14:paraId="1E1C1154" w14:textId="77777777" w:rsidR="00FB1D32" w:rsidRDefault="000B5F65">
            <w:pPr>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提供《项目建设单位货物类项目完工自验收报告》</w:t>
            </w:r>
          </w:p>
        </w:tc>
      </w:tr>
      <w:tr w:rsidR="00FB1D32" w14:paraId="1AF4F690" w14:textId="77777777">
        <w:tc>
          <w:tcPr>
            <w:tcW w:w="726" w:type="dxa"/>
          </w:tcPr>
          <w:p w14:paraId="44AE47D1" w14:textId="77777777" w:rsidR="00FB1D32" w:rsidRDefault="000B5F65">
            <w:pPr>
              <w:spacing w:line="450" w:lineRule="atLeast"/>
              <w:jc w:val="center"/>
              <w:textAlignment w:val="baseline"/>
              <w:rPr>
                <w:rFonts w:ascii="Times New Roman" w:hAnsi="Times New Roman"/>
                <w:color w:val="000000"/>
                <w:kern w:val="0"/>
                <w:sz w:val="20"/>
                <w:szCs w:val="21"/>
              </w:rPr>
            </w:pPr>
            <w:r>
              <w:rPr>
                <w:rFonts w:ascii="Times New Roman" w:hAnsi="Times New Roman" w:hint="eastAsia"/>
                <w:color w:val="000000"/>
                <w:kern w:val="0"/>
                <w:sz w:val="20"/>
                <w:szCs w:val="21"/>
              </w:rPr>
              <w:t>4</w:t>
            </w:r>
          </w:p>
        </w:tc>
        <w:tc>
          <w:tcPr>
            <w:tcW w:w="7875" w:type="dxa"/>
            <w:gridSpan w:val="3"/>
            <w:vAlign w:val="center"/>
          </w:tcPr>
          <w:p w14:paraId="6D0604D9" w14:textId="77777777" w:rsidR="00FB1D32" w:rsidRDefault="000B5F65">
            <w:pPr>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学校组织验收专家组现场复核供应商与项目建设单位货物到货完工验收完成情况</w:t>
            </w:r>
          </w:p>
        </w:tc>
      </w:tr>
      <w:tr w:rsidR="00FB1D32" w14:paraId="5C031B46" w14:textId="77777777">
        <w:trPr>
          <w:trHeight w:val="510"/>
        </w:trPr>
        <w:tc>
          <w:tcPr>
            <w:tcW w:w="4233" w:type="dxa"/>
            <w:gridSpan w:val="2"/>
            <w:vAlign w:val="center"/>
          </w:tcPr>
          <w:p w14:paraId="42A3C45C" w14:textId="77777777" w:rsidR="00FB1D32" w:rsidRDefault="000B5F65">
            <w:pPr>
              <w:textAlignment w:val="baseline"/>
              <w:rPr>
                <w:rFonts w:ascii="Times New Roman" w:hAnsi="Times New Roman"/>
                <w:color w:val="000000"/>
                <w:kern w:val="0"/>
                <w:sz w:val="20"/>
                <w:szCs w:val="21"/>
              </w:rPr>
            </w:pPr>
            <w:r>
              <w:rPr>
                <w:rFonts w:ascii="Times New Roman" w:hAnsi="Times New Roman"/>
                <w:color w:val="000000"/>
                <w:kern w:val="0"/>
                <w:sz w:val="20"/>
                <w:szCs w:val="21"/>
              </w:rPr>
              <w:t>验收时是否需要供应商提供样品</w:t>
            </w:r>
          </w:p>
        </w:tc>
        <w:tc>
          <w:tcPr>
            <w:tcW w:w="2254" w:type="dxa"/>
            <w:vAlign w:val="center"/>
          </w:tcPr>
          <w:p w14:paraId="1FB0D34B" w14:textId="77777777" w:rsidR="00FB1D32" w:rsidRDefault="000B5F65">
            <w:pPr>
              <w:textAlignment w:val="baseline"/>
              <w:rPr>
                <w:rFonts w:ascii="Times New Roman" w:hAnsi="Times New Roman"/>
                <w:color w:val="000000"/>
                <w:kern w:val="0"/>
                <w:sz w:val="20"/>
                <w:szCs w:val="21"/>
              </w:rPr>
            </w:pPr>
            <w:r>
              <w:rPr>
                <w:rFonts w:ascii="Times New Roman" w:hAnsi="Times New Roman"/>
                <w:color w:val="000000"/>
                <w:kern w:val="0"/>
                <w:sz w:val="20"/>
                <w:szCs w:val="21"/>
              </w:rPr>
              <w:t>是</w:t>
            </w:r>
            <w:r>
              <w:rPr>
                <w:rFonts w:ascii="Times New Roman" w:hAnsi="Times New Roman"/>
                <w:color w:val="000000"/>
                <w:kern w:val="0"/>
                <w:sz w:val="24"/>
                <w:szCs w:val="21"/>
              </w:rPr>
              <w:sym w:font="Wingdings 2" w:char="F052"/>
            </w:r>
          </w:p>
        </w:tc>
        <w:tc>
          <w:tcPr>
            <w:tcW w:w="2114" w:type="dxa"/>
            <w:vAlign w:val="center"/>
          </w:tcPr>
          <w:p w14:paraId="5DA69DDD" w14:textId="77777777" w:rsidR="00FB1D32" w:rsidRDefault="000B5F65">
            <w:pPr>
              <w:textAlignment w:val="baseline"/>
              <w:rPr>
                <w:rFonts w:ascii="Times New Roman" w:hAnsi="Times New Roman"/>
                <w:color w:val="000000"/>
                <w:kern w:val="0"/>
                <w:sz w:val="20"/>
                <w:szCs w:val="21"/>
              </w:rPr>
            </w:pPr>
            <w:r>
              <w:rPr>
                <w:rFonts w:ascii="Times New Roman" w:hAnsi="Times New Roman"/>
                <w:color w:val="000000"/>
                <w:kern w:val="0"/>
                <w:sz w:val="20"/>
                <w:szCs w:val="21"/>
              </w:rPr>
              <w:t>否</w:t>
            </w:r>
            <w:r>
              <w:rPr>
                <w:rFonts w:ascii="Times New Roman" w:hAnsi="Times New Roman" w:cs="宋体" w:hint="eastAsia"/>
                <w:color w:val="000000"/>
                <w:kern w:val="0"/>
                <w:sz w:val="20"/>
                <w:szCs w:val="21"/>
              </w:rPr>
              <w:t>□</w:t>
            </w:r>
          </w:p>
        </w:tc>
      </w:tr>
      <w:tr w:rsidR="00FB1D32" w14:paraId="31877558" w14:textId="77777777">
        <w:trPr>
          <w:trHeight w:val="510"/>
        </w:trPr>
        <w:tc>
          <w:tcPr>
            <w:tcW w:w="4233" w:type="dxa"/>
            <w:gridSpan w:val="2"/>
            <w:vAlign w:val="center"/>
          </w:tcPr>
          <w:p w14:paraId="7E3A2D29" w14:textId="77777777" w:rsidR="00FB1D32" w:rsidRDefault="000B5F65">
            <w:pPr>
              <w:textAlignment w:val="baseline"/>
              <w:rPr>
                <w:rFonts w:ascii="Times New Roman" w:hAnsi="Times New Roman"/>
                <w:color w:val="000000"/>
                <w:kern w:val="0"/>
                <w:sz w:val="20"/>
                <w:szCs w:val="21"/>
              </w:rPr>
            </w:pPr>
            <w:r>
              <w:rPr>
                <w:rFonts w:ascii="Times New Roman" w:hAnsi="Times New Roman"/>
                <w:color w:val="000000"/>
                <w:kern w:val="0"/>
                <w:sz w:val="20"/>
                <w:szCs w:val="21"/>
              </w:rPr>
              <w:t>验收时是否需供应商提供必要的其他设备</w:t>
            </w:r>
          </w:p>
        </w:tc>
        <w:tc>
          <w:tcPr>
            <w:tcW w:w="2254" w:type="dxa"/>
            <w:vAlign w:val="center"/>
          </w:tcPr>
          <w:p w14:paraId="18E36AD8" w14:textId="77777777" w:rsidR="00FB1D32" w:rsidRDefault="000B5F65">
            <w:pPr>
              <w:textAlignment w:val="baseline"/>
              <w:rPr>
                <w:rFonts w:ascii="Times New Roman" w:hAnsi="Times New Roman"/>
                <w:color w:val="000000"/>
                <w:kern w:val="0"/>
                <w:sz w:val="20"/>
                <w:szCs w:val="21"/>
              </w:rPr>
            </w:pPr>
            <w:r>
              <w:rPr>
                <w:rFonts w:ascii="Times New Roman" w:hAnsi="Times New Roman"/>
                <w:color w:val="000000"/>
                <w:kern w:val="0"/>
                <w:sz w:val="20"/>
                <w:szCs w:val="21"/>
              </w:rPr>
              <w:t>是</w:t>
            </w:r>
            <w:r>
              <w:rPr>
                <w:rFonts w:ascii="Times New Roman" w:hAnsi="Times New Roman" w:cs="宋体" w:hint="eastAsia"/>
                <w:color w:val="000000"/>
                <w:kern w:val="0"/>
                <w:sz w:val="20"/>
                <w:szCs w:val="21"/>
              </w:rPr>
              <w:t>□</w:t>
            </w:r>
          </w:p>
        </w:tc>
        <w:tc>
          <w:tcPr>
            <w:tcW w:w="2114" w:type="dxa"/>
            <w:vAlign w:val="center"/>
          </w:tcPr>
          <w:p w14:paraId="67869823" w14:textId="77777777" w:rsidR="00FB1D32" w:rsidRDefault="000B5F65">
            <w:pPr>
              <w:textAlignment w:val="baseline"/>
              <w:rPr>
                <w:rFonts w:ascii="Times New Roman" w:hAnsi="Times New Roman"/>
                <w:color w:val="000000"/>
                <w:kern w:val="0"/>
                <w:sz w:val="20"/>
                <w:szCs w:val="21"/>
              </w:rPr>
            </w:pPr>
            <w:r>
              <w:rPr>
                <w:rFonts w:ascii="Times New Roman" w:hAnsi="Times New Roman"/>
                <w:color w:val="000000"/>
                <w:kern w:val="0"/>
                <w:sz w:val="20"/>
                <w:szCs w:val="21"/>
              </w:rPr>
              <w:t>否</w:t>
            </w:r>
            <w:r>
              <w:rPr>
                <w:rFonts w:ascii="Times New Roman" w:hAnsi="Times New Roman"/>
                <w:color w:val="000000"/>
                <w:kern w:val="0"/>
                <w:sz w:val="24"/>
                <w:szCs w:val="21"/>
              </w:rPr>
              <w:sym w:font="Wingdings 2" w:char="F052"/>
            </w:r>
          </w:p>
        </w:tc>
      </w:tr>
      <w:tr w:rsidR="00FB1D32" w14:paraId="008ABAB0" w14:textId="77777777">
        <w:trPr>
          <w:trHeight w:val="510"/>
        </w:trPr>
        <w:tc>
          <w:tcPr>
            <w:tcW w:w="8601" w:type="dxa"/>
            <w:gridSpan w:val="4"/>
            <w:vAlign w:val="center"/>
          </w:tcPr>
          <w:p w14:paraId="34AD89C3" w14:textId="77777777" w:rsidR="00FB1D32" w:rsidRDefault="000B5F65">
            <w:pPr>
              <w:textAlignment w:val="baseline"/>
              <w:rPr>
                <w:rFonts w:ascii="Times New Roman" w:hAnsi="Times New Roman"/>
                <w:color w:val="000000"/>
                <w:kern w:val="0"/>
                <w:sz w:val="20"/>
                <w:szCs w:val="21"/>
              </w:rPr>
            </w:pPr>
            <w:r>
              <w:rPr>
                <w:rFonts w:ascii="Times New Roman" w:hAnsi="Times New Roman"/>
                <w:color w:val="000000"/>
                <w:kern w:val="0"/>
                <w:sz w:val="20"/>
                <w:szCs w:val="21"/>
              </w:rPr>
              <w:t>除现场验收外，需提供的其他验收要求</w:t>
            </w:r>
          </w:p>
        </w:tc>
      </w:tr>
      <w:tr w:rsidR="00FB1D32" w14:paraId="100B8D93" w14:textId="77777777">
        <w:trPr>
          <w:trHeight w:val="360"/>
        </w:trPr>
        <w:tc>
          <w:tcPr>
            <w:tcW w:w="4233" w:type="dxa"/>
            <w:gridSpan w:val="2"/>
            <w:vAlign w:val="center"/>
          </w:tcPr>
          <w:p w14:paraId="652891EE" w14:textId="77777777" w:rsidR="00FB1D32" w:rsidRDefault="000B5F65">
            <w:pPr>
              <w:spacing w:line="450" w:lineRule="atLeast"/>
              <w:textAlignment w:val="baseline"/>
              <w:rPr>
                <w:rFonts w:ascii="Times New Roman" w:hAnsi="Times New Roman"/>
                <w:color w:val="000000"/>
                <w:kern w:val="0"/>
                <w:sz w:val="20"/>
                <w:szCs w:val="21"/>
              </w:rPr>
            </w:pPr>
            <w:r>
              <w:rPr>
                <w:rFonts w:ascii="Times New Roman" w:hAnsi="Times New Roman"/>
                <w:color w:val="000000"/>
                <w:kern w:val="0"/>
                <w:sz w:val="20"/>
                <w:szCs w:val="21"/>
              </w:rPr>
              <w:t>除现场验收外，是</w:t>
            </w:r>
            <w:r>
              <w:rPr>
                <w:rFonts w:ascii="Times New Roman" w:hAnsi="Times New Roman" w:cs="宋体" w:hint="eastAsia"/>
                <w:color w:val="000000"/>
                <w:kern w:val="0"/>
                <w:sz w:val="20"/>
                <w:szCs w:val="21"/>
              </w:rPr>
              <w:t>□</w:t>
            </w:r>
            <w:r>
              <w:rPr>
                <w:rFonts w:ascii="Times New Roman" w:hAnsi="Times New Roman"/>
                <w:color w:val="000000"/>
                <w:kern w:val="0"/>
                <w:sz w:val="20"/>
                <w:szCs w:val="21"/>
              </w:rPr>
              <w:t>否</w:t>
            </w:r>
            <w:r>
              <w:rPr>
                <w:rFonts w:ascii="Times New Roman" w:hAnsi="Times New Roman"/>
                <w:color w:val="000000"/>
                <w:kern w:val="0"/>
                <w:sz w:val="24"/>
                <w:szCs w:val="21"/>
              </w:rPr>
              <w:sym w:font="Wingdings 2" w:char="F052"/>
            </w:r>
            <w:r>
              <w:rPr>
                <w:rFonts w:ascii="Times New Roman" w:hAnsi="Times New Roman"/>
                <w:color w:val="000000"/>
                <w:kern w:val="0"/>
                <w:sz w:val="20"/>
                <w:szCs w:val="21"/>
              </w:rPr>
              <w:t>需提供第三方检测报告</w:t>
            </w:r>
          </w:p>
          <w:p w14:paraId="607346CE" w14:textId="77777777" w:rsidR="00FB1D32" w:rsidRDefault="00FB1D32">
            <w:pPr>
              <w:spacing w:line="450" w:lineRule="atLeast"/>
              <w:textAlignment w:val="baseline"/>
              <w:rPr>
                <w:rFonts w:ascii="Times New Roman" w:hAnsi="Times New Roman"/>
                <w:color w:val="000000"/>
                <w:kern w:val="0"/>
                <w:sz w:val="20"/>
                <w:szCs w:val="21"/>
              </w:rPr>
            </w:pPr>
          </w:p>
        </w:tc>
        <w:tc>
          <w:tcPr>
            <w:tcW w:w="4368" w:type="dxa"/>
            <w:gridSpan w:val="2"/>
            <w:vAlign w:val="center"/>
          </w:tcPr>
          <w:p w14:paraId="41702EFE" w14:textId="77777777" w:rsidR="00FB1D32" w:rsidRDefault="000B5F65">
            <w:pPr>
              <w:spacing w:line="450" w:lineRule="atLeast"/>
              <w:textAlignment w:val="baseline"/>
              <w:rPr>
                <w:rFonts w:ascii="Times New Roman" w:hAnsi="Times New Roman"/>
                <w:color w:val="000000"/>
                <w:kern w:val="0"/>
                <w:sz w:val="20"/>
                <w:szCs w:val="21"/>
              </w:rPr>
            </w:pPr>
            <w:r>
              <w:rPr>
                <w:rFonts w:ascii="Times New Roman" w:hAnsi="Times New Roman"/>
                <w:color w:val="000000"/>
                <w:kern w:val="0"/>
                <w:sz w:val="20"/>
                <w:szCs w:val="21"/>
              </w:rPr>
              <w:t>对于检测机构的要求：国家正规检测机构，出具的检测报告由验收复核专家认可之后作为验收复核通过的主要依据。</w:t>
            </w:r>
          </w:p>
          <w:p w14:paraId="07C79E2B" w14:textId="77777777" w:rsidR="00FB1D32" w:rsidRDefault="000B5F65">
            <w:pPr>
              <w:spacing w:line="450" w:lineRule="atLeast"/>
              <w:textAlignment w:val="baseline"/>
              <w:rPr>
                <w:rFonts w:ascii="Times New Roman" w:hAnsi="Times New Roman"/>
                <w:color w:val="000000"/>
                <w:kern w:val="0"/>
                <w:sz w:val="20"/>
                <w:szCs w:val="21"/>
              </w:rPr>
            </w:pPr>
            <w:r>
              <w:rPr>
                <w:rFonts w:ascii="Times New Roman" w:hAnsi="Times New Roman"/>
                <w:color w:val="000000"/>
                <w:kern w:val="0"/>
                <w:sz w:val="20"/>
                <w:szCs w:val="21"/>
              </w:rPr>
              <w:t>对于检测执行标准的要求：各项检测项目标准以检测机构按照行业相关要求最新适用并执行的标准为准。</w:t>
            </w:r>
          </w:p>
        </w:tc>
      </w:tr>
    </w:tbl>
    <w:p w14:paraId="1DBA96B8" w14:textId="77777777" w:rsidR="00FB1D32" w:rsidRDefault="00FB1D32">
      <w:pPr>
        <w:rPr>
          <w:rFonts w:ascii="Times New Roman" w:hAnsi="Times New Roman"/>
        </w:rPr>
      </w:pPr>
    </w:p>
    <w:bookmarkEnd w:id="0"/>
    <w:p w14:paraId="7050DEE4" w14:textId="77777777" w:rsidR="00FB1D32" w:rsidRDefault="00FB1D32">
      <w:pPr>
        <w:rPr>
          <w:rFonts w:ascii="Times New Roman" w:hAnsi="Times New Roman"/>
        </w:rPr>
      </w:pPr>
    </w:p>
    <w:p w14:paraId="646E038E" w14:textId="77777777" w:rsidR="00FB1D32" w:rsidRDefault="00FB1D32">
      <w:pPr>
        <w:rPr>
          <w:rFonts w:ascii="Times New Roman" w:hAnsi="Times New Roman"/>
        </w:rPr>
      </w:pPr>
    </w:p>
    <w:sectPr w:rsidR="00FB1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B5087"/>
    <w:multiLevelType w:val="singleLevel"/>
    <w:tmpl w:val="FFFB5087"/>
    <w:lvl w:ilvl="0">
      <w:start w:val="1"/>
      <w:numFmt w:val="decimal"/>
      <w:lvlText w:val="(%1)"/>
      <w:lvlJc w:val="left"/>
      <w:pPr>
        <w:ind w:left="425" w:hanging="425"/>
      </w:pPr>
      <w:rPr>
        <w:rFonts w:hint="default"/>
      </w:rPr>
    </w:lvl>
  </w:abstractNum>
  <w:abstractNum w:abstractNumId="1" w15:restartNumberingAfterBreak="0">
    <w:nsid w:val="7F331937"/>
    <w:multiLevelType w:val="multilevel"/>
    <w:tmpl w:val="7F331937"/>
    <w:lvl w:ilvl="0">
      <w:start w:val="1"/>
      <w:numFmt w:val="decimal"/>
      <w:lvlText w:val="%1、"/>
      <w:lvlJc w:val="left"/>
      <w:pPr>
        <w:ind w:left="456" w:hanging="456"/>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FC"/>
    <w:rsid w:val="87F751DD"/>
    <w:rsid w:val="895F9083"/>
    <w:rsid w:val="8DD889DB"/>
    <w:rsid w:val="976EC10E"/>
    <w:rsid w:val="977DFF24"/>
    <w:rsid w:val="9BFD44C0"/>
    <w:rsid w:val="9C5F0132"/>
    <w:rsid w:val="9E5FCD84"/>
    <w:rsid w:val="9EE9DFA0"/>
    <w:rsid w:val="9EEF7B5B"/>
    <w:rsid w:val="A7D77BA9"/>
    <w:rsid w:val="AEEBB88E"/>
    <w:rsid w:val="AFEFCCF0"/>
    <w:rsid w:val="B3FFC517"/>
    <w:rsid w:val="B4BF7D7D"/>
    <w:rsid w:val="B4D99955"/>
    <w:rsid w:val="B5ED4DCC"/>
    <w:rsid w:val="B5F72166"/>
    <w:rsid w:val="B69F443F"/>
    <w:rsid w:val="B6EF8BB3"/>
    <w:rsid w:val="B77788C6"/>
    <w:rsid w:val="B7BDDC1F"/>
    <w:rsid w:val="B7CA4969"/>
    <w:rsid w:val="B7FFEA78"/>
    <w:rsid w:val="BDBECCF0"/>
    <w:rsid w:val="BEF9CA1A"/>
    <w:rsid w:val="BF5F7E19"/>
    <w:rsid w:val="BF9F5139"/>
    <w:rsid w:val="BFD37641"/>
    <w:rsid w:val="BFFD2932"/>
    <w:rsid w:val="BFFF87D5"/>
    <w:rsid w:val="C1F79DBB"/>
    <w:rsid w:val="C3E796C6"/>
    <w:rsid w:val="C3FFB00B"/>
    <w:rsid w:val="CB5E1BDB"/>
    <w:rsid w:val="CCEAFF27"/>
    <w:rsid w:val="CE7F23A3"/>
    <w:rsid w:val="CEBFD7D8"/>
    <w:rsid w:val="CFDE82F9"/>
    <w:rsid w:val="D0EEDDEB"/>
    <w:rsid w:val="D3EF11C1"/>
    <w:rsid w:val="D7078DE0"/>
    <w:rsid w:val="D7F76B42"/>
    <w:rsid w:val="D7FF57DE"/>
    <w:rsid w:val="D9CB5916"/>
    <w:rsid w:val="DA7B0847"/>
    <w:rsid w:val="DADE0191"/>
    <w:rsid w:val="DB6F08C1"/>
    <w:rsid w:val="DBC75067"/>
    <w:rsid w:val="DBFF9C2F"/>
    <w:rsid w:val="DD6BF476"/>
    <w:rsid w:val="DDFF605A"/>
    <w:rsid w:val="DDFF6E8C"/>
    <w:rsid w:val="DE2D67B8"/>
    <w:rsid w:val="DECBB3F4"/>
    <w:rsid w:val="DF7F4C13"/>
    <w:rsid w:val="DFFD5312"/>
    <w:rsid w:val="DFFD58A1"/>
    <w:rsid w:val="DFFDABAF"/>
    <w:rsid w:val="DFFF4B50"/>
    <w:rsid w:val="E27EC29C"/>
    <w:rsid w:val="E39DA0B8"/>
    <w:rsid w:val="E3FD1731"/>
    <w:rsid w:val="E5BF0650"/>
    <w:rsid w:val="E657C733"/>
    <w:rsid w:val="E6DB7525"/>
    <w:rsid w:val="E6F73754"/>
    <w:rsid w:val="E96624E3"/>
    <w:rsid w:val="EAD26B78"/>
    <w:rsid w:val="EAFFF0C7"/>
    <w:rsid w:val="EB9F8590"/>
    <w:rsid w:val="EBB71A6F"/>
    <w:rsid w:val="EBB72F7C"/>
    <w:rsid w:val="EBFFA2C6"/>
    <w:rsid w:val="EF6630B4"/>
    <w:rsid w:val="EF724C95"/>
    <w:rsid w:val="EF7A6859"/>
    <w:rsid w:val="EF7B00CD"/>
    <w:rsid w:val="EFAF967D"/>
    <w:rsid w:val="EFB38B1C"/>
    <w:rsid w:val="EFB7F8A8"/>
    <w:rsid w:val="EFEF3BB5"/>
    <w:rsid w:val="EFFF1667"/>
    <w:rsid w:val="EFFF22A2"/>
    <w:rsid w:val="F2ED7263"/>
    <w:rsid w:val="F2EF4268"/>
    <w:rsid w:val="F35714C0"/>
    <w:rsid w:val="F37D2704"/>
    <w:rsid w:val="F3B74695"/>
    <w:rsid w:val="F3F75A0B"/>
    <w:rsid w:val="F4EEADEA"/>
    <w:rsid w:val="F4F67312"/>
    <w:rsid w:val="F5B97BA0"/>
    <w:rsid w:val="F5D86AC1"/>
    <w:rsid w:val="F6175360"/>
    <w:rsid w:val="F66B23B3"/>
    <w:rsid w:val="F764BDE4"/>
    <w:rsid w:val="F76759A2"/>
    <w:rsid w:val="F7CE03C5"/>
    <w:rsid w:val="F7EB63A4"/>
    <w:rsid w:val="F7F2C468"/>
    <w:rsid w:val="F7FE5E71"/>
    <w:rsid w:val="F93BD00C"/>
    <w:rsid w:val="FA4D7850"/>
    <w:rsid w:val="FAF78288"/>
    <w:rsid w:val="FB3A67B8"/>
    <w:rsid w:val="FB796A43"/>
    <w:rsid w:val="FBAF0B8A"/>
    <w:rsid w:val="FBD3B216"/>
    <w:rsid w:val="FBDE8884"/>
    <w:rsid w:val="FBF282F5"/>
    <w:rsid w:val="FBFF3A65"/>
    <w:rsid w:val="FCFD376C"/>
    <w:rsid w:val="FD774A7F"/>
    <w:rsid w:val="FD79554C"/>
    <w:rsid w:val="FD7DFFB7"/>
    <w:rsid w:val="FDD72CDB"/>
    <w:rsid w:val="FDDD8459"/>
    <w:rsid w:val="FDFBF1F8"/>
    <w:rsid w:val="FDFF604A"/>
    <w:rsid w:val="FE38BFDE"/>
    <w:rsid w:val="FE5BFB98"/>
    <w:rsid w:val="FE9FB931"/>
    <w:rsid w:val="FEAFF8BE"/>
    <w:rsid w:val="FEB21AEA"/>
    <w:rsid w:val="FEC588D1"/>
    <w:rsid w:val="FEDBEB4C"/>
    <w:rsid w:val="FEE7E946"/>
    <w:rsid w:val="FF4F8BE1"/>
    <w:rsid w:val="FF6E2DD0"/>
    <w:rsid w:val="FF73E380"/>
    <w:rsid w:val="FF7B83A8"/>
    <w:rsid w:val="FF7E7114"/>
    <w:rsid w:val="FF7F022D"/>
    <w:rsid w:val="FF7F4368"/>
    <w:rsid w:val="FFBBE3D9"/>
    <w:rsid w:val="FFCFE7D6"/>
    <w:rsid w:val="FFDFB822"/>
    <w:rsid w:val="FFDFC403"/>
    <w:rsid w:val="FFEB0110"/>
    <w:rsid w:val="FFEE554F"/>
    <w:rsid w:val="FFEF5086"/>
    <w:rsid w:val="FFF6A92D"/>
    <w:rsid w:val="FFFBC678"/>
    <w:rsid w:val="FFFE363F"/>
    <w:rsid w:val="FFFF4AB0"/>
    <w:rsid w:val="FFFFD9F9"/>
    <w:rsid w:val="FFFFE46D"/>
    <w:rsid w:val="0001089E"/>
    <w:rsid w:val="000118A9"/>
    <w:rsid w:val="0001258B"/>
    <w:rsid w:val="000239AF"/>
    <w:rsid w:val="00037336"/>
    <w:rsid w:val="00057A5E"/>
    <w:rsid w:val="00063208"/>
    <w:rsid w:val="00065F70"/>
    <w:rsid w:val="000763EF"/>
    <w:rsid w:val="00081D20"/>
    <w:rsid w:val="000842B4"/>
    <w:rsid w:val="0008450D"/>
    <w:rsid w:val="000877E8"/>
    <w:rsid w:val="000934E7"/>
    <w:rsid w:val="000A1DE6"/>
    <w:rsid w:val="000A6648"/>
    <w:rsid w:val="000B5F65"/>
    <w:rsid w:val="000B6D14"/>
    <w:rsid w:val="000C492A"/>
    <w:rsid w:val="000C7DDD"/>
    <w:rsid w:val="000D38B5"/>
    <w:rsid w:val="000F7AAA"/>
    <w:rsid w:val="00105292"/>
    <w:rsid w:val="0011042B"/>
    <w:rsid w:val="00122389"/>
    <w:rsid w:val="001245FB"/>
    <w:rsid w:val="00130791"/>
    <w:rsid w:val="00131887"/>
    <w:rsid w:val="00135B80"/>
    <w:rsid w:val="00140AA0"/>
    <w:rsid w:val="001416F8"/>
    <w:rsid w:val="00142D6A"/>
    <w:rsid w:val="00153FDE"/>
    <w:rsid w:val="00174DCB"/>
    <w:rsid w:val="0017664F"/>
    <w:rsid w:val="00185188"/>
    <w:rsid w:val="0019164D"/>
    <w:rsid w:val="001943EC"/>
    <w:rsid w:val="001969FC"/>
    <w:rsid w:val="001A16F5"/>
    <w:rsid w:val="001A2F21"/>
    <w:rsid w:val="001A3F14"/>
    <w:rsid w:val="001B2F0C"/>
    <w:rsid w:val="00200094"/>
    <w:rsid w:val="00205D87"/>
    <w:rsid w:val="00216163"/>
    <w:rsid w:val="00216DB6"/>
    <w:rsid w:val="00252F2E"/>
    <w:rsid w:val="00256EEC"/>
    <w:rsid w:val="00256F31"/>
    <w:rsid w:val="00274569"/>
    <w:rsid w:val="00276436"/>
    <w:rsid w:val="00282A78"/>
    <w:rsid w:val="00282D64"/>
    <w:rsid w:val="00292FCE"/>
    <w:rsid w:val="00293EC8"/>
    <w:rsid w:val="002B3BE2"/>
    <w:rsid w:val="002B7DA0"/>
    <w:rsid w:val="002F7599"/>
    <w:rsid w:val="00303225"/>
    <w:rsid w:val="00303BEB"/>
    <w:rsid w:val="003136EB"/>
    <w:rsid w:val="00321E03"/>
    <w:rsid w:val="003227BE"/>
    <w:rsid w:val="00332F0A"/>
    <w:rsid w:val="00346ADA"/>
    <w:rsid w:val="00352DBC"/>
    <w:rsid w:val="003738B9"/>
    <w:rsid w:val="00387D21"/>
    <w:rsid w:val="00396D22"/>
    <w:rsid w:val="003A4A07"/>
    <w:rsid w:val="003A4DF2"/>
    <w:rsid w:val="003A4FA5"/>
    <w:rsid w:val="003A53A3"/>
    <w:rsid w:val="003C34B9"/>
    <w:rsid w:val="003D6134"/>
    <w:rsid w:val="003D7766"/>
    <w:rsid w:val="003D7D5B"/>
    <w:rsid w:val="003E0A32"/>
    <w:rsid w:val="003E1D44"/>
    <w:rsid w:val="003F2026"/>
    <w:rsid w:val="003F4233"/>
    <w:rsid w:val="00405E37"/>
    <w:rsid w:val="00406000"/>
    <w:rsid w:val="00410D02"/>
    <w:rsid w:val="00417984"/>
    <w:rsid w:val="00421872"/>
    <w:rsid w:val="00433A1E"/>
    <w:rsid w:val="004370EC"/>
    <w:rsid w:val="00442F28"/>
    <w:rsid w:val="00462328"/>
    <w:rsid w:val="00467698"/>
    <w:rsid w:val="0047437B"/>
    <w:rsid w:val="00475F32"/>
    <w:rsid w:val="00477789"/>
    <w:rsid w:val="0048395C"/>
    <w:rsid w:val="004A00E1"/>
    <w:rsid w:val="004B5B5F"/>
    <w:rsid w:val="004C1D76"/>
    <w:rsid w:val="004C3B8C"/>
    <w:rsid w:val="004C6BE1"/>
    <w:rsid w:val="004D1661"/>
    <w:rsid w:val="004D4D94"/>
    <w:rsid w:val="004D69DD"/>
    <w:rsid w:val="004E5441"/>
    <w:rsid w:val="004F6ED4"/>
    <w:rsid w:val="004F7B2A"/>
    <w:rsid w:val="005024D0"/>
    <w:rsid w:val="00510AF7"/>
    <w:rsid w:val="00511043"/>
    <w:rsid w:val="00511893"/>
    <w:rsid w:val="005360DA"/>
    <w:rsid w:val="00543EFA"/>
    <w:rsid w:val="00577FF2"/>
    <w:rsid w:val="0058512C"/>
    <w:rsid w:val="00587C9E"/>
    <w:rsid w:val="005A763C"/>
    <w:rsid w:val="005C6876"/>
    <w:rsid w:val="005E5F99"/>
    <w:rsid w:val="005F03C0"/>
    <w:rsid w:val="005F6556"/>
    <w:rsid w:val="005F755D"/>
    <w:rsid w:val="0060562B"/>
    <w:rsid w:val="0062649D"/>
    <w:rsid w:val="0063085B"/>
    <w:rsid w:val="006332E2"/>
    <w:rsid w:val="006369F9"/>
    <w:rsid w:val="00637F08"/>
    <w:rsid w:val="00641F2B"/>
    <w:rsid w:val="0064630C"/>
    <w:rsid w:val="006526FD"/>
    <w:rsid w:val="00672221"/>
    <w:rsid w:val="00673876"/>
    <w:rsid w:val="00677BA5"/>
    <w:rsid w:val="006859D1"/>
    <w:rsid w:val="006876A6"/>
    <w:rsid w:val="006A5030"/>
    <w:rsid w:val="006A6C70"/>
    <w:rsid w:val="006B0D21"/>
    <w:rsid w:val="006B66AE"/>
    <w:rsid w:val="006C2E3E"/>
    <w:rsid w:val="006D1163"/>
    <w:rsid w:val="006D16BA"/>
    <w:rsid w:val="006D2D29"/>
    <w:rsid w:val="006F0459"/>
    <w:rsid w:val="0070624B"/>
    <w:rsid w:val="007104CD"/>
    <w:rsid w:val="0072490B"/>
    <w:rsid w:val="00727BF8"/>
    <w:rsid w:val="00735FA6"/>
    <w:rsid w:val="00736054"/>
    <w:rsid w:val="00737655"/>
    <w:rsid w:val="0074312E"/>
    <w:rsid w:val="0075214D"/>
    <w:rsid w:val="00754CA1"/>
    <w:rsid w:val="00763217"/>
    <w:rsid w:val="0076527C"/>
    <w:rsid w:val="00770F05"/>
    <w:rsid w:val="00790848"/>
    <w:rsid w:val="007A0644"/>
    <w:rsid w:val="007A71B6"/>
    <w:rsid w:val="007B505E"/>
    <w:rsid w:val="007C04BA"/>
    <w:rsid w:val="007C3F82"/>
    <w:rsid w:val="007D7A7A"/>
    <w:rsid w:val="007E3F44"/>
    <w:rsid w:val="007F038F"/>
    <w:rsid w:val="007F2D82"/>
    <w:rsid w:val="007F6578"/>
    <w:rsid w:val="00820007"/>
    <w:rsid w:val="00823192"/>
    <w:rsid w:val="00825387"/>
    <w:rsid w:val="00825F4D"/>
    <w:rsid w:val="008322AF"/>
    <w:rsid w:val="0083452B"/>
    <w:rsid w:val="00845E58"/>
    <w:rsid w:val="008737C4"/>
    <w:rsid w:val="00877715"/>
    <w:rsid w:val="00884D91"/>
    <w:rsid w:val="00893384"/>
    <w:rsid w:val="00893893"/>
    <w:rsid w:val="008941E6"/>
    <w:rsid w:val="008968DA"/>
    <w:rsid w:val="008A0595"/>
    <w:rsid w:val="008A339D"/>
    <w:rsid w:val="008A383D"/>
    <w:rsid w:val="008A4C2C"/>
    <w:rsid w:val="008A5BFC"/>
    <w:rsid w:val="008B0701"/>
    <w:rsid w:val="008B2AF1"/>
    <w:rsid w:val="008B4FDE"/>
    <w:rsid w:val="008C0FBE"/>
    <w:rsid w:val="008C6E0B"/>
    <w:rsid w:val="008D6C88"/>
    <w:rsid w:val="008E10F6"/>
    <w:rsid w:val="008E3B70"/>
    <w:rsid w:val="008E3BB2"/>
    <w:rsid w:val="008E3C07"/>
    <w:rsid w:val="008E62FD"/>
    <w:rsid w:val="008F2311"/>
    <w:rsid w:val="008F26B6"/>
    <w:rsid w:val="008F3DF1"/>
    <w:rsid w:val="00930A15"/>
    <w:rsid w:val="009577BB"/>
    <w:rsid w:val="009676DD"/>
    <w:rsid w:val="00977C71"/>
    <w:rsid w:val="00982A41"/>
    <w:rsid w:val="009931A8"/>
    <w:rsid w:val="009A2AE4"/>
    <w:rsid w:val="009B6684"/>
    <w:rsid w:val="009C7EB8"/>
    <w:rsid w:val="009F50DB"/>
    <w:rsid w:val="009F5B97"/>
    <w:rsid w:val="00A01BC6"/>
    <w:rsid w:val="00A07FD3"/>
    <w:rsid w:val="00A320D5"/>
    <w:rsid w:val="00A3293A"/>
    <w:rsid w:val="00A358C5"/>
    <w:rsid w:val="00A35D61"/>
    <w:rsid w:val="00A57CF4"/>
    <w:rsid w:val="00A64903"/>
    <w:rsid w:val="00A6602C"/>
    <w:rsid w:val="00A97A51"/>
    <w:rsid w:val="00AA3D34"/>
    <w:rsid w:val="00AE1CDC"/>
    <w:rsid w:val="00AF0A19"/>
    <w:rsid w:val="00AF7AA2"/>
    <w:rsid w:val="00B02719"/>
    <w:rsid w:val="00B13DBD"/>
    <w:rsid w:val="00B155DE"/>
    <w:rsid w:val="00B316C6"/>
    <w:rsid w:val="00B34966"/>
    <w:rsid w:val="00B37C71"/>
    <w:rsid w:val="00B46D7D"/>
    <w:rsid w:val="00B84700"/>
    <w:rsid w:val="00B872E9"/>
    <w:rsid w:val="00B91A3A"/>
    <w:rsid w:val="00B96CB5"/>
    <w:rsid w:val="00B97A7B"/>
    <w:rsid w:val="00BA14ED"/>
    <w:rsid w:val="00BD5923"/>
    <w:rsid w:val="00BE4811"/>
    <w:rsid w:val="00BF29D1"/>
    <w:rsid w:val="00BF37D9"/>
    <w:rsid w:val="00C01D44"/>
    <w:rsid w:val="00C05FA1"/>
    <w:rsid w:val="00C1339A"/>
    <w:rsid w:val="00C14004"/>
    <w:rsid w:val="00C17B81"/>
    <w:rsid w:val="00C21F2C"/>
    <w:rsid w:val="00C25499"/>
    <w:rsid w:val="00C34753"/>
    <w:rsid w:val="00C63316"/>
    <w:rsid w:val="00C65CC5"/>
    <w:rsid w:val="00C91426"/>
    <w:rsid w:val="00C94330"/>
    <w:rsid w:val="00CA4838"/>
    <w:rsid w:val="00CB58B8"/>
    <w:rsid w:val="00CE31A5"/>
    <w:rsid w:val="00CE74C7"/>
    <w:rsid w:val="00CF13C6"/>
    <w:rsid w:val="00CF25BB"/>
    <w:rsid w:val="00CF5845"/>
    <w:rsid w:val="00CF6BFE"/>
    <w:rsid w:val="00D0549E"/>
    <w:rsid w:val="00D10316"/>
    <w:rsid w:val="00D210CC"/>
    <w:rsid w:val="00D21654"/>
    <w:rsid w:val="00D26063"/>
    <w:rsid w:val="00D6544E"/>
    <w:rsid w:val="00D6753D"/>
    <w:rsid w:val="00D71FFD"/>
    <w:rsid w:val="00D87923"/>
    <w:rsid w:val="00D96F49"/>
    <w:rsid w:val="00DB7318"/>
    <w:rsid w:val="00DD6B45"/>
    <w:rsid w:val="00DE6AFE"/>
    <w:rsid w:val="00DF15A3"/>
    <w:rsid w:val="00DF33AC"/>
    <w:rsid w:val="00DF7F17"/>
    <w:rsid w:val="00E10CA7"/>
    <w:rsid w:val="00E16B9B"/>
    <w:rsid w:val="00E17B5F"/>
    <w:rsid w:val="00E34B03"/>
    <w:rsid w:val="00E37685"/>
    <w:rsid w:val="00E469D0"/>
    <w:rsid w:val="00E50AA2"/>
    <w:rsid w:val="00E54888"/>
    <w:rsid w:val="00E62DCC"/>
    <w:rsid w:val="00E769BF"/>
    <w:rsid w:val="00E77537"/>
    <w:rsid w:val="00E809E6"/>
    <w:rsid w:val="00E907A8"/>
    <w:rsid w:val="00EB6E8F"/>
    <w:rsid w:val="00EB7602"/>
    <w:rsid w:val="00EB7DC4"/>
    <w:rsid w:val="00EC504F"/>
    <w:rsid w:val="00ED43D7"/>
    <w:rsid w:val="00ED52A4"/>
    <w:rsid w:val="00ED62FC"/>
    <w:rsid w:val="00EE6546"/>
    <w:rsid w:val="00EF282D"/>
    <w:rsid w:val="00F06AA3"/>
    <w:rsid w:val="00F15B29"/>
    <w:rsid w:val="00F16750"/>
    <w:rsid w:val="00F3781B"/>
    <w:rsid w:val="00F55B23"/>
    <w:rsid w:val="00F61DCF"/>
    <w:rsid w:val="00F62A3F"/>
    <w:rsid w:val="00F757FC"/>
    <w:rsid w:val="00F76661"/>
    <w:rsid w:val="00F92FE4"/>
    <w:rsid w:val="00F9553F"/>
    <w:rsid w:val="00FB1D32"/>
    <w:rsid w:val="00FB2960"/>
    <w:rsid w:val="00FB3A12"/>
    <w:rsid w:val="00FB49AA"/>
    <w:rsid w:val="00FB51EA"/>
    <w:rsid w:val="00FC76B9"/>
    <w:rsid w:val="00FF1214"/>
    <w:rsid w:val="00FF1C91"/>
    <w:rsid w:val="00FF1EFE"/>
    <w:rsid w:val="069505E5"/>
    <w:rsid w:val="0CDF0CBC"/>
    <w:rsid w:val="0DF1D27D"/>
    <w:rsid w:val="0F3F4EB4"/>
    <w:rsid w:val="0FFDCB35"/>
    <w:rsid w:val="13EA489C"/>
    <w:rsid w:val="17BE7EF9"/>
    <w:rsid w:val="17C95296"/>
    <w:rsid w:val="1BBC44F8"/>
    <w:rsid w:val="1BFFF876"/>
    <w:rsid w:val="1DFF4967"/>
    <w:rsid w:val="1EEA9DAE"/>
    <w:rsid w:val="1FDE938D"/>
    <w:rsid w:val="23FF590C"/>
    <w:rsid w:val="2BEF425E"/>
    <w:rsid w:val="2D9EC1BC"/>
    <w:rsid w:val="2EC97836"/>
    <w:rsid w:val="2F3B85D8"/>
    <w:rsid w:val="2FFFE669"/>
    <w:rsid w:val="37BFAEBA"/>
    <w:rsid w:val="37EDE671"/>
    <w:rsid w:val="39BFC841"/>
    <w:rsid w:val="3BBEB19A"/>
    <w:rsid w:val="3BF1B64F"/>
    <w:rsid w:val="3CFF7884"/>
    <w:rsid w:val="3DF95D6F"/>
    <w:rsid w:val="3F8D8779"/>
    <w:rsid w:val="3FC5D09A"/>
    <w:rsid w:val="3FD36A4E"/>
    <w:rsid w:val="3FDA7398"/>
    <w:rsid w:val="3FEF24EC"/>
    <w:rsid w:val="3FFA93A4"/>
    <w:rsid w:val="3FFF84CF"/>
    <w:rsid w:val="437F4AAA"/>
    <w:rsid w:val="4BFB3313"/>
    <w:rsid w:val="4D7F69F8"/>
    <w:rsid w:val="4E7F3642"/>
    <w:rsid w:val="4FA64928"/>
    <w:rsid w:val="4FF357FF"/>
    <w:rsid w:val="4FF924B5"/>
    <w:rsid w:val="4FFE6582"/>
    <w:rsid w:val="53BA9301"/>
    <w:rsid w:val="55DFC01B"/>
    <w:rsid w:val="57FA3B38"/>
    <w:rsid w:val="57FF1413"/>
    <w:rsid w:val="59DE593F"/>
    <w:rsid w:val="5B3D2DBF"/>
    <w:rsid w:val="5B7F79B5"/>
    <w:rsid w:val="5BAFEDD4"/>
    <w:rsid w:val="5BE63EAB"/>
    <w:rsid w:val="5BF7CA44"/>
    <w:rsid w:val="5CBDC4E2"/>
    <w:rsid w:val="5D7F3BB5"/>
    <w:rsid w:val="5DFA6FCA"/>
    <w:rsid w:val="5DFF3FD2"/>
    <w:rsid w:val="5E7998DE"/>
    <w:rsid w:val="5EF9CF6A"/>
    <w:rsid w:val="5F2AB2FA"/>
    <w:rsid w:val="5F37AC08"/>
    <w:rsid w:val="5F4E84B8"/>
    <w:rsid w:val="5F656234"/>
    <w:rsid w:val="5F7797F9"/>
    <w:rsid w:val="5F7BEF86"/>
    <w:rsid w:val="5F7F6FB3"/>
    <w:rsid w:val="5FABE033"/>
    <w:rsid w:val="5FB70827"/>
    <w:rsid w:val="5FE41036"/>
    <w:rsid w:val="5FE678DE"/>
    <w:rsid w:val="5FF7C4F6"/>
    <w:rsid w:val="5FF92E01"/>
    <w:rsid w:val="5FFF2119"/>
    <w:rsid w:val="5FFFC985"/>
    <w:rsid w:val="655F7216"/>
    <w:rsid w:val="6591D95F"/>
    <w:rsid w:val="66DC6F68"/>
    <w:rsid w:val="675E9FD9"/>
    <w:rsid w:val="675EF8A2"/>
    <w:rsid w:val="677F4745"/>
    <w:rsid w:val="67AF5DC4"/>
    <w:rsid w:val="67D6E0E2"/>
    <w:rsid w:val="69FF255A"/>
    <w:rsid w:val="6ABEBA4C"/>
    <w:rsid w:val="6AE123FF"/>
    <w:rsid w:val="6AFF9BCE"/>
    <w:rsid w:val="6C77FC6B"/>
    <w:rsid w:val="6D1D907A"/>
    <w:rsid w:val="6DCB19A4"/>
    <w:rsid w:val="6DDACC4B"/>
    <w:rsid w:val="6DF6E642"/>
    <w:rsid w:val="6ECFC50D"/>
    <w:rsid w:val="6EDF8417"/>
    <w:rsid w:val="6F3BDCB5"/>
    <w:rsid w:val="6FEB8F26"/>
    <w:rsid w:val="6FF716FC"/>
    <w:rsid w:val="6FFE164C"/>
    <w:rsid w:val="6FFEF801"/>
    <w:rsid w:val="6FFF407E"/>
    <w:rsid w:val="7355FE1D"/>
    <w:rsid w:val="73DDE781"/>
    <w:rsid w:val="74B44375"/>
    <w:rsid w:val="75BC5FCB"/>
    <w:rsid w:val="76FE63A5"/>
    <w:rsid w:val="77332F7F"/>
    <w:rsid w:val="7762A225"/>
    <w:rsid w:val="777F7CD0"/>
    <w:rsid w:val="77960CC5"/>
    <w:rsid w:val="77BD8C55"/>
    <w:rsid w:val="77EE83E9"/>
    <w:rsid w:val="77F59291"/>
    <w:rsid w:val="77FD4209"/>
    <w:rsid w:val="787743CD"/>
    <w:rsid w:val="79B7AD05"/>
    <w:rsid w:val="79BD16CF"/>
    <w:rsid w:val="79FF45F3"/>
    <w:rsid w:val="7A6FFE9B"/>
    <w:rsid w:val="7AD6B9A1"/>
    <w:rsid w:val="7AD7546B"/>
    <w:rsid w:val="7AF7D5C3"/>
    <w:rsid w:val="7AFF617C"/>
    <w:rsid w:val="7BBDF7EA"/>
    <w:rsid w:val="7BC7FC26"/>
    <w:rsid w:val="7BE3F204"/>
    <w:rsid w:val="7BF2D035"/>
    <w:rsid w:val="7BF35B61"/>
    <w:rsid w:val="7C7B6237"/>
    <w:rsid w:val="7C9FBB6D"/>
    <w:rsid w:val="7CB7A408"/>
    <w:rsid w:val="7CD75D6E"/>
    <w:rsid w:val="7D3F1FC2"/>
    <w:rsid w:val="7D7B7F20"/>
    <w:rsid w:val="7D99AC84"/>
    <w:rsid w:val="7DBF04F8"/>
    <w:rsid w:val="7DCF998E"/>
    <w:rsid w:val="7DDA3283"/>
    <w:rsid w:val="7DDBC4DC"/>
    <w:rsid w:val="7DEA4774"/>
    <w:rsid w:val="7DEFA95D"/>
    <w:rsid w:val="7DF8E109"/>
    <w:rsid w:val="7E6F7E94"/>
    <w:rsid w:val="7ECFDD61"/>
    <w:rsid w:val="7EFFDDF9"/>
    <w:rsid w:val="7F3A9AD2"/>
    <w:rsid w:val="7F3F0F82"/>
    <w:rsid w:val="7F5DE894"/>
    <w:rsid w:val="7F7A6A0F"/>
    <w:rsid w:val="7F7DC6D6"/>
    <w:rsid w:val="7F7F4682"/>
    <w:rsid w:val="7F9F16A2"/>
    <w:rsid w:val="7FB74BE7"/>
    <w:rsid w:val="7FBDA9A4"/>
    <w:rsid w:val="7FBDABC9"/>
    <w:rsid w:val="7FBE69F8"/>
    <w:rsid w:val="7FBFCA96"/>
    <w:rsid w:val="7FDF6A3F"/>
    <w:rsid w:val="7FED866F"/>
    <w:rsid w:val="7FEE5C62"/>
    <w:rsid w:val="7FF06858"/>
    <w:rsid w:val="7FF3F15A"/>
    <w:rsid w:val="7FF47827"/>
    <w:rsid w:val="7FF7497B"/>
    <w:rsid w:val="7FFBD306"/>
    <w:rsid w:val="7FFD1A53"/>
    <w:rsid w:val="7FFDE2B7"/>
    <w:rsid w:val="7FFDE8B3"/>
    <w:rsid w:val="7FFF3E23"/>
    <w:rsid w:val="7FFF6F9F"/>
    <w:rsid w:val="7FFFE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D28DC"/>
  <w15:docId w15:val="{67CD22D8-8EDE-4274-8852-9501B2ED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nhideWhenUsed/>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Pr>
      <w:color w:val="0563C1" w:themeColor="hyperlink"/>
      <w:u w:val="single"/>
    </w:rPr>
  </w:style>
  <w:style w:type="character" w:styleId="af1">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c">
    <w:name w:val="标题 字符"/>
    <w:basedOn w:val="a0"/>
    <w:link w:val="ab"/>
    <w:qFormat/>
    <w:rPr>
      <w:rFonts w:ascii="Arial" w:eastAsia="宋体" w:hAnsi="Arial" w:cs="Arial"/>
      <w:b/>
      <w:bCs/>
      <w:sz w:val="32"/>
      <w:szCs w:val="32"/>
    </w:rPr>
  </w:style>
  <w:style w:type="paragraph" w:styleId="af2">
    <w:name w:val="List Paragraph"/>
    <w:basedOn w:val="a"/>
    <w:uiPriority w:val="34"/>
    <w:qFormat/>
    <w:pPr>
      <w:ind w:firstLineChars="200" w:firstLine="420"/>
    </w:pPr>
  </w:style>
  <w:style w:type="character" w:customStyle="1" w:styleId="a6">
    <w:name w:val="批注框文本 字符"/>
    <w:basedOn w:val="a0"/>
    <w:link w:val="a5"/>
    <w:qFormat/>
    <w:rPr>
      <w:rFonts w:ascii="Calibri" w:eastAsia="宋体" w:hAnsi="Calibri" w:cs="Times New Roman"/>
      <w:sz w:val="18"/>
      <w:szCs w:val="18"/>
    </w:rPr>
  </w:style>
  <w:style w:type="character" w:customStyle="1" w:styleId="1">
    <w:name w:val="未处理的提及1"/>
    <w:basedOn w:val="a0"/>
    <w:uiPriority w:val="99"/>
    <w:semiHidden/>
    <w:unhideWhenUsed/>
    <w:rPr>
      <w:color w:val="605E5C"/>
      <w:shd w:val="clear" w:color="auto" w:fill="E1DFDD"/>
    </w:rPr>
  </w:style>
  <w:style w:type="paragraph" w:customStyle="1" w:styleId="10">
    <w:name w:val="修订1"/>
    <w:hidden/>
    <w:uiPriority w:val="99"/>
    <w:semiHidden/>
    <w:qFormat/>
    <w:rPr>
      <w:rFonts w:ascii="Calibri" w:eastAsia="宋体" w:hAnsi="Calibri" w:cs="Times New Roman"/>
      <w:kern w:val="2"/>
      <w:sz w:val="21"/>
      <w:szCs w:val="24"/>
    </w:rPr>
  </w:style>
  <w:style w:type="paragraph" w:customStyle="1" w:styleId="2">
    <w:name w:val="修订2"/>
    <w:hidden/>
    <w:uiPriority w:val="99"/>
    <w:unhideWhenUsed/>
    <w:rPr>
      <w:rFonts w:ascii="Calibri" w:eastAsia="宋体" w:hAnsi="Calibri" w:cs="Times New Roman"/>
      <w:kern w:val="2"/>
      <w:sz w:val="21"/>
      <w:szCs w:val="24"/>
    </w:rPr>
  </w:style>
  <w:style w:type="character" w:customStyle="1" w:styleId="a4">
    <w:name w:val="批注文字 字符"/>
    <w:basedOn w:val="a0"/>
    <w:link w:val="a3"/>
    <w:uiPriority w:val="99"/>
    <w:semiHidden/>
    <w:rPr>
      <w:rFonts w:ascii="Calibri" w:eastAsia="宋体" w:hAnsi="Calibri" w:cs="Times New Roman"/>
      <w:kern w:val="2"/>
      <w:sz w:val="21"/>
      <w:szCs w:val="24"/>
    </w:rPr>
  </w:style>
  <w:style w:type="character" w:customStyle="1" w:styleId="ae">
    <w:name w:val="批注主题 字符"/>
    <w:basedOn w:val="a4"/>
    <w:link w:val="ad"/>
    <w:uiPriority w:val="99"/>
    <w:semiHidden/>
    <w:rPr>
      <w:rFonts w:ascii="Calibri" w:eastAsia="宋体" w:hAnsi="Calibri" w:cs="Times New Roman"/>
      <w:b/>
      <w:bCs/>
      <w:kern w:val="2"/>
      <w:sz w:val="21"/>
      <w:szCs w:val="24"/>
    </w:rPr>
  </w:style>
  <w:style w:type="paragraph" w:styleId="af3">
    <w:name w:val="Revision"/>
    <w:hidden/>
    <w:uiPriority w:val="99"/>
    <w:unhideWhenUsed/>
    <w:rsid w:val="0047437B"/>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457C7FB-66B8-4341-9370-980D7A00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Ying</dc:creator>
  <cp:lastModifiedBy>chenxiaoyan</cp:lastModifiedBy>
  <cp:revision>3</cp:revision>
  <cp:lastPrinted>2025-09-04T07:14:00Z</cp:lastPrinted>
  <dcterms:created xsi:type="dcterms:W3CDTF">2025-11-05T06:55:00Z</dcterms:created>
  <dcterms:modified xsi:type="dcterms:W3CDTF">2025-11-05T09:05:00Z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eyJoZGlkIjoiMjBhMGM2MWQ3ZjMzMDA2MWFmMzk3NmM1YjdkNmUyMmYiLCJ1c2VySWQiOiI0ODU3Mzg1NjkifQ==</vt:lpwstr>
  </property>
  <property fmtid="{D5CDD505-2E9C-101B-9397-08002B2CF9AE}" pid="3" name="KSOProductBuildVer">
    <vt:lpwstr>2052-12.1.23540.23540</vt:lpwstr>
  </property>
  <property fmtid="{D5CDD505-2E9C-101B-9397-08002B2CF9AE}" pid="4" name="ICV">
    <vt:lpwstr>4730B20A856140739413A100379625C4_13</vt:lpwstr>
  </property>
</Properties>
</file>