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FF20" w14:textId="20157EB5" w:rsidR="00785146" w:rsidRPr="0013226A" w:rsidRDefault="00873F09" w:rsidP="00A86C18">
      <w:pPr>
        <w:pStyle w:val="ab"/>
        <w:adjustRightInd w:val="0"/>
        <w:snapToGrid w:val="0"/>
        <w:spacing w:before="0" w:after="0" w:line="360" w:lineRule="auto"/>
        <w:outlineLvl w:val="9"/>
        <w:rPr>
          <w:rFonts w:ascii="方正小标宋简体" w:eastAsia="方正小标宋简体" w:hAnsi="宋体"/>
          <w:b w:val="0"/>
          <w:bCs w:val="0"/>
          <w:sz w:val="36"/>
        </w:rPr>
      </w:pPr>
      <w:bookmarkStart w:id="0" w:name="_Toc38367762"/>
      <w:r w:rsidRPr="0013226A">
        <w:rPr>
          <w:rFonts w:ascii="方正小标宋简体" w:eastAsia="方正小标宋简体" w:hAnsi="宋体" w:hint="eastAsia"/>
          <w:b w:val="0"/>
          <w:bCs w:val="0"/>
          <w:sz w:val="36"/>
        </w:rPr>
        <w:t>【</w:t>
      </w:r>
      <w:r w:rsidR="00DB4201">
        <w:rPr>
          <w:rFonts w:ascii="方正小标宋简体" w:eastAsia="方正小标宋简体" w:hAnsi="宋体" w:hint="eastAsia"/>
          <w:b w:val="0"/>
          <w:bCs w:val="0"/>
          <w:sz w:val="36"/>
        </w:rPr>
        <w:t>微波信号发生器</w:t>
      </w:r>
      <w:r w:rsidRPr="0013226A">
        <w:rPr>
          <w:rFonts w:ascii="方正小标宋简体" w:eastAsia="方正小标宋简体" w:hAnsi="宋体" w:hint="eastAsia"/>
          <w:b w:val="0"/>
          <w:bCs w:val="0"/>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E52C6A3" w14:textId="60E72482" w:rsidR="000E2F7F" w:rsidRDefault="00DB4201" w:rsidP="00A946D2">
      <w:pPr>
        <w:autoSpaceDE w:val="0"/>
        <w:autoSpaceDN w:val="0"/>
        <w:adjustRightInd w:val="0"/>
        <w:spacing w:afterLines="50" w:after="156" w:line="360" w:lineRule="auto"/>
        <w:ind w:firstLineChars="200" w:firstLine="420"/>
        <w:rPr>
          <w:rFonts w:ascii="宋体" w:hAnsi="宋体"/>
          <w:szCs w:val="21"/>
        </w:rPr>
      </w:pPr>
      <w:r w:rsidRPr="00DB4201">
        <w:rPr>
          <w:rFonts w:ascii="宋体" w:hAnsi="宋体"/>
          <w:szCs w:val="21"/>
        </w:rPr>
        <w:t>本项目采购微波信号发生器1套，用于生成高频宽带可调信号，具备广泛频率覆盖范围。主要用于高频、高速测试中需要能够生成高频宽带可调幅调相和脉冲信号</w:t>
      </w:r>
      <w:r w:rsidR="000E2F7F">
        <w:rPr>
          <w:rFonts w:ascii="宋体" w:hAnsi="宋体" w:hint="eastAsia"/>
          <w:szCs w:val="21"/>
        </w:rPr>
        <w:t>。</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0E82A49" w14:textId="6530292E" w:rsidR="009B628C" w:rsidRDefault="00873F0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sidR="00293B6E">
        <w:rPr>
          <w:rFonts w:hAnsi="宋体"/>
          <w:szCs w:val="24"/>
          <w:u w:val="single"/>
        </w:rPr>
        <w:t xml:space="preserve"> </w:t>
      </w:r>
      <w:r w:rsidR="000E2F7F">
        <w:rPr>
          <w:rFonts w:hAnsi="宋体" w:hint="eastAsia"/>
          <w:szCs w:val="24"/>
          <w:u w:val="single"/>
        </w:rPr>
        <w:t>工业</w:t>
      </w:r>
      <w:r w:rsidR="00293B6E">
        <w:rPr>
          <w:rFonts w:hAnsi="宋体"/>
          <w:szCs w:val="24"/>
          <w:u w:val="single"/>
        </w:rPr>
        <w:t xml:space="preserve">        </w:t>
      </w:r>
      <w:r>
        <w:rPr>
          <w:rFonts w:hAnsi="宋体" w:hint="eastAsia"/>
          <w:szCs w:val="24"/>
        </w:rPr>
        <w:t>。</w:t>
      </w:r>
    </w:p>
    <w:p w14:paraId="34515769" w14:textId="5A3E2A3F" w:rsidR="00BB7A38" w:rsidRPr="00555D36" w:rsidRDefault="00BB7A38" w:rsidP="00A946D2">
      <w:pPr>
        <w:tabs>
          <w:tab w:val="left" w:pos="900"/>
        </w:tabs>
        <w:adjustRightInd w:val="0"/>
        <w:snapToGrid w:val="0"/>
        <w:spacing w:afterLines="50" w:after="156" w:line="360" w:lineRule="auto"/>
        <w:ind w:firstLineChars="200" w:firstLine="420"/>
        <w:rPr>
          <w:rFonts w:hAnsi="宋体"/>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0E2F7F" w:rsidRPr="00436DB9">
        <w:rPr>
          <w:rFonts w:ascii="DengXian" w:hAnsi="DengXian" w:cs="宋体" w:hint="eastAsia"/>
          <w:bCs/>
          <w:color w:val="000000"/>
          <w:kern w:val="0"/>
          <w:sz w:val="24"/>
          <w:szCs w:val="24"/>
        </w:rPr>
        <w:sym w:font="Wingdings 2" w:char="F052"/>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D759371" w14:textId="1E42DDB2" w:rsidR="005B6A13" w:rsidRPr="000E2F7F" w:rsidRDefault="005B6A13" w:rsidP="00A946D2">
      <w:pPr>
        <w:tabs>
          <w:tab w:val="left" w:pos="900"/>
        </w:tabs>
        <w:adjustRightInd w:val="0"/>
        <w:snapToGrid w:val="0"/>
        <w:spacing w:afterLines="50" w:after="156" w:line="360" w:lineRule="auto"/>
        <w:ind w:firstLineChars="200" w:firstLine="420"/>
        <w:rPr>
          <w:szCs w:val="21"/>
        </w:rPr>
      </w:pPr>
      <w:r>
        <w:rPr>
          <w:rFonts w:hint="eastAsia"/>
          <w:szCs w:val="21"/>
        </w:rPr>
        <w:t>1.</w:t>
      </w:r>
      <w:r w:rsidR="00873F09">
        <w:rPr>
          <w:rFonts w:hint="eastAsia"/>
          <w:szCs w:val="21"/>
        </w:rPr>
        <w:t>采购项目中所含的投标产品及制造商应符合国家有关部门规定的相应技术、计量、节能、安全和环保法规及标准，</w:t>
      </w:r>
      <w:r w:rsidR="00CF4614">
        <w:rPr>
          <w:rFonts w:hint="eastAsia"/>
          <w:szCs w:val="21"/>
        </w:rPr>
        <w:t>本设备主机需符</w:t>
      </w:r>
      <w:r w:rsidR="00CF4614" w:rsidRPr="00CF4614">
        <w:rPr>
          <w:rFonts w:hint="eastAsia"/>
          <w:szCs w:val="21"/>
        </w:rPr>
        <w:t>合</w:t>
      </w:r>
      <w:r w:rsidR="00CF4614" w:rsidRPr="00CF4614">
        <w:rPr>
          <w:rFonts w:hint="eastAsia"/>
          <w:szCs w:val="21"/>
        </w:rPr>
        <w:t xml:space="preserve">JJF1931-2021 </w:t>
      </w:r>
      <w:r w:rsidR="00CF4614" w:rsidRPr="00CF4614">
        <w:rPr>
          <w:rFonts w:hint="eastAsia"/>
          <w:szCs w:val="21"/>
        </w:rPr>
        <w:t>信号发生器校准规范。</w:t>
      </w:r>
      <w:r w:rsidR="00873F09">
        <w:rPr>
          <w:rFonts w:hint="eastAsia"/>
          <w:szCs w:val="21"/>
        </w:rPr>
        <w:t>如国家有关部门对投标产品或其制造商有强制性规定或要求的，投标产品或其制造商必须符合相应规定或要求，投标人须提供相关证明文件的复印件。</w:t>
      </w:r>
    </w:p>
    <w:p w14:paraId="5A8FCC1C"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30A63D5C" w:rsidR="00785146" w:rsidRDefault="00873F09" w:rsidP="00A86C18">
      <w:pPr>
        <w:adjustRightInd w:val="0"/>
        <w:snapToGrid w:val="0"/>
        <w:spacing w:line="360" w:lineRule="auto"/>
        <w:ind w:firstLineChars="200" w:firstLine="420"/>
        <w:rPr>
          <w:rFonts w:hAnsi="宋体"/>
          <w:szCs w:val="21"/>
        </w:rPr>
      </w:pPr>
      <w:r>
        <w:rPr>
          <w:rFonts w:ascii="宋体" w:hAnsi="宋体" w:hint="eastAsia"/>
          <w:szCs w:val="21"/>
        </w:rPr>
        <w:t>（一）采购项目名称：</w:t>
      </w:r>
      <w:r w:rsidR="00150952">
        <w:rPr>
          <w:rFonts w:ascii="宋体" w:hAnsi="宋体" w:hint="eastAsia"/>
          <w:szCs w:val="21"/>
          <w:u w:val="single"/>
        </w:rPr>
        <w:t xml:space="preserve"> </w:t>
      </w:r>
      <w:r w:rsidR="00DB4201">
        <w:rPr>
          <w:rFonts w:ascii="宋体" w:hAnsi="宋体" w:hint="eastAsia"/>
          <w:szCs w:val="21"/>
          <w:u w:val="single"/>
        </w:rPr>
        <w:t>微波信号发生器</w:t>
      </w:r>
      <w:r w:rsidR="00150952">
        <w:rPr>
          <w:rFonts w:ascii="宋体" w:hAnsi="宋体"/>
          <w:szCs w:val="21"/>
          <w:u w:val="single"/>
        </w:rPr>
        <w:t xml:space="preserve">  </w:t>
      </w:r>
    </w:p>
    <w:p w14:paraId="700B5273" w14:textId="0B4A1EF9" w:rsidR="00785146" w:rsidRDefault="00873F09" w:rsidP="00A86C18">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006F3B7B">
        <w:rPr>
          <w:rFonts w:ascii="宋体" w:hAnsi="宋体"/>
          <w:szCs w:val="21"/>
          <w:u w:val="single"/>
        </w:rPr>
        <w:t xml:space="preserve">   </w:t>
      </w:r>
      <w:r w:rsidR="000E2F7F">
        <w:rPr>
          <w:rFonts w:hAnsi="宋体" w:hint="eastAsia"/>
          <w:szCs w:val="21"/>
          <w:u w:val="single"/>
        </w:rPr>
        <w:t>1</w:t>
      </w:r>
      <w:r w:rsidR="000E2F7F">
        <w:rPr>
          <w:rFonts w:hAnsi="宋体" w:hint="eastAsia"/>
          <w:szCs w:val="21"/>
          <w:u w:val="single"/>
        </w:rPr>
        <w:t>套</w:t>
      </w:r>
      <w:r w:rsidR="006F3B7B">
        <w:rPr>
          <w:rFonts w:ascii="宋体" w:hAnsi="宋体"/>
          <w:szCs w:val="21"/>
          <w:u w:val="single"/>
        </w:rPr>
        <w:t xml:space="preserve">  </w:t>
      </w:r>
      <w:r w:rsidR="00E65257">
        <w:rPr>
          <w:rFonts w:ascii="宋体" w:hAnsi="宋体" w:hint="eastAsia"/>
          <w:szCs w:val="21"/>
          <w:u w:val="single"/>
        </w:rPr>
        <w:t xml:space="preserve"> </w:t>
      </w:r>
      <w:r w:rsidR="006F3B7B">
        <w:rPr>
          <w:rFonts w:ascii="宋体" w:hAnsi="宋体"/>
          <w:szCs w:val="21"/>
          <w:u w:val="single"/>
        </w:rPr>
        <w:t xml:space="preserve"> </w:t>
      </w:r>
    </w:p>
    <w:p w14:paraId="7D66FB09" w14:textId="272C0144" w:rsidR="00785146" w:rsidRDefault="00873F09" w:rsidP="00A86C18">
      <w:pPr>
        <w:adjustRightInd w:val="0"/>
        <w:snapToGrid w:val="0"/>
        <w:spacing w:line="360" w:lineRule="auto"/>
        <w:ind w:firstLineChars="200" w:firstLine="420"/>
        <w:rPr>
          <w:rFonts w:hAnsi="宋体"/>
          <w:szCs w:val="21"/>
        </w:rPr>
      </w:pPr>
      <w:r>
        <w:rPr>
          <w:rFonts w:hAnsi="宋体" w:hint="eastAsia"/>
          <w:szCs w:val="21"/>
        </w:rPr>
        <w:t>（三）最高限价：</w:t>
      </w:r>
      <w:r w:rsidRPr="002E64B1">
        <w:rPr>
          <w:rFonts w:hint="eastAsia"/>
          <w:szCs w:val="21"/>
        </w:rPr>
        <w:t>人民币</w:t>
      </w:r>
      <w:r w:rsidRPr="002E64B1">
        <w:rPr>
          <w:rFonts w:hint="eastAsia"/>
          <w:szCs w:val="21"/>
          <w:u w:val="single"/>
        </w:rPr>
        <w:t xml:space="preserve"> </w:t>
      </w:r>
      <w:r w:rsidR="00DB4201" w:rsidRPr="002E64B1">
        <w:rPr>
          <w:rFonts w:hint="eastAsia"/>
          <w:szCs w:val="21"/>
          <w:u w:val="single"/>
        </w:rPr>
        <w:t>199</w:t>
      </w:r>
      <w:r w:rsidR="002E64B1" w:rsidRPr="002E64B1">
        <w:rPr>
          <w:rFonts w:hint="eastAsia"/>
          <w:szCs w:val="21"/>
          <w:u w:val="single"/>
        </w:rPr>
        <w:t>.</w:t>
      </w:r>
      <w:r w:rsidR="002E64B1" w:rsidRPr="002E64B1">
        <w:rPr>
          <w:szCs w:val="21"/>
          <w:u w:val="single"/>
        </w:rPr>
        <w:t>5</w:t>
      </w:r>
      <w:r w:rsidR="002E64B1" w:rsidRPr="002E64B1">
        <w:rPr>
          <w:rFonts w:hint="eastAsia"/>
          <w:szCs w:val="21"/>
        </w:rPr>
        <w:t>万</w:t>
      </w:r>
      <w:r w:rsidRPr="002E64B1">
        <w:rPr>
          <w:rFonts w:hint="eastAsia"/>
          <w:szCs w:val="21"/>
        </w:rPr>
        <w:t>元</w:t>
      </w:r>
      <w:r w:rsidR="002E1EFE" w:rsidRPr="002E64B1">
        <w:rPr>
          <w:rFonts w:hint="eastAsia"/>
          <w:szCs w:val="21"/>
        </w:rPr>
        <w:t>（大写：</w:t>
      </w:r>
      <w:r w:rsidR="0031502A" w:rsidRPr="002E64B1">
        <w:rPr>
          <w:szCs w:val="21"/>
          <w:u w:val="single"/>
        </w:rPr>
        <w:t xml:space="preserve"> </w:t>
      </w:r>
      <w:r w:rsidR="00DB4201">
        <w:rPr>
          <w:rFonts w:hAnsi="宋体" w:hint="eastAsia"/>
          <w:szCs w:val="21"/>
          <w:u w:val="single"/>
        </w:rPr>
        <w:t>壹佰玖拾玖万伍仟</w:t>
      </w:r>
      <w:r w:rsidR="000E2F7F">
        <w:rPr>
          <w:rFonts w:hAnsi="宋体" w:hint="eastAsia"/>
          <w:szCs w:val="21"/>
          <w:u w:val="single"/>
        </w:rPr>
        <w:t>元整</w:t>
      </w:r>
      <w:r w:rsidR="0031502A">
        <w:rPr>
          <w:rFonts w:hAnsi="宋体"/>
          <w:szCs w:val="21"/>
          <w:u w:val="single"/>
        </w:rPr>
        <w:t xml:space="preserve"> </w:t>
      </w:r>
      <w:r w:rsidR="002E1EFE">
        <w:rPr>
          <w:rFonts w:hAnsi="宋体" w:hint="eastAsia"/>
          <w:szCs w:val="21"/>
        </w:rPr>
        <w:t>）</w:t>
      </w:r>
    </w:p>
    <w:p w14:paraId="72B992CF" w14:textId="3D119D17"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E65257">
        <w:rPr>
          <w:rFonts w:hAnsi="宋体" w:hint="eastAsia"/>
          <w:u w:val="single"/>
        </w:rPr>
        <w:t xml:space="preserve"> 1</w:t>
      </w:r>
      <w:r w:rsidR="00DB4201">
        <w:rPr>
          <w:rFonts w:hAnsi="宋体" w:hint="eastAsia"/>
          <w:u w:val="single"/>
        </w:rPr>
        <w:t>25</w:t>
      </w:r>
      <w:r w:rsidR="006873DB">
        <w:rPr>
          <w:rFonts w:hAnsi="宋体"/>
          <w:szCs w:val="21"/>
          <w:u w:val="single"/>
        </w:rPr>
        <w:t xml:space="preserve">  </w:t>
      </w:r>
      <w:r>
        <w:rPr>
          <w:rFonts w:hAnsi="宋体" w:hint="eastAsia"/>
        </w:rPr>
        <w:t>天内</w:t>
      </w:r>
    </w:p>
    <w:p w14:paraId="544209DB" w14:textId="73D27E11"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0083650B">
        <w:rPr>
          <w:rFonts w:hAnsi="宋体"/>
          <w:szCs w:val="21"/>
          <w:u w:val="single"/>
        </w:rPr>
        <w:t xml:space="preserve"> </w:t>
      </w:r>
      <w:r w:rsidR="00E65257" w:rsidRPr="0099774B">
        <w:rPr>
          <w:rFonts w:hAnsi="宋体" w:hint="eastAsia"/>
          <w:color w:val="000000" w:themeColor="text1"/>
          <w:szCs w:val="21"/>
          <w:u w:val="single"/>
        </w:rPr>
        <w:t>创新港四号巨构泓理楼</w:t>
      </w:r>
      <w:r w:rsidR="0083650B">
        <w:rPr>
          <w:rFonts w:hAnsi="宋体"/>
          <w:szCs w:val="21"/>
          <w:u w:val="single"/>
        </w:rPr>
        <w:t xml:space="preserve">  </w:t>
      </w:r>
    </w:p>
    <w:p w14:paraId="6DB135FF" w14:textId="427162A2" w:rsidR="006A79DA" w:rsidRDefault="006A79DA" w:rsidP="00A86C18">
      <w:pPr>
        <w:tabs>
          <w:tab w:val="left" w:pos="900"/>
        </w:tabs>
        <w:adjustRightInd w:val="0"/>
        <w:snapToGrid w:val="0"/>
        <w:spacing w:line="360" w:lineRule="auto"/>
        <w:ind w:firstLineChars="200" w:firstLine="420"/>
        <w:rPr>
          <w:rFonts w:hAnsi="宋体"/>
          <w:szCs w:val="21"/>
          <w:u w:val="single"/>
        </w:rPr>
      </w:pPr>
      <w:r>
        <w:rPr>
          <w:rFonts w:hAnsi="宋体" w:hint="eastAsia"/>
          <w:szCs w:val="21"/>
        </w:rPr>
        <w:t>（六）付</w:t>
      </w:r>
      <w:r w:rsidRPr="00264031">
        <w:rPr>
          <w:rFonts w:hAnsi="宋体" w:hint="eastAsia"/>
          <w:szCs w:val="21"/>
        </w:rPr>
        <w:t>款进度安排：</w:t>
      </w:r>
      <w:r w:rsidRPr="007E0C88">
        <w:rPr>
          <w:rFonts w:hAnsi="宋体"/>
          <w:szCs w:val="21"/>
          <w:u w:val="single"/>
        </w:rPr>
        <w:t>国产设备：货到验收合格后付款；进口设备：合同签订后买方开具</w:t>
      </w:r>
      <w:r w:rsidRPr="007E0C88">
        <w:rPr>
          <w:rFonts w:hAnsi="宋体"/>
          <w:szCs w:val="21"/>
          <w:u w:val="single"/>
        </w:rPr>
        <w:t>100%</w:t>
      </w:r>
      <w:r w:rsidRPr="007E0C88">
        <w:rPr>
          <w:rFonts w:hAnsi="宋体"/>
          <w:szCs w:val="21"/>
          <w:u w:val="single"/>
        </w:rPr>
        <w:t>的不可撤销信用证，其中</w:t>
      </w:r>
      <w:r w:rsidRPr="007E0C88">
        <w:rPr>
          <w:rFonts w:hAnsi="宋体"/>
          <w:szCs w:val="21"/>
          <w:u w:val="single"/>
        </w:rPr>
        <w:t>90%</w:t>
      </w:r>
      <w:r w:rsidRPr="007E0C88">
        <w:rPr>
          <w:rFonts w:hAnsi="宋体"/>
          <w:szCs w:val="21"/>
          <w:u w:val="single"/>
        </w:rPr>
        <w:t>在设备交货时根据运输文件兑付</w:t>
      </w:r>
      <w:r w:rsidRPr="007E0C88">
        <w:rPr>
          <w:rFonts w:hAnsi="宋体"/>
          <w:szCs w:val="21"/>
          <w:u w:val="single"/>
        </w:rPr>
        <w:t>90%</w:t>
      </w:r>
      <w:r w:rsidRPr="007E0C88">
        <w:rPr>
          <w:rFonts w:hAnsi="宋体"/>
          <w:szCs w:val="21"/>
          <w:u w:val="single"/>
        </w:rPr>
        <w:t>；</w:t>
      </w:r>
      <w:r w:rsidRPr="007E0C88">
        <w:rPr>
          <w:rFonts w:hAnsi="宋体"/>
          <w:szCs w:val="21"/>
          <w:u w:val="single"/>
        </w:rPr>
        <w:t>10%</w:t>
      </w:r>
      <w:r w:rsidRPr="007E0C88">
        <w:rPr>
          <w:rFonts w:hAnsi="宋体"/>
          <w:szCs w:val="21"/>
          <w:u w:val="single"/>
        </w:rPr>
        <w:t>根据最终用户签署的验收报告支付</w:t>
      </w:r>
      <w:r>
        <w:rPr>
          <w:rFonts w:hAnsi="宋体" w:hint="eastAsia"/>
          <w:szCs w:val="21"/>
          <w:u w:val="single"/>
        </w:rPr>
        <w:t>。</w:t>
      </w:r>
    </w:p>
    <w:p w14:paraId="3C999C16" w14:textId="5F62D5CE"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063DB5FE" w14:textId="03964539" w:rsidR="00DB4201" w:rsidRDefault="00DB4201" w:rsidP="00DB4201">
      <w:pPr>
        <w:adjustRightInd w:val="0"/>
        <w:snapToGrid w:val="0"/>
        <w:spacing w:line="360" w:lineRule="auto"/>
        <w:ind w:firstLineChars="200" w:firstLine="422"/>
        <w:rPr>
          <w:rFonts w:ascii="宋体" w:hAnsi="宋体" w:cs="仿宋"/>
          <w:b/>
          <w:bCs/>
          <w:szCs w:val="21"/>
        </w:rPr>
      </w:pPr>
      <w:r w:rsidRPr="00A94021">
        <w:rPr>
          <w:rFonts w:ascii="宋体" w:hAnsi="宋体" w:cs="仿宋" w:hint="eastAsia"/>
          <w:b/>
          <w:bCs/>
          <w:szCs w:val="21"/>
        </w:rPr>
        <w:t>注意：标★的为核心参数(不满足视为废标)，标▲的为重要参数。</w:t>
      </w:r>
    </w:p>
    <w:p w14:paraId="2E11FF87" w14:textId="77777777" w:rsidR="006A3E36" w:rsidRPr="0096248E" w:rsidRDefault="006A3E36" w:rsidP="006A3E36">
      <w:pPr>
        <w:adjustRightInd w:val="0"/>
        <w:snapToGrid w:val="0"/>
        <w:spacing w:line="360" w:lineRule="auto"/>
        <w:ind w:firstLineChars="400" w:firstLine="840"/>
        <w:rPr>
          <w:rFonts w:ascii="宋体" w:hAnsi="仿宋" w:cs="仿宋"/>
          <w:szCs w:val="21"/>
        </w:rPr>
      </w:pPr>
      <w:r w:rsidRPr="00A9165A">
        <w:rPr>
          <w:rFonts w:ascii="宋体" w:hAnsi="仿宋" w:cs="仿宋" w:hint="eastAsia"/>
          <w:szCs w:val="21"/>
        </w:rPr>
        <w:t>本设备分为主机、测试附件，具体要求如下。</w:t>
      </w:r>
    </w:p>
    <w:p w14:paraId="087B9816" w14:textId="77777777" w:rsidR="00DB4201" w:rsidRPr="00A94021" w:rsidRDefault="00DB4201" w:rsidP="00DB4201">
      <w:pPr>
        <w:pStyle w:val="ae"/>
        <w:adjustRightInd w:val="0"/>
        <w:snapToGrid w:val="0"/>
        <w:spacing w:line="360" w:lineRule="auto"/>
        <w:ind w:firstLine="422"/>
        <w:rPr>
          <w:rFonts w:ascii="宋体" w:hAnsi="宋体"/>
          <w:b/>
          <w:bCs/>
          <w:szCs w:val="21"/>
        </w:rPr>
      </w:pPr>
      <w:r w:rsidRPr="00A94021">
        <w:rPr>
          <w:rFonts w:ascii="宋体" w:hAnsi="宋体" w:hint="eastAsia"/>
          <w:b/>
          <w:bCs/>
          <w:szCs w:val="21"/>
        </w:rPr>
        <w:t>（一）主机指标要求</w:t>
      </w:r>
    </w:p>
    <w:p w14:paraId="08862A0F" w14:textId="6259E0AE" w:rsidR="00DB4201" w:rsidRPr="00A94021" w:rsidRDefault="00DB4201" w:rsidP="00DB4201">
      <w:pPr>
        <w:pStyle w:val="ae"/>
        <w:numPr>
          <w:ilvl w:val="0"/>
          <w:numId w:val="6"/>
        </w:numPr>
        <w:adjustRightInd w:val="0"/>
        <w:snapToGrid w:val="0"/>
        <w:spacing w:line="360" w:lineRule="auto"/>
        <w:ind w:firstLineChars="0"/>
        <w:rPr>
          <w:rFonts w:ascii="宋体" w:hAnsi="宋体"/>
          <w:szCs w:val="21"/>
        </w:rPr>
      </w:pPr>
      <w:r w:rsidRPr="00A94021">
        <w:rPr>
          <w:rFonts w:ascii="宋体" w:hAnsi="宋体" w:hint="eastAsia"/>
          <w:szCs w:val="21"/>
        </w:rPr>
        <w:lastRenderedPageBreak/>
        <w:t>★频率范围</w:t>
      </w:r>
      <w:r w:rsidR="00455BAB">
        <w:rPr>
          <w:rFonts w:ascii="宋体" w:hAnsi="宋体" w:hint="eastAsia"/>
          <w:szCs w:val="21"/>
        </w:rPr>
        <w:t>可覆盖</w:t>
      </w:r>
      <w:r w:rsidRPr="00A94021">
        <w:rPr>
          <w:rFonts w:ascii="宋体" w:hAnsi="宋体" w:hint="eastAsia"/>
          <w:szCs w:val="21"/>
        </w:rPr>
        <w:t>：6kHz～110GHz（一体化同轴输出频率，射频输出端口：1.0mm（阳））；</w:t>
      </w:r>
    </w:p>
    <w:p w14:paraId="1E083F6B" w14:textId="3A543D08" w:rsidR="00DB4201" w:rsidRPr="00A94021" w:rsidRDefault="00DB4201" w:rsidP="00DB4201">
      <w:pPr>
        <w:pStyle w:val="ae"/>
        <w:numPr>
          <w:ilvl w:val="0"/>
          <w:numId w:val="6"/>
        </w:numPr>
        <w:adjustRightInd w:val="0"/>
        <w:snapToGrid w:val="0"/>
        <w:spacing w:line="360" w:lineRule="auto"/>
        <w:ind w:firstLineChars="0"/>
        <w:rPr>
          <w:rFonts w:ascii="宋体" w:hAnsi="宋体"/>
          <w:szCs w:val="21"/>
        </w:rPr>
      </w:pPr>
      <w:r w:rsidRPr="00A94021">
        <w:rPr>
          <w:rFonts w:ascii="宋体" w:hAnsi="宋体" w:hint="eastAsia"/>
          <w:szCs w:val="21"/>
        </w:rPr>
        <w:t>功率分辨率：</w:t>
      </w:r>
      <w:r w:rsidR="00CC73BE" w:rsidRPr="00A94021">
        <w:rPr>
          <w:rFonts w:ascii="宋体" w:hAnsi="宋体" w:hint="eastAsia"/>
          <w:szCs w:val="21"/>
        </w:rPr>
        <w:t>≤</w:t>
      </w:r>
      <w:r w:rsidRPr="00A94021">
        <w:rPr>
          <w:rFonts w:ascii="宋体" w:hAnsi="宋体" w:hint="eastAsia"/>
          <w:szCs w:val="21"/>
        </w:rPr>
        <w:t>0.01dB；</w:t>
      </w:r>
    </w:p>
    <w:p w14:paraId="3D75A7AA" w14:textId="77777777" w:rsidR="00DB4201" w:rsidRPr="00A94021" w:rsidRDefault="00DB4201" w:rsidP="00DB4201">
      <w:pPr>
        <w:pStyle w:val="ae"/>
        <w:numPr>
          <w:ilvl w:val="0"/>
          <w:numId w:val="6"/>
        </w:numPr>
        <w:adjustRightInd w:val="0"/>
        <w:snapToGrid w:val="0"/>
        <w:spacing w:line="360" w:lineRule="auto"/>
        <w:ind w:firstLineChars="0"/>
        <w:rPr>
          <w:rFonts w:ascii="宋体" w:hAnsi="宋体"/>
          <w:szCs w:val="21"/>
        </w:rPr>
      </w:pPr>
      <w:r w:rsidRPr="00A94021">
        <w:rPr>
          <w:rFonts w:ascii="宋体" w:hAnsi="宋体" w:cs="宋体" w:hint="eastAsia"/>
          <w:szCs w:val="21"/>
        </w:rPr>
        <w:t>▲</w:t>
      </w:r>
      <w:r w:rsidRPr="00A94021">
        <w:rPr>
          <w:rFonts w:ascii="宋体" w:hAnsi="宋体" w:hint="eastAsia"/>
          <w:szCs w:val="21"/>
        </w:rPr>
        <w:t>最小功率：主机全频段达到-90dBm以下（6kHz～110GHz）；</w:t>
      </w:r>
    </w:p>
    <w:p w14:paraId="65ADFCA6" w14:textId="77777777" w:rsidR="00DB4201" w:rsidRPr="00A94021" w:rsidRDefault="00DB4201" w:rsidP="00DB4201">
      <w:pPr>
        <w:pStyle w:val="ae"/>
        <w:numPr>
          <w:ilvl w:val="0"/>
          <w:numId w:val="6"/>
        </w:numPr>
        <w:adjustRightInd w:val="0"/>
        <w:snapToGrid w:val="0"/>
        <w:spacing w:line="360" w:lineRule="auto"/>
        <w:ind w:firstLineChars="0"/>
        <w:rPr>
          <w:rFonts w:ascii="宋体" w:hAnsi="宋体"/>
          <w:szCs w:val="21"/>
        </w:rPr>
      </w:pPr>
      <w:r w:rsidRPr="00A94021">
        <w:rPr>
          <w:rFonts w:ascii="宋体" w:hAnsi="宋体" w:cs="宋体" w:hint="eastAsia"/>
          <w:szCs w:val="21"/>
        </w:rPr>
        <w:t>▲</w:t>
      </w:r>
      <w:r w:rsidRPr="00A94021">
        <w:rPr>
          <w:rFonts w:ascii="宋体" w:hAnsi="宋体" w:hint="eastAsia"/>
          <w:szCs w:val="21"/>
        </w:rPr>
        <w:t>参考输入：1～100MHz，步进 1Hz，支持100MHz或1GHz参考信号输入和输出功能；</w:t>
      </w:r>
    </w:p>
    <w:p w14:paraId="5EC2489D" w14:textId="77777777" w:rsidR="00DB4201" w:rsidRPr="00A94021" w:rsidRDefault="00DB4201" w:rsidP="00DB4201">
      <w:pPr>
        <w:pStyle w:val="ae"/>
        <w:numPr>
          <w:ilvl w:val="0"/>
          <w:numId w:val="6"/>
        </w:numPr>
        <w:adjustRightInd w:val="0"/>
        <w:snapToGrid w:val="0"/>
        <w:spacing w:line="360" w:lineRule="auto"/>
        <w:ind w:firstLineChars="0"/>
        <w:rPr>
          <w:rFonts w:ascii="宋体" w:hAnsi="宋体"/>
          <w:szCs w:val="21"/>
        </w:rPr>
      </w:pPr>
      <w:r w:rsidRPr="00A94021">
        <w:rPr>
          <w:rFonts w:ascii="宋体" w:hAnsi="宋体" w:cs="宋体" w:hint="eastAsia"/>
          <w:szCs w:val="21"/>
        </w:rPr>
        <w:t>▲</w:t>
      </w:r>
      <w:r w:rsidRPr="00A94021">
        <w:rPr>
          <w:rFonts w:ascii="宋体" w:hAnsi="宋体" w:hint="eastAsia"/>
          <w:szCs w:val="21"/>
        </w:rPr>
        <w:t>单边带相位噪声：</w:t>
      </w:r>
    </w:p>
    <w:p w14:paraId="5E68A6D8" w14:textId="77777777" w:rsidR="00DB4201" w:rsidRPr="00A94021" w:rsidRDefault="00DB4201" w:rsidP="00DB4201">
      <w:pPr>
        <w:adjustRightInd w:val="0"/>
        <w:snapToGrid w:val="0"/>
        <w:spacing w:line="360" w:lineRule="auto"/>
        <w:ind w:leftChars="100" w:left="210" w:firstLineChars="300" w:firstLine="630"/>
        <w:rPr>
          <w:rFonts w:ascii="宋体" w:hAnsi="宋体"/>
          <w:szCs w:val="21"/>
        </w:rPr>
      </w:pPr>
      <w:r w:rsidRPr="00A94021">
        <w:rPr>
          <w:rFonts w:ascii="宋体" w:hAnsi="宋体" w:hint="eastAsia"/>
          <w:szCs w:val="21"/>
        </w:rPr>
        <w:t>≤-77dBc/Hz@10Hz频偏，10GHz载波；</w:t>
      </w:r>
    </w:p>
    <w:p w14:paraId="6FD59750" w14:textId="77777777" w:rsidR="00DB4201" w:rsidRPr="00A94021" w:rsidRDefault="00DB4201" w:rsidP="00DB4201">
      <w:pPr>
        <w:adjustRightInd w:val="0"/>
        <w:snapToGrid w:val="0"/>
        <w:spacing w:line="360" w:lineRule="auto"/>
        <w:ind w:leftChars="100" w:left="210" w:firstLineChars="300" w:firstLine="630"/>
        <w:rPr>
          <w:rFonts w:ascii="宋体" w:hAnsi="宋体"/>
          <w:szCs w:val="21"/>
        </w:rPr>
      </w:pPr>
      <w:r w:rsidRPr="00A94021">
        <w:rPr>
          <w:rFonts w:ascii="宋体" w:hAnsi="宋体" w:hint="eastAsia"/>
          <w:szCs w:val="21"/>
        </w:rPr>
        <w:t>≤-91dBc/Hz@100Hz频偏，10GHz载波；</w:t>
      </w:r>
    </w:p>
    <w:p w14:paraId="701AD903" w14:textId="77777777" w:rsidR="00DB4201" w:rsidRPr="00A94021" w:rsidRDefault="00DB4201" w:rsidP="00DB4201">
      <w:pPr>
        <w:adjustRightInd w:val="0"/>
        <w:snapToGrid w:val="0"/>
        <w:spacing w:line="360" w:lineRule="auto"/>
        <w:ind w:leftChars="100" w:left="210" w:firstLineChars="300" w:firstLine="630"/>
        <w:rPr>
          <w:rFonts w:ascii="宋体" w:hAnsi="宋体"/>
          <w:szCs w:val="21"/>
        </w:rPr>
      </w:pPr>
      <w:r w:rsidRPr="00A94021">
        <w:rPr>
          <w:rFonts w:ascii="宋体" w:hAnsi="宋体" w:hint="eastAsia"/>
          <w:szCs w:val="21"/>
        </w:rPr>
        <w:t>≤-120dBc/Hz@1kHz频偏，10GHz载波；</w:t>
      </w:r>
    </w:p>
    <w:p w14:paraId="51043928" w14:textId="77777777" w:rsidR="00DB4201" w:rsidRPr="00A94021" w:rsidRDefault="00DB4201" w:rsidP="00DB4201">
      <w:pPr>
        <w:adjustRightInd w:val="0"/>
        <w:snapToGrid w:val="0"/>
        <w:spacing w:line="360" w:lineRule="auto"/>
        <w:ind w:leftChars="100" w:left="210" w:firstLineChars="300" w:firstLine="630"/>
        <w:rPr>
          <w:rFonts w:ascii="宋体" w:hAnsi="宋体"/>
          <w:szCs w:val="21"/>
        </w:rPr>
      </w:pPr>
      <w:r w:rsidRPr="00A94021">
        <w:rPr>
          <w:rFonts w:ascii="宋体" w:hAnsi="宋体" w:hint="eastAsia"/>
          <w:szCs w:val="21"/>
        </w:rPr>
        <w:t>≤-130dBc/Hz@10kHz频偏，10GHz载波；</w:t>
      </w:r>
    </w:p>
    <w:p w14:paraId="2A11911E" w14:textId="77777777" w:rsidR="00DB4201" w:rsidRPr="00A94021" w:rsidRDefault="00DB4201" w:rsidP="00DB4201">
      <w:pPr>
        <w:adjustRightInd w:val="0"/>
        <w:snapToGrid w:val="0"/>
        <w:spacing w:line="360" w:lineRule="auto"/>
        <w:ind w:leftChars="100" w:left="210" w:firstLineChars="300" w:firstLine="630"/>
        <w:rPr>
          <w:rFonts w:ascii="宋体" w:hAnsi="宋体"/>
          <w:szCs w:val="21"/>
        </w:rPr>
      </w:pPr>
      <w:r w:rsidRPr="00A94021">
        <w:rPr>
          <w:rFonts w:ascii="宋体" w:hAnsi="宋体" w:hint="eastAsia"/>
          <w:szCs w:val="21"/>
        </w:rPr>
        <w:t>≤-63dBc/Hz@10Hz频偏，40GHz载波；</w:t>
      </w:r>
    </w:p>
    <w:p w14:paraId="7EF900B7" w14:textId="77777777" w:rsidR="00DB4201" w:rsidRPr="00A94021" w:rsidRDefault="00DB4201" w:rsidP="00DB4201">
      <w:pPr>
        <w:adjustRightInd w:val="0"/>
        <w:snapToGrid w:val="0"/>
        <w:spacing w:line="360" w:lineRule="auto"/>
        <w:ind w:leftChars="100" w:left="210" w:firstLineChars="300" w:firstLine="630"/>
        <w:rPr>
          <w:rFonts w:ascii="宋体" w:hAnsi="宋体"/>
          <w:szCs w:val="21"/>
        </w:rPr>
      </w:pPr>
      <w:r w:rsidRPr="00A94021">
        <w:rPr>
          <w:rFonts w:ascii="宋体" w:hAnsi="宋体" w:hint="eastAsia"/>
          <w:szCs w:val="21"/>
        </w:rPr>
        <w:t>≤-79dBc/Hz@100Hz频偏，40GHz载波；</w:t>
      </w:r>
    </w:p>
    <w:p w14:paraId="319D5DFF" w14:textId="77777777" w:rsidR="00DB4201" w:rsidRPr="00A94021" w:rsidRDefault="00DB4201" w:rsidP="00DB4201">
      <w:pPr>
        <w:adjustRightInd w:val="0"/>
        <w:snapToGrid w:val="0"/>
        <w:spacing w:line="360" w:lineRule="auto"/>
        <w:ind w:leftChars="100" w:left="210" w:firstLineChars="300" w:firstLine="630"/>
        <w:rPr>
          <w:rFonts w:ascii="宋体" w:hAnsi="宋体"/>
          <w:szCs w:val="21"/>
        </w:rPr>
      </w:pPr>
      <w:r w:rsidRPr="00A94021">
        <w:rPr>
          <w:rFonts w:ascii="宋体" w:hAnsi="宋体" w:hint="eastAsia"/>
          <w:szCs w:val="21"/>
        </w:rPr>
        <w:t>≤-106dBc/Hz@1kHz频偏，40GHz载波；</w:t>
      </w:r>
    </w:p>
    <w:p w14:paraId="7D2BE0AA" w14:textId="77777777" w:rsidR="00DB4201" w:rsidRPr="00A94021" w:rsidRDefault="00DB4201" w:rsidP="00DB4201">
      <w:pPr>
        <w:adjustRightInd w:val="0"/>
        <w:snapToGrid w:val="0"/>
        <w:spacing w:line="360" w:lineRule="auto"/>
        <w:ind w:leftChars="100" w:left="210" w:firstLineChars="300" w:firstLine="630"/>
        <w:rPr>
          <w:rFonts w:ascii="宋体" w:hAnsi="宋体"/>
          <w:szCs w:val="21"/>
        </w:rPr>
      </w:pPr>
      <w:bookmarkStart w:id="5" w:name="OLE_LINK1"/>
      <w:r w:rsidRPr="00A94021">
        <w:rPr>
          <w:rFonts w:ascii="宋体" w:hAnsi="宋体" w:hint="eastAsia"/>
          <w:szCs w:val="21"/>
        </w:rPr>
        <w:t>≤</w:t>
      </w:r>
      <w:bookmarkEnd w:id="5"/>
      <w:r w:rsidRPr="00A94021">
        <w:rPr>
          <w:rFonts w:ascii="宋体" w:hAnsi="宋体" w:hint="eastAsia"/>
          <w:szCs w:val="21"/>
        </w:rPr>
        <w:t>-116dBc/Hz@10kHz频偏，40GHz载波；</w:t>
      </w:r>
    </w:p>
    <w:p w14:paraId="1756E294" w14:textId="77777777" w:rsidR="00DB4201" w:rsidRPr="00A94021" w:rsidRDefault="00DB4201" w:rsidP="00DB4201">
      <w:pPr>
        <w:pStyle w:val="ae"/>
        <w:numPr>
          <w:ilvl w:val="0"/>
          <w:numId w:val="6"/>
        </w:numPr>
        <w:adjustRightInd w:val="0"/>
        <w:snapToGrid w:val="0"/>
        <w:spacing w:line="360" w:lineRule="auto"/>
        <w:ind w:firstLineChars="0"/>
        <w:rPr>
          <w:rFonts w:ascii="宋体" w:hAnsi="宋体"/>
          <w:szCs w:val="21"/>
        </w:rPr>
      </w:pPr>
      <w:r w:rsidRPr="00A94021">
        <w:rPr>
          <w:rFonts w:ascii="宋体" w:hAnsi="宋体" w:hint="eastAsia"/>
          <w:szCs w:val="21"/>
        </w:rPr>
        <w:t>谐波：＜-55dBc（3GHz＜f≤55GHz）；</w:t>
      </w:r>
    </w:p>
    <w:p w14:paraId="7B3F152A" w14:textId="77777777" w:rsidR="00DB4201" w:rsidRPr="00A94021" w:rsidRDefault="00DB4201" w:rsidP="00DB4201">
      <w:pPr>
        <w:pStyle w:val="ae"/>
        <w:numPr>
          <w:ilvl w:val="0"/>
          <w:numId w:val="6"/>
        </w:numPr>
        <w:adjustRightInd w:val="0"/>
        <w:snapToGrid w:val="0"/>
        <w:spacing w:line="360" w:lineRule="auto"/>
        <w:ind w:firstLineChars="0"/>
        <w:rPr>
          <w:rFonts w:ascii="宋体" w:hAnsi="宋体"/>
          <w:szCs w:val="21"/>
        </w:rPr>
      </w:pPr>
      <w:r w:rsidRPr="00A94021">
        <w:rPr>
          <w:rFonts w:ascii="宋体" w:hAnsi="宋体" w:cs="宋体" w:hint="eastAsia"/>
          <w:szCs w:val="21"/>
        </w:rPr>
        <w:t>▲</w:t>
      </w:r>
      <w:r w:rsidRPr="00A94021">
        <w:rPr>
          <w:rFonts w:ascii="宋体" w:hAnsi="宋体" w:hint="eastAsia"/>
          <w:szCs w:val="21"/>
        </w:rPr>
        <w:t>分谐波：</w:t>
      </w:r>
    </w:p>
    <w:p w14:paraId="3E1BDE73" w14:textId="7A3C546C" w:rsidR="00DB4201" w:rsidRPr="00A94021" w:rsidRDefault="003A7BFD" w:rsidP="00DB4201">
      <w:pPr>
        <w:pStyle w:val="ae"/>
        <w:adjustRightInd w:val="0"/>
        <w:snapToGrid w:val="0"/>
        <w:spacing w:line="360" w:lineRule="auto"/>
        <w:ind w:left="440"/>
        <w:rPr>
          <w:rFonts w:ascii="宋体" w:hAnsi="宋体"/>
          <w:szCs w:val="21"/>
        </w:rPr>
      </w:pPr>
      <w:r w:rsidRPr="00A94021">
        <w:rPr>
          <w:rFonts w:ascii="宋体" w:hAnsi="宋体" w:hint="eastAsia"/>
          <w:szCs w:val="21"/>
        </w:rPr>
        <w:t>≤</w:t>
      </w:r>
      <w:r w:rsidR="00DB4201" w:rsidRPr="00A94021">
        <w:rPr>
          <w:rFonts w:ascii="宋体" w:hAnsi="宋体" w:hint="eastAsia"/>
          <w:szCs w:val="21"/>
        </w:rPr>
        <w:t>-95dBc（50MHz≤f≤20GHz）；</w:t>
      </w:r>
    </w:p>
    <w:p w14:paraId="4E31B4B9" w14:textId="3D96252E" w:rsidR="00DB4201" w:rsidRPr="00A94021" w:rsidRDefault="003A7BFD" w:rsidP="00DB4201">
      <w:pPr>
        <w:pStyle w:val="ae"/>
        <w:adjustRightInd w:val="0"/>
        <w:snapToGrid w:val="0"/>
        <w:spacing w:line="360" w:lineRule="auto"/>
        <w:ind w:left="440"/>
        <w:rPr>
          <w:rFonts w:ascii="宋体" w:hAnsi="宋体"/>
          <w:szCs w:val="21"/>
        </w:rPr>
      </w:pPr>
      <w:r w:rsidRPr="00A94021">
        <w:rPr>
          <w:rFonts w:ascii="宋体" w:hAnsi="宋体" w:hint="eastAsia"/>
          <w:szCs w:val="21"/>
        </w:rPr>
        <w:t>≤</w:t>
      </w:r>
      <w:r w:rsidR="00DB4201" w:rsidRPr="00A94021">
        <w:rPr>
          <w:rFonts w:ascii="宋体" w:hAnsi="宋体" w:hint="eastAsia"/>
          <w:szCs w:val="21"/>
        </w:rPr>
        <w:t>-70dBc（20GHz＜f≤40GHz）；</w:t>
      </w:r>
    </w:p>
    <w:p w14:paraId="63EEF9F7" w14:textId="3B629969" w:rsidR="00DB4201" w:rsidRPr="00A94021" w:rsidRDefault="003A7BFD" w:rsidP="00DB4201">
      <w:pPr>
        <w:pStyle w:val="ae"/>
        <w:adjustRightInd w:val="0"/>
        <w:snapToGrid w:val="0"/>
        <w:spacing w:line="360" w:lineRule="auto"/>
        <w:ind w:left="440"/>
        <w:rPr>
          <w:rFonts w:ascii="宋体" w:hAnsi="宋体"/>
          <w:szCs w:val="21"/>
        </w:rPr>
      </w:pPr>
      <w:r w:rsidRPr="00A94021">
        <w:rPr>
          <w:rFonts w:ascii="宋体" w:hAnsi="宋体" w:hint="eastAsia"/>
          <w:szCs w:val="21"/>
        </w:rPr>
        <w:t>≤</w:t>
      </w:r>
      <w:r w:rsidR="00DB4201" w:rsidRPr="00A94021">
        <w:rPr>
          <w:rFonts w:ascii="宋体" w:hAnsi="宋体" w:hint="eastAsia"/>
          <w:szCs w:val="21"/>
        </w:rPr>
        <w:t>-50dBc（40GHz＜f≤110GHz）；</w:t>
      </w:r>
    </w:p>
    <w:p w14:paraId="61F873FC" w14:textId="77777777" w:rsidR="00DB4201" w:rsidRPr="00A94021" w:rsidRDefault="00DB4201" w:rsidP="00DB4201">
      <w:pPr>
        <w:pStyle w:val="ae"/>
        <w:numPr>
          <w:ilvl w:val="0"/>
          <w:numId w:val="6"/>
        </w:numPr>
        <w:adjustRightInd w:val="0"/>
        <w:snapToGrid w:val="0"/>
        <w:spacing w:line="360" w:lineRule="auto"/>
        <w:ind w:firstLineChars="0"/>
        <w:rPr>
          <w:rFonts w:ascii="宋体" w:hAnsi="宋体"/>
          <w:szCs w:val="21"/>
        </w:rPr>
      </w:pPr>
      <w:r w:rsidRPr="00A94021">
        <w:rPr>
          <w:rFonts w:ascii="宋体" w:hAnsi="宋体" w:hint="eastAsia"/>
          <w:szCs w:val="21"/>
        </w:rPr>
        <w:t>具有低频输出功能，频率范围：</w:t>
      </w:r>
    </w:p>
    <w:p w14:paraId="13868309" w14:textId="77777777" w:rsidR="00DB4201" w:rsidRPr="00A94021" w:rsidRDefault="00DB4201" w:rsidP="00DB4201">
      <w:pPr>
        <w:pStyle w:val="ae"/>
        <w:adjustRightInd w:val="0"/>
        <w:snapToGrid w:val="0"/>
        <w:spacing w:line="360" w:lineRule="auto"/>
        <w:ind w:left="440"/>
        <w:rPr>
          <w:rFonts w:ascii="宋体" w:hAnsi="宋体"/>
          <w:szCs w:val="21"/>
        </w:rPr>
      </w:pPr>
      <w:r w:rsidRPr="00A94021">
        <w:rPr>
          <w:rFonts w:ascii="宋体" w:hAnsi="宋体" w:hint="eastAsia"/>
          <w:szCs w:val="21"/>
        </w:rPr>
        <w:t>正弦波、双正弦、扫频正弦：DC～10MHz；</w:t>
      </w:r>
    </w:p>
    <w:p w14:paraId="2A5DA6BE" w14:textId="77777777" w:rsidR="00DB4201" w:rsidRPr="00A94021" w:rsidRDefault="00DB4201" w:rsidP="00DB4201">
      <w:pPr>
        <w:pStyle w:val="ae"/>
        <w:adjustRightInd w:val="0"/>
        <w:snapToGrid w:val="0"/>
        <w:spacing w:line="360" w:lineRule="auto"/>
        <w:ind w:left="440"/>
        <w:rPr>
          <w:rFonts w:ascii="宋体" w:hAnsi="宋体"/>
          <w:szCs w:val="21"/>
        </w:rPr>
      </w:pPr>
      <w:r w:rsidRPr="00A94021">
        <w:rPr>
          <w:rFonts w:ascii="宋体" w:hAnsi="宋体" w:hint="eastAsia"/>
          <w:szCs w:val="21"/>
        </w:rPr>
        <w:t>方波、三角波、锯齿波：0.1Hz</w:t>
      </w:r>
      <w:bookmarkStart w:id="6" w:name="OLE_LINK5"/>
      <w:r w:rsidRPr="00A94021">
        <w:rPr>
          <w:rFonts w:ascii="宋体" w:hAnsi="宋体" w:hint="eastAsia"/>
          <w:szCs w:val="21"/>
        </w:rPr>
        <w:t>～</w:t>
      </w:r>
      <w:bookmarkEnd w:id="6"/>
      <w:r w:rsidRPr="00A94021">
        <w:rPr>
          <w:rFonts w:ascii="宋体" w:hAnsi="宋体" w:hint="eastAsia"/>
          <w:szCs w:val="21"/>
        </w:rPr>
        <w:t>1MHz；</w:t>
      </w:r>
    </w:p>
    <w:p w14:paraId="65D2A2E2" w14:textId="2027469F" w:rsidR="00DB4201" w:rsidRPr="00A94021" w:rsidRDefault="00DB4201" w:rsidP="00DB4201">
      <w:pPr>
        <w:pStyle w:val="ae"/>
        <w:numPr>
          <w:ilvl w:val="0"/>
          <w:numId w:val="6"/>
        </w:numPr>
        <w:adjustRightInd w:val="0"/>
        <w:snapToGrid w:val="0"/>
        <w:spacing w:line="360" w:lineRule="auto"/>
        <w:ind w:firstLineChars="0"/>
        <w:rPr>
          <w:rFonts w:ascii="宋体" w:hAnsi="宋体"/>
          <w:szCs w:val="21"/>
        </w:rPr>
      </w:pPr>
      <w:r w:rsidRPr="00A94021">
        <w:rPr>
          <w:rFonts w:ascii="宋体" w:hAnsi="宋体" w:hint="eastAsia"/>
          <w:szCs w:val="21"/>
        </w:rPr>
        <w:t>支持模拟调制功能，脉冲调制功能，其中最小脉宽20ns，脉冲开关比</w:t>
      </w:r>
      <w:r w:rsidR="000C4644" w:rsidRPr="00A94021">
        <w:rPr>
          <w:rFonts w:ascii="宋体" w:hAnsi="宋体" w:hint="eastAsia"/>
          <w:szCs w:val="21"/>
        </w:rPr>
        <w:t>≥</w:t>
      </w:r>
      <w:r w:rsidRPr="00A94021">
        <w:rPr>
          <w:rFonts w:ascii="宋体" w:hAnsi="宋体" w:hint="eastAsia"/>
          <w:szCs w:val="21"/>
        </w:rPr>
        <w:t>80dB（50MHz～67GHz）；</w:t>
      </w:r>
    </w:p>
    <w:p w14:paraId="5CBFAC77" w14:textId="77777777" w:rsidR="00DB4201" w:rsidRPr="00A94021" w:rsidRDefault="00DB4201" w:rsidP="00DB4201">
      <w:pPr>
        <w:pStyle w:val="ae"/>
        <w:numPr>
          <w:ilvl w:val="0"/>
          <w:numId w:val="6"/>
        </w:numPr>
        <w:adjustRightInd w:val="0"/>
        <w:snapToGrid w:val="0"/>
        <w:spacing w:line="360" w:lineRule="auto"/>
        <w:ind w:firstLineChars="0"/>
        <w:rPr>
          <w:rFonts w:ascii="宋体" w:hAnsi="宋体"/>
          <w:szCs w:val="21"/>
        </w:rPr>
      </w:pPr>
      <w:r w:rsidRPr="00A94021">
        <w:rPr>
          <w:rFonts w:ascii="宋体" w:hAnsi="宋体" w:hint="eastAsia"/>
          <w:szCs w:val="21"/>
        </w:rPr>
        <w:t>具备步进扫描、列表扫描；</w:t>
      </w:r>
    </w:p>
    <w:p w14:paraId="40482E71" w14:textId="65AFE14D" w:rsidR="00DB4201" w:rsidRDefault="00DB4201" w:rsidP="00DB4201">
      <w:pPr>
        <w:pStyle w:val="ae"/>
        <w:numPr>
          <w:ilvl w:val="0"/>
          <w:numId w:val="6"/>
        </w:numPr>
        <w:adjustRightInd w:val="0"/>
        <w:snapToGrid w:val="0"/>
        <w:spacing w:line="360" w:lineRule="auto"/>
        <w:ind w:firstLineChars="0"/>
        <w:rPr>
          <w:rFonts w:ascii="宋体" w:hAnsi="宋体"/>
          <w:szCs w:val="21"/>
        </w:rPr>
      </w:pPr>
      <w:r w:rsidRPr="00A94021">
        <w:rPr>
          <w:rFonts w:ascii="宋体" w:hAnsi="宋体" w:hint="eastAsia"/>
          <w:szCs w:val="21"/>
        </w:rPr>
        <w:t>支持SCPI指令录制，可生成QT、C#、C++等程控示例工程，方便进行高效系统集成设计，支持通过网页及客户端进行远程访问控制；</w:t>
      </w:r>
    </w:p>
    <w:p w14:paraId="526872BE" w14:textId="77777777" w:rsidR="00CF4614" w:rsidRPr="00CF4614" w:rsidRDefault="00CF4614" w:rsidP="00CF4614">
      <w:pPr>
        <w:pStyle w:val="ae"/>
        <w:numPr>
          <w:ilvl w:val="0"/>
          <w:numId w:val="6"/>
        </w:numPr>
        <w:adjustRightInd w:val="0"/>
        <w:snapToGrid w:val="0"/>
        <w:spacing w:line="360" w:lineRule="auto"/>
        <w:ind w:firstLineChars="0"/>
        <w:rPr>
          <w:rFonts w:ascii="宋体" w:hAnsi="宋体"/>
          <w:szCs w:val="21"/>
        </w:rPr>
      </w:pPr>
      <w:r w:rsidRPr="00CF4614">
        <w:rPr>
          <w:rFonts w:ascii="宋体" w:hAnsi="仿宋" w:cs="仿宋" w:hint="eastAsia"/>
          <w:szCs w:val="21"/>
        </w:rPr>
        <w:t>可以通过LAN、USB和GPIB接口，进行远程程控；LAN口可用于软件升级、控制以及设备间的通信；DP接口，作为显示接口，可外接显示器。</w:t>
      </w:r>
    </w:p>
    <w:p w14:paraId="2C2A7D65" w14:textId="77777777" w:rsidR="00DB4201" w:rsidRPr="00A94021" w:rsidRDefault="00DB4201" w:rsidP="00DB4201">
      <w:pPr>
        <w:pStyle w:val="ae"/>
        <w:adjustRightInd w:val="0"/>
        <w:snapToGrid w:val="0"/>
        <w:spacing w:line="360" w:lineRule="auto"/>
        <w:ind w:firstLine="422"/>
        <w:rPr>
          <w:rFonts w:ascii="宋体" w:hAnsi="宋体"/>
          <w:b/>
          <w:bCs/>
          <w:szCs w:val="21"/>
        </w:rPr>
      </w:pPr>
      <w:r w:rsidRPr="00A94021">
        <w:rPr>
          <w:rFonts w:ascii="宋体" w:hAnsi="宋体" w:hint="eastAsia"/>
          <w:b/>
          <w:bCs/>
          <w:szCs w:val="21"/>
        </w:rPr>
        <w:t>（二）配备扩频测试附件：</w:t>
      </w:r>
    </w:p>
    <w:p w14:paraId="75194515" w14:textId="3652B1D3" w:rsidR="00DB4201" w:rsidRPr="00A94021" w:rsidRDefault="00DB4201" w:rsidP="00DB4201">
      <w:pPr>
        <w:pStyle w:val="ae"/>
        <w:numPr>
          <w:ilvl w:val="0"/>
          <w:numId w:val="7"/>
        </w:numPr>
        <w:adjustRightInd w:val="0"/>
        <w:snapToGrid w:val="0"/>
        <w:spacing w:line="360" w:lineRule="auto"/>
        <w:ind w:firstLineChars="0"/>
        <w:rPr>
          <w:rFonts w:ascii="宋体" w:hAnsi="宋体"/>
          <w:szCs w:val="21"/>
        </w:rPr>
      </w:pPr>
      <w:r w:rsidRPr="00A94021">
        <w:rPr>
          <w:rFonts w:ascii="宋体" w:hAnsi="宋体" w:cs="宋体" w:hint="eastAsia"/>
          <w:szCs w:val="21"/>
        </w:rPr>
        <w:t>▲</w:t>
      </w:r>
      <w:r w:rsidRPr="00A94021">
        <w:rPr>
          <w:rFonts w:ascii="宋体" w:hAnsi="宋体" w:hint="eastAsia"/>
          <w:szCs w:val="21"/>
        </w:rPr>
        <w:t>主机配置同品牌倍频源模块互联搭建成110GHz</w:t>
      </w:r>
      <w:r w:rsidR="000C4644" w:rsidRPr="00A94021">
        <w:rPr>
          <w:rFonts w:ascii="宋体" w:hAnsi="宋体" w:hint="eastAsia"/>
          <w:szCs w:val="21"/>
        </w:rPr>
        <w:t>～</w:t>
      </w:r>
      <w:r w:rsidRPr="00A94021">
        <w:rPr>
          <w:rFonts w:ascii="宋体" w:hAnsi="宋体" w:hint="eastAsia"/>
          <w:szCs w:val="21"/>
        </w:rPr>
        <w:t>170GHz毫米波信号发生系统；</w:t>
      </w:r>
    </w:p>
    <w:p w14:paraId="657C3C13" w14:textId="4051BC3F" w:rsidR="00DB4201" w:rsidRPr="00A94021" w:rsidRDefault="00DB4201" w:rsidP="00DB4201">
      <w:pPr>
        <w:pStyle w:val="ae"/>
        <w:numPr>
          <w:ilvl w:val="0"/>
          <w:numId w:val="7"/>
        </w:numPr>
        <w:adjustRightInd w:val="0"/>
        <w:snapToGrid w:val="0"/>
        <w:spacing w:line="360" w:lineRule="auto"/>
        <w:ind w:firstLineChars="0"/>
        <w:rPr>
          <w:rFonts w:ascii="宋体" w:hAnsi="宋体"/>
          <w:szCs w:val="21"/>
        </w:rPr>
      </w:pPr>
      <w:r w:rsidRPr="00A94021">
        <w:rPr>
          <w:rFonts w:ascii="宋体" w:hAnsi="宋体" w:cs="宋体" w:hint="eastAsia"/>
          <w:szCs w:val="21"/>
        </w:rPr>
        <w:t>▲</w:t>
      </w:r>
      <w:r w:rsidRPr="00A94021">
        <w:rPr>
          <w:rFonts w:ascii="宋体" w:hAnsi="宋体" w:hint="eastAsia"/>
          <w:szCs w:val="21"/>
        </w:rPr>
        <w:t>主机可实现对倍频源模块输出功率的程控调节，调节范围：≥-18dBm</w:t>
      </w:r>
      <w:r w:rsidR="000C4644" w:rsidRPr="00A94021">
        <w:rPr>
          <w:rFonts w:ascii="宋体" w:hAnsi="宋体" w:hint="eastAsia"/>
          <w:szCs w:val="21"/>
        </w:rPr>
        <w:t>～</w:t>
      </w:r>
      <w:r w:rsidRPr="00A94021">
        <w:rPr>
          <w:rFonts w:ascii="宋体" w:hAnsi="宋体" w:hint="eastAsia"/>
          <w:szCs w:val="21"/>
        </w:rPr>
        <w:t>+12dBm</w:t>
      </w:r>
    </w:p>
    <w:p w14:paraId="1BAE84BA" w14:textId="77777777" w:rsidR="00DB4201" w:rsidRDefault="00DB4201" w:rsidP="00DB4201">
      <w:pPr>
        <w:pStyle w:val="ae"/>
        <w:numPr>
          <w:ilvl w:val="0"/>
          <w:numId w:val="7"/>
        </w:numPr>
        <w:adjustRightInd w:val="0"/>
        <w:snapToGrid w:val="0"/>
        <w:spacing w:line="360" w:lineRule="auto"/>
        <w:ind w:firstLineChars="0"/>
        <w:rPr>
          <w:rFonts w:ascii="宋体" w:hAnsi="宋体"/>
          <w:szCs w:val="21"/>
        </w:rPr>
      </w:pPr>
      <w:r w:rsidRPr="00A94021">
        <w:rPr>
          <w:rFonts w:ascii="宋体" w:hAnsi="宋体" w:cs="宋体" w:hint="eastAsia"/>
          <w:szCs w:val="21"/>
        </w:rPr>
        <w:t>▲</w:t>
      </w:r>
      <w:r w:rsidRPr="00A94021">
        <w:rPr>
          <w:rFonts w:ascii="宋体" w:hAnsi="宋体" w:hint="eastAsia"/>
          <w:szCs w:val="21"/>
        </w:rPr>
        <w:t>开环输出功率：</w:t>
      </w:r>
      <w:bookmarkStart w:id="7" w:name="OLE_LINK2"/>
      <w:r w:rsidRPr="00A94021">
        <w:rPr>
          <w:rFonts w:ascii="宋体" w:hAnsi="宋体" w:hint="eastAsia"/>
          <w:szCs w:val="21"/>
        </w:rPr>
        <w:t>≥</w:t>
      </w:r>
      <w:bookmarkEnd w:id="7"/>
      <w:r w:rsidRPr="00A94021">
        <w:rPr>
          <w:rFonts w:ascii="宋体" w:hAnsi="宋体" w:hint="eastAsia"/>
          <w:szCs w:val="21"/>
        </w:rPr>
        <w:t>+15dBm</w:t>
      </w:r>
    </w:p>
    <w:p w14:paraId="5081CDB2" w14:textId="7322DE13" w:rsidR="00ED5818" w:rsidRPr="00DB4201" w:rsidRDefault="00DB4201" w:rsidP="00D163B0">
      <w:pPr>
        <w:pStyle w:val="ae"/>
        <w:numPr>
          <w:ilvl w:val="0"/>
          <w:numId w:val="7"/>
        </w:numPr>
        <w:adjustRightInd w:val="0"/>
        <w:snapToGrid w:val="0"/>
        <w:spacing w:afterLines="50" w:after="156" w:line="360" w:lineRule="auto"/>
        <w:ind w:left="1009" w:firstLineChars="0" w:hanging="442"/>
        <w:rPr>
          <w:rFonts w:ascii="宋体" w:hAnsi="宋体"/>
          <w:szCs w:val="21"/>
        </w:rPr>
      </w:pPr>
      <w:r w:rsidRPr="00DB4201">
        <w:rPr>
          <w:rFonts w:ascii="宋体" w:hAnsi="宋体" w:cs="宋体" w:hint="eastAsia"/>
          <w:szCs w:val="21"/>
        </w:rPr>
        <w:t>▲</w:t>
      </w:r>
      <w:r w:rsidRPr="00DB4201">
        <w:rPr>
          <w:rFonts w:ascii="宋体" w:hAnsi="宋体" w:hint="eastAsia"/>
          <w:szCs w:val="21"/>
        </w:rPr>
        <w:t>稳幅输出功率准确度：≤±1.0dB(0dBm≤P≤+12dBm)；≤±1.2dB(-18dBm≤P＜0dBm)</w:t>
      </w:r>
    </w:p>
    <w:p w14:paraId="0E502799" w14:textId="7A5A9C9D"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0E0B882E" w:rsidR="001218F7" w:rsidRDefault="00094C16"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lastRenderedPageBreak/>
        <w:t>（一）</w:t>
      </w:r>
      <w:r w:rsidR="00873F09" w:rsidRPr="0012727F">
        <w:rPr>
          <w:rFonts w:ascii="宋体" w:hAnsi="宋体" w:hint="eastAsia"/>
          <w:szCs w:val="21"/>
        </w:rPr>
        <w:t xml:space="preserve">质保期： </w:t>
      </w:r>
      <w:r w:rsidR="00575012">
        <w:rPr>
          <w:rFonts w:ascii="宋体" w:hAnsi="宋体" w:hint="eastAsia"/>
          <w:szCs w:val="21"/>
        </w:rPr>
        <w:t>不少于</w:t>
      </w:r>
      <w:r w:rsidR="00873F09" w:rsidRPr="0012727F">
        <w:rPr>
          <w:rFonts w:ascii="宋体" w:hAnsi="宋体"/>
          <w:szCs w:val="21"/>
          <w:u w:val="single"/>
        </w:rPr>
        <w:t xml:space="preserve"> </w:t>
      </w:r>
      <w:r w:rsidR="00ED5818">
        <w:rPr>
          <w:rFonts w:ascii="宋体" w:hAnsi="宋体" w:hint="eastAsia"/>
          <w:szCs w:val="21"/>
          <w:u w:val="single"/>
        </w:rPr>
        <w:t xml:space="preserve"> 3</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w:t>
      </w:r>
      <w:r w:rsidR="00361390">
        <w:rPr>
          <w:rFonts w:ascii="宋体" w:hAnsi="宋体" w:cs="宋体" w:hint="eastAsia"/>
        </w:rPr>
        <w:t>不少于</w:t>
      </w:r>
      <w:r w:rsidR="00D22E33" w:rsidRPr="0012727F">
        <w:rPr>
          <w:rFonts w:ascii="宋体" w:hAnsi="宋体"/>
          <w:szCs w:val="21"/>
          <w:u w:val="single"/>
        </w:rPr>
        <w:t xml:space="preserve">  </w:t>
      </w:r>
      <w:r w:rsidR="00ED5818">
        <w:rPr>
          <w:rFonts w:ascii="宋体" w:hAnsi="宋体" w:hint="eastAsia"/>
          <w:szCs w:val="21"/>
          <w:u w:val="single"/>
        </w:rPr>
        <w:t>2</w:t>
      </w:r>
      <w:r w:rsidR="00D22E33" w:rsidRPr="0012727F">
        <w:rPr>
          <w:rFonts w:ascii="宋体" w:hAnsi="宋体"/>
          <w:szCs w:val="21"/>
          <w:u w:val="single"/>
        </w:rPr>
        <w:t xml:space="preserve">  </w:t>
      </w:r>
      <w:r w:rsidR="00D22E33"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5FA37288" w:rsidR="00D12F04" w:rsidRDefault="00C53AA9"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04427">
        <w:rPr>
          <w:rFonts w:ascii="宋体" w:hAnsi="宋体" w:hint="eastAsia"/>
          <w:szCs w:val="21"/>
        </w:rPr>
        <w:t>中标人需</w:t>
      </w:r>
      <w:r w:rsidR="00801053" w:rsidRPr="005B6A13">
        <w:rPr>
          <w:rFonts w:ascii="宋体" w:hAnsi="宋体"/>
          <w:szCs w:val="21"/>
        </w:rPr>
        <w:t>提供培训电子资料及视频；</w:t>
      </w:r>
      <w:r w:rsidR="00801053" w:rsidRPr="00A86C18">
        <w:rPr>
          <w:rFonts w:ascii="宋体" w:hAnsi="宋体"/>
          <w:szCs w:val="21"/>
        </w:rPr>
        <w:t>免费为用户培训至少</w:t>
      </w:r>
      <w:r w:rsidR="00B7018C" w:rsidRPr="0012727F">
        <w:rPr>
          <w:rFonts w:ascii="宋体" w:hAnsi="宋体"/>
          <w:szCs w:val="21"/>
          <w:u w:val="single"/>
        </w:rPr>
        <w:t xml:space="preserve">  </w:t>
      </w:r>
      <w:r w:rsidR="00ED5818">
        <w:rPr>
          <w:rFonts w:ascii="宋体" w:hAnsi="宋体" w:hint="eastAsia"/>
          <w:szCs w:val="21"/>
          <w:u w:val="single"/>
        </w:rPr>
        <w:t>1</w:t>
      </w:r>
      <w:r w:rsidR="00B7018C" w:rsidRPr="0012727F">
        <w:rPr>
          <w:rFonts w:ascii="宋体" w:hAnsi="宋体"/>
          <w:szCs w:val="21"/>
          <w:u w:val="single"/>
        </w:rPr>
        <w:t xml:space="preserve">  </w:t>
      </w:r>
      <w:r w:rsidR="00801053" w:rsidRPr="005B6A13">
        <w:rPr>
          <w:rFonts w:ascii="宋体" w:hAnsi="宋体"/>
          <w:szCs w:val="21"/>
        </w:rPr>
        <w:t>名操作人员进行为期至少</w:t>
      </w:r>
      <w:r w:rsidR="008E6FAC" w:rsidRPr="0012727F">
        <w:rPr>
          <w:rFonts w:ascii="宋体" w:hAnsi="宋体"/>
          <w:szCs w:val="21"/>
          <w:u w:val="single"/>
        </w:rPr>
        <w:t xml:space="preserve">  </w:t>
      </w:r>
      <w:r w:rsidR="00ED5818">
        <w:rPr>
          <w:rFonts w:ascii="宋体" w:hAnsi="宋体" w:hint="eastAsia"/>
          <w:szCs w:val="21"/>
          <w:u w:val="single"/>
        </w:rPr>
        <w:t>3</w:t>
      </w:r>
      <w:r w:rsidR="008E6FAC" w:rsidRPr="0012727F">
        <w:rPr>
          <w:rFonts w:ascii="宋体" w:hAnsi="宋体"/>
          <w:szCs w:val="21"/>
          <w:u w:val="single"/>
        </w:rPr>
        <w:t xml:space="preserve">  </w:t>
      </w:r>
      <w:r w:rsidR="00801053" w:rsidRPr="005B6A13">
        <w:rPr>
          <w:rFonts w:ascii="宋体" w:hAnsi="宋体"/>
          <w:szCs w:val="21"/>
        </w:rPr>
        <w:t>天的现场操作培训以及应用培训，保证用户掌握有关设备的使用、维护、管理和应用等工作要求</w:t>
      </w:r>
      <w:r w:rsidR="000A57A8">
        <w:rPr>
          <w:rFonts w:ascii="宋体" w:hAnsi="宋体" w:hint="eastAsia"/>
          <w:szCs w:val="21"/>
        </w:rPr>
        <w:t>；同时提供</w:t>
      </w:r>
      <w:r w:rsidR="00801053" w:rsidRPr="00A86C18">
        <w:rPr>
          <w:rFonts w:ascii="宋体" w:hAnsi="宋体"/>
          <w:szCs w:val="21"/>
        </w:rPr>
        <w:t>不定期的免费提供相关设备应用方面的技术咨询等。</w:t>
      </w:r>
    </w:p>
    <w:p w14:paraId="34F638BC" w14:textId="68871867" w:rsidR="00ED5818" w:rsidRPr="00E506CD" w:rsidRDefault="00D12F04" w:rsidP="00A946D2">
      <w:pPr>
        <w:tabs>
          <w:tab w:val="left" w:pos="420"/>
          <w:tab w:val="left" w:pos="900"/>
        </w:tabs>
        <w:adjustRightInd w:val="0"/>
        <w:snapToGrid w:val="0"/>
        <w:spacing w:afterLines="50" w:after="156" w:line="360" w:lineRule="auto"/>
        <w:ind w:firstLineChars="200" w:firstLine="422"/>
        <w:rPr>
          <w:rFonts w:ascii="宋体" w:hAnsi="宋体"/>
          <w:b/>
          <w:bCs/>
          <w:szCs w:val="21"/>
        </w:rPr>
      </w:pPr>
      <w:r w:rsidRPr="00E506CD">
        <w:rPr>
          <w:rFonts w:ascii="宋体" w:hAnsi="宋体" w:hint="eastAsia"/>
          <w:b/>
          <w:bCs/>
          <w:szCs w:val="21"/>
        </w:rPr>
        <w:t>（四）供应商提供进口设备的，须在投标（响应）文件中明确外贸合同卖方信息。</w:t>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765"/>
        <w:gridCol w:w="3694"/>
        <w:gridCol w:w="4601"/>
      </w:tblGrid>
      <w:tr w:rsidR="00CF5863" w:rsidRPr="00E822B6" w14:paraId="7ECB72D1" w14:textId="77777777" w:rsidTr="007D5B34">
        <w:trPr>
          <w:trHeight w:val="567"/>
          <w:jc w:val="center"/>
        </w:trPr>
        <w:tc>
          <w:tcPr>
            <w:tcW w:w="9060" w:type="dxa"/>
            <w:gridSpan w:val="3"/>
            <w:vAlign w:val="center"/>
          </w:tcPr>
          <w:p w14:paraId="7541F7C7" w14:textId="77777777" w:rsidR="00CF5863" w:rsidRPr="00E822B6" w:rsidRDefault="00CF5863" w:rsidP="007D5B34">
            <w:pPr>
              <w:widowControl/>
              <w:adjustRightInd w:val="0"/>
              <w:snapToGrid w:val="0"/>
              <w:jc w:val="left"/>
              <w:textAlignment w:val="baseline"/>
              <w:rPr>
                <w:rFonts w:ascii="宋体" w:hAnsi="宋体"/>
                <w:b/>
                <w:bCs/>
                <w:color w:val="000000"/>
                <w:kern w:val="0"/>
                <w:szCs w:val="21"/>
              </w:rPr>
            </w:pPr>
            <w:bookmarkStart w:id="8" w:name="OLE_LINK3"/>
            <w:bookmarkEnd w:id="1"/>
            <w:bookmarkEnd w:id="2"/>
            <w:bookmarkEnd w:id="3"/>
            <w:r w:rsidRPr="00E822B6">
              <w:rPr>
                <w:rFonts w:ascii="宋体" w:hAnsi="宋体" w:hint="eastAsia"/>
                <w:b/>
                <w:bCs/>
                <w:color w:val="000000"/>
                <w:kern w:val="0"/>
                <w:szCs w:val="21"/>
              </w:rPr>
              <w:t>一、货物类项目验收要求</w:t>
            </w:r>
          </w:p>
        </w:tc>
      </w:tr>
      <w:tr w:rsidR="00CF5863" w:rsidRPr="00E822B6" w14:paraId="1BB8271D" w14:textId="77777777" w:rsidTr="007D5B34">
        <w:trPr>
          <w:trHeight w:val="567"/>
          <w:jc w:val="center"/>
        </w:trPr>
        <w:tc>
          <w:tcPr>
            <w:tcW w:w="765" w:type="dxa"/>
            <w:vAlign w:val="center"/>
          </w:tcPr>
          <w:p w14:paraId="5E00C0E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601" w:type="dxa"/>
            <w:vAlign w:val="center"/>
          </w:tcPr>
          <w:p w14:paraId="4288F8A8"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3"/>
            <w:vAlign w:val="center"/>
          </w:tcPr>
          <w:p w14:paraId="02C15476" w14:textId="77777777" w:rsidR="00CF5863" w:rsidRPr="00E822B6" w:rsidRDefault="00CF5863" w:rsidP="007D5B34">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7D5B34">
        <w:trPr>
          <w:trHeight w:val="567"/>
          <w:jc w:val="center"/>
        </w:trPr>
        <w:tc>
          <w:tcPr>
            <w:tcW w:w="765" w:type="dxa"/>
            <w:vAlign w:val="center"/>
          </w:tcPr>
          <w:p w14:paraId="097B844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601" w:type="dxa"/>
            <w:vAlign w:val="center"/>
          </w:tcPr>
          <w:p w14:paraId="7771857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7D5B34">
        <w:trPr>
          <w:trHeight w:val="567"/>
          <w:jc w:val="center"/>
        </w:trPr>
        <w:tc>
          <w:tcPr>
            <w:tcW w:w="765" w:type="dxa"/>
            <w:vAlign w:val="center"/>
          </w:tcPr>
          <w:p w14:paraId="4D5202A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货物配置、包括备品备件、耗品耗材等提供齐全，货物实物品牌、规格、型号、配置数量与采购结果、合同约定相符。</w:t>
            </w:r>
          </w:p>
        </w:tc>
        <w:tc>
          <w:tcPr>
            <w:tcW w:w="4601" w:type="dxa"/>
            <w:vAlign w:val="center"/>
          </w:tcPr>
          <w:p w14:paraId="42CFBBEB"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7D5B34">
        <w:trPr>
          <w:trHeight w:val="567"/>
          <w:jc w:val="center"/>
        </w:trPr>
        <w:tc>
          <w:tcPr>
            <w:tcW w:w="765" w:type="dxa"/>
            <w:vAlign w:val="center"/>
          </w:tcPr>
          <w:p w14:paraId="72C4659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6EB7E15D" w:rsidR="00CF5863" w:rsidRPr="00E822B6" w:rsidRDefault="00CF5863" w:rsidP="007D5B34">
            <w:pPr>
              <w:adjustRightInd w:val="0"/>
              <w:snapToGrid w:val="0"/>
              <w:rPr>
                <w:rFonts w:ascii="宋体" w:hAnsi="宋体"/>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7D5B34">
        <w:trPr>
          <w:trHeight w:val="567"/>
          <w:jc w:val="center"/>
        </w:trPr>
        <w:tc>
          <w:tcPr>
            <w:tcW w:w="765" w:type="dxa"/>
            <w:vAlign w:val="center"/>
          </w:tcPr>
          <w:p w14:paraId="20814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1" w:type="dxa"/>
            <w:vAlign w:val="center"/>
          </w:tcPr>
          <w:p w14:paraId="52C2EC9E" w14:textId="3AECAA1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7D5B34">
        <w:trPr>
          <w:trHeight w:val="567"/>
          <w:jc w:val="center"/>
        </w:trPr>
        <w:tc>
          <w:tcPr>
            <w:tcW w:w="765" w:type="dxa"/>
            <w:vAlign w:val="center"/>
          </w:tcPr>
          <w:p w14:paraId="59DD5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验证测试设备的运行稳定性</w:t>
            </w:r>
          </w:p>
        </w:tc>
        <w:tc>
          <w:tcPr>
            <w:tcW w:w="4601" w:type="dxa"/>
            <w:vAlign w:val="center"/>
          </w:tcPr>
          <w:p w14:paraId="4B72A531"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7D5B34">
        <w:trPr>
          <w:trHeight w:val="567"/>
          <w:jc w:val="center"/>
        </w:trPr>
        <w:tc>
          <w:tcPr>
            <w:tcW w:w="765" w:type="dxa"/>
            <w:vAlign w:val="center"/>
          </w:tcPr>
          <w:p w14:paraId="6DFA2F36"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6</w:t>
            </w:r>
          </w:p>
        </w:tc>
        <w:tc>
          <w:tcPr>
            <w:tcW w:w="8295" w:type="dxa"/>
            <w:gridSpan w:val="2"/>
            <w:vAlign w:val="center"/>
          </w:tcPr>
          <w:p w14:paraId="31F21E1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9" w:name="OLE_LINK4"/>
            <w:r w:rsidRPr="00E822B6">
              <w:rPr>
                <w:rFonts w:ascii="宋体" w:hAnsi="宋体" w:hint="eastAsia"/>
                <w:color w:val="000000"/>
                <w:kern w:val="0"/>
                <w:szCs w:val="21"/>
              </w:rPr>
              <w:t>《技术协议》</w:t>
            </w:r>
            <w:bookmarkEnd w:id="9"/>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3"/>
            <w:vAlign w:val="center"/>
          </w:tcPr>
          <w:p w14:paraId="51743AB1" w14:textId="5409B3EE"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7D5B34">
        <w:trPr>
          <w:trHeight w:val="567"/>
          <w:jc w:val="center"/>
        </w:trPr>
        <w:tc>
          <w:tcPr>
            <w:tcW w:w="4459" w:type="dxa"/>
            <w:gridSpan w:val="2"/>
            <w:vAlign w:val="center"/>
          </w:tcPr>
          <w:p w14:paraId="14AE30AD"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验收时是否需要供应商提供样品</w:t>
            </w:r>
          </w:p>
        </w:tc>
        <w:tc>
          <w:tcPr>
            <w:tcW w:w="4601" w:type="dxa"/>
            <w:vAlign w:val="center"/>
          </w:tcPr>
          <w:p w14:paraId="798E259A" w14:textId="7984D4DD"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hint="eastAsia"/>
                <w:color w:val="000000"/>
                <w:kern w:val="0"/>
                <w:szCs w:val="21"/>
              </w:rPr>
              <w:t>否</w:t>
            </w:r>
          </w:p>
        </w:tc>
      </w:tr>
      <w:tr w:rsidR="00CF5863" w:rsidRPr="00E822B6" w14:paraId="38BCC809" w14:textId="77777777" w:rsidTr="007D5B34">
        <w:trPr>
          <w:trHeight w:val="567"/>
          <w:jc w:val="center"/>
        </w:trPr>
        <w:tc>
          <w:tcPr>
            <w:tcW w:w="4459" w:type="dxa"/>
            <w:gridSpan w:val="2"/>
            <w:vAlign w:val="center"/>
          </w:tcPr>
          <w:p w14:paraId="4B771E2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lastRenderedPageBreak/>
              <w:t>验收时是否需供应商提供必要的其他设备</w:t>
            </w:r>
          </w:p>
        </w:tc>
        <w:tc>
          <w:tcPr>
            <w:tcW w:w="4601" w:type="dxa"/>
            <w:vAlign w:val="center"/>
          </w:tcPr>
          <w:p w14:paraId="33CC1E8D" w14:textId="75002A1A"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3"/>
            <w:vAlign w:val="center"/>
          </w:tcPr>
          <w:p w14:paraId="3D52DFAE"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3"/>
            <w:vAlign w:val="center"/>
          </w:tcPr>
          <w:p w14:paraId="74517D30"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10"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10"/>
          </w:p>
        </w:tc>
      </w:tr>
      <w:tr w:rsidR="00CF5863" w:rsidRPr="00E822B6" w14:paraId="45622F2A" w14:textId="77777777" w:rsidTr="007D5B34">
        <w:trPr>
          <w:trHeight w:val="567"/>
          <w:jc w:val="center"/>
        </w:trPr>
        <w:tc>
          <w:tcPr>
            <w:tcW w:w="9060" w:type="dxa"/>
            <w:gridSpan w:val="3"/>
            <w:vAlign w:val="center"/>
          </w:tcPr>
          <w:p w14:paraId="2CF4C624"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3"/>
            <w:vAlign w:val="center"/>
          </w:tcPr>
          <w:p w14:paraId="62B84129" w14:textId="77777777" w:rsidR="00CF5863" w:rsidRPr="00E822B6" w:rsidRDefault="00CF5863" w:rsidP="007D5B34">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7D5B34">
        <w:trPr>
          <w:trHeight w:val="567"/>
          <w:jc w:val="center"/>
        </w:trPr>
        <w:tc>
          <w:tcPr>
            <w:tcW w:w="4459" w:type="dxa"/>
            <w:gridSpan w:val="2"/>
            <w:vAlign w:val="center"/>
          </w:tcPr>
          <w:p w14:paraId="50D21A46"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7D5B34">
            <w:pPr>
              <w:widowControl/>
              <w:adjustRightInd w:val="0"/>
              <w:snapToGrid w:val="0"/>
              <w:textAlignment w:val="baseline"/>
              <w:rPr>
                <w:rFonts w:ascii="宋体" w:hAnsi="宋体" w:cs="宋体"/>
                <w:color w:val="000000"/>
                <w:kern w:val="0"/>
                <w:szCs w:val="21"/>
              </w:rPr>
            </w:pPr>
          </w:p>
          <w:p w14:paraId="60F1F5C1" w14:textId="0BF3F35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8"/>
    </w:tbl>
    <w:p w14:paraId="793C7502" w14:textId="6AD08A2F" w:rsidR="00E52CF2" w:rsidRDefault="00E52CF2" w:rsidP="00D2318F">
      <w:pPr>
        <w:adjustRightInd w:val="0"/>
        <w:snapToGrid w:val="0"/>
        <w:spacing w:line="360" w:lineRule="auto"/>
      </w:pPr>
    </w:p>
    <w:p w14:paraId="5D5212FA" w14:textId="77777777" w:rsidR="00E52CF2" w:rsidRDefault="00E52CF2">
      <w:pPr>
        <w:widowControl/>
        <w:jc w:val="left"/>
      </w:pPr>
      <w:r>
        <w:br w:type="page"/>
      </w:r>
    </w:p>
    <w:p w14:paraId="769D82BB" w14:textId="77777777" w:rsidR="003455B7" w:rsidRDefault="003455B7" w:rsidP="003455B7">
      <w:pPr>
        <w:jc w:val="center"/>
      </w:pPr>
      <w:r w:rsidRPr="00A314A1">
        <w:rPr>
          <w:rFonts w:hint="eastAsia"/>
          <w:b/>
          <w:bCs/>
          <w:sz w:val="32"/>
          <w:szCs w:val="32"/>
        </w:rPr>
        <w:lastRenderedPageBreak/>
        <w:t>微波信号发生器评分标准</w:t>
      </w:r>
    </w:p>
    <w:tbl>
      <w:tblPr>
        <w:tblW w:w="8303" w:type="dxa"/>
        <w:jc w:val="center"/>
        <w:tblLayout w:type="fixed"/>
        <w:tblLook w:val="04A0" w:firstRow="1" w:lastRow="0" w:firstColumn="1" w:lastColumn="0" w:noHBand="0" w:noVBand="1"/>
      </w:tblPr>
      <w:tblGrid>
        <w:gridCol w:w="1213"/>
        <w:gridCol w:w="947"/>
        <w:gridCol w:w="5105"/>
        <w:gridCol w:w="1038"/>
      </w:tblGrid>
      <w:tr w:rsidR="003455B7" w14:paraId="7A039DD1" w14:textId="77777777" w:rsidTr="003455B7">
        <w:trPr>
          <w:trHeight w:val="652"/>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13AD2F5B"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评审因素</w:t>
            </w:r>
          </w:p>
        </w:tc>
        <w:tc>
          <w:tcPr>
            <w:tcW w:w="947" w:type="dxa"/>
            <w:tcBorders>
              <w:top w:val="single" w:sz="4" w:space="0" w:color="000000"/>
              <w:left w:val="single" w:sz="4" w:space="0" w:color="000000"/>
              <w:bottom w:val="single" w:sz="4" w:space="0" w:color="000000"/>
              <w:right w:val="single" w:sz="4" w:space="0" w:color="000000"/>
            </w:tcBorders>
            <w:vAlign w:val="center"/>
          </w:tcPr>
          <w:p w14:paraId="75FE6D6D" w14:textId="77777777" w:rsidR="003455B7" w:rsidRDefault="003455B7" w:rsidP="008F1479">
            <w:pPr>
              <w:widowControl/>
              <w:spacing w:line="300" w:lineRule="exact"/>
              <w:jc w:val="center"/>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评分项</w:t>
            </w:r>
          </w:p>
        </w:tc>
        <w:tc>
          <w:tcPr>
            <w:tcW w:w="5105" w:type="dxa"/>
            <w:tcBorders>
              <w:top w:val="single" w:sz="4" w:space="0" w:color="000000"/>
              <w:left w:val="single" w:sz="4" w:space="0" w:color="000000"/>
              <w:bottom w:val="single" w:sz="4" w:space="0" w:color="000000"/>
              <w:right w:val="single" w:sz="4" w:space="0" w:color="000000"/>
            </w:tcBorders>
            <w:vAlign w:val="center"/>
          </w:tcPr>
          <w:p w14:paraId="3CB8F7B8" w14:textId="77777777" w:rsidR="003455B7" w:rsidRDefault="003455B7" w:rsidP="008F1479">
            <w:pPr>
              <w:widowControl/>
              <w:spacing w:line="300" w:lineRule="exact"/>
              <w:jc w:val="center"/>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评分指标及评分说明</w:t>
            </w:r>
          </w:p>
        </w:tc>
        <w:tc>
          <w:tcPr>
            <w:tcW w:w="1038" w:type="dxa"/>
            <w:tcBorders>
              <w:top w:val="single" w:sz="4" w:space="0" w:color="000000"/>
              <w:left w:val="single" w:sz="4" w:space="0" w:color="000000"/>
              <w:bottom w:val="single" w:sz="4" w:space="0" w:color="000000"/>
              <w:right w:val="single" w:sz="4" w:space="0" w:color="000000"/>
            </w:tcBorders>
            <w:vAlign w:val="center"/>
          </w:tcPr>
          <w:p w14:paraId="1F0410C2" w14:textId="77777777" w:rsidR="003455B7" w:rsidRPr="003B72C7" w:rsidRDefault="003455B7" w:rsidP="008F1479">
            <w:pPr>
              <w:widowControl/>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分值</w:t>
            </w:r>
          </w:p>
        </w:tc>
      </w:tr>
      <w:tr w:rsidR="003455B7" w14:paraId="1DF9AD92" w14:textId="77777777" w:rsidTr="00B42218">
        <w:trPr>
          <w:trHeight w:val="1675"/>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77CA55BB"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价格部分</w:t>
            </w:r>
            <w:r w:rsidRPr="003B72C7">
              <w:rPr>
                <w:rFonts w:ascii="仿宋" w:eastAsia="仿宋" w:hAnsi="仿宋" w:cs="仿宋"/>
                <w:color w:val="000000"/>
                <w:sz w:val="24"/>
                <w:szCs w:val="24"/>
                <w:lang w:bidi="ar"/>
              </w:rPr>
              <w:br/>
              <w:t>(30分)</w:t>
            </w:r>
          </w:p>
        </w:tc>
        <w:tc>
          <w:tcPr>
            <w:tcW w:w="947" w:type="dxa"/>
            <w:tcBorders>
              <w:top w:val="single" w:sz="4" w:space="0" w:color="000000"/>
              <w:left w:val="single" w:sz="4" w:space="0" w:color="000000"/>
              <w:bottom w:val="single" w:sz="4" w:space="0" w:color="000000"/>
              <w:right w:val="single" w:sz="4" w:space="0" w:color="000000"/>
            </w:tcBorders>
            <w:vAlign w:val="center"/>
          </w:tcPr>
          <w:p w14:paraId="2847DC0C" w14:textId="77777777" w:rsidR="003455B7" w:rsidRDefault="003455B7" w:rsidP="008F1479">
            <w:pPr>
              <w:widowControl/>
              <w:spacing w:line="300" w:lineRule="exact"/>
              <w:jc w:val="center"/>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价格</w:t>
            </w:r>
          </w:p>
        </w:tc>
        <w:tc>
          <w:tcPr>
            <w:tcW w:w="5105" w:type="dxa"/>
            <w:tcBorders>
              <w:top w:val="single" w:sz="4" w:space="0" w:color="000000"/>
              <w:left w:val="single" w:sz="4" w:space="0" w:color="000000"/>
              <w:bottom w:val="single" w:sz="4" w:space="0" w:color="000000"/>
              <w:right w:val="single" w:sz="4" w:space="0" w:color="000000"/>
            </w:tcBorders>
            <w:vAlign w:val="center"/>
          </w:tcPr>
          <w:p w14:paraId="67D18E9A" w14:textId="7485306B" w:rsidR="003455B7" w:rsidRPr="003B72C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满足招标文件需求且投标价格最低的投标报价为评标基准价，其价格为满分。其他合格投标人的价格分统一按照下列公式计算：</w:t>
            </w:r>
          </w:p>
          <w:p w14:paraId="78292329" w14:textId="7D099AD1" w:rsidR="003455B7" w:rsidRPr="003B72C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投标报价得分=(评标基准价/投标报价)×30%×100</w:t>
            </w:r>
          </w:p>
        </w:tc>
        <w:tc>
          <w:tcPr>
            <w:tcW w:w="1038" w:type="dxa"/>
            <w:tcBorders>
              <w:top w:val="single" w:sz="4" w:space="0" w:color="000000"/>
              <w:left w:val="single" w:sz="4" w:space="0" w:color="000000"/>
              <w:bottom w:val="single" w:sz="4" w:space="0" w:color="000000"/>
              <w:right w:val="single" w:sz="4" w:space="0" w:color="000000"/>
            </w:tcBorders>
            <w:vAlign w:val="center"/>
          </w:tcPr>
          <w:p w14:paraId="5D36E4F0" w14:textId="77777777" w:rsidR="003455B7" w:rsidRPr="003B72C7" w:rsidRDefault="003455B7" w:rsidP="008F1479">
            <w:pPr>
              <w:widowControl/>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0-30</w:t>
            </w:r>
          </w:p>
        </w:tc>
      </w:tr>
      <w:tr w:rsidR="003455B7" w14:paraId="11B34269" w14:textId="77777777" w:rsidTr="00B42218">
        <w:trPr>
          <w:trHeight w:val="1130"/>
          <w:jc w:val="center"/>
        </w:trPr>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F2A678A" w14:textId="39B246AE" w:rsidR="003455B7" w:rsidRDefault="00B42218" w:rsidP="008F1479">
            <w:pPr>
              <w:widowControl/>
              <w:spacing w:line="300" w:lineRule="exact"/>
              <w:jc w:val="left"/>
              <w:textAlignment w:val="center"/>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商务部分(18分)</w:t>
            </w:r>
          </w:p>
        </w:tc>
        <w:tc>
          <w:tcPr>
            <w:tcW w:w="947" w:type="dxa"/>
            <w:tcBorders>
              <w:top w:val="single" w:sz="4" w:space="0" w:color="000000"/>
              <w:left w:val="single" w:sz="4" w:space="0" w:color="000000"/>
              <w:bottom w:val="single" w:sz="4" w:space="0" w:color="000000"/>
              <w:right w:val="single" w:sz="4" w:space="0" w:color="000000"/>
            </w:tcBorders>
            <w:vAlign w:val="center"/>
          </w:tcPr>
          <w:p w14:paraId="68D2E136" w14:textId="77777777" w:rsidR="003455B7" w:rsidRDefault="003455B7" w:rsidP="008F1479">
            <w:pPr>
              <w:widowControl/>
              <w:spacing w:line="300" w:lineRule="exact"/>
              <w:jc w:val="center"/>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交货期限</w:t>
            </w:r>
          </w:p>
        </w:tc>
        <w:tc>
          <w:tcPr>
            <w:tcW w:w="5105" w:type="dxa"/>
            <w:tcBorders>
              <w:top w:val="single" w:sz="4" w:space="0" w:color="000000"/>
              <w:left w:val="single" w:sz="4" w:space="0" w:color="000000"/>
              <w:bottom w:val="single" w:sz="4" w:space="0" w:color="000000"/>
              <w:right w:val="single" w:sz="4" w:space="0" w:color="000000"/>
            </w:tcBorders>
            <w:vAlign w:val="center"/>
          </w:tcPr>
          <w:p w14:paraId="7D16CAC7" w14:textId="6181107E" w:rsidR="003455B7" w:rsidRPr="003B72C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货期：不满足采购需求文件要求不得分，满足采购需求文件得</w:t>
            </w:r>
            <w:r w:rsidR="00B42218">
              <w:rPr>
                <w:rFonts w:ascii="仿宋" w:eastAsia="仿宋" w:hAnsi="仿宋" w:cs="仿宋" w:hint="eastAsia"/>
                <w:color w:val="000000"/>
                <w:sz w:val="24"/>
                <w:szCs w:val="24"/>
                <w:lang w:bidi="ar"/>
              </w:rPr>
              <w:t>4</w:t>
            </w:r>
            <w:r w:rsidRPr="003B72C7">
              <w:rPr>
                <w:rFonts w:ascii="仿宋" w:eastAsia="仿宋" w:hAnsi="仿宋" w:cs="仿宋"/>
                <w:color w:val="000000"/>
                <w:sz w:val="24"/>
                <w:szCs w:val="24"/>
                <w:lang w:bidi="ar"/>
              </w:rPr>
              <w:t>分，相比采购需求文件每减少30天加1分，最多加4分。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6E6E1F4A" w14:textId="737BAD3B" w:rsidR="003455B7" w:rsidRPr="003B72C7" w:rsidRDefault="003455B7" w:rsidP="008F1479">
            <w:pPr>
              <w:widowControl/>
              <w:jc w:val="left"/>
              <w:textAlignment w:val="center"/>
              <w:rPr>
                <w:rFonts w:ascii="仿宋" w:eastAsia="仿宋" w:hAnsi="仿宋" w:cs="仿宋" w:hint="eastAsia"/>
                <w:color w:val="000000"/>
                <w:sz w:val="24"/>
                <w:szCs w:val="24"/>
                <w:lang w:bidi="ar"/>
              </w:rPr>
            </w:pPr>
            <w:r w:rsidRPr="003B72C7">
              <w:rPr>
                <w:rFonts w:ascii="仿宋" w:eastAsia="仿宋" w:hAnsi="仿宋" w:cs="仿宋"/>
                <w:color w:val="000000"/>
                <w:sz w:val="24"/>
                <w:szCs w:val="24"/>
                <w:lang w:bidi="ar"/>
              </w:rPr>
              <w:t>0-</w:t>
            </w:r>
            <w:r w:rsidR="00B42218">
              <w:rPr>
                <w:rFonts w:ascii="仿宋" w:eastAsia="仿宋" w:hAnsi="仿宋" w:cs="仿宋" w:hint="eastAsia"/>
                <w:color w:val="000000"/>
                <w:sz w:val="24"/>
                <w:szCs w:val="24"/>
                <w:lang w:bidi="ar"/>
              </w:rPr>
              <w:t>8</w:t>
            </w:r>
          </w:p>
        </w:tc>
      </w:tr>
      <w:tr w:rsidR="003455B7" w14:paraId="6FE8C44E" w14:textId="77777777" w:rsidTr="00B42218">
        <w:trPr>
          <w:trHeight w:val="2820"/>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2507789C"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2AAAB092" w14:textId="77777777" w:rsidR="003455B7" w:rsidRPr="003B72C7" w:rsidRDefault="003455B7" w:rsidP="008F1479">
            <w:pPr>
              <w:widowControl/>
              <w:spacing w:line="300" w:lineRule="exact"/>
              <w:jc w:val="center"/>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业绩证明</w:t>
            </w:r>
          </w:p>
        </w:tc>
        <w:tc>
          <w:tcPr>
            <w:tcW w:w="5105" w:type="dxa"/>
            <w:tcBorders>
              <w:top w:val="single" w:sz="4" w:space="0" w:color="000000"/>
              <w:left w:val="single" w:sz="4" w:space="0" w:color="000000"/>
              <w:bottom w:val="single" w:sz="4" w:space="0" w:color="000000"/>
              <w:right w:val="single" w:sz="4" w:space="0" w:color="000000"/>
            </w:tcBorders>
            <w:vAlign w:val="center"/>
          </w:tcPr>
          <w:p w14:paraId="714497D8" w14:textId="1296179C"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提供所投产品制造商从2023-2025年三年内同轴一体化110G及以上的主机类似合同的业绩证明</w:t>
            </w:r>
            <w:r w:rsidR="005F5E4C">
              <w:rPr>
                <w:rFonts w:ascii="仿宋" w:eastAsia="仿宋" w:hAnsi="仿宋" w:cs="仿宋" w:hint="eastAsia"/>
                <w:color w:val="000000"/>
                <w:sz w:val="24"/>
                <w:szCs w:val="24"/>
                <w:lang w:bidi="ar"/>
              </w:rPr>
              <w:t>(以签订日期为准)</w:t>
            </w:r>
            <w:r w:rsidRPr="003B72C7">
              <w:rPr>
                <w:rFonts w:ascii="仿宋" w:eastAsia="仿宋" w:hAnsi="仿宋" w:cs="仿宋"/>
                <w:color w:val="000000"/>
                <w:sz w:val="24"/>
                <w:szCs w:val="24"/>
                <w:lang w:bidi="ar"/>
              </w:rPr>
              <w:t>，要求同时提供合同和对应发票。不能提供每年至少1份业绩的，得0分；能提供每年至少1份业绩的，得2分；能提供每年至少2份业绩的，得3分；能提供每年至少3份业绩的，得6分。在得6分的基础上，2023-2025年内每多1份业绩证明加2分，最多加4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6F822C42" w14:textId="77777777" w:rsidR="003455B7" w:rsidRPr="003B72C7" w:rsidRDefault="003455B7" w:rsidP="008F1479">
            <w:pPr>
              <w:widowControl/>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0-10</w:t>
            </w:r>
          </w:p>
        </w:tc>
      </w:tr>
      <w:tr w:rsidR="003455B7" w14:paraId="5F2D35F7" w14:textId="77777777" w:rsidTr="00B42218">
        <w:trPr>
          <w:trHeight w:val="1968"/>
          <w:jc w:val="center"/>
        </w:trPr>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4FBFC691"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技术部分(42分)</w:t>
            </w:r>
          </w:p>
        </w:tc>
        <w:tc>
          <w:tcPr>
            <w:tcW w:w="947" w:type="dxa"/>
            <w:tcBorders>
              <w:top w:val="single" w:sz="4" w:space="0" w:color="000000"/>
              <w:left w:val="single" w:sz="4" w:space="0" w:color="000000"/>
              <w:bottom w:val="single" w:sz="4" w:space="0" w:color="000000"/>
              <w:right w:val="single" w:sz="4" w:space="0" w:color="000000"/>
            </w:tcBorders>
            <w:vAlign w:val="center"/>
          </w:tcPr>
          <w:p w14:paraId="0B31879D" w14:textId="77777777" w:rsidR="003455B7" w:rsidRPr="003B72C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满足技术指标情况</w:t>
            </w:r>
          </w:p>
        </w:tc>
        <w:tc>
          <w:tcPr>
            <w:tcW w:w="5105" w:type="dxa"/>
            <w:tcBorders>
              <w:top w:val="single" w:sz="4" w:space="0" w:color="000000"/>
              <w:left w:val="single" w:sz="4" w:space="0" w:color="000000"/>
              <w:bottom w:val="single" w:sz="4" w:space="0" w:color="000000"/>
              <w:right w:val="single" w:sz="4" w:space="0" w:color="000000"/>
            </w:tcBorders>
            <w:vAlign w:val="center"/>
          </w:tcPr>
          <w:p w14:paraId="062C4AD6"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投标人应如实填写《技术条款偏离表》,评审委员会根据技术需求参数响应情况进行打分，各项技术参数指标及要求全部满足的得32分，标</w:t>
            </w:r>
            <w:r w:rsidRPr="003B72C7">
              <w:rPr>
                <w:rFonts w:ascii="仿宋" w:eastAsia="仿宋" w:hAnsi="仿宋" w:cs="仿宋" w:hint="eastAsia"/>
                <w:color w:val="000000"/>
                <w:sz w:val="24"/>
                <w:szCs w:val="24"/>
                <w:lang w:bidi="ar"/>
              </w:rPr>
              <w:t>★</w:t>
            </w:r>
            <w:r w:rsidRPr="003B72C7">
              <w:rPr>
                <w:rFonts w:ascii="仿宋" w:eastAsia="仿宋" w:hAnsi="仿宋" w:cs="仿宋"/>
                <w:color w:val="000000"/>
                <w:sz w:val="24"/>
                <w:szCs w:val="24"/>
                <w:lang w:bidi="ar"/>
              </w:rPr>
              <w:t>项每负偏离一项及以上其投标将被否决，标注</w:t>
            </w:r>
            <w:r w:rsidRPr="003B72C7">
              <w:rPr>
                <w:rFonts w:ascii="仿宋" w:eastAsia="仿宋" w:hAnsi="仿宋" w:cs="仿宋" w:hint="eastAsia"/>
                <w:color w:val="000000"/>
                <w:sz w:val="24"/>
                <w:szCs w:val="24"/>
                <w:lang w:bidi="ar"/>
              </w:rPr>
              <w:t>▲</w:t>
            </w:r>
            <w:r w:rsidRPr="003B72C7">
              <w:rPr>
                <w:rFonts w:ascii="仿宋" w:eastAsia="仿宋" w:hAnsi="仿宋" w:cs="仿宋"/>
                <w:color w:val="000000"/>
                <w:sz w:val="24"/>
                <w:szCs w:val="24"/>
                <w:lang w:bidi="ar"/>
              </w:rPr>
              <w:t>号的条款每负偏离一项扣8分，普通条款每负偏离一项扣4分，扣完为止。</w:t>
            </w:r>
          </w:p>
        </w:tc>
        <w:tc>
          <w:tcPr>
            <w:tcW w:w="1038" w:type="dxa"/>
            <w:tcBorders>
              <w:top w:val="single" w:sz="4" w:space="0" w:color="000000"/>
              <w:left w:val="single" w:sz="4" w:space="0" w:color="000000"/>
              <w:bottom w:val="single" w:sz="4" w:space="0" w:color="000000"/>
              <w:right w:val="single" w:sz="4" w:space="0" w:color="000000"/>
            </w:tcBorders>
            <w:vAlign w:val="center"/>
          </w:tcPr>
          <w:p w14:paraId="6C3F9B14" w14:textId="77777777" w:rsidR="003455B7" w:rsidRPr="003B72C7" w:rsidRDefault="003455B7" w:rsidP="008F1479">
            <w:pPr>
              <w:widowControl/>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0-32</w:t>
            </w:r>
          </w:p>
        </w:tc>
      </w:tr>
      <w:tr w:rsidR="003455B7" w14:paraId="12DE43B2" w14:textId="77777777" w:rsidTr="00B42218">
        <w:trPr>
          <w:trHeight w:val="1132"/>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647C2D8E"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0AEC7ED9"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方案可行 性</w:t>
            </w:r>
          </w:p>
        </w:tc>
        <w:tc>
          <w:tcPr>
            <w:tcW w:w="5105" w:type="dxa"/>
            <w:tcBorders>
              <w:top w:val="single" w:sz="4" w:space="0" w:color="000000"/>
              <w:left w:val="single" w:sz="4" w:space="0" w:color="000000"/>
              <w:bottom w:val="single" w:sz="4" w:space="0" w:color="000000"/>
              <w:right w:val="single" w:sz="4" w:space="0" w:color="000000"/>
            </w:tcBorders>
            <w:vAlign w:val="center"/>
          </w:tcPr>
          <w:p w14:paraId="2DCB11A4"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厂商对于主机及各附件配置的合理性，配合安装、售后等协调方案的可行性等方面进行综合评价：0-10分。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62708D01" w14:textId="77777777" w:rsidR="003455B7" w:rsidRDefault="003455B7" w:rsidP="008F1479">
            <w:pPr>
              <w:widowControl/>
              <w:textAlignment w:val="center"/>
              <w:rPr>
                <w:rFonts w:ascii="仿宋" w:eastAsia="仿宋" w:hAnsi="仿宋" w:cs="仿宋"/>
                <w:color w:val="000000"/>
                <w:sz w:val="24"/>
                <w:szCs w:val="24"/>
                <w:lang w:bidi="ar"/>
              </w:rPr>
            </w:pPr>
            <w:r w:rsidRPr="003B72C7">
              <w:rPr>
                <w:rFonts w:ascii="仿宋" w:eastAsia="仿宋" w:hAnsi="仿宋" w:cs="仿宋" w:hint="eastAsia"/>
                <w:color w:val="000000"/>
                <w:sz w:val="24"/>
                <w:szCs w:val="24"/>
                <w:lang w:bidi="ar"/>
              </w:rPr>
              <w:t>0-10</w:t>
            </w:r>
          </w:p>
        </w:tc>
      </w:tr>
      <w:tr w:rsidR="003455B7" w14:paraId="22A41AF1" w14:textId="77777777" w:rsidTr="003455B7">
        <w:trPr>
          <w:trHeight w:val="243"/>
          <w:jc w:val="center"/>
        </w:trPr>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73D7BF74" w14:textId="77777777" w:rsidR="003455B7" w:rsidRPr="003B72C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服务部分(10分)</w:t>
            </w:r>
          </w:p>
        </w:tc>
        <w:tc>
          <w:tcPr>
            <w:tcW w:w="947" w:type="dxa"/>
            <w:vMerge w:val="restart"/>
            <w:tcBorders>
              <w:top w:val="single" w:sz="4" w:space="0" w:color="000000"/>
              <w:left w:val="single" w:sz="4" w:space="0" w:color="000000"/>
              <w:bottom w:val="single" w:sz="4" w:space="0" w:color="000000"/>
              <w:right w:val="single" w:sz="4" w:space="0" w:color="000000"/>
            </w:tcBorders>
            <w:vAlign w:val="center"/>
          </w:tcPr>
          <w:p w14:paraId="36D8C365"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满足服务指标情 况</w:t>
            </w:r>
          </w:p>
        </w:tc>
        <w:tc>
          <w:tcPr>
            <w:tcW w:w="5105" w:type="dxa"/>
            <w:tcBorders>
              <w:top w:val="single" w:sz="4" w:space="0" w:color="000000"/>
              <w:left w:val="single" w:sz="4" w:space="0" w:color="000000"/>
              <w:bottom w:val="single" w:sz="4" w:space="0" w:color="000000"/>
              <w:right w:val="single" w:sz="4" w:space="0" w:color="000000"/>
            </w:tcBorders>
            <w:vAlign w:val="center"/>
          </w:tcPr>
          <w:p w14:paraId="34CCD614"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主机质保期：满足质保期要求得2分，每增加1年质保加1分，最多加2分。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313D95AF" w14:textId="77777777" w:rsidR="003455B7" w:rsidRPr="003B72C7" w:rsidRDefault="003455B7" w:rsidP="008F1479">
            <w:pPr>
              <w:widowControl/>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0-4</w:t>
            </w:r>
          </w:p>
        </w:tc>
      </w:tr>
      <w:tr w:rsidR="003455B7" w14:paraId="681976F2" w14:textId="77777777" w:rsidTr="003455B7">
        <w:trPr>
          <w:trHeight w:val="904"/>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0CAA4427" w14:textId="77777777" w:rsidR="003455B7" w:rsidRPr="003B72C7" w:rsidRDefault="003455B7" w:rsidP="008F1479">
            <w:pPr>
              <w:widowControl/>
              <w:spacing w:line="300" w:lineRule="exact"/>
              <w:jc w:val="left"/>
              <w:textAlignment w:val="center"/>
              <w:rPr>
                <w:rFonts w:ascii="仿宋" w:eastAsia="仿宋" w:hAnsi="仿宋" w:cs="仿宋"/>
                <w:color w:val="000000"/>
                <w:sz w:val="24"/>
                <w:szCs w:val="24"/>
                <w:lang w:bidi="ar"/>
              </w:rPr>
            </w:pPr>
          </w:p>
        </w:tc>
        <w:tc>
          <w:tcPr>
            <w:tcW w:w="947" w:type="dxa"/>
            <w:vMerge/>
            <w:tcBorders>
              <w:top w:val="single" w:sz="4" w:space="0" w:color="000000"/>
              <w:left w:val="single" w:sz="4" w:space="0" w:color="000000"/>
              <w:bottom w:val="single" w:sz="4" w:space="0" w:color="000000"/>
              <w:right w:val="single" w:sz="4" w:space="0" w:color="000000"/>
            </w:tcBorders>
            <w:vAlign w:val="center"/>
          </w:tcPr>
          <w:p w14:paraId="7B055346"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p>
        </w:tc>
        <w:tc>
          <w:tcPr>
            <w:tcW w:w="5105" w:type="dxa"/>
            <w:tcBorders>
              <w:top w:val="single" w:sz="4" w:space="0" w:color="000000"/>
              <w:left w:val="single" w:sz="4" w:space="0" w:color="000000"/>
              <w:bottom w:val="single" w:sz="4" w:space="0" w:color="000000"/>
              <w:right w:val="single" w:sz="4" w:space="0" w:color="000000"/>
            </w:tcBorders>
            <w:vAlign w:val="center"/>
          </w:tcPr>
          <w:p w14:paraId="16588CBC"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针对本项目及采购人实际需求，提供详细具体可行的有针对性的售后服务措施承诺，及详细的备品备件目录，参照方案可行性进行综合评分：0-3分。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5E1BB5C7" w14:textId="77777777" w:rsidR="003455B7" w:rsidRPr="003B72C7" w:rsidRDefault="003455B7" w:rsidP="008F1479">
            <w:pPr>
              <w:widowControl/>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0-3</w:t>
            </w:r>
          </w:p>
        </w:tc>
      </w:tr>
      <w:tr w:rsidR="003455B7" w14:paraId="447B323A" w14:textId="77777777" w:rsidTr="003455B7">
        <w:trPr>
          <w:trHeight w:val="733"/>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33F51215" w14:textId="77777777" w:rsidR="003455B7" w:rsidRPr="003B72C7" w:rsidRDefault="003455B7" w:rsidP="008F1479">
            <w:pPr>
              <w:widowControl/>
              <w:spacing w:line="300" w:lineRule="exact"/>
              <w:jc w:val="left"/>
              <w:textAlignment w:val="center"/>
              <w:rPr>
                <w:rFonts w:ascii="仿宋" w:eastAsia="仿宋" w:hAnsi="仿宋" w:cs="仿宋"/>
                <w:color w:val="000000"/>
                <w:sz w:val="24"/>
                <w:szCs w:val="24"/>
                <w:lang w:bidi="ar"/>
              </w:rPr>
            </w:pPr>
          </w:p>
        </w:tc>
        <w:tc>
          <w:tcPr>
            <w:tcW w:w="947" w:type="dxa"/>
            <w:vMerge/>
            <w:tcBorders>
              <w:top w:val="single" w:sz="4" w:space="0" w:color="000000"/>
              <w:left w:val="single" w:sz="4" w:space="0" w:color="000000"/>
              <w:bottom w:val="single" w:sz="4" w:space="0" w:color="000000"/>
              <w:right w:val="single" w:sz="4" w:space="0" w:color="000000"/>
            </w:tcBorders>
            <w:vAlign w:val="center"/>
          </w:tcPr>
          <w:p w14:paraId="5BC3863F"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p>
        </w:tc>
        <w:tc>
          <w:tcPr>
            <w:tcW w:w="5105" w:type="dxa"/>
            <w:tcBorders>
              <w:top w:val="single" w:sz="4" w:space="0" w:color="000000"/>
              <w:left w:val="single" w:sz="4" w:space="0" w:color="000000"/>
              <w:bottom w:val="single" w:sz="4" w:space="0" w:color="000000"/>
              <w:right w:val="single" w:sz="4" w:space="0" w:color="000000"/>
            </w:tcBorders>
            <w:vAlign w:val="center"/>
          </w:tcPr>
          <w:p w14:paraId="7701F7D3"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提供完善合理的培训安排，技术支持方案等，参照方案可行性进行综合评分：0-3分。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218D4ACC" w14:textId="77777777" w:rsidR="003455B7" w:rsidRPr="003B72C7" w:rsidRDefault="003455B7" w:rsidP="008F1479">
            <w:pPr>
              <w:widowControl/>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0-3</w:t>
            </w:r>
          </w:p>
        </w:tc>
      </w:tr>
      <w:tr w:rsidR="003455B7" w14:paraId="10C4708F" w14:textId="77777777" w:rsidTr="003455B7">
        <w:trPr>
          <w:trHeight w:val="487"/>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4542A4CD" w14:textId="77777777" w:rsidR="003455B7" w:rsidRDefault="003455B7" w:rsidP="008F1479">
            <w:pPr>
              <w:widowControl/>
              <w:spacing w:line="300" w:lineRule="exact"/>
              <w:jc w:val="left"/>
              <w:textAlignment w:val="center"/>
              <w:rPr>
                <w:rFonts w:ascii="仿宋" w:eastAsia="仿宋" w:hAnsi="仿宋" w:cs="仿宋"/>
                <w:color w:val="000000"/>
                <w:sz w:val="24"/>
                <w:szCs w:val="24"/>
                <w:lang w:bidi="ar"/>
              </w:rPr>
            </w:pPr>
            <w:r w:rsidRPr="003B72C7">
              <w:rPr>
                <w:rFonts w:ascii="仿宋" w:eastAsia="仿宋" w:hAnsi="仿宋" w:cs="仿宋"/>
                <w:color w:val="000000"/>
                <w:sz w:val="24"/>
                <w:szCs w:val="24"/>
                <w:lang w:bidi="ar"/>
              </w:rPr>
              <w:t>合计</w:t>
            </w:r>
          </w:p>
        </w:tc>
        <w:tc>
          <w:tcPr>
            <w:tcW w:w="6052" w:type="dxa"/>
            <w:gridSpan w:val="2"/>
            <w:tcBorders>
              <w:top w:val="single" w:sz="4" w:space="0" w:color="000000"/>
              <w:left w:val="single" w:sz="4" w:space="0" w:color="000000"/>
              <w:bottom w:val="single" w:sz="4" w:space="0" w:color="000000"/>
              <w:right w:val="single" w:sz="4" w:space="0" w:color="000000"/>
            </w:tcBorders>
          </w:tcPr>
          <w:p w14:paraId="28B91C20" w14:textId="77777777" w:rsidR="003455B7" w:rsidRDefault="003455B7" w:rsidP="008F1479">
            <w:pPr>
              <w:spacing w:line="300" w:lineRule="exact"/>
              <w:jc w:val="left"/>
              <w:rPr>
                <w:rFonts w:ascii="仿宋" w:eastAsia="仿宋" w:hAnsi="仿宋" w:cs="仿宋"/>
                <w:color w:val="000000"/>
                <w:sz w:val="24"/>
                <w:szCs w:val="24"/>
                <w:lang w:bidi="ar"/>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6078AE52" w14:textId="77777777" w:rsidR="003455B7" w:rsidRDefault="003455B7" w:rsidP="008F1479">
            <w:pPr>
              <w:widowControl/>
              <w:jc w:val="left"/>
              <w:textAlignment w:val="center"/>
              <w:rPr>
                <w:rFonts w:ascii="仿宋" w:eastAsia="仿宋" w:hAnsi="仿宋" w:cs="仿宋"/>
                <w:color w:val="000000"/>
                <w:sz w:val="24"/>
                <w:szCs w:val="24"/>
                <w:lang w:bidi="ar"/>
              </w:rPr>
            </w:pPr>
            <w:r w:rsidRPr="003B72C7">
              <w:rPr>
                <w:rFonts w:ascii="仿宋" w:eastAsia="仿宋" w:hAnsi="仿宋" w:cs="仿宋" w:hint="eastAsia"/>
                <w:color w:val="000000"/>
                <w:sz w:val="24"/>
                <w:szCs w:val="24"/>
                <w:lang w:bidi="ar"/>
              </w:rPr>
              <w:t>100</w:t>
            </w:r>
          </w:p>
        </w:tc>
      </w:tr>
    </w:tbl>
    <w:p w14:paraId="6117D844" w14:textId="77777777" w:rsidR="00D81319" w:rsidRPr="008D094B" w:rsidRDefault="00D81319" w:rsidP="00754A12">
      <w:pPr>
        <w:adjustRightInd w:val="0"/>
        <w:snapToGrid w:val="0"/>
        <w:spacing w:line="20" w:lineRule="exact"/>
      </w:pPr>
    </w:p>
    <w:sectPr w:rsidR="00D81319" w:rsidRPr="008D094B" w:rsidSect="00E52CF2">
      <w:footerReference w:type="default" r:id="rId8"/>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9470" w14:textId="77777777" w:rsidR="0084052B" w:rsidRDefault="0084052B">
      <w:r>
        <w:separator/>
      </w:r>
    </w:p>
  </w:endnote>
  <w:endnote w:type="continuationSeparator" w:id="0">
    <w:p w14:paraId="1C44A4BC" w14:textId="77777777" w:rsidR="0084052B" w:rsidRDefault="0084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微软雅黑"/>
    <w:panose1 w:val="020B0604020202020204"/>
    <w:charset w:val="86"/>
    <w:family w:val="script"/>
    <w:pitch w:val="default"/>
    <w:sig w:usb0="00000001" w:usb1="08000000" w:usb2="00000000" w:usb3="00000000" w:csb0="00040000" w:csb1="00000000"/>
  </w:font>
  <w:font w:name="Wingdings 2">
    <w:panose1 w:val="05020102010507070707"/>
    <w:charset w:val="00"/>
    <w:family w:val="decorative"/>
    <w:pitch w:val="variable"/>
    <w:sig w:usb0="00000003" w:usb1="00000000" w:usb2="00000000" w:usb3="00000000" w:csb0="80000001"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E982" w14:textId="77777777" w:rsidR="0084052B" w:rsidRDefault="0084052B">
      <w:r>
        <w:separator/>
      </w:r>
    </w:p>
  </w:footnote>
  <w:footnote w:type="continuationSeparator" w:id="0">
    <w:p w14:paraId="4A05F4B5" w14:textId="77777777" w:rsidR="0084052B" w:rsidRDefault="00840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99102"/>
    <w:multiLevelType w:val="multilevel"/>
    <w:tmpl w:val="87E99102"/>
    <w:lvl w:ilvl="0">
      <w:start w:val="1"/>
      <w:numFmt w:val="decimal"/>
      <w:suff w:val="space"/>
      <w:lvlText w:val="（%1）"/>
      <w:lvlJc w:val="left"/>
      <w:pPr>
        <w:ind w:left="1008" w:hanging="440"/>
      </w:pPr>
      <w:rPr>
        <w:rFonts w:hint="eastAsia"/>
      </w:rPr>
    </w:lvl>
    <w:lvl w:ilvl="1">
      <w:start w:val="1"/>
      <w:numFmt w:val="lowerLetter"/>
      <w:lvlText w:val="%2)"/>
      <w:lvlJc w:val="left"/>
      <w:pPr>
        <w:ind w:left="1448" w:hanging="440"/>
      </w:pPr>
    </w:lvl>
    <w:lvl w:ilvl="2">
      <w:start w:val="1"/>
      <w:numFmt w:val="lowerRoman"/>
      <w:lvlText w:val="%3."/>
      <w:lvlJc w:val="right"/>
      <w:pPr>
        <w:ind w:left="1888" w:hanging="440"/>
      </w:pPr>
    </w:lvl>
    <w:lvl w:ilvl="3">
      <w:start w:val="1"/>
      <w:numFmt w:val="decimal"/>
      <w:lvlText w:val="%4."/>
      <w:lvlJc w:val="left"/>
      <w:pPr>
        <w:ind w:left="2328" w:hanging="440"/>
      </w:pPr>
    </w:lvl>
    <w:lvl w:ilvl="4">
      <w:start w:val="1"/>
      <w:numFmt w:val="lowerLetter"/>
      <w:lvlText w:val="%5)"/>
      <w:lvlJc w:val="left"/>
      <w:pPr>
        <w:ind w:left="2768" w:hanging="440"/>
      </w:pPr>
    </w:lvl>
    <w:lvl w:ilvl="5">
      <w:start w:val="1"/>
      <w:numFmt w:val="lowerRoman"/>
      <w:lvlText w:val="%6."/>
      <w:lvlJc w:val="right"/>
      <w:pPr>
        <w:ind w:left="3208" w:hanging="440"/>
      </w:pPr>
    </w:lvl>
    <w:lvl w:ilvl="6">
      <w:start w:val="1"/>
      <w:numFmt w:val="decimal"/>
      <w:lvlText w:val="%7."/>
      <w:lvlJc w:val="left"/>
      <w:pPr>
        <w:ind w:left="3648" w:hanging="440"/>
      </w:pPr>
    </w:lvl>
    <w:lvl w:ilvl="7">
      <w:start w:val="1"/>
      <w:numFmt w:val="lowerLetter"/>
      <w:lvlText w:val="%8)"/>
      <w:lvlJc w:val="left"/>
      <w:pPr>
        <w:ind w:left="4088" w:hanging="440"/>
      </w:pPr>
    </w:lvl>
    <w:lvl w:ilvl="8">
      <w:start w:val="1"/>
      <w:numFmt w:val="lowerRoman"/>
      <w:lvlText w:val="%9."/>
      <w:lvlJc w:val="right"/>
      <w:pPr>
        <w:ind w:left="4528" w:hanging="440"/>
      </w:pPr>
    </w:lvl>
  </w:abstractNum>
  <w:abstractNum w:abstractNumId="1"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15:restartNumberingAfterBreak="0">
    <w:nsid w:val="6B94488B"/>
    <w:multiLevelType w:val="multilevel"/>
    <w:tmpl w:val="6B94488B"/>
    <w:lvl w:ilvl="0">
      <w:start w:val="1"/>
      <w:numFmt w:val="decimal"/>
      <w:suff w:val="space"/>
      <w:lvlText w:val="（%1）"/>
      <w:lvlJc w:val="left"/>
      <w:pPr>
        <w:ind w:left="1008" w:hanging="440"/>
      </w:pPr>
      <w:rPr>
        <w:rFonts w:hint="eastAsia"/>
      </w:rPr>
    </w:lvl>
    <w:lvl w:ilvl="1">
      <w:start w:val="1"/>
      <w:numFmt w:val="lowerLetter"/>
      <w:lvlText w:val="%2)"/>
      <w:lvlJc w:val="left"/>
      <w:pPr>
        <w:ind w:left="1448" w:hanging="440"/>
      </w:pPr>
    </w:lvl>
    <w:lvl w:ilvl="2">
      <w:start w:val="1"/>
      <w:numFmt w:val="lowerRoman"/>
      <w:lvlText w:val="%3."/>
      <w:lvlJc w:val="right"/>
      <w:pPr>
        <w:ind w:left="1888" w:hanging="440"/>
      </w:pPr>
    </w:lvl>
    <w:lvl w:ilvl="3">
      <w:start w:val="1"/>
      <w:numFmt w:val="decimal"/>
      <w:lvlText w:val="%4."/>
      <w:lvlJc w:val="left"/>
      <w:pPr>
        <w:ind w:left="2328" w:hanging="440"/>
      </w:pPr>
    </w:lvl>
    <w:lvl w:ilvl="4">
      <w:start w:val="1"/>
      <w:numFmt w:val="lowerLetter"/>
      <w:lvlText w:val="%5)"/>
      <w:lvlJc w:val="left"/>
      <w:pPr>
        <w:ind w:left="2768" w:hanging="440"/>
      </w:pPr>
    </w:lvl>
    <w:lvl w:ilvl="5">
      <w:start w:val="1"/>
      <w:numFmt w:val="lowerRoman"/>
      <w:lvlText w:val="%6."/>
      <w:lvlJc w:val="right"/>
      <w:pPr>
        <w:ind w:left="3208" w:hanging="440"/>
      </w:pPr>
    </w:lvl>
    <w:lvl w:ilvl="6">
      <w:start w:val="1"/>
      <w:numFmt w:val="decimal"/>
      <w:lvlText w:val="%7."/>
      <w:lvlJc w:val="left"/>
      <w:pPr>
        <w:ind w:left="3648" w:hanging="440"/>
      </w:pPr>
    </w:lvl>
    <w:lvl w:ilvl="7">
      <w:start w:val="1"/>
      <w:numFmt w:val="lowerLetter"/>
      <w:lvlText w:val="%8)"/>
      <w:lvlJc w:val="left"/>
      <w:pPr>
        <w:ind w:left="4088" w:hanging="440"/>
      </w:pPr>
    </w:lvl>
    <w:lvl w:ilvl="8">
      <w:start w:val="1"/>
      <w:numFmt w:val="lowerRoman"/>
      <w:lvlText w:val="%9."/>
      <w:lvlJc w:val="right"/>
      <w:pPr>
        <w:ind w:left="4528" w:hanging="440"/>
      </w:pPr>
    </w:lvl>
  </w:abstractNum>
  <w:abstractNum w:abstractNumId="6"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772237361">
    <w:abstractNumId w:val="2"/>
  </w:num>
  <w:num w:numId="2" w16cid:durableId="1370230019">
    <w:abstractNumId w:val="3"/>
  </w:num>
  <w:num w:numId="3" w16cid:durableId="2115974445">
    <w:abstractNumId w:val="6"/>
  </w:num>
  <w:num w:numId="4" w16cid:durableId="1842577153">
    <w:abstractNumId w:val="1"/>
  </w:num>
  <w:num w:numId="5" w16cid:durableId="383721643">
    <w:abstractNumId w:val="4"/>
  </w:num>
  <w:num w:numId="6" w16cid:durableId="1281450436">
    <w:abstractNumId w:val="5"/>
  </w:num>
  <w:num w:numId="7" w16cid:durableId="135464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4644"/>
    <w:rsid w:val="000C588B"/>
    <w:rsid w:val="000C5FD7"/>
    <w:rsid w:val="000D1438"/>
    <w:rsid w:val="000E2F7F"/>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E64B1"/>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5B7"/>
    <w:rsid w:val="003458D7"/>
    <w:rsid w:val="00345D8D"/>
    <w:rsid w:val="00351AB0"/>
    <w:rsid w:val="00353168"/>
    <w:rsid w:val="00353C03"/>
    <w:rsid w:val="00353EC3"/>
    <w:rsid w:val="00361390"/>
    <w:rsid w:val="00363155"/>
    <w:rsid w:val="0036352F"/>
    <w:rsid w:val="003649AF"/>
    <w:rsid w:val="00365116"/>
    <w:rsid w:val="00371949"/>
    <w:rsid w:val="00375975"/>
    <w:rsid w:val="0037638F"/>
    <w:rsid w:val="00381C4A"/>
    <w:rsid w:val="00390F4C"/>
    <w:rsid w:val="003A243E"/>
    <w:rsid w:val="003A7BFD"/>
    <w:rsid w:val="003B1B61"/>
    <w:rsid w:val="003B4712"/>
    <w:rsid w:val="003C207F"/>
    <w:rsid w:val="003C277F"/>
    <w:rsid w:val="003D06DB"/>
    <w:rsid w:val="003D40A5"/>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0356"/>
    <w:rsid w:val="00426CB3"/>
    <w:rsid w:val="00436B73"/>
    <w:rsid w:val="004374DA"/>
    <w:rsid w:val="00440EDB"/>
    <w:rsid w:val="00442A4D"/>
    <w:rsid w:val="00453832"/>
    <w:rsid w:val="00455BAB"/>
    <w:rsid w:val="00455ED6"/>
    <w:rsid w:val="004712B7"/>
    <w:rsid w:val="0048154C"/>
    <w:rsid w:val="00481EE9"/>
    <w:rsid w:val="00490D0E"/>
    <w:rsid w:val="00491E5A"/>
    <w:rsid w:val="00492DD3"/>
    <w:rsid w:val="004951D7"/>
    <w:rsid w:val="00495B30"/>
    <w:rsid w:val="004A43F0"/>
    <w:rsid w:val="004A69FE"/>
    <w:rsid w:val="004B2A74"/>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5F5E4C"/>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3E36"/>
    <w:rsid w:val="006A6A2F"/>
    <w:rsid w:val="006A79DA"/>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4A12"/>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3BDA"/>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005C"/>
    <w:rsid w:val="00823CA9"/>
    <w:rsid w:val="00824562"/>
    <w:rsid w:val="00825F4C"/>
    <w:rsid w:val="00831869"/>
    <w:rsid w:val="00833A4F"/>
    <w:rsid w:val="00834FF0"/>
    <w:rsid w:val="0083650B"/>
    <w:rsid w:val="008403A0"/>
    <w:rsid w:val="0084052B"/>
    <w:rsid w:val="0084652E"/>
    <w:rsid w:val="00846FC6"/>
    <w:rsid w:val="00847A0B"/>
    <w:rsid w:val="00860344"/>
    <w:rsid w:val="00860346"/>
    <w:rsid w:val="008627C7"/>
    <w:rsid w:val="008635D7"/>
    <w:rsid w:val="00870113"/>
    <w:rsid w:val="00873F09"/>
    <w:rsid w:val="008775E2"/>
    <w:rsid w:val="00881F75"/>
    <w:rsid w:val="0088723D"/>
    <w:rsid w:val="008875CA"/>
    <w:rsid w:val="0089621F"/>
    <w:rsid w:val="008A7248"/>
    <w:rsid w:val="008B21EB"/>
    <w:rsid w:val="008B5DBC"/>
    <w:rsid w:val="008C0BE7"/>
    <w:rsid w:val="008C49D1"/>
    <w:rsid w:val="008C7368"/>
    <w:rsid w:val="008D094B"/>
    <w:rsid w:val="008D11A7"/>
    <w:rsid w:val="008D17DD"/>
    <w:rsid w:val="008D4186"/>
    <w:rsid w:val="008D4BA4"/>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37"/>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6A1"/>
    <w:rsid w:val="00A76D9E"/>
    <w:rsid w:val="00A865ED"/>
    <w:rsid w:val="00A86C18"/>
    <w:rsid w:val="00A93FD2"/>
    <w:rsid w:val="00A946D2"/>
    <w:rsid w:val="00AA0848"/>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2218"/>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A6822"/>
    <w:rsid w:val="00CC4378"/>
    <w:rsid w:val="00CC44C8"/>
    <w:rsid w:val="00CC73BE"/>
    <w:rsid w:val="00CD1229"/>
    <w:rsid w:val="00CD153F"/>
    <w:rsid w:val="00CD2230"/>
    <w:rsid w:val="00CD50E0"/>
    <w:rsid w:val="00CD5C95"/>
    <w:rsid w:val="00CE0FFF"/>
    <w:rsid w:val="00CE546B"/>
    <w:rsid w:val="00CE5D13"/>
    <w:rsid w:val="00CF3F57"/>
    <w:rsid w:val="00CF4614"/>
    <w:rsid w:val="00CF5863"/>
    <w:rsid w:val="00CF7DC8"/>
    <w:rsid w:val="00D04B4C"/>
    <w:rsid w:val="00D07E51"/>
    <w:rsid w:val="00D12F04"/>
    <w:rsid w:val="00D156F3"/>
    <w:rsid w:val="00D163B0"/>
    <w:rsid w:val="00D17B51"/>
    <w:rsid w:val="00D21F75"/>
    <w:rsid w:val="00D22E33"/>
    <w:rsid w:val="00D22F82"/>
    <w:rsid w:val="00D2318F"/>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4201"/>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27C33"/>
    <w:rsid w:val="00E34A5B"/>
    <w:rsid w:val="00E36D46"/>
    <w:rsid w:val="00E4264C"/>
    <w:rsid w:val="00E458B0"/>
    <w:rsid w:val="00E501AE"/>
    <w:rsid w:val="00E506CD"/>
    <w:rsid w:val="00E512A8"/>
    <w:rsid w:val="00E52CF2"/>
    <w:rsid w:val="00E538A0"/>
    <w:rsid w:val="00E57E43"/>
    <w:rsid w:val="00E65257"/>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D5818"/>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B5C45"/>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DengXian" w:eastAsia="DengXian" w:hAnsi="DengXian"/>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 w:type="character" w:customStyle="1" w:styleId="font151">
    <w:name w:val="font151"/>
    <w:basedOn w:val="a0"/>
    <w:qFormat/>
    <w:rsid w:val="00E52CF2"/>
    <w:rPr>
      <w:rFonts w:ascii="宋体" w:eastAsia="宋体" w:hAnsi="宋体" w:cs="宋体"/>
      <w:color w:val="000000"/>
      <w:sz w:val="30"/>
      <w:szCs w:val="30"/>
      <w:u w:val="none"/>
    </w:rPr>
  </w:style>
  <w:style w:type="character" w:customStyle="1" w:styleId="font31">
    <w:name w:val="font31"/>
    <w:basedOn w:val="a0"/>
    <w:qFormat/>
    <w:rsid w:val="00E52CF2"/>
    <w:rPr>
      <w:rFonts w:ascii="MS Gothic" w:eastAsia="MS Gothic" w:hAnsi="MS Gothic" w:cs="MS Gothic" w:hint="eastAsia"/>
      <w:color w:val="40A0E0"/>
      <w:sz w:val="30"/>
      <w:szCs w:val="3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5</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王鹏</cp:lastModifiedBy>
  <cp:revision>736</cp:revision>
  <dcterms:created xsi:type="dcterms:W3CDTF">2021-03-17T07:37:00Z</dcterms:created>
  <dcterms:modified xsi:type="dcterms:W3CDTF">2026-06-01T13:11:00Z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