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DFDA2" w14:textId="170314D3" w:rsidR="00D83D05" w:rsidRDefault="00516B48">
      <w:pPr>
        <w:pStyle w:val="ae"/>
        <w:rPr>
          <w:rFonts w:ascii="宋体" w:hAnsi="宋体"/>
          <w:sz w:val="36"/>
        </w:rPr>
      </w:pPr>
      <w:bookmarkStart w:id="0" w:name="_Toc38367762"/>
      <w:r>
        <w:rPr>
          <w:rFonts w:ascii="宋体" w:hAnsi="宋体" w:hint="eastAsia"/>
          <w:sz w:val="36"/>
        </w:rPr>
        <w:t>【实验室安全综合管理平台升级</w:t>
      </w:r>
      <w:r w:rsidR="002C1130">
        <w:rPr>
          <w:rFonts w:ascii="宋体" w:hAnsi="宋体" w:hint="eastAsia"/>
          <w:sz w:val="36"/>
        </w:rPr>
        <w:t>标段一</w:t>
      </w:r>
      <w:r>
        <w:rPr>
          <w:rFonts w:ascii="宋体" w:hAnsi="宋体" w:hint="eastAsia"/>
          <w:sz w:val="36"/>
        </w:rPr>
        <w:t>】</w:t>
      </w:r>
      <w:r>
        <w:rPr>
          <w:rFonts w:ascii="宋体" w:hAnsi="宋体"/>
          <w:sz w:val="36"/>
        </w:rPr>
        <w:t>采购需求</w:t>
      </w:r>
      <w:bookmarkEnd w:id="0"/>
    </w:p>
    <w:p w14:paraId="3017F383" w14:textId="77777777" w:rsidR="00D83D05" w:rsidRDefault="00516B48">
      <w:pPr>
        <w:tabs>
          <w:tab w:val="left" w:pos="900"/>
        </w:tabs>
        <w:spacing w:beforeLines="50" w:before="156" w:line="360" w:lineRule="auto"/>
        <w:rPr>
          <w:rFonts w:ascii="宋体" w:hAnsi="宋体"/>
          <w:b/>
          <w:szCs w:val="21"/>
        </w:rPr>
      </w:pPr>
      <w:bookmarkStart w:id="1" w:name="_Toc172360661"/>
      <w:bookmarkStart w:id="2" w:name="_Toc219271393"/>
      <w:bookmarkStart w:id="3" w:name="_Toc158978330"/>
      <w:r>
        <w:rPr>
          <w:rFonts w:ascii="宋体" w:hAnsi="宋体" w:hint="eastAsia"/>
          <w:b/>
          <w:szCs w:val="21"/>
        </w:rPr>
        <w:t>一、</w:t>
      </w:r>
      <w:r>
        <w:rPr>
          <w:rFonts w:ascii="宋体" w:hAnsi="宋体"/>
          <w:b/>
          <w:szCs w:val="21"/>
        </w:rPr>
        <w:t>采购</w:t>
      </w:r>
      <w:r>
        <w:rPr>
          <w:rFonts w:ascii="宋体" w:hAnsi="宋体" w:hint="eastAsia"/>
          <w:b/>
          <w:szCs w:val="21"/>
        </w:rPr>
        <w:t>标的</w:t>
      </w:r>
      <w:r>
        <w:rPr>
          <w:rFonts w:ascii="宋体" w:hAnsi="宋体"/>
          <w:b/>
          <w:szCs w:val="21"/>
        </w:rPr>
        <w:t>需实现的功能或者目标，以及为落实政府采购政策需满足的要求：</w:t>
      </w:r>
    </w:p>
    <w:p w14:paraId="21E5C341" w14:textId="77777777" w:rsidR="00D83D05" w:rsidRDefault="00516B48">
      <w:pPr>
        <w:tabs>
          <w:tab w:val="left" w:pos="900"/>
        </w:tabs>
        <w:spacing w:beforeLines="50" w:before="156" w:line="360" w:lineRule="auto"/>
        <w:rPr>
          <w:rFonts w:ascii="宋体" w:hAnsi="宋体"/>
          <w:b/>
          <w:szCs w:val="21"/>
        </w:rPr>
      </w:pPr>
      <w:r>
        <w:rPr>
          <w:rFonts w:ascii="宋体" w:hAnsi="宋体"/>
          <w:b/>
          <w:szCs w:val="21"/>
        </w:rPr>
        <w:t>（一）采购</w:t>
      </w:r>
      <w:r>
        <w:rPr>
          <w:rFonts w:ascii="宋体" w:hAnsi="宋体" w:hint="eastAsia"/>
          <w:b/>
          <w:szCs w:val="21"/>
        </w:rPr>
        <w:t>标的</w:t>
      </w:r>
      <w:r>
        <w:rPr>
          <w:rFonts w:ascii="宋体" w:hAnsi="宋体"/>
          <w:b/>
          <w:szCs w:val="21"/>
        </w:rPr>
        <w:t>需实现的功能或者目标</w:t>
      </w:r>
    </w:p>
    <w:p w14:paraId="06806637" w14:textId="4169B45A" w:rsidR="00D83D05" w:rsidRDefault="00516B48">
      <w:pPr>
        <w:spacing w:line="360" w:lineRule="auto"/>
        <w:ind w:firstLineChars="200" w:firstLine="420"/>
        <w:rPr>
          <w:rFonts w:ascii="宋体" w:hAnsi="宋体" w:cs="等线"/>
        </w:rPr>
      </w:pPr>
      <w:r>
        <w:rPr>
          <w:rFonts w:ascii="宋体" w:hAnsi="宋体" w:cs="等线"/>
        </w:rPr>
        <w:t>实验室安全综合管理平台致力于构建全面、高效、便捷的实验室安全管理体系，通过汇聚实验室人员、场地、仪器设备、环境等各类信息资源，实现实验室运行与安全风险的一体化、全方位监管。平台分两期建设，一期已搭建实验室安全责任体系、安全准入、分级分类、安全检测管理等核心功能。本次实验室安全综合管理平台升级</w:t>
      </w:r>
      <w:r>
        <w:rPr>
          <w:rFonts w:ascii="宋体" w:hAnsi="宋体" w:cs="等线" w:hint="eastAsia"/>
        </w:rPr>
        <w:t>项目为</w:t>
      </w:r>
      <w:r>
        <w:rPr>
          <w:rFonts w:ascii="宋体" w:hAnsi="宋体" w:cs="等线"/>
        </w:rPr>
        <w:t>新增实验室安全教育</w:t>
      </w:r>
      <w:r w:rsidR="007B31F1">
        <w:rPr>
          <w:rFonts w:ascii="宋体" w:hAnsi="宋体" w:cs="等线" w:hint="eastAsia"/>
        </w:rPr>
        <w:t>管理</w:t>
      </w:r>
      <w:r>
        <w:rPr>
          <w:rFonts w:ascii="宋体" w:hAnsi="宋体" w:cs="等线"/>
        </w:rPr>
        <w:t>模块、房屋可视化管理模块。新增业务模块</w:t>
      </w:r>
      <w:r>
        <w:rPr>
          <w:rFonts w:ascii="宋体" w:hAnsi="宋体" w:cs="等线" w:hint="eastAsia"/>
        </w:rPr>
        <w:t>相互</w:t>
      </w:r>
      <w:r>
        <w:rPr>
          <w:rFonts w:ascii="宋体" w:hAnsi="宋体" w:cs="等线"/>
        </w:rPr>
        <w:t>独立，建成后可与一期系统对接。项目落地后将进一步完善平台业务功能，拓展实验室安全管理覆盖面，持续提升行政办公与安全管控效能，切实保障师生生命财产安全，保障实验室安全稳定运行。</w:t>
      </w:r>
      <w:r>
        <w:rPr>
          <w:rFonts w:ascii="宋体" w:hAnsi="宋体" w:cs="等线" w:hint="eastAsia"/>
        </w:rPr>
        <w:t>两期建设内容不存在重复部分，属于独立功能模块，功能分别如下：</w:t>
      </w:r>
    </w:p>
    <w:p w14:paraId="06DDF80B" w14:textId="585E0C49" w:rsidR="00D83D05" w:rsidRDefault="002E1B71">
      <w:pPr>
        <w:spacing w:line="360" w:lineRule="auto"/>
        <w:ind w:firstLineChars="200" w:firstLine="420"/>
        <w:rPr>
          <w:rFonts w:ascii="宋体" w:hAnsi="宋体" w:cs="等线"/>
        </w:rPr>
      </w:pPr>
      <w:r>
        <w:rPr>
          <w:rFonts w:ascii="宋体" w:hAnsi="宋体" w:cs="等线" w:hint="eastAsia"/>
        </w:rPr>
        <w:t>已</w:t>
      </w:r>
      <w:r w:rsidR="00516B48">
        <w:rPr>
          <w:rFonts w:ascii="宋体" w:hAnsi="宋体" w:cs="等线" w:hint="eastAsia"/>
        </w:rPr>
        <w:t>建设内容：实验室安全责任体系、安全准入管理、实验室分级分类、安全检查、检测预警、危险源管理（化学品、辐射、特种设备安全管理）、房屋管理（基本信息管理、分配管理、费用</w:t>
      </w:r>
      <w:r w:rsidR="00516B48">
        <w:rPr>
          <w:rFonts w:ascii="宋体" w:hAnsi="宋体" w:cs="等线"/>
        </w:rPr>
        <w:t>核算</w:t>
      </w:r>
      <w:r w:rsidR="00516B48">
        <w:rPr>
          <w:rFonts w:ascii="宋体" w:hAnsi="宋体" w:cs="等线" w:hint="eastAsia"/>
        </w:rPr>
        <w:t>、房屋巡查管理）、统计分析</w:t>
      </w:r>
    </w:p>
    <w:p w14:paraId="0C8169FC" w14:textId="3AB165AF" w:rsidR="00D83D05" w:rsidRDefault="002E1B71">
      <w:pPr>
        <w:spacing w:line="360" w:lineRule="auto"/>
        <w:ind w:firstLineChars="200" w:firstLine="420"/>
        <w:rPr>
          <w:rFonts w:ascii="宋体" w:hAnsi="宋体" w:cs="等线"/>
        </w:rPr>
      </w:pPr>
      <w:r>
        <w:rPr>
          <w:rFonts w:ascii="宋体" w:hAnsi="宋体" w:cs="等线" w:hint="eastAsia"/>
        </w:rPr>
        <w:t>本项目</w:t>
      </w:r>
      <w:r w:rsidR="00516B48">
        <w:rPr>
          <w:rFonts w:ascii="宋体" w:hAnsi="宋体" w:cs="等线" w:hint="eastAsia"/>
        </w:rPr>
        <w:t>建设内容：实验室安全教育</w:t>
      </w:r>
      <w:r w:rsidR="007B31F1">
        <w:rPr>
          <w:rFonts w:ascii="宋体" w:hAnsi="宋体" w:cs="等线" w:hint="eastAsia"/>
        </w:rPr>
        <w:t>管理</w:t>
      </w:r>
      <w:r w:rsidR="00516B48">
        <w:rPr>
          <w:rFonts w:ascii="宋体" w:hAnsi="宋体" w:cs="等线" w:hint="eastAsia"/>
        </w:rPr>
        <w:t>、房屋可视化管理（gis地图）</w:t>
      </w:r>
      <w:r>
        <w:rPr>
          <w:rFonts w:ascii="宋体" w:hAnsi="宋体" w:cs="等线" w:hint="eastAsia"/>
        </w:rPr>
        <w:t>，新增模块如下图。</w:t>
      </w:r>
    </w:p>
    <w:p w14:paraId="5BCB8D8F" w14:textId="4ACE89D8" w:rsidR="00D83D05" w:rsidRDefault="00F23B12">
      <w:pPr>
        <w:spacing w:line="360" w:lineRule="auto"/>
        <w:rPr>
          <w:rFonts w:ascii="宋体" w:hAnsi="宋体" w:cs="等线"/>
        </w:rPr>
      </w:pPr>
      <w:r>
        <w:rPr>
          <w:rFonts w:ascii="宋体" w:hAnsi="宋体" w:cs="等线"/>
          <w:noProof/>
        </w:rPr>
        <w:drawing>
          <wp:inline distT="0" distB="0" distL="0" distR="0" wp14:anchorId="708B0386" wp14:editId="3B8422B6">
            <wp:extent cx="5274310" cy="274383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743835"/>
                    </a:xfrm>
                    <a:prstGeom prst="rect">
                      <a:avLst/>
                    </a:prstGeom>
                  </pic:spPr>
                </pic:pic>
              </a:graphicData>
            </a:graphic>
          </wp:inline>
        </w:drawing>
      </w:r>
    </w:p>
    <w:p w14:paraId="2B029CD0" w14:textId="317448D0" w:rsidR="00D83D05" w:rsidRDefault="00516B48">
      <w:pPr>
        <w:tabs>
          <w:tab w:val="left" w:pos="900"/>
        </w:tabs>
        <w:spacing w:beforeLines="50" w:before="156" w:line="360" w:lineRule="auto"/>
        <w:rPr>
          <w:rFonts w:ascii="宋体" w:hAnsi="宋体"/>
          <w:b/>
          <w:szCs w:val="21"/>
        </w:rPr>
      </w:pPr>
      <w:r>
        <w:rPr>
          <w:rFonts w:ascii="宋体" w:hAnsi="宋体"/>
          <w:b/>
          <w:szCs w:val="21"/>
        </w:rPr>
        <w:t>（二）政府采购政策</w:t>
      </w:r>
      <w:r w:rsidR="00ED6595">
        <w:rPr>
          <w:rFonts w:ascii="宋体" w:hAnsi="宋体" w:hint="eastAsia"/>
          <w:b/>
          <w:szCs w:val="21"/>
        </w:rPr>
        <w:t>落实</w:t>
      </w:r>
      <w:r>
        <w:rPr>
          <w:rFonts w:ascii="宋体" w:hAnsi="宋体"/>
          <w:b/>
          <w:szCs w:val="21"/>
        </w:rPr>
        <w:t>要求</w:t>
      </w:r>
    </w:p>
    <w:p w14:paraId="1E46A6B0" w14:textId="3671B3BB" w:rsidR="00D83D05" w:rsidRDefault="00ED6595">
      <w:pPr>
        <w:spacing w:line="360" w:lineRule="auto"/>
        <w:ind w:firstLineChars="200" w:firstLine="420"/>
        <w:rPr>
          <w:rFonts w:ascii="宋体" w:hAnsi="宋体" w:cs="等线"/>
        </w:rPr>
      </w:pPr>
      <w:r>
        <w:rPr>
          <w:rFonts w:ascii="宋体" w:hAnsi="宋体" w:cs="等线" w:hint="eastAsia"/>
        </w:rPr>
        <w:t>1</w:t>
      </w:r>
      <w:r>
        <w:rPr>
          <w:rFonts w:ascii="宋体" w:hAnsi="宋体" w:cs="等线"/>
        </w:rPr>
        <w:t>.</w:t>
      </w:r>
      <w:r>
        <w:rPr>
          <w:rFonts w:ascii="宋体" w:hAnsi="宋体" w:cs="等线" w:hint="eastAsia"/>
        </w:rPr>
        <w:t>中小企业</w:t>
      </w:r>
      <w:r>
        <w:rPr>
          <w:rFonts w:hAnsi="宋体" w:hint="eastAsia"/>
          <w:szCs w:val="24"/>
        </w:rPr>
        <w:t>扶持政策：</w:t>
      </w:r>
      <w:r w:rsidR="00516B48">
        <w:rPr>
          <w:rFonts w:ascii="宋体" w:hAnsi="宋体" w:cs="等线"/>
        </w:rPr>
        <w:t>根据《政府采购促进中小企业发展管理办法》</w:t>
      </w:r>
      <w:r w:rsidR="00516B48">
        <w:rPr>
          <w:rFonts w:ascii="宋体" w:hAnsi="宋体" w:cs="等线" w:hint="eastAsia"/>
        </w:rPr>
        <w:t>（财库【2</w:t>
      </w:r>
      <w:r w:rsidR="00516B48">
        <w:rPr>
          <w:rFonts w:ascii="宋体" w:hAnsi="宋体" w:cs="等线"/>
        </w:rPr>
        <w:t>020</w:t>
      </w:r>
      <w:r w:rsidR="00516B48">
        <w:rPr>
          <w:rFonts w:ascii="宋体" w:hAnsi="宋体" w:cs="等线" w:hint="eastAsia"/>
        </w:rPr>
        <w:t>】4</w:t>
      </w:r>
      <w:r w:rsidR="00516B48">
        <w:rPr>
          <w:rFonts w:ascii="宋体" w:hAnsi="宋体" w:cs="等线"/>
        </w:rPr>
        <w:t>6</w:t>
      </w:r>
      <w:r w:rsidR="00516B48">
        <w:rPr>
          <w:rFonts w:ascii="宋体" w:hAnsi="宋体" w:cs="等线" w:hint="eastAsia"/>
        </w:rPr>
        <w:lastRenderedPageBreak/>
        <w:t>号）</w:t>
      </w:r>
      <w:r w:rsidR="00516B48">
        <w:rPr>
          <w:rFonts w:ascii="宋体" w:hAnsi="宋体" w:cs="等线"/>
        </w:rPr>
        <w:t>规定，本项目</w:t>
      </w:r>
      <w:r w:rsidR="00516B48">
        <w:rPr>
          <w:rFonts w:ascii="宋体" w:hAnsi="宋体" w:cs="等线" w:hint="eastAsia"/>
        </w:rPr>
        <w:t>采购标的</w:t>
      </w:r>
      <w:r w:rsidR="00516B48">
        <w:rPr>
          <w:rFonts w:ascii="宋体" w:hAnsi="宋体" w:cs="等线"/>
        </w:rPr>
        <w:t>为</w:t>
      </w:r>
      <w:r w:rsidR="00516B48">
        <w:rPr>
          <w:rFonts w:ascii="宋体" w:hAnsi="宋体" w:cs="等线" w:hint="eastAsia"/>
        </w:rPr>
        <w:t>中小</w:t>
      </w:r>
      <w:r w:rsidR="00516B48">
        <w:rPr>
          <w:rFonts w:ascii="宋体" w:hAnsi="宋体" w:cs="等线"/>
        </w:rPr>
        <w:t>型企业</w:t>
      </w:r>
      <w:r w:rsidR="00516B48">
        <w:rPr>
          <w:rFonts w:ascii="宋体" w:hAnsi="宋体" w:cs="等线" w:hint="eastAsia"/>
        </w:rPr>
        <w:t>制造、承建或承接</w:t>
      </w:r>
      <w:r w:rsidR="00516B48">
        <w:rPr>
          <w:rFonts w:ascii="宋体" w:hAnsi="宋体" w:cs="等线"/>
        </w:rPr>
        <w:t>的，投标人应</w:t>
      </w:r>
      <w:r w:rsidR="00516B48">
        <w:rPr>
          <w:rFonts w:ascii="宋体" w:hAnsi="宋体" w:cs="等线" w:hint="eastAsia"/>
        </w:rPr>
        <w:t>提供办法规定的</w:t>
      </w:r>
      <w:r w:rsidR="00516B48">
        <w:rPr>
          <w:rFonts w:ascii="宋体" w:hAnsi="宋体" w:cs="等线"/>
        </w:rPr>
        <w:t>《中小企业声明函》</w:t>
      </w:r>
      <w:r w:rsidR="00516B48">
        <w:rPr>
          <w:rFonts w:ascii="宋体" w:hAnsi="宋体" w:cs="等线" w:hint="eastAsia"/>
        </w:rPr>
        <w:t>，否则不得享受相关中小企业扶持政策</w:t>
      </w:r>
      <w:r w:rsidR="00516B48">
        <w:rPr>
          <w:rFonts w:ascii="宋体" w:hAnsi="宋体" w:cs="等线"/>
        </w:rPr>
        <w:t>。投标人应对提交的中小企业声明函的真实性负责，提交的中小企业声明函不真实的，应承担相应的法律责任。</w:t>
      </w:r>
    </w:p>
    <w:p w14:paraId="17758096" w14:textId="7C1A518A" w:rsidR="00D83D05" w:rsidRDefault="00516B48">
      <w:pPr>
        <w:spacing w:line="360" w:lineRule="auto"/>
        <w:ind w:firstLineChars="200" w:firstLine="420"/>
        <w:rPr>
          <w:rFonts w:ascii="宋体" w:hAnsi="宋体" w:cs="等线"/>
        </w:rPr>
      </w:pPr>
      <w:r>
        <w:rPr>
          <w:rFonts w:ascii="宋体" w:hAnsi="宋体" w:cs="等线" w:hint="eastAsia"/>
        </w:rPr>
        <w:t>本项目采购标的对应的《中小企业划型标准规定》所属行业为：</w:t>
      </w:r>
      <w:r>
        <w:rPr>
          <w:rFonts w:ascii="宋体" w:hAnsi="宋体" w:cs="等线" w:hint="eastAsia"/>
          <w:u w:val="single"/>
        </w:rPr>
        <w:t xml:space="preserve"> </w:t>
      </w:r>
      <w:r>
        <w:rPr>
          <w:rFonts w:ascii="宋体" w:hAnsi="宋体" w:cs="等线"/>
          <w:u w:val="single"/>
        </w:rPr>
        <w:t xml:space="preserve">  </w:t>
      </w:r>
      <w:r>
        <w:rPr>
          <w:rFonts w:ascii="宋体" w:hAnsi="宋体" w:cs="等线" w:hint="eastAsia"/>
          <w:u w:val="single"/>
        </w:rPr>
        <w:t>工业</w:t>
      </w:r>
      <w:r>
        <w:rPr>
          <w:rFonts w:ascii="宋体" w:hAnsi="宋体" w:cs="等线"/>
          <w:u w:val="single"/>
        </w:rPr>
        <w:t xml:space="preserve">    </w:t>
      </w:r>
      <w:r>
        <w:rPr>
          <w:rFonts w:ascii="宋体" w:hAnsi="宋体" w:cs="等线" w:hint="eastAsia"/>
        </w:rPr>
        <w:t>。</w:t>
      </w:r>
    </w:p>
    <w:p w14:paraId="42B4CE98" w14:textId="30763FCC" w:rsidR="00ED6595" w:rsidRPr="00555D36" w:rsidRDefault="00ED6595" w:rsidP="00ED6595">
      <w:pPr>
        <w:tabs>
          <w:tab w:val="left" w:pos="900"/>
        </w:tabs>
        <w:adjustRightInd w:val="0"/>
        <w:snapToGrid w:val="0"/>
        <w:spacing w:line="360" w:lineRule="auto"/>
        <w:ind w:firstLineChars="200" w:firstLine="420"/>
        <w:rPr>
          <w:rFonts w:hAnsi="宋体"/>
          <w:szCs w:val="24"/>
        </w:rPr>
      </w:pPr>
      <w:r w:rsidRPr="00A86C18">
        <w:rPr>
          <w:rFonts w:hAnsi="宋体"/>
          <w:szCs w:val="24"/>
        </w:rPr>
        <w:t>2.</w:t>
      </w:r>
      <w:r w:rsidRPr="00555D36">
        <w:rPr>
          <w:rFonts w:hAnsi="宋体" w:hint="eastAsia"/>
          <w:szCs w:val="24"/>
        </w:rPr>
        <w:t>进口产品政策：本采购项目</w:t>
      </w:r>
      <w:r w:rsidRPr="00555D36">
        <w:rPr>
          <w:rFonts w:hAnsi="宋体"/>
          <w:szCs w:val="24"/>
        </w:rPr>
        <w:t xml:space="preserve"> </w:t>
      </w:r>
      <w:r w:rsidRPr="00555D36">
        <w:rPr>
          <w:rFonts w:hAnsi="宋体" w:hint="eastAsia"/>
          <w:szCs w:val="24"/>
        </w:rPr>
        <w:t>□允许</w:t>
      </w:r>
      <w:r w:rsidRPr="00555D36">
        <w:rPr>
          <w:rFonts w:hAnsi="宋体"/>
          <w:szCs w:val="24"/>
        </w:rPr>
        <w:t xml:space="preserve"> </w:t>
      </w:r>
      <w:r>
        <w:rPr>
          <w:rFonts w:hAnsi="宋体" w:hint="eastAsia"/>
          <w:szCs w:val="24"/>
        </w:rPr>
        <w:t>√</w:t>
      </w:r>
      <w:r w:rsidRPr="00555D36">
        <w:rPr>
          <w:rFonts w:hAnsi="宋体" w:hint="eastAsia"/>
          <w:szCs w:val="24"/>
        </w:rPr>
        <w:t>不允许</w:t>
      </w:r>
      <w:r w:rsidRPr="00555D36">
        <w:rPr>
          <w:rFonts w:hAnsi="宋体"/>
          <w:szCs w:val="24"/>
        </w:rPr>
        <w:t xml:space="preserve"> </w:t>
      </w:r>
      <w:r w:rsidRPr="00555D36">
        <w:rPr>
          <w:rFonts w:hAnsi="宋体" w:hint="eastAsia"/>
          <w:szCs w:val="24"/>
        </w:rPr>
        <w:t>进口产品参加。（未进行勾选的，视为只接受本国产品参加）</w:t>
      </w:r>
    </w:p>
    <w:p w14:paraId="11D2BB62" w14:textId="77777777" w:rsidR="00D83D05" w:rsidRDefault="00516B48">
      <w:pPr>
        <w:tabs>
          <w:tab w:val="left" w:pos="900"/>
        </w:tabs>
        <w:spacing w:beforeLines="50" w:before="156" w:line="360" w:lineRule="auto"/>
        <w:rPr>
          <w:rFonts w:ascii="宋体" w:hAnsi="宋体"/>
          <w:b/>
          <w:szCs w:val="21"/>
        </w:rPr>
      </w:pPr>
      <w:r>
        <w:rPr>
          <w:rFonts w:ascii="宋体" w:hAnsi="宋体" w:hint="eastAsia"/>
          <w:b/>
          <w:szCs w:val="21"/>
        </w:rPr>
        <w:t>二、</w:t>
      </w:r>
      <w:r>
        <w:rPr>
          <w:rFonts w:ascii="宋体" w:hAnsi="宋体"/>
          <w:b/>
          <w:szCs w:val="21"/>
        </w:rPr>
        <w:t>采购</w:t>
      </w:r>
      <w:r>
        <w:rPr>
          <w:rFonts w:ascii="宋体" w:hAnsi="宋体" w:hint="eastAsia"/>
          <w:b/>
          <w:szCs w:val="21"/>
        </w:rPr>
        <w:t>标的</w:t>
      </w:r>
      <w:r>
        <w:rPr>
          <w:rFonts w:ascii="宋体" w:hAnsi="宋体"/>
          <w:b/>
          <w:szCs w:val="21"/>
        </w:rPr>
        <w:t>需执行的国家相关标准、行业标准、地方标准或者其他标准、规范：</w:t>
      </w:r>
    </w:p>
    <w:p w14:paraId="5C6B5D9D" w14:textId="77777777" w:rsidR="00D83D05" w:rsidRDefault="00516B48">
      <w:pPr>
        <w:tabs>
          <w:tab w:val="left" w:pos="900"/>
        </w:tabs>
        <w:spacing w:line="360" w:lineRule="auto"/>
        <w:ind w:firstLineChars="200" w:firstLine="420"/>
        <w:rPr>
          <w:rFonts w:ascii="宋体" w:hAnsi="宋体"/>
          <w:szCs w:val="21"/>
        </w:rPr>
      </w:pPr>
      <w:r>
        <w:rPr>
          <w:rFonts w:ascii="宋体" w:hAnsi="宋体"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DF34706" w14:textId="77777777" w:rsidR="00D83D05" w:rsidRDefault="00516B48">
      <w:pPr>
        <w:tabs>
          <w:tab w:val="left" w:pos="900"/>
        </w:tabs>
        <w:spacing w:line="360" w:lineRule="auto"/>
        <w:ind w:firstLineChars="200" w:firstLine="420"/>
        <w:rPr>
          <w:szCs w:val="21"/>
        </w:rPr>
      </w:pPr>
      <w:r>
        <w:rPr>
          <w:rFonts w:hint="eastAsia"/>
          <w:szCs w:val="21"/>
        </w:rPr>
        <w:t>采购项目中所含的投标产品需满足以下标准或规范：</w:t>
      </w:r>
    </w:p>
    <w:p w14:paraId="18F875BE" w14:textId="77777777" w:rsidR="00D83D05" w:rsidRDefault="00516B48">
      <w:pPr>
        <w:numPr>
          <w:ilvl w:val="0"/>
          <w:numId w:val="1"/>
        </w:numPr>
        <w:tabs>
          <w:tab w:val="left" w:pos="900"/>
        </w:tabs>
        <w:spacing w:line="360" w:lineRule="auto"/>
        <w:ind w:firstLineChars="200" w:firstLine="420"/>
        <w:rPr>
          <w:szCs w:val="21"/>
        </w:rPr>
      </w:pPr>
      <w:r>
        <w:rPr>
          <w:rFonts w:hint="eastAsia"/>
          <w:szCs w:val="21"/>
        </w:rPr>
        <w:t>《信息安全等级保护管理办法》</w:t>
      </w:r>
      <w:r>
        <w:rPr>
          <w:szCs w:val="21"/>
        </w:rPr>
        <w:t>(</w:t>
      </w:r>
      <w:r>
        <w:rPr>
          <w:rFonts w:hint="eastAsia"/>
          <w:szCs w:val="21"/>
        </w:rPr>
        <w:t>公通字</w:t>
      </w:r>
      <w:r>
        <w:rPr>
          <w:szCs w:val="21"/>
        </w:rPr>
        <w:t>[2007]43</w:t>
      </w:r>
      <w:r>
        <w:rPr>
          <w:rFonts w:hint="eastAsia"/>
          <w:szCs w:val="21"/>
        </w:rPr>
        <w:t>号</w:t>
      </w:r>
      <w:r>
        <w:rPr>
          <w:szCs w:val="21"/>
        </w:rPr>
        <w:t>)</w:t>
      </w:r>
      <w:r>
        <w:rPr>
          <w:rFonts w:hint="eastAsia"/>
          <w:szCs w:val="21"/>
        </w:rPr>
        <w:t>；</w:t>
      </w:r>
    </w:p>
    <w:p w14:paraId="0EC9B538" w14:textId="77777777" w:rsidR="00D83D05" w:rsidRDefault="00516B48">
      <w:pPr>
        <w:pStyle w:val="af0"/>
        <w:numPr>
          <w:ilvl w:val="0"/>
          <w:numId w:val="1"/>
        </w:numPr>
        <w:spacing w:after="156"/>
        <w:ind w:firstLine="420"/>
      </w:pPr>
      <w:r>
        <w:rPr>
          <w:rFonts w:ascii="宋体" w:hAnsi="宋体" w:cs="宋体" w:hint="eastAsia"/>
          <w:color w:val="000000"/>
          <w:szCs w:val="21"/>
        </w:rPr>
        <w:t>《教育移动互联网应用程序备案管理办法》</w:t>
      </w:r>
    </w:p>
    <w:p w14:paraId="6B39EBD9" w14:textId="77777777" w:rsidR="00D83D05" w:rsidRDefault="00516B48">
      <w:pPr>
        <w:pStyle w:val="af0"/>
        <w:numPr>
          <w:ilvl w:val="0"/>
          <w:numId w:val="1"/>
        </w:numPr>
        <w:spacing w:after="156"/>
        <w:ind w:firstLine="420"/>
      </w:pPr>
      <w:r>
        <w:rPr>
          <w:rFonts w:ascii="宋体" w:hAnsi="宋体" w:cs="宋体" w:hint="eastAsia"/>
          <w:color w:val="000000"/>
          <w:szCs w:val="21"/>
        </w:rPr>
        <w:t>《西安交通大学网络安全管理办法（暂行）》</w:t>
      </w:r>
    </w:p>
    <w:p w14:paraId="2819E11D" w14:textId="77777777" w:rsidR="00D83D05" w:rsidRDefault="00516B48">
      <w:pPr>
        <w:pStyle w:val="af0"/>
        <w:numPr>
          <w:ilvl w:val="0"/>
          <w:numId w:val="1"/>
        </w:numPr>
        <w:spacing w:after="156"/>
        <w:ind w:firstLine="420"/>
        <w:rPr>
          <w:szCs w:val="21"/>
        </w:rPr>
      </w:pPr>
      <w:r>
        <w:rPr>
          <w:rFonts w:hint="eastAsia"/>
          <w:szCs w:val="21"/>
        </w:rPr>
        <w:t>《信息安全技术</w:t>
      </w:r>
      <w:r>
        <w:rPr>
          <w:rFonts w:hint="eastAsia"/>
          <w:szCs w:val="21"/>
          <w:lang w:val="en-US"/>
        </w:rPr>
        <w:t>网络</w:t>
      </w:r>
      <w:r>
        <w:rPr>
          <w:rFonts w:hint="eastAsia"/>
          <w:szCs w:val="21"/>
        </w:rPr>
        <w:t>安全等级保护基本要求》</w:t>
      </w:r>
      <w:r>
        <w:rPr>
          <w:szCs w:val="21"/>
        </w:rPr>
        <w:t>(GB/T 22239—20</w:t>
      </w:r>
      <w:r>
        <w:rPr>
          <w:rFonts w:hint="eastAsia"/>
          <w:szCs w:val="21"/>
          <w:lang w:val="en-US"/>
        </w:rPr>
        <w:t>19</w:t>
      </w:r>
      <w:r>
        <w:rPr>
          <w:szCs w:val="21"/>
        </w:rPr>
        <w:t>)</w:t>
      </w:r>
      <w:r>
        <w:rPr>
          <w:rFonts w:hint="eastAsia"/>
          <w:szCs w:val="21"/>
        </w:rPr>
        <w:t>；</w:t>
      </w:r>
    </w:p>
    <w:p w14:paraId="03DDE3FD" w14:textId="77777777" w:rsidR="00D83D05" w:rsidRDefault="00516B48">
      <w:pPr>
        <w:pStyle w:val="af0"/>
        <w:numPr>
          <w:ilvl w:val="0"/>
          <w:numId w:val="1"/>
        </w:numPr>
        <w:spacing w:after="156"/>
        <w:ind w:firstLine="420"/>
        <w:rPr>
          <w:szCs w:val="21"/>
        </w:rPr>
      </w:pPr>
      <w:r>
        <w:rPr>
          <w:rFonts w:hint="eastAsia"/>
          <w:szCs w:val="21"/>
        </w:rPr>
        <w:t>《西安交通大学</w:t>
      </w:r>
      <w:r>
        <w:rPr>
          <w:rFonts w:hint="eastAsia"/>
          <w:szCs w:val="21"/>
          <w:lang w:val="en-US"/>
        </w:rPr>
        <w:t>信息系统</w:t>
      </w:r>
      <w:r>
        <w:rPr>
          <w:rFonts w:hint="eastAsia"/>
          <w:szCs w:val="21"/>
        </w:rPr>
        <w:t>浏览器兼容</w:t>
      </w:r>
      <w:r>
        <w:rPr>
          <w:rFonts w:hint="eastAsia"/>
          <w:szCs w:val="21"/>
          <w:lang w:val="en-US"/>
        </w:rPr>
        <w:t>规范</w:t>
      </w:r>
      <w:r>
        <w:rPr>
          <w:rFonts w:hint="eastAsia"/>
          <w:szCs w:val="21"/>
        </w:rPr>
        <w:t>》；</w:t>
      </w:r>
    </w:p>
    <w:p w14:paraId="72801B34" w14:textId="77777777" w:rsidR="00D83D05" w:rsidRDefault="00516B48">
      <w:pPr>
        <w:pStyle w:val="af0"/>
        <w:numPr>
          <w:ilvl w:val="0"/>
          <w:numId w:val="1"/>
        </w:numPr>
        <w:spacing w:after="156"/>
        <w:ind w:firstLine="420"/>
        <w:rPr>
          <w:szCs w:val="21"/>
        </w:rPr>
      </w:pPr>
      <w:r>
        <w:rPr>
          <w:rFonts w:hint="eastAsia"/>
          <w:szCs w:val="21"/>
        </w:rPr>
        <w:t>《西安交通大学信息化项目应用兼容性要求（</w:t>
      </w:r>
      <w:r>
        <w:rPr>
          <w:szCs w:val="21"/>
        </w:rPr>
        <w:t>20</w:t>
      </w:r>
      <w:r>
        <w:rPr>
          <w:szCs w:val="21"/>
          <w:lang w:val="en-US"/>
        </w:rPr>
        <w:t>21</w:t>
      </w:r>
      <w:r>
        <w:rPr>
          <w:szCs w:val="21"/>
        </w:rPr>
        <w:t xml:space="preserve">.6 </w:t>
      </w:r>
      <w:r>
        <w:rPr>
          <w:rFonts w:hint="eastAsia"/>
          <w:szCs w:val="21"/>
        </w:rPr>
        <w:t>版）》；</w:t>
      </w:r>
    </w:p>
    <w:p w14:paraId="37A07FDE" w14:textId="77777777" w:rsidR="00D83D05" w:rsidRDefault="00516B48">
      <w:pPr>
        <w:pStyle w:val="af0"/>
        <w:numPr>
          <w:ilvl w:val="0"/>
          <w:numId w:val="1"/>
        </w:numPr>
        <w:spacing w:after="156"/>
        <w:ind w:firstLine="420"/>
        <w:rPr>
          <w:szCs w:val="21"/>
        </w:rPr>
      </w:pPr>
      <w:r>
        <w:rPr>
          <w:rFonts w:hint="eastAsia"/>
          <w:szCs w:val="21"/>
        </w:rPr>
        <w:t>《西安交通大学信息化项目技术选型要求（</w:t>
      </w:r>
      <w:r>
        <w:rPr>
          <w:szCs w:val="21"/>
        </w:rPr>
        <w:t>20</w:t>
      </w:r>
      <w:r>
        <w:rPr>
          <w:szCs w:val="21"/>
          <w:lang w:val="en-US"/>
        </w:rPr>
        <w:t>21</w:t>
      </w:r>
      <w:r>
        <w:rPr>
          <w:szCs w:val="21"/>
        </w:rPr>
        <w:t xml:space="preserve">.6 </w:t>
      </w:r>
      <w:r>
        <w:rPr>
          <w:rFonts w:hint="eastAsia"/>
          <w:szCs w:val="21"/>
        </w:rPr>
        <w:t>版）》。</w:t>
      </w:r>
    </w:p>
    <w:p w14:paraId="235649BB" w14:textId="77777777" w:rsidR="00D83D05" w:rsidRDefault="00516B48">
      <w:pPr>
        <w:tabs>
          <w:tab w:val="left" w:pos="900"/>
        </w:tabs>
        <w:spacing w:beforeLines="50" w:before="156" w:line="360" w:lineRule="auto"/>
        <w:rPr>
          <w:rFonts w:ascii="宋体" w:hAnsi="宋体"/>
          <w:b/>
          <w:szCs w:val="21"/>
        </w:rPr>
      </w:pPr>
      <w:r>
        <w:rPr>
          <w:rFonts w:ascii="宋体" w:hAnsi="宋体" w:hint="eastAsia"/>
          <w:b/>
          <w:szCs w:val="21"/>
        </w:rPr>
        <w:t>三、采购标的概况</w:t>
      </w:r>
    </w:p>
    <w:p w14:paraId="40575BDB" w14:textId="404CD487" w:rsidR="00D83D05" w:rsidRDefault="00516B48">
      <w:pPr>
        <w:spacing w:beforeLines="50" w:before="156" w:line="360" w:lineRule="auto"/>
        <w:rPr>
          <w:rFonts w:ascii="宋体" w:hAnsi="宋体"/>
          <w:szCs w:val="21"/>
        </w:rPr>
      </w:pPr>
      <w:r>
        <w:rPr>
          <w:rFonts w:ascii="宋体" w:hAnsi="宋体" w:hint="eastAsia"/>
          <w:szCs w:val="21"/>
        </w:rPr>
        <w:t>（一）采购项目名称：</w:t>
      </w:r>
      <w:r>
        <w:rPr>
          <w:rFonts w:ascii="宋体" w:hAnsi="宋体" w:hint="eastAsia"/>
          <w:szCs w:val="21"/>
          <w:u w:val="single"/>
        </w:rPr>
        <w:t xml:space="preserve"> 实验室安全综合管理平台升级</w:t>
      </w:r>
      <w:r w:rsidR="00573A3B">
        <w:rPr>
          <w:rFonts w:ascii="宋体" w:hAnsi="宋体" w:hint="eastAsia"/>
          <w:szCs w:val="21"/>
          <w:u w:val="single"/>
        </w:rPr>
        <w:t>标段一</w:t>
      </w:r>
      <w:r>
        <w:rPr>
          <w:rFonts w:ascii="宋体" w:hAnsi="宋体"/>
          <w:szCs w:val="21"/>
          <w:u w:val="single"/>
        </w:rPr>
        <w:t xml:space="preserve"> </w:t>
      </w:r>
    </w:p>
    <w:p w14:paraId="726BC0FD" w14:textId="77777777" w:rsidR="00D83D05" w:rsidRDefault="00516B48">
      <w:pPr>
        <w:spacing w:beforeLines="50" w:before="156" w:line="360" w:lineRule="auto"/>
        <w:rPr>
          <w:rFonts w:ascii="宋体" w:hAnsi="宋体"/>
          <w:szCs w:val="21"/>
          <w:u w:val="single"/>
        </w:rPr>
      </w:pPr>
      <w:r>
        <w:rPr>
          <w:rFonts w:ascii="宋体" w:hAnsi="宋体" w:hint="eastAsia"/>
          <w:szCs w:val="21"/>
        </w:rPr>
        <w:t>（二）采购数量及计量单位：</w:t>
      </w:r>
      <w:r>
        <w:rPr>
          <w:rFonts w:ascii="宋体" w:hAnsi="宋体"/>
          <w:szCs w:val="21"/>
          <w:u w:val="single"/>
        </w:rPr>
        <w:t xml:space="preserve">   1</w:t>
      </w:r>
      <w:r>
        <w:rPr>
          <w:rFonts w:ascii="宋体" w:hAnsi="宋体" w:hint="eastAsia"/>
          <w:szCs w:val="21"/>
          <w:u w:val="single"/>
        </w:rPr>
        <w:t>套</w:t>
      </w:r>
      <w:r>
        <w:rPr>
          <w:rFonts w:ascii="宋体" w:hAnsi="宋体"/>
          <w:szCs w:val="21"/>
          <w:u w:val="single"/>
        </w:rPr>
        <w:t xml:space="preserve">      </w:t>
      </w:r>
    </w:p>
    <w:p w14:paraId="2AD7A159" w14:textId="635FC3FF" w:rsidR="00D83D05" w:rsidRDefault="00516B48">
      <w:pPr>
        <w:spacing w:beforeLines="50" w:before="156" w:line="360" w:lineRule="auto"/>
        <w:rPr>
          <w:rFonts w:ascii="宋体" w:hAnsi="宋体"/>
          <w:szCs w:val="21"/>
        </w:rPr>
      </w:pPr>
      <w:r>
        <w:rPr>
          <w:rFonts w:ascii="宋体" w:hAnsi="宋体" w:hint="eastAsia"/>
          <w:szCs w:val="21"/>
        </w:rPr>
        <w:t>（三）最高限价：人民币</w:t>
      </w:r>
      <w:r>
        <w:rPr>
          <w:rFonts w:ascii="宋体" w:hAnsi="宋体"/>
          <w:szCs w:val="21"/>
          <w:u w:val="single"/>
        </w:rPr>
        <w:t xml:space="preserve">    </w:t>
      </w:r>
      <w:r w:rsidR="00813BE8">
        <w:rPr>
          <w:rFonts w:ascii="宋体" w:hAnsi="宋体"/>
          <w:szCs w:val="21"/>
          <w:u w:val="single"/>
        </w:rPr>
        <w:t>35</w:t>
      </w:r>
      <w:r>
        <w:rPr>
          <w:rFonts w:ascii="宋体" w:hAnsi="宋体" w:hint="eastAsia"/>
          <w:szCs w:val="21"/>
          <w:u w:val="single"/>
        </w:rPr>
        <w:t>万</w:t>
      </w:r>
      <w:r>
        <w:rPr>
          <w:rFonts w:ascii="宋体" w:hAnsi="宋体"/>
          <w:szCs w:val="21"/>
          <w:u w:val="single"/>
        </w:rPr>
        <w:t xml:space="preserve">    </w:t>
      </w:r>
      <w:r>
        <w:rPr>
          <w:rFonts w:ascii="宋体" w:hAnsi="宋体" w:hint="eastAsia"/>
          <w:szCs w:val="21"/>
        </w:rPr>
        <w:t>元</w:t>
      </w:r>
      <w:r w:rsidR="00ED6595">
        <w:rPr>
          <w:rFonts w:hAnsi="宋体" w:hint="eastAsia"/>
          <w:szCs w:val="21"/>
        </w:rPr>
        <w:t>（大写：</w:t>
      </w:r>
      <w:r w:rsidR="00ED6595">
        <w:rPr>
          <w:rFonts w:hAnsi="宋体"/>
          <w:szCs w:val="21"/>
          <w:u w:val="single"/>
        </w:rPr>
        <w:t xml:space="preserve">  </w:t>
      </w:r>
      <w:r w:rsidR="00813BE8">
        <w:rPr>
          <w:rFonts w:hAnsi="宋体" w:hint="eastAsia"/>
          <w:szCs w:val="21"/>
          <w:u w:val="single"/>
        </w:rPr>
        <w:t>叁拾</w:t>
      </w:r>
      <w:r w:rsidR="00ED6595">
        <w:rPr>
          <w:rFonts w:hAnsi="宋体" w:hint="eastAsia"/>
          <w:szCs w:val="21"/>
          <w:u w:val="single"/>
        </w:rPr>
        <w:t>伍万元整</w:t>
      </w:r>
      <w:r w:rsidR="00ED6595">
        <w:rPr>
          <w:rFonts w:hAnsi="宋体"/>
          <w:szCs w:val="21"/>
          <w:u w:val="single"/>
        </w:rPr>
        <w:t xml:space="preserve">                 </w:t>
      </w:r>
      <w:r w:rsidR="00ED6595">
        <w:rPr>
          <w:rFonts w:hAnsi="宋体" w:hint="eastAsia"/>
          <w:szCs w:val="21"/>
        </w:rPr>
        <w:t>）</w:t>
      </w:r>
      <w:r>
        <w:rPr>
          <w:rFonts w:ascii="宋体" w:hAnsi="宋体" w:hint="eastAsia"/>
          <w:szCs w:val="21"/>
        </w:rPr>
        <w:t>。</w:t>
      </w:r>
    </w:p>
    <w:p w14:paraId="2D559B7D" w14:textId="77777777" w:rsidR="00D83D05" w:rsidRDefault="00516B48">
      <w:pPr>
        <w:spacing w:beforeLines="50" w:before="156" w:line="360" w:lineRule="auto"/>
        <w:rPr>
          <w:rFonts w:ascii="宋体" w:hAnsi="宋体"/>
          <w:szCs w:val="21"/>
        </w:rPr>
      </w:pPr>
      <w:r>
        <w:rPr>
          <w:rFonts w:ascii="宋体" w:hAnsi="宋体" w:hint="eastAsia"/>
          <w:szCs w:val="21"/>
        </w:rPr>
        <w:t>（四）</w:t>
      </w:r>
      <w:r>
        <w:rPr>
          <w:rFonts w:ascii="宋体" w:hAnsi="宋体"/>
          <w:szCs w:val="21"/>
        </w:rPr>
        <w:t>交付时间：</w:t>
      </w:r>
      <w:r>
        <w:rPr>
          <w:rFonts w:ascii="宋体" w:hAnsi="宋体"/>
        </w:rPr>
        <w:t>合同签订后</w:t>
      </w:r>
      <w:r>
        <w:rPr>
          <w:rFonts w:ascii="宋体" w:hAnsi="宋体"/>
          <w:u w:val="single"/>
        </w:rPr>
        <w:t xml:space="preserve">    90   </w:t>
      </w:r>
      <w:r>
        <w:rPr>
          <w:rFonts w:ascii="宋体" w:hAnsi="宋体" w:hint="eastAsia"/>
        </w:rPr>
        <w:t>天内。</w:t>
      </w:r>
    </w:p>
    <w:p w14:paraId="483AE12D" w14:textId="77777777" w:rsidR="00D83D05" w:rsidRDefault="00516B48">
      <w:pPr>
        <w:tabs>
          <w:tab w:val="left" w:pos="900"/>
        </w:tabs>
        <w:spacing w:beforeLines="50" w:before="156" w:line="360" w:lineRule="auto"/>
        <w:rPr>
          <w:rFonts w:ascii="宋体" w:hAnsi="宋体"/>
          <w:szCs w:val="21"/>
        </w:rPr>
      </w:pPr>
      <w:r>
        <w:rPr>
          <w:rFonts w:ascii="宋体" w:hAnsi="宋体" w:hint="eastAsia"/>
          <w:szCs w:val="21"/>
        </w:rPr>
        <w:t>（五）</w:t>
      </w:r>
      <w:r>
        <w:rPr>
          <w:rFonts w:ascii="宋体" w:hAnsi="宋体"/>
          <w:szCs w:val="21"/>
        </w:rPr>
        <w:t>交付地点：</w:t>
      </w:r>
      <w:r>
        <w:rPr>
          <w:rFonts w:ascii="宋体" w:hAnsi="宋体" w:hint="eastAsia"/>
          <w:szCs w:val="21"/>
          <w:u w:val="single"/>
        </w:rPr>
        <w:t xml:space="preserve">  </w:t>
      </w:r>
      <w:r>
        <w:rPr>
          <w:rFonts w:ascii="宋体" w:hAnsi="宋体"/>
          <w:szCs w:val="21"/>
          <w:u w:val="single"/>
        </w:rPr>
        <w:t xml:space="preserve">       西安交通大学指定地点            </w:t>
      </w:r>
      <w:r>
        <w:rPr>
          <w:rFonts w:ascii="宋体" w:hAnsi="宋体" w:hint="eastAsia"/>
          <w:szCs w:val="21"/>
        </w:rPr>
        <w:t>。</w:t>
      </w:r>
    </w:p>
    <w:p w14:paraId="15DD623A" w14:textId="77777777" w:rsidR="00D83D05" w:rsidRDefault="00516B48">
      <w:pPr>
        <w:tabs>
          <w:tab w:val="left" w:pos="900"/>
        </w:tabs>
        <w:spacing w:beforeLines="50" w:before="156" w:line="360" w:lineRule="auto"/>
        <w:rPr>
          <w:rFonts w:ascii="宋体" w:hAnsi="宋体"/>
          <w:szCs w:val="21"/>
        </w:rPr>
      </w:pPr>
      <w:r>
        <w:rPr>
          <w:rFonts w:ascii="宋体" w:hAnsi="宋体" w:hint="eastAsia"/>
          <w:szCs w:val="21"/>
        </w:rPr>
        <w:t>（六）付款进度安排：</w:t>
      </w:r>
      <w:r>
        <w:rPr>
          <w:rFonts w:hAnsi="宋体" w:hint="eastAsia"/>
          <w:szCs w:val="21"/>
          <w:u w:val="single"/>
        </w:rPr>
        <w:t>中标人支付合同金额的</w:t>
      </w:r>
      <w:r>
        <w:rPr>
          <w:rFonts w:hAnsi="宋体" w:hint="eastAsia"/>
          <w:szCs w:val="21"/>
          <w:u w:val="single"/>
        </w:rPr>
        <w:t>10</w:t>
      </w:r>
      <w:r>
        <w:rPr>
          <w:rFonts w:hAnsi="宋体"/>
          <w:szCs w:val="21"/>
          <w:u w:val="single"/>
        </w:rPr>
        <w:t>%</w:t>
      </w:r>
      <w:r>
        <w:rPr>
          <w:rFonts w:hAnsi="宋体" w:hint="eastAsia"/>
          <w:szCs w:val="21"/>
          <w:u w:val="single"/>
        </w:rPr>
        <w:t>作为履约保证金，验收合格后付款，验收合格</w:t>
      </w:r>
      <w:r>
        <w:rPr>
          <w:rFonts w:hAnsi="宋体"/>
          <w:szCs w:val="21"/>
          <w:u w:val="single"/>
        </w:rPr>
        <w:t>1</w:t>
      </w:r>
      <w:r>
        <w:rPr>
          <w:rFonts w:hAnsi="宋体" w:hint="eastAsia"/>
          <w:szCs w:val="21"/>
          <w:u w:val="single"/>
        </w:rPr>
        <w:t>年后无任何质量问题无息返还履约保证金。</w:t>
      </w:r>
    </w:p>
    <w:p w14:paraId="690E0D9B" w14:textId="77777777" w:rsidR="00D83D05" w:rsidRDefault="00516B48">
      <w:pPr>
        <w:tabs>
          <w:tab w:val="left" w:pos="900"/>
        </w:tabs>
        <w:spacing w:beforeLines="50" w:before="156" w:line="360" w:lineRule="auto"/>
        <w:rPr>
          <w:rFonts w:ascii="宋体" w:hAnsi="宋体"/>
          <w:b/>
          <w:szCs w:val="21"/>
        </w:rPr>
      </w:pPr>
      <w:r>
        <w:rPr>
          <w:rFonts w:ascii="宋体" w:hAnsi="宋体" w:hint="eastAsia"/>
          <w:b/>
          <w:szCs w:val="21"/>
        </w:rPr>
        <w:t>四、采购标的需满足的质量、安全、技术规格、物理特性等要求：</w:t>
      </w:r>
    </w:p>
    <w:p w14:paraId="5B2CD889" w14:textId="77777777" w:rsidR="00D83D05" w:rsidRDefault="00516B48">
      <w:pPr>
        <w:tabs>
          <w:tab w:val="left" w:pos="900"/>
        </w:tabs>
        <w:spacing w:beforeLines="50" w:before="156" w:line="360" w:lineRule="auto"/>
        <w:rPr>
          <w:rFonts w:ascii="宋体" w:hAnsi="宋体"/>
          <w:b/>
          <w:szCs w:val="21"/>
        </w:rPr>
      </w:pPr>
      <w:r>
        <w:rPr>
          <w:rFonts w:ascii="宋体" w:hAnsi="宋体" w:hint="eastAsia"/>
          <w:b/>
          <w:szCs w:val="21"/>
        </w:rPr>
        <w:lastRenderedPageBreak/>
        <w:t>（一）功能要求</w:t>
      </w:r>
    </w:p>
    <w:p w14:paraId="4DB1F4CF" w14:textId="77777777" w:rsidR="00D83D05" w:rsidRDefault="00516B48">
      <w:pPr>
        <w:pStyle w:val="af4"/>
        <w:numPr>
          <w:ilvl w:val="0"/>
          <w:numId w:val="2"/>
        </w:numPr>
        <w:spacing w:line="360" w:lineRule="auto"/>
        <w:ind w:left="0" w:firstLine="420"/>
        <w:rPr>
          <w:rFonts w:ascii="宋体" w:hAnsi="宋体" w:cs="等线"/>
        </w:rPr>
      </w:pPr>
      <w:r>
        <w:rPr>
          <w:rFonts w:ascii="宋体" w:hAnsi="宋体" w:cs="等线" w:hint="eastAsia"/>
        </w:rPr>
        <w:t>实验室安全教育管理：支持在首页导航栏设置安全教育一级菜单，内设实验室安全准入考试、实验室安全培训两个子模块入口。</w:t>
      </w:r>
    </w:p>
    <w:p w14:paraId="3F09830A" w14:textId="77777777" w:rsidR="00D83D05" w:rsidRDefault="00516B48">
      <w:pPr>
        <w:pStyle w:val="af4"/>
        <w:numPr>
          <w:ilvl w:val="0"/>
          <w:numId w:val="3"/>
        </w:numPr>
        <w:spacing w:line="360" w:lineRule="auto"/>
        <w:ind w:left="0" w:firstLine="420"/>
        <w:rPr>
          <w:rFonts w:ascii="宋体" w:hAnsi="宋体" w:cs="等线"/>
        </w:rPr>
      </w:pPr>
      <w:bookmarkStart w:id="4" w:name="OLE_LINK26"/>
      <w:r>
        <w:rPr>
          <w:rFonts w:ascii="宋体" w:hAnsi="宋体" w:cs="等线" w:hint="eastAsia"/>
        </w:rPr>
        <w:t>实验室安全准入考试</w:t>
      </w:r>
      <w:bookmarkEnd w:id="4"/>
      <w:r>
        <w:rPr>
          <w:rFonts w:ascii="宋体" w:hAnsi="宋体" w:cs="等线" w:hint="eastAsia"/>
        </w:rPr>
        <w:t>子模块功能包括：（1）具有通知公告，在线学习，在线考试，成绩查询，证书下载，操作指南等跳转窗口，方便用户使用；考试系统设置中英版本页面，同时满足国际留学生使用。（2）人员功能：支持多级考试。校级管理员可以对系统所有建设模块进行操作，可安排考试，授权院级管理员，查看报表等。院级管理员仅可对自己院系内的用户安排考试、进行审核、查看成绩、数据统计。考生登录系统后，可在线进行学习和考试，可查看考试答卷，支持上传线下培训证明等。（3）系统题库：要求有通识类和各专业类题目，题目总数不少于8000题，题目来源合规、无版权争议，每题包含答案和解析，英文题应由具有专业背景的人员校核。可根据题型（单选、多选、判断题）、专业知识点、视频、英文题等类型进行筛选学习；校级、院级管理员可根据题库模板自行上传试题，新建学院题库等功能。（4）报表功能：</w:t>
      </w:r>
      <w:r>
        <w:rPr>
          <w:rFonts w:ascii="宋体" w:hAnsi="宋体" w:cs="宋体" w:hint="eastAsia"/>
          <w:szCs w:val="21"/>
        </w:rPr>
        <w:t>校级及院级管理员可查看、导出各自权限内师生考试情况，对于未完成考试或未通过考试的人员进行一键消息提醒。系统</w:t>
      </w:r>
      <w:r>
        <w:rPr>
          <w:rFonts w:ascii="宋体" w:hAnsi="宋体" w:cs="等线" w:hint="eastAsia"/>
        </w:rPr>
        <w:t>支持按照年级、学院、考试名称、学号等条件筛选考试名单，支持结果导出。（5）标记功能：院级管理员可设置本学院师生免考时间段，支持批量操作，到期后系统消息提醒管理员及相关人员需要完成准入考试。校级管理员可对全校师生设置免考时间段，支持批量操作。系统默认全员均需考试。（6）对接功能：预留API接口，支持与以下各系统对接并实现相关功能。</w:t>
      </w:r>
    </w:p>
    <w:p w14:paraId="6AF4E84D" w14:textId="77777777" w:rsidR="00D83D05" w:rsidRDefault="00516B48">
      <w:pPr>
        <w:pStyle w:val="af4"/>
        <w:numPr>
          <w:ilvl w:val="0"/>
          <w:numId w:val="3"/>
        </w:numPr>
        <w:spacing w:line="360" w:lineRule="auto"/>
        <w:ind w:left="0" w:firstLine="420"/>
        <w:rPr>
          <w:rFonts w:ascii="宋体" w:hAnsi="宋体" w:cs="等线"/>
        </w:rPr>
      </w:pPr>
      <w:r>
        <w:rPr>
          <w:rFonts w:ascii="宋体" w:hAnsi="宋体" w:cs="等线" w:hint="eastAsia"/>
        </w:rPr>
        <w:t>与门禁系统对接：通过准入考试并完成学院审核后，将相关数据对接到门禁系统，实现门禁授权功能，未通过准入考试或未审批人员无法授权；</w:t>
      </w:r>
    </w:p>
    <w:p w14:paraId="5080D1BA" w14:textId="77777777" w:rsidR="00D83D05" w:rsidRDefault="00516B48">
      <w:pPr>
        <w:pStyle w:val="af4"/>
        <w:numPr>
          <w:ilvl w:val="0"/>
          <w:numId w:val="3"/>
        </w:numPr>
        <w:spacing w:line="360" w:lineRule="auto"/>
        <w:ind w:left="0" w:firstLine="420"/>
        <w:rPr>
          <w:rFonts w:ascii="宋体" w:hAnsi="宋体" w:cs="等线"/>
        </w:rPr>
      </w:pPr>
      <w:r>
        <w:rPr>
          <w:rFonts w:ascii="宋体" w:hAnsi="宋体" w:cs="等线" w:hint="eastAsia"/>
        </w:rPr>
        <w:t>与教务系统对接：本科生通过准入考试后，将数据推送到教务系统系统，本科生才能进行实验课选课；</w:t>
      </w:r>
    </w:p>
    <w:p w14:paraId="78FA9ADE" w14:textId="77777777" w:rsidR="00D83D05" w:rsidRDefault="00516B48">
      <w:pPr>
        <w:pStyle w:val="af4"/>
        <w:numPr>
          <w:ilvl w:val="0"/>
          <w:numId w:val="3"/>
        </w:numPr>
        <w:spacing w:line="360" w:lineRule="auto"/>
        <w:ind w:left="0" w:firstLine="420"/>
        <w:rPr>
          <w:rFonts w:ascii="宋体" w:hAnsi="宋体" w:cs="等线"/>
        </w:rPr>
      </w:pPr>
      <w:r>
        <w:rPr>
          <w:rFonts w:ascii="宋体" w:hAnsi="宋体" w:cs="等线" w:hint="eastAsia"/>
        </w:rPr>
        <w:t>与研究生管理系统对接：研究生通过准入考试后，将数据推送到研究生管理系统，研究生才能提交开题申请。</w:t>
      </w:r>
    </w:p>
    <w:p w14:paraId="41142FBC" w14:textId="77777777" w:rsidR="00D83D05" w:rsidRDefault="00516B48">
      <w:pPr>
        <w:pStyle w:val="af4"/>
        <w:numPr>
          <w:ilvl w:val="0"/>
          <w:numId w:val="3"/>
        </w:numPr>
        <w:spacing w:line="360" w:lineRule="auto"/>
        <w:ind w:left="0" w:firstLine="420"/>
        <w:rPr>
          <w:rFonts w:ascii="宋体" w:hAnsi="宋体" w:cs="等线"/>
        </w:rPr>
      </w:pPr>
      <w:r>
        <w:rPr>
          <w:rFonts w:ascii="宋体" w:hAnsi="宋体" w:cs="等线" w:hint="eastAsia"/>
        </w:rPr>
        <w:t>与师生服务大厅对接；在师生服务大厅设置考试系统快捷模块，实现移动设备支持考试功能。</w:t>
      </w:r>
    </w:p>
    <w:p w14:paraId="3E780727" w14:textId="77777777" w:rsidR="00D83D05" w:rsidRDefault="00516B48">
      <w:pPr>
        <w:pStyle w:val="af4"/>
        <w:numPr>
          <w:ilvl w:val="0"/>
          <w:numId w:val="3"/>
        </w:numPr>
        <w:spacing w:line="360" w:lineRule="auto"/>
        <w:ind w:left="0" w:firstLine="420"/>
        <w:rPr>
          <w:rFonts w:ascii="宋体" w:hAnsi="宋体" w:cs="等线"/>
        </w:rPr>
      </w:pPr>
      <w:r>
        <w:rPr>
          <w:rFonts w:ascii="宋体" w:hAnsi="宋体" w:cs="等线" w:hint="eastAsia"/>
        </w:rPr>
        <w:t>支持外网登陆；支持10000人并发考试，响应时间≤2秒。</w:t>
      </w:r>
    </w:p>
    <w:p w14:paraId="1DB7446D" w14:textId="77777777" w:rsidR="00D83D05" w:rsidRDefault="00516B48">
      <w:pPr>
        <w:pStyle w:val="af4"/>
        <w:numPr>
          <w:ilvl w:val="0"/>
          <w:numId w:val="3"/>
        </w:numPr>
        <w:spacing w:line="360" w:lineRule="auto"/>
        <w:ind w:left="0" w:firstLine="420"/>
        <w:rPr>
          <w:rFonts w:ascii="宋体" w:hAnsi="宋体" w:cs="等线"/>
        </w:rPr>
      </w:pPr>
      <w:bookmarkStart w:id="5" w:name="_Hlk236054863"/>
      <w:r>
        <w:rPr>
          <w:rFonts w:ascii="宋体" w:hAnsi="宋体" w:cs="等线" w:hint="eastAsia"/>
        </w:rPr>
        <w:t>实验室安全培训子模块</w:t>
      </w:r>
      <w:bookmarkEnd w:id="5"/>
      <w:r>
        <w:rPr>
          <w:rFonts w:ascii="宋体" w:hAnsi="宋体" w:cs="等线" w:hint="eastAsia"/>
        </w:rPr>
        <w:t>功能包括：（1）用户(管理实验室的安全人员、师生队伍人员，院系主管安全领导、校级安全管理人员、院级安全员、系所安全员、实验室安全员、安全网格员等)登录后，系统可实现学习、相关知识培训（包括相关法规、校级制度、安全视</w:t>
      </w:r>
      <w:r>
        <w:rPr>
          <w:rFonts w:ascii="宋体" w:hAnsi="宋体" w:cs="等线" w:hint="eastAsia"/>
        </w:rPr>
        <w:lastRenderedPageBreak/>
        <w:t>频、考试系统题库等），系统对师生的学习和培训时长进行详细的记录。根据不同角色身份，系统自动匹配相应的规定培训时长，完成规定时长学习后，支持生成下载个人学习时长证明。支持用户上传线下安全培训证明，并操作提交对应培训时长申请，其上级管理员进行审批，审批通过后，计入培训时长。学院管理员可查看本单位用户学习时长及学习状态。（系所安全员、实验室安全员、安全网格员、管理实验室的安全人员、师生队伍人员的申请由院级管理员审核；院系主管安全领导、院级安全员由校级安全管理人员审核。）（2）参考实验室安全体验馆的实体场景，进行云端虚拟体验馆部署，设置</w:t>
      </w:r>
      <w:r>
        <w:rPr>
          <w:rFonts w:hint="eastAsia"/>
        </w:rPr>
        <w:t>实验室安全文化展区、基础安全体验区、消防逃生演练体验区、事故现场模拟展示区、化学与化工安全体验区、生物医学安全体验区、机械动力安全体验区、电与辐射安全体验区、实验室安全我来查体验区、安全知识学习体验区</w:t>
      </w:r>
      <w:r>
        <w:rPr>
          <w:rFonts w:hint="eastAsia"/>
        </w:rPr>
        <w:t>10</w:t>
      </w:r>
      <w:r>
        <w:rPr>
          <w:rFonts w:hint="eastAsia"/>
        </w:rPr>
        <w:t>个场景模块，</w:t>
      </w:r>
      <w:r>
        <w:rPr>
          <w:rFonts w:ascii="宋体" w:hAnsi="宋体" w:cs="等线" w:hint="eastAsia"/>
        </w:rPr>
        <w:t>搭建实验室</w:t>
      </w:r>
      <w:r>
        <w:rPr>
          <w:rFonts w:ascii="宋体" w:hAnsi="宋体" w:cs="等线"/>
        </w:rPr>
        <w:t>安全智测舱</w:t>
      </w:r>
      <w:r>
        <w:rPr>
          <w:rFonts w:ascii="宋体" w:hAnsi="宋体" w:cs="等线" w:hint="eastAsia"/>
        </w:rPr>
        <w:t>，结合事故案例，实现360°</w:t>
      </w:r>
      <w:bookmarkStart w:id="6" w:name="_Hlk236056685"/>
      <w:r>
        <w:rPr>
          <w:rFonts w:ascii="宋体" w:hAnsi="宋体" w:cs="等线" w:hint="eastAsia"/>
        </w:rPr>
        <w:t>全景展示</w:t>
      </w:r>
      <w:bookmarkEnd w:id="6"/>
      <w:r>
        <w:rPr>
          <w:rFonts w:ascii="宋体" w:hAnsi="宋体" w:cs="等线" w:hint="eastAsia"/>
        </w:rPr>
        <w:t>和交互式培训，提升师生安全教育的沉浸感和实操性，同时满足远程访问、多终端适配及高并发需求。支持抓取云上体验馆交互时长，并计入培训时长。（3）跳转功能：预留跳转模块，支持跳转到第三方培训平台，抓取相关培训时长，并计入培训总时长。</w:t>
      </w:r>
    </w:p>
    <w:p w14:paraId="119D4504" w14:textId="77777777" w:rsidR="00D83D05" w:rsidRDefault="00516B48">
      <w:pPr>
        <w:pStyle w:val="3"/>
        <w:spacing w:before="120" w:after="120" w:line="360" w:lineRule="auto"/>
        <w:rPr>
          <w:rFonts w:ascii="宋体" w:hAnsi="宋体"/>
          <w:sz w:val="21"/>
          <w:szCs w:val="21"/>
        </w:rPr>
      </w:pPr>
      <w:r>
        <w:rPr>
          <w:rFonts w:ascii="宋体" w:hAnsi="宋体" w:hint="eastAsia"/>
          <w:sz w:val="21"/>
          <w:szCs w:val="21"/>
        </w:rPr>
        <w:t>（二）性能要求</w:t>
      </w:r>
    </w:p>
    <w:p w14:paraId="596D75AE" w14:textId="77777777" w:rsidR="00D83D05" w:rsidRDefault="00516B48">
      <w:pPr>
        <w:pStyle w:val="af4"/>
        <w:numPr>
          <w:ilvl w:val="0"/>
          <w:numId w:val="6"/>
        </w:numPr>
        <w:spacing w:line="360" w:lineRule="auto"/>
        <w:ind w:left="0" w:firstLine="420"/>
        <w:rPr>
          <w:rFonts w:ascii="宋体" w:hAnsi="宋体"/>
          <w:szCs w:val="21"/>
        </w:rPr>
      </w:pPr>
      <w:r>
        <w:rPr>
          <w:rFonts w:ascii="宋体" w:hAnsi="宋体" w:hint="eastAsia"/>
          <w:szCs w:val="21"/>
        </w:rPr>
        <w:t>系统</w:t>
      </w:r>
      <w:r>
        <w:rPr>
          <w:rFonts w:ascii="宋体" w:hAnsi="宋体"/>
          <w:szCs w:val="21"/>
        </w:rPr>
        <w:t>应具有</w:t>
      </w:r>
      <w:r>
        <w:rPr>
          <w:rFonts w:ascii="宋体" w:hAnsi="宋体" w:hint="eastAsia"/>
          <w:szCs w:val="21"/>
        </w:rPr>
        <w:t>不少于10万人的最大用户数，系统并发访问能力不小于</w:t>
      </w:r>
      <w:r>
        <w:rPr>
          <w:rFonts w:ascii="宋体" w:hAnsi="宋体"/>
          <w:szCs w:val="21"/>
        </w:rPr>
        <w:t>5</w:t>
      </w:r>
      <w:r>
        <w:rPr>
          <w:rFonts w:ascii="宋体" w:hAnsi="宋体" w:hint="eastAsia"/>
          <w:szCs w:val="21"/>
        </w:rPr>
        <w:t>000人。</w:t>
      </w:r>
    </w:p>
    <w:p w14:paraId="57487C23" w14:textId="77777777" w:rsidR="00D83D05" w:rsidRDefault="00516B48">
      <w:pPr>
        <w:pStyle w:val="af4"/>
        <w:numPr>
          <w:ilvl w:val="0"/>
          <w:numId w:val="6"/>
        </w:numPr>
        <w:spacing w:line="360" w:lineRule="auto"/>
        <w:ind w:left="0" w:firstLine="420"/>
        <w:rPr>
          <w:rFonts w:ascii="宋体" w:hAnsi="宋体"/>
          <w:szCs w:val="21"/>
        </w:rPr>
      </w:pPr>
      <w:r>
        <w:rPr>
          <w:rFonts w:ascii="宋体" w:hAnsi="宋体" w:hint="eastAsia"/>
          <w:szCs w:val="21"/>
        </w:rPr>
        <w:t>系统响应时间主页面不超过</w:t>
      </w:r>
      <w:r>
        <w:rPr>
          <w:rFonts w:ascii="宋体" w:hAnsi="宋体"/>
          <w:szCs w:val="21"/>
        </w:rPr>
        <w:t>1</w:t>
      </w:r>
      <w:r>
        <w:rPr>
          <w:rFonts w:ascii="宋体" w:hAnsi="宋体" w:hint="eastAsia"/>
          <w:szCs w:val="21"/>
        </w:rPr>
        <w:t>秒，其它页面不超过</w:t>
      </w:r>
      <w:r>
        <w:rPr>
          <w:rFonts w:ascii="宋体" w:hAnsi="宋体"/>
          <w:szCs w:val="21"/>
        </w:rPr>
        <w:t>2</w:t>
      </w:r>
      <w:r>
        <w:rPr>
          <w:rFonts w:ascii="宋体" w:hAnsi="宋体" w:hint="eastAsia"/>
          <w:szCs w:val="21"/>
        </w:rPr>
        <w:t>秒。</w:t>
      </w:r>
    </w:p>
    <w:p w14:paraId="12CF2216" w14:textId="77777777" w:rsidR="00D83D05" w:rsidRDefault="00516B48">
      <w:pPr>
        <w:pStyle w:val="af4"/>
        <w:numPr>
          <w:ilvl w:val="0"/>
          <w:numId w:val="6"/>
        </w:numPr>
        <w:spacing w:line="360" w:lineRule="auto"/>
        <w:ind w:left="0" w:firstLine="420"/>
        <w:rPr>
          <w:rFonts w:ascii="宋体" w:hAnsi="宋体"/>
          <w:szCs w:val="21"/>
        </w:rPr>
      </w:pPr>
      <w:r>
        <w:rPr>
          <w:rFonts w:ascii="宋体" w:hAnsi="宋体" w:hint="eastAsia"/>
          <w:szCs w:val="21"/>
        </w:rPr>
        <w:t>系统能够连续7×24小时不间断工作。</w:t>
      </w:r>
    </w:p>
    <w:p w14:paraId="2F5B5187" w14:textId="77777777" w:rsidR="00D83D05" w:rsidRDefault="00516B48">
      <w:pPr>
        <w:pStyle w:val="af4"/>
        <w:numPr>
          <w:ilvl w:val="0"/>
          <w:numId w:val="6"/>
        </w:numPr>
        <w:spacing w:line="360" w:lineRule="auto"/>
        <w:ind w:left="0" w:firstLine="420"/>
        <w:rPr>
          <w:rFonts w:ascii="宋体" w:hAnsi="宋体"/>
          <w:szCs w:val="21"/>
        </w:rPr>
      </w:pPr>
      <w:r>
        <w:rPr>
          <w:rFonts w:ascii="宋体" w:hAnsi="宋体"/>
          <w:szCs w:val="21"/>
        </w:rPr>
        <w:t>根据</w:t>
      </w:r>
      <w:r>
        <w:rPr>
          <w:rFonts w:ascii="宋体" w:hAnsi="宋体" w:hint="eastAsia"/>
          <w:szCs w:val="21"/>
        </w:rPr>
        <w:t>系统</w:t>
      </w:r>
      <w:r>
        <w:rPr>
          <w:rFonts w:ascii="宋体" w:hAnsi="宋体"/>
          <w:szCs w:val="21"/>
        </w:rPr>
        <w:t>各部分的业务特点提供可行的技术策略，确保用户在活跃状态下的并发性能。</w:t>
      </w:r>
      <w:r>
        <w:rPr>
          <w:rFonts w:ascii="宋体" w:hAnsi="宋体" w:hint="eastAsia"/>
          <w:szCs w:val="21"/>
        </w:rPr>
        <w:t>支持</w:t>
      </w:r>
      <w:r>
        <w:rPr>
          <w:rFonts w:ascii="宋体" w:hAnsi="宋体"/>
          <w:szCs w:val="21"/>
        </w:rPr>
        <w:t>集群模式部署，动态</w:t>
      </w:r>
      <w:r>
        <w:rPr>
          <w:rFonts w:ascii="宋体" w:hAnsi="宋体" w:hint="eastAsia"/>
          <w:szCs w:val="21"/>
        </w:rPr>
        <w:t>支持</w:t>
      </w:r>
      <w:r>
        <w:rPr>
          <w:rFonts w:ascii="宋体" w:hAnsi="宋体"/>
          <w:szCs w:val="21"/>
        </w:rPr>
        <w:t>后期增加的并发要求</w:t>
      </w:r>
      <w:r>
        <w:rPr>
          <w:rFonts w:ascii="宋体" w:hAnsi="宋体" w:hint="eastAsia"/>
          <w:szCs w:val="21"/>
        </w:rPr>
        <w:t>。</w:t>
      </w:r>
    </w:p>
    <w:p w14:paraId="5D536FF9" w14:textId="77777777" w:rsidR="00D83D05" w:rsidRDefault="00516B48">
      <w:pPr>
        <w:pStyle w:val="af4"/>
        <w:numPr>
          <w:ilvl w:val="0"/>
          <w:numId w:val="6"/>
        </w:numPr>
        <w:spacing w:line="360" w:lineRule="auto"/>
        <w:ind w:left="0" w:firstLine="420"/>
        <w:rPr>
          <w:rFonts w:ascii="宋体" w:hAnsi="宋体"/>
          <w:szCs w:val="21"/>
        </w:rPr>
      </w:pPr>
      <w:r>
        <w:rPr>
          <w:rFonts w:ascii="宋体" w:hAnsi="宋体" w:hint="eastAsia"/>
          <w:szCs w:val="21"/>
        </w:rPr>
        <w:t>数据存储容量：支持至少1年以上的历史数据存储（操作日志等），具有云存储与本地存储动态扩展功能。</w:t>
      </w:r>
    </w:p>
    <w:p w14:paraId="64FB8BAE" w14:textId="77777777" w:rsidR="00D83D05" w:rsidRDefault="00516B48">
      <w:pPr>
        <w:pStyle w:val="3"/>
        <w:spacing w:before="120" w:after="120" w:line="360" w:lineRule="auto"/>
        <w:rPr>
          <w:rFonts w:ascii="宋体" w:hAnsi="宋体"/>
          <w:sz w:val="21"/>
          <w:szCs w:val="21"/>
        </w:rPr>
      </w:pPr>
      <w:r>
        <w:rPr>
          <w:rFonts w:ascii="宋体" w:hAnsi="宋体" w:hint="eastAsia"/>
          <w:sz w:val="21"/>
          <w:szCs w:val="21"/>
        </w:rPr>
        <w:t>（三）技术性要求</w:t>
      </w:r>
    </w:p>
    <w:p w14:paraId="212A8574" w14:textId="77777777" w:rsidR="00D83D05" w:rsidRDefault="00516B48">
      <w:pPr>
        <w:pStyle w:val="4"/>
        <w:numPr>
          <w:ilvl w:val="0"/>
          <w:numId w:val="7"/>
        </w:numPr>
        <w:spacing w:before="120" w:after="120" w:line="360" w:lineRule="auto"/>
        <w:rPr>
          <w:rFonts w:ascii="宋体" w:hAnsi="宋体"/>
          <w:sz w:val="21"/>
          <w:szCs w:val="21"/>
        </w:rPr>
      </w:pPr>
      <w:r>
        <w:rPr>
          <w:rFonts w:ascii="宋体" w:hAnsi="宋体" w:hint="eastAsia"/>
          <w:sz w:val="21"/>
          <w:szCs w:val="21"/>
        </w:rPr>
        <w:t>运行环境要求</w:t>
      </w:r>
    </w:p>
    <w:p w14:paraId="774E748D" w14:textId="77777777" w:rsidR="00D83D05" w:rsidRDefault="00516B48">
      <w:pPr>
        <w:pStyle w:val="af4"/>
        <w:numPr>
          <w:ilvl w:val="0"/>
          <w:numId w:val="8"/>
        </w:numPr>
        <w:spacing w:line="360" w:lineRule="auto"/>
        <w:ind w:left="0" w:firstLine="420"/>
        <w:rPr>
          <w:rFonts w:ascii="宋体" w:hAnsi="宋体"/>
          <w:szCs w:val="21"/>
        </w:rPr>
      </w:pPr>
      <w:r>
        <w:rPr>
          <w:rFonts w:ascii="宋体" w:hAnsi="宋体" w:hint="eastAsia"/>
          <w:szCs w:val="21"/>
        </w:rPr>
        <w:t>要求系统校内本地化部署，</w:t>
      </w:r>
      <w:bookmarkStart w:id="7" w:name="OLE_LINK13"/>
      <w:bookmarkStart w:id="8" w:name="OLE_LINK14"/>
      <w:r>
        <w:rPr>
          <w:rFonts w:ascii="宋体" w:hAnsi="宋体" w:hint="eastAsia"/>
          <w:szCs w:val="21"/>
        </w:rPr>
        <w:t>支持</w:t>
      </w:r>
      <w:bookmarkEnd w:id="7"/>
      <w:bookmarkEnd w:id="8"/>
      <w:r>
        <w:rPr>
          <w:rFonts w:ascii="宋体" w:hAnsi="宋体" w:hint="eastAsia"/>
          <w:szCs w:val="21"/>
        </w:rPr>
        <w:t>容器化部署，支持国产化（服务器、操作系统等）本地化部署；系统采用分布式架构，处理节点具有水平多点扩展；能够对可用资源进行并发检测，调整和分配等功能；支持</w:t>
      </w:r>
      <w:r>
        <w:rPr>
          <w:rFonts w:ascii="宋体" w:hAnsi="宋体"/>
          <w:szCs w:val="21"/>
        </w:rPr>
        <w:t>Linux</w:t>
      </w:r>
      <w:r>
        <w:rPr>
          <w:rFonts w:ascii="宋体" w:hAnsi="宋体" w:hint="eastAsia"/>
          <w:szCs w:val="21"/>
        </w:rPr>
        <w:t>、</w:t>
      </w:r>
      <w:r>
        <w:rPr>
          <w:rFonts w:ascii="宋体" w:hAnsi="宋体"/>
          <w:szCs w:val="21"/>
        </w:rPr>
        <w:t>Windows</w:t>
      </w:r>
      <w:r>
        <w:rPr>
          <w:rFonts w:ascii="宋体" w:hAnsi="宋体" w:hint="eastAsia"/>
          <w:szCs w:val="21"/>
        </w:rPr>
        <w:t>多种平台，支持跨平台部署。</w:t>
      </w:r>
    </w:p>
    <w:p w14:paraId="17DA3505" w14:textId="77777777" w:rsidR="00D83D05" w:rsidRDefault="00516B48">
      <w:pPr>
        <w:pStyle w:val="af4"/>
        <w:numPr>
          <w:ilvl w:val="0"/>
          <w:numId w:val="8"/>
        </w:numPr>
        <w:spacing w:line="360" w:lineRule="auto"/>
        <w:ind w:left="0" w:firstLine="420"/>
        <w:rPr>
          <w:rFonts w:ascii="宋体" w:hAnsi="宋体"/>
          <w:szCs w:val="21"/>
        </w:rPr>
      </w:pPr>
      <w:r>
        <w:rPr>
          <w:rFonts w:ascii="宋体" w:hAnsi="宋体" w:hint="eastAsia"/>
          <w:szCs w:val="21"/>
        </w:rPr>
        <w:t>系统设计的数据表结构、数据字段、数据字典、范式设计必须符合学校数据标准，提供符合该标准的数据库设计文档，数据库采用</w:t>
      </w:r>
      <w:r>
        <w:rPr>
          <w:rFonts w:ascii="宋体" w:hAnsi="宋体"/>
          <w:szCs w:val="21"/>
        </w:rPr>
        <w:t>MySQL</w:t>
      </w:r>
      <w:r>
        <w:rPr>
          <w:rFonts w:ascii="宋体" w:hAnsi="宋体" w:hint="eastAsia"/>
          <w:szCs w:val="21"/>
        </w:rPr>
        <w:t>等主流数据库。</w:t>
      </w:r>
    </w:p>
    <w:p w14:paraId="2930B498" w14:textId="77777777" w:rsidR="00D83D05" w:rsidRDefault="00516B48">
      <w:pPr>
        <w:pStyle w:val="af4"/>
        <w:numPr>
          <w:ilvl w:val="0"/>
          <w:numId w:val="8"/>
        </w:numPr>
        <w:spacing w:line="360" w:lineRule="auto"/>
        <w:ind w:left="0" w:firstLine="420"/>
        <w:rPr>
          <w:rFonts w:ascii="宋体" w:hAnsi="宋体"/>
          <w:szCs w:val="21"/>
        </w:rPr>
      </w:pPr>
      <w:r>
        <w:rPr>
          <w:rFonts w:ascii="宋体" w:hAnsi="宋体" w:hint="eastAsia"/>
          <w:szCs w:val="21"/>
        </w:rPr>
        <w:lastRenderedPageBreak/>
        <w:t>平台系统应是开放且符合业界主流技术标准的系统平台；系统架构中各层应采用成熟并符合技术标准的服务器、中间件、数据库产品，并保证基础平台的独立性，不依赖于某固定商家产品。</w:t>
      </w:r>
    </w:p>
    <w:p w14:paraId="4C8CF266" w14:textId="77777777" w:rsidR="00D83D05" w:rsidRDefault="00516B48">
      <w:pPr>
        <w:pStyle w:val="af4"/>
        <w:numPr>
          <w:ilvl w:val="0"/>
          <w:numId w:val="8"/>
        </w:numPr>
        <w:spacing w:line="360" w:lineRule="auto"/>
        <w:ind w:left="0" w:firstLine="420"/>
        <w:rPr>
          <w:rFonts w:ascii="宋体" w:hAnsi="宋体"/>
          <w:szCs w:val="21"/>
        </w:rPr>
      </w:pPr>
      <w:r>
        <w:rPr>
          <w:rFonts w:ascii="宋体" w:hAnsi="宋体" w:hint="eastAsia"/>
          <w:szCs w:val="21"/>
        </w:rPr>
        <w:t>采用</w:t>
      </w:r>
      <w:r>
        <w:rPr>
          <w:rFonts w:ascii="宋体" w:hAnsi="宋体"/>
          <w:szCs w:val="21"/>
        </w:rPr>
        <w:t>B/S</w:t>
      </w:r>
      <w:r>
        <w:rPr>
          <w:rFonts w:ascii="宋体" w:hAnsi="宋体" w:hint="eastAsia"/>
          <w:szCs w:val="21"/>
        </w:rPr>
        <w:t>架构，支持Chrome、Firefox等主流浏览器。</w:t>
      </w:r>
      <w:r>
        <w:rPr>
          <w:rFonts w:ascii="宋体" w:hAnsi="宋体"/>
          <w:szCs w:val="21"/>
        </w:rPr>
        <w:t xml:space="preserve"> </w:t>
      </w:r>
    </w:p>
    <w:p w14:paraId="563C2252" w14:textId="77777777" w:rsidR="00D83D05" w:rsidRDefault="00516B48">
      <w:pPr>
        <w:pStyle w:val="4"/>
        <w:numPr>
          <w:ilvl w:val="0"/>
          <w:numId w:val="7"/>
        </w:numPr>
        <w:spacing w:before="120" w:after="120" w:line="360" w:lineRule="auto"/>
        <w:rPr>
          <w:rFonts w:ascii="宋体" w:hAnsi="宋体"/>
          <w:sz w:val="21"/>
          <w:szCs w:val="21"/>
        </w:rPr>
      </w:pPr>
      <w:r>
        <w:rPr>
          <w:rFonts w:ascii="宋体" w:hAnsi="宋体" w:hint="eastAsia"/>
          <w:sz w:val="21"/>
          <w:szCs w:val="21"/>
        </w:rPr>
        <w:t>适配性要求</w:t>
      </w:r>
    </w:p>
    <w:p w14:paraId="5BFD99E0" w14:textId="77777777" w:rsidR="00D83D05" w:rsidRDefault="00516B48">
      <w:pPr>
        <w:pStyle w:val="af4"/>
        <w:numPr>
          <w:ilvl w:val="0"/>
          <w:numId w:val="9"/>
        </w:numPr>
        <w:spacing w:line="360" w:lineRule="auto"/>
        <w:ind w:left="0" w:firstLine="420"/>
        <w:rPr>
          <w:rFonts w:ascii="宋体" w:hAnsi="宋体"/>
          <w:szCs w:val="21"/>
        </w:rPr>
      </w:pPr>
      <w:r>
        <w:rPr>
          <w:rFonts w:ascii="宋体" w:hAnsi="宋体"/>
          <w:szCs w:val="21"/>
        </w:rPr>
        <w:t>系统</w:t>
      </w:r>
      <w:r>
        <w:rPr>
          <w:rFonts w:ascii="宋体" w:hAnsi="宋体" w:hint="eastAsia"/>
          <w:szCs w:val="21"/>
        </w:rPr>
        <w:t>移动端页面须</w:t>
      </w:r>
      <w:r>
        <w:rPr>
          <w:rFonts w:ascii="宋体" w:hAnsi="宋体"/>
          <w:szCs w:val="21"/>
        </w:rPr>
        <w:t>符合HTML5标准，要求</w:t>
      </w:r>
      <w:r>
        <w:rPr>
          <w:rFonts w:ascii="宋体" w:hAnsi="宋体" w:hint="eastAsia"/>
          <w:szCs w:val="21"/>
        </w:rPr>
        <w:t>支持</w:t>
      </w:r>
      <w:r>
        <w:rPr>
          <w:rFonts w:ascii="宋体" w:hAnsi="宋体"/>
          <w:szCs w:val="21"/>
        </w:rPr>
        <w:t>移动端浏览器，能够接入移动交通大学APP</w:t>
      </w:r>
      <w:r>
        <w:rPr>
          <w:rFonts w:ascii="宋体" w:hAnsi="宋体" w:hint="eastAsia"/>
          <w:szCs w:val="21"/>
        </w:rPr>
        <w:t>。</w:t>
      </w:r>
    </w:p>
    <w:p w14:paraId="2B050A68" w14:textId="77777777" w:rsidR="00D83D05" w:rsidRDefault="00516B48">
      <w:pPr>
        <w:pStyle w:val="af4"/>
        <w:numPr>
          <w:ilvl w:val="0"/>
          <w:numId w:val="9"/>
        </w:numPr>
        <w:spacing w:line="360" w:lineRule="auto"/>
        <w:ind w:left="0" w:firstLine="420"/>
        <w:rPr>
          <w:rFonts w:ascii="宋体" w:hAnsi="宋体"/>
          <w:szCs w:val="21"/>
        </w:rPr>
      </w:pPr>
      <w:r>
        <w:rPr>
          <w:rFonts w:ascii="宋体" w:hAnsi="宋体"/>
          <w:szCs w:val="21"/>
        </w:rPr>
        <w:t>系统整体界面应简洁明了，操作方式简单；应提供符合中文使用习惯的操作界面。</w:t>
      </w:r>
    </w:p>
    <w:p w14:paraId="7B6CFE10" w14:textId="77777777" w:rsidR="00D83D05" w:rsidRDefault="00516B48">
      <w:pPr>
        <w:pStyle w:val="4"/>
        <w:numPr>
          <w:ilvl w:val="0"/>
          <w:numId w:val="7"/>
        </w:numPr>
        <w:spacing w:before="120" w:after="120" w:line="360" w:lineRule="auto"/>
        <w:rPr>
          <w:rFonts w:ascii="宋体" w:hAnsi="宋体"/>
          <w:sz w:val="21"/>
          <w:szCs w:val="21"/>
        </w:rPr>
      </w:pPr>
      <w:bookmarkStart w:id="9" w:name="OLE_LINK16"/>
      <w:r>
        <w:rPr>
          <w:rFonts w:ascii="宋体" w:hAnsi="宋体"/>
          <w:sz w:val="21"/>
          <w:szCs w:val="21"/>
        </w:rPr>
        <w:t>安全性要求</w:t>
      </w:r>
    </w:p>
    <w:bookmarkEnd w:id="9"/>
    <w:p w14:paraId="1F5B9431" w14:textId="77777777" w:rsidR="00D83D05" w:rsidRDefault="00516B48">
      <w:pPr>
        <w:pStyle w:val="af4"/>
        <w:numPr>
          <w:ilvl w:val="0"/>
          <w:numId w:val="10"/>
        </w:numPr>
        <w:spacing w:line="360" w:lineRule="auto"/>
        <w:ind w:left="0" w:firstLine="420"/>
        <w:rPr>
          <w:rFonts w:ascii="宋体" w:hAnsi="宋体"/>
          <w:szCs w:val="21"/>
        </w:rPr>
      </w:pPr>
      <w:r>
        <w:rPr>
          <w:rFonts w:ascii="宋体" w:hAnsi="宋体"/>
          <w:szCs w:val="21"/>
        </w:rPr>
        <w:t>系统应对数据和应用的安全性作充分考虑，实时监督关键或敏感数据的访问情况，并提供较完善的数据加密及健全机制或接口以及日志跟踪与分析功能</w:t>
      </w:r>
      <w:r>
        <w:rPr>
          <w:rFonts w:ascii="宋体" w:hAnsi="宋体" w:hint="eastAsia"/>
          <w:szCs w:val="21"/>
        </w:rPr>
        <w:t>。</w:t>
      </w:r>
    </w:p>
    <w:p w14:paraId="1750D054" w14:textId="77777777" w:rsidR="00D83D05" w:rsidRDefault="00516B48">
      <w:pPr>
        <w:pStyle w:val="af4"/>
        <w:numPr>
          <w:ilvl w:val="0"/>
          <w:numId w:val="10"/>
        </w:numPr>
        <w:spacing w:line="360" w:lineRule="auto"/>
        <w:ind w:left="0" w:firstLine="420"/>
        <w:rPr>
          <w:rFonts w:ascii="宋体" w:hAnsi="宋体"/>
          <w:szCs w:val="21"/>
        </w:rPr>
      </w:pPr>
      <w:r>
        <w:rPr>
          <w:rFonts w:ascii="宋体" w:hAnsi="宋体"/>
          <w:szCs w:val="21"/>
        </w:rPr>
        <w:t>能够记录和存储操作系统、服务器、系统、操作等各维度的日志信息；能够通过日志进行问题查询、回溯和分析，能够通过日志定位问题</w:t>
      </w:r>
      <w:r>
        <w:rPr>
          <w:rFonts w:ascii="宋体" w:hAnsi="宋体" w:hint="eastAsia"/>
          <w:szCs w:val="21"/>
        </w:rPr>
        <w:t>。</w:t>
      </w:r>
    </w:p>
    <w:p w14:paraId="1254E6A8" w14:textId="77777777" w:rsidR="00D83D05" w:rsidRDefault="00516B48">
      <w:pPr>
        <w:pStyle w:val="af4"/>
        <w:numPr>
          <w:ilvl w:val="0"/>
          <w:numId w:val="10"/>
        </w:numPr>
        <w:spacing w:line="360" w:lineRule="auto"/>
        <w:ind w:left="0" w:firstLine="420"/>
        <w:rPr>
          <w:rFonts w:ascii="宋体" w:hAnsi="宋体"/>
          <w:szCs w:val="21"/>
        </w:rPr>
      </w:pPr>
      <w:r>
        <w:rPr>
          <w:rFonts w:ascii="宋体" w:hAnsi="宋体"/>
          <w:szCs w:val="21"/>
        </w:rPr>
        <w:t>对系统的服务调用提供严格的日志记录，监督系统的运行情况，防止非法入侵系统。系统管理员可以按用户、时间段、日志类型等方面定义筛选条件浏览日志数据。通过分析日志数据，系统管理员可以了解非法登录、非法操作和应用系统中本身存在的缺陷，为系统维护提供可靠的信息</w:t>
      </w:r>
      <w:r>
        <w:rPr>
          <w:rFonts w:ascii="宋体" w:hAnsi="宋体" w:hint="eastAsia"/>
          <w:szCs w:val="21"/>
        </w:rPr>
        <w:t>。</w:t>
      </w:r>
    </w:p>
    <w:p w14:paraId="5E218116" w14:textId="77777777" w:rsidR="00D83D05" w:rsidRDefault="00516B48">
      <w:pPr>
        <w:pStyle w:val="af4"/>
        <w:numPr>
          <w:ilvl w:val="0"/>
          <w:numId w:val="10"/>
        </w:numPr>
        <w:spacing w:line="360" w:lineRule="auto"/>
        <w:ind w:left="0" w:firstLine="420"/>
        <w:rPr>
          <w:rFonts w:ascii="宋体" w:hAnsi="宋体"/>
          <w:szCs w:val="21"/>
        </w:rPr>
      </w:pPr>
      <w:r>
        <w:rPr>
          <w:rFonts w:ascii="宋体" w:hAnsi="宋体"/>
          <w:szCs w:val="21"/>
        </w:rPr>
        <w:t>要求系统运行稳定可靠，具备容错能力，一旦发生故障，应具有快速故障检测和恢复，使系统具有极高的可靠性和可管理性。</w:t>
      </w:r>
    </w:p>
    <w:p w14:paraId="466222D3" w14:textId="77777777" w:rsidR="00D83D05" w:rsidRDefault="00516B48">
      <w:pPr>
        <w:pStyle w:val="af4"/>
        <w:numPr>
          <w:ilvl w:val="0"/>
          <w:numId w:val="10"/>
        </w:numPr>
        <w:spacing w:line="360" w:lineRule="auto"/>
        <w:ind w:left="0" w:firstLine="420"/>
        <w:rPr>
          <w:rFonts w:ascii="宋体" w:hAnsi="宋体"/>
          <w:szCs w:val="21"/>
        </w:rPr>
      </w:pPr>
      <w:r>
        <w:rPr>
          <w:rFonts w:ascii="宋体" w:hAnsi="宋体" w:hint="eastAsia"/>
          <w:szCs w:val="21"/>
        </w:rPr>
        <w:t>所有接口需遵循统一的数据接口标准（如RESTful API、Web Service等），并对数据传输进行加密，确保数据交换的安全性和稳定性。同时，对不同系统的数据对接进行权限控制，确保敏感数据仅限相关人员访问。</w:t>
      </w:r>
    </w:p>
    <w:p w14:paraId="3DDEDFD4" w14:textId="77777777" w:rsidR="00D83D05" w:rsidRDefault="00516B48">
      <w:pPr>
        <w:pStyle w:val="4"/>
        <w:numPr>
          <w:ilvl w:val="0"/>
          <w:numId w:val="7"/>
        </w:numPr>
        <w:spacing w:before="120" w:after="120" w:line="360" w:lineRule="auto"/>
        <w:rPr>
          <w:rFonts w:ascii="宋体" w:hAnsi="宋体"/>
          <w:sz w:val="21"/>
          <w:szCs w:val="21"/>
        </w:rPr>
      </w:pPr>
      <w:r>
        <w:rPr>
          <w:rFonts w:ascii="宋体" w:hAnsi="宋体" w:hint="eastAsia"/>
          <w:sz w:val="21"/>
          <w:szCs w:val="21"/>
        </w:rPr>
        <w:t>扩展性要求</w:t>
      </w:r>
    </w:p>
    <w:p w14:paraId="2A3DA66D" w14:textId="77777777" w:rsidR="00D83D05" w:rsidRDefault="00516B48">
      <w:pPr>
        <w:pStyle w:val="af4"/>
        <w:numPr>
          <w:ilvl w:val="0"/>
          <w:numId w:val="11"/>
        </w:numPr>
        <w:spacing w:line="360" w:lineRule="auto"/>
        <w:ind w:left="0" w:firstLine="420"/>
        <w:rPr>
          <w:rFonts w:ascii="宋体" w:hAnsi="宋体"/>
          <w:szCs w:val="21"/>
        </w:rPr>
      </w:pPr>
      <w:r>
        <w:rPr>
          <w:rFonts w:ascii="宋体" w:hAnsi="宋体" w:hint="eastAsia"/>
          <w:szCs w:val="21"/>
        </w:rPr>
        <w:t>系统应采用先进的微服务架构、容器化等技术架构和框架，以便在未来能够轻松升级和扩展，提高系统的可维护性和可扩展性。</w:t>
      </w:r>
    </w:p>
    <w:p w14:paraId="1A267858" w14:textId="77777777" w:rsidR="00D83D05" w:rsidRDefault="00516B48">
      <w:pPr>
        <w:pStyle w:val="af4"/>
        <w:numPr>
          <w:ilvl w:val="0"/>
          <w:numId w:val="11"/>
        </w:numPr>
        <w:spacing w:line="360" w:lineRule="auto"/>
        <w:ind w:left="0" w:firstLine="420"/>
        <w:rPr>
          <w:rFonts w:ascii="宋体" w:hAnsi="宋体"/>
          <w:szCs w:val="21"/>
        </w:rPr>
      </w:pPr>
      <w:r>
        <w:rPr>
          <w:rFonts w:ascii="宋体" w:hAnsi="宋体" w:hint="eastAsia"/>
          <w:szCs w:val="21"/>
        </w:rPr>
        <w:t>系统应支持新功能的快速开发和部署，不影响现有功能的稳定性和性能。应提供灵活的配置和扩展机制，以便根据业务需求快速调整系统功能和结构。</w:t>
      </w:r>
    </w:p>
    <w:p w14:paraId="50E38C27" w14:textId="77777777" w:rsidR="00D83D05" w:rsidRDefault="00516B48">
      <w:pPr>
        <w:pStyle w:val="af4"/>
        <w:numPr>
          <w:ilvl w:val="0"/>
          <w:numId w:val="11"/>
        </w:numPr>
        <w:spacing w:line="360" w:lineRule="auto"/>
        <w:ind w:left="0" w:firstLine="420"/>
        <w:rPr>
          <w:rFonts w:ascii="宋体" w:hAnsi="宋体"/>
          <w:szCs w:val="21"/>
        </w:rPr>
      </w:pPr>
      <w:r>
        <w:rPr>
          <w:rFonts w:ascii="宋体" w:hAnsi="宋体" w:hint="eastAsia"/>
          <w:szCs w:val="21"/>
        </w:rPr>
        <w:t>能根据学校要求进行个性化设置和二次开发。</w:t>
      </w:r>
    </w:p>
    <w:p w14:paraId="4484993F" w14:textId="77777777" w:rsidR="00D83D05" w:rsidRDefault="00516B48">
      <w:pPr>
        <w:pStyle w:val="4"/>
        <w:numPr>
          <w:ilvl w:val="0"/>
          <w:numId w:val="7"/>
        </w:numPr>
        <w:spacing w:before="120" w:after="120" w:line="360" w:lineRule="auto"/>
        <w:rPr>
          <w:rFonts w:ascii="宋体" w:hAnsi="宋体"/>
          <w:sz w:val="21"/>
          <w:szCs w:val="21"/>
        </w:rPr>
      </w:pPr>
      <w:r>
        <w:rPr>
          <w:rFonts w:ascii="宋体" w:hAnsi="宋体" w:hint="eastAsia"/>
          <w:sz w:val="21"/>
          <w:szCs w:val="21"/>
        </w:rPr>
        <w:lastRenderedPageBreak/>
        <w:t>备份要求</w:t>
      </w:r>
    </w:p>
    <w:p w14:paraId="2DF7E100" w14:textId="77777777" w:rsidR="00D83D05" w:rsidRDefault="00516B48">
      <w:pPr>
        <w:pStyle w:val="af4"/>
        <w:numPr>
          <w:ilvl w:val="0"/>
          <w:numId w:val="12"/>
        </w:numPr>
        <w:spacing w:line="360" w:lineRule="auto"/>
        <w:ind w:left="0" w:firstLine="420"/>
        <w:rPr>
          <w:rFonts w:ascii="宋体" w:hAnsi="宋体"/>
          <w:szCs w:val="21"/>
        </w:rPr>
      </w:pPr>
      <w:r>
        <w:rPr>
          <w:rFonts w:ascii="宋体" w:hAnsi="宋体" w:hint="eastAsia"/>
          <w:szCs w:val="21"/>
        </w:rPr>
        <w:t xml:space="preserve">数据备份：支持全量备份与增量备份，每日自动备份关键数据（含日志、权限配置）。  备份数据加密存储，支持本地、云端、异地三副本存储。  </w:t>
      </w:r>
    </w:p>
    <w:p w14:paraId="197F920C" w14:textId="77777777" w:rsidR="00D83D05" w:rsidRDefault="00516B48">
      <w:pPr>
        <w:pStyle w:val="af4"/>
        <w:numPr>
          <w:ilvl w:val="0"/>
          <w:numId w:val="12"/>
        </w:numPr>
        <w:spacing w:line="360" w:lineRule="auto"/>
        <w:ind w:left="0" w:firstLine="420"/>
        <w:rPr>
          <w:rFonts w:ascii="宋体" w:hAnsi="宋体"/>
          <w:szCs w:val="21"/>
        </w:rPr>
      </w:pPr>
      <w:r>
        <w:rPr>
          <w:rFonts w:ascii="宋体" w:hAnsi="宋体" w:hint="eastAsia"/>
          <w:szCs w:val="21"/>
        </w:rPr>
        <w:t xml:space="preserve">灾难恢复：系统崩溃后，关键业务恢复时间（RTO）≤30 分钟，数据恢复点（RPO）≤5分钟。提供一键式灾备演练工具，确保恢复流程可靠。  </w:t>
      </w:r>
    </w:p>
    <w:p w14:paraId="4E12900E" w14:textId="77777777" w:rsidR="00D83D05" w:rsidRDefault="00516B48">
      <w:pPr>
        <w:pStyle w:val="af4"/>
        <w:numPr>
          <w:ilvl w:val="0"/>
          <w:numId w:val="12"/>
        </w:numPr>
        <w:spacing w:line="360" w:lineRule="auto"/>
        <w:ind w:left="0" w:firstLine="420"/>
        <w:rPr>
          <w:rFonts w:ascii="宋体" w:hAnsi="宋体"/>
          <w:szCs w:val="21"/>
        </w:rPr>
      </w:pPr>
      <w:r>
        <w:rPr>
          <w:rFonts w:ascii="宋体" w:hAnsi="宋体" w:hint="eastAsia"/>
          <w:szCs w:val="21"/>
        </w:rPr>
        <w:t>版本回滚：支持系统配置与数据的历史版本回溯，防止误操作导致的数据丢失。</w:t>
      </w:r>
    </w:p>
    <w:p w14:paraId="392D3DAE" w14:textId="77777777" w:rsidR="00D83D05" w:rsidRDefault="00516B48">
      <w:pPr>
        <w:pStyle w:val="3"/>
        <w:spacing w:before="120" w:after="120" w:line="360" w:lineRule="auto"/>
        <w:rPr>
          <w:rFonts w:ascii="宋体" w:hAnsi="宋体"/>
          <w:sz w:val="21"/>
          <w:szCs w:val="21"/>
        </w:rPr>
      </w:pPr>
      <w:r>
        <w:rPr>
          <w:rFonts w:ascii="宋体" w:hAnsi="宋体" w:hint="eastAsia"/>
          <w:sz w:val="21"/>
          <w:szCs w:val="21"/>
        </w:rPr>
        <w:t>（四）其他要求</w:t>
      </w:r>
    </w:p>
    <w:p w14:paraId="17A418D3" w14:textId="77777777" w:rsidR="00D83D05" w:rsidRDefault="00516B48">
      <w:pPr>
        <w:pStyle w:val="af4"/>
        <w:numPr>
          <w:ilvl w:val="0"/>
          <w:numId w:val="13"/>
        </w:numPr>
        <w:spacing w:line="360" w:lineRule="auto"/>
        <w:ind w:left="0" w:firstLine="420"/>
        <w:rPr>
          <w:rFonts w:ascii="宋体" w:hAnsi="宋体"/>
          <w:szCs w:val="21"/>
        </w:rPr>
      </w:pPr>
      <w:r>
        <w:rPr>
          <w:rFonts w:ascii="宋体" w:hAnsi="宋体" w:hint="eastAsia"/>
          <w:szCs w:val="21"/>
        </w:rPr>
        <w:t>投标人必须提供详尽缜密的实施方案，实施方案的内容包括但不限于项目组织架构与职责、项目管理要求、</w:t>
      </w:r>
      <w:r>
        <w:rPr>
          <w:rFonts w:ascii="宋体" w:hAnsi="宋体"/>
          <w:szCs w:val="21"/>
        </w:rPr>
        <w:t>项目管理规范和手段</w:t>
      </w:r>
      <w:r>
        <w:rPr>
          <w:rFonts w:ascii="宋体" w:hAnsi="宋体" w:hint="eastAsia"/>
          <w:szCs w:val="21"/>
        </w:rPr>
        <w:t>、</w:t>
      </w:r>
      <w:r>
        <w:rPr>
          <w:rFonts w:ascii="宋体" w:hAnsi="宋体"/>
          <w:szCs w:val="21"/>
        </w:rPr>
        <w:t>项目管理控制</w:t>
      </w:r>
      <w:r>
        <w:rPr>
          <w:rFonts w:ascii="宋体" w:hAnsi="宋体" w:hint="eastAsia"/>
          <w:szCs w:val="21"/>
        </w:rPr>
        <w:t>、风险管理等。</w:t>
      </w:r>
    </w:p>
    <w:p w14:paraId="0D591D9D" w14:textId="77777777" w:rsidR="00D83D05" w:rsidRDefault="00516B48">
      <w:pPr>
        <w:pStyle w:val="af4"/>
        <w:numPr>
          <w:ilvl w:val="0"/>
          <w:numId w:val="13"/>
        </w:numPr>
        <w:spacing w:line="360" w:lineRule="auto"/>
        <w:ind w:left="0" w:firstLine="420"/>
        <w:rPr>
          <w:rFonts w:ascii="宋体" w:hAnsi="宋体"/>
          <w:szCs w:val="21"/>
        </w:rPr>
      </w:pPr>
      <w:r>
        <w:rPr>
          <w:rFonts w:ascii="宋体" w:hAnsi="宋体" w:hint="eastAsia"/>
          <w:szCs w:val="21"/>
        </w:rPr>
        <w:t>本项目开发系统为学校定制化开发产品，产权属于西安交通大学。同时，学校在使用该产品或产品的任何一部分，投标方需保证学校免受第三方提出的侵犯其专利权、商标权、著作权或其它知识产权的纠纷。</w:t>
      </w:r>
    </w:p>
    <w:p w14:paraId="2ED1C409" w14:textId="77777777" w:rsidR="00D83D05" w:rsidRDefault="00516B48">
      <w:pPr>
        <w:pStyle w:val="af4"/>
        <w:numPr>
          <w:ilvl w:val="0"/>
          <w:numId w:val="13"/>
        </w:numPr>
        <w:spacing w:line="360" w:lineRule="auto"/>
        <w:ind w:left="0" w:firstLine="420"/>
        <w:rPr>
          <w:rFonts w:ascii="宋体" w:hAnsi="宋体"/>
          <w:szCs w:val="21"/>
        </w:rPr>
      </w:pPr>
      <w:r>
        <w:rPr>
          <w:rFonts w:ascii="宋体" w:hAnsi="宋体" w:hint="eastAsia"/>
          <w:szCs w:val="21"/>
        </w:rPr>
        <w:t>在项目执行阶段，提供项目过程资料，如《项目简报》、《会议纪要》、《阶段交付报告》、《需求确认单》等；在项目验收阶段，提交相关系统开发文档，包括但不限于《需求设计说明书》、《详细设计说明书》、《数据库设计说明书》、《用户操作手册》、《系统测试报告》、应用系统及文档电子版光盘、其他需要存档的资料（如执行代码和源代码、需求说明书、设计说明书、数据字典、使用说明书、配置安装说明、系统维护说明、系统培训资料等）。</w:t>
      </w:r>
    </w:p>
    <w:p w14:paraId="405A695B" w14:textId="77777777" w:rsidR="00D83D05" w:rsidRDefault="00516B48">
      <w:pPr>
        <w:pStyle w:val="af4"/>
        <w:numPr>
          <w:ilvl w:val="0"/>
          <w:numId w:val="13"/>
        </w:numPr>
        <w:spacing w:line="360" w:lineRule="auto"/>
        <w:ind w:left="0" w:firstLine="420"/>
        <w:rPr>
          <w:rFonts w:ascii="宋体" w:hAnsi="宋体"/>
          <w:szCs w:val="21"/>
        </w:rPr>
      </w:pPr>
      <w:r>
        <w:rPr>
          <w:rFonts w:ascii="宋体" w:hAnsi="宋体" w:hint="eastAsia"/>
          <w:szCs w:val="21"/>
        </w:rPr>
        <w:t>提供售后服务人员信息、售后服务措施及承诺。</w:t>
      </w:r>
    </w:p>
    <w:p w14:paraId="6788AAF6" w14:textId="77777777" w:rsidR="00D83D05" w:rsidRDefault="00516B48">
      <w:pPr>
        <w:tabs>
          <w:tab w:val="left" w:pos="900"/>
        </w:tabs>
        <w:spacing w:beforeLines="50" w:before="156" w:line="360" w:lineRule="auto"/>
        <w:rPr>
          <w:rFonts w:ascii="宋体" w:hAnsi="宋体"/>
          <w:b/>
          <w:szCs w:val="21"/>
        </w:rPr>
      </w:pPr>
      <w:r>
        <w:rPr>
          <w:rFonts w:ascii="宋体" w:hAnsi="宋体" w:hint="eastAsia"/>
          <w:b/>
          <w:szCs w:val="21"/>
        </w:rPr>
        <w:t>五、采购标的需满足的服务标准、期限、效率等要求</w:t>
      </w:r>
    </w:p>
    <w:p w14:paraId="01139695" w14:textId="266F78F8" w:rsidR="00D83D05" w:rsidRDefault="00516B48">
      <w:pPr>
        <w:numPr>
          <w:ilvl w:val="0"/>
          <w:numId w:val="14"/>
        </w:numPr>
        <w:tabs>
          <w:tab w:val="left" w:pos="900"/>
        </w:tabs>
        <w:spacing w:beforeLines="50" w:before="156" w:line="360" w:lineRule="auto"/>
        <w:rPr>
          <w:rFonts w:ascii="宋体" w:hAnsi="宋体"/>
          <w:szCs w:val="21"/>
        </w:rPr>
      </w:pPr>
      <w:r>
        <w:rPr>
          <w:rFonts w:ascii="宋体" w:hAnsi="宋体" w:hint="eastAsia"/>
          <w:szCs w:val="21"/>
        </w:rPr>
        <w:t>质保期：</w:t>
      </w:r>
      <w:r w:rsidR="0002648B" w:rsidRPr="0002648B">
        <w:rPr>
          <w:rFonts w:ascii="宋体" w:hAnsi="宋体" w:cs="宋体" w:hint="eastAsia"/>
        </w:rPr>
        <w:t>不少于</w:t>
      </w:r>
      <w:r>
        <w:rPr>
          <w:rFonts w:ascii="宋体" w:hAnsi="宋体"/>
          <w:szCs w:val="21"/>
          <w:u w:val="single"/>
        </w:rPr>
        <w:t xml:space="preserve"> </w:t>
      </w:r>
      <w:r w:rsidR="0002648B">
        <w:rPr>
          <w:rFonts w:ascii="宋体" w:hAnsi="宋体"/>
          <w:szCs w:val="21"/>
          <w:u w:val="single"/>
        </w:rPr>
        <w:t xml:space="preserve"> </w:t>
      </w:r>
      <w:r>
        <w:rPr>
          <w:rFonts w:ascii="宋体" w:hAnsi="宋体"/>
          <w:szCs w:val="21"/>
          <w:u w:val="single"/>
        </w:rPr>
        <w:t xml:space="preserve">3  </w:t>
      </w:r>
      <w:r>
        <w:rPr>
          <w:rFonts w:ascii="宋体" w:hAnsi="宋体" w:hint="eastAsia"/>
          <w:szCs w:val="21"/>
        </w:rPr>
        <w:t>年，</w:t>
      </w:r>
      <w:r>
        <w:rPr>
          <w:rFonts w:ascii="宋体" w:hAnsi="宋体" w:cs="宋体"/>
        </w:rPr>
        <w:t>质保期内免费</w:t>
      </w:r>
      <w:r>
        <w:rPr>
          <w:rFonts w:ascii="宋体" w:hAnsi="宋体" w:cs="宋体" w:hint="eastAsia"/>
        </w:rPr>
        <w:t>维护</w:t>
      </w:r>
      <w:r w:rsidR="0002648B">
        <w:rPr>
          <w:rFonts w:ascii="宋体" w:hAnsi="宋体" w:cs="宋体" w:hint="eastAsia"/>
        </w:rPr>
        <w:t>不少于</w:t>
      </w:r>
      <w:r w:rsidR="0002648B" w:rsidRPr="0002648B">
        <w:rPr>
          <w:rFonts w:ascii="宋体" w:hAnsi="宋体" w:cs="宋体" w:hint="eastAsia"/>
          <w:u w:val="single"/>
        </w:rPr>
        <w:t xml:space="preserve"> </w:t>
      </w:r>
      <w:r w:rsidRPr="0002648B">
        <w:rPr>
          <w:rFonts w:ascii="宋体" w:hAnsi="宋体" w:cs="宋体"/>
          <w:u w:val="single"/>
        </w:rPr>
        <w:t>4</w:t>
      </w:r>
      <w:r>
        <w:rPr>
          <w:rFonts w:ascii="宋体" w:hAnsi="宋体" w:cs="宋体"/>
        </w:rPr>
        <w:t>次/年，免人工服务费。</w:t>
      </w:r>
      <w:r>
        <w:rPr>
          <w:rFonts w:ascii="宋体" w:hAnsi="宋体" w:hint="eastAsia"/>
          <w:szCs w:val="21"/>
        </w:rPr>
        <w:t>质保期满后，仍需提供专业维护服务，投标人在投标文件中需注明维护服务单项报价。</w:t>
      </w:r>
    </w:p>
    <w:p w14:paraId="6784853A" w14:textId="77777777" w:rsidR="00D83D05" w:rsidRDefault="00516B48">
      <w:pPr>
        <w:numPr>
          <w:ilvl w:val="0"/>
          <w:numId w:val="14"/>
        </w:numPr>
        <w:tabs>
          <w:tab w:val="left" w:pos="900"/>
        </w:tabs>
        <w:spacing w:beforeLines="50" w:before="156" w:line="360" w:lineRule="auto"/>
        <w:rPr>
          <w:rFonts w:ascii="宋体" w:hAnsi="宋体"/>
          <w:szCs w:val="21"/>
        </w:rPr>
      </w:pPr>
      <w:r>
        <w:rPr>
          <w:rFonts w:ascii="宋体" w:hAnsi="宋体" w:hint="eastAsia"/>
          <w:szCs w:val="21"/>
        </w:rPr>
        <w:t>服务响应时间：接到用户电话后</w:t>
      </w:r>
      <w:r>
        <w:rPr>
          <w:rFonts w:ascii="宋体" w:hAnsi="宋体"/>
          <w:szCs w:val="21"/>
        </w:rPr>
        <w:t>20</w:t>
      </w:r>
      <w:r>
        <w:rPr>
          <w:rFonts w:ascii="宋体" w:hAnsi="宋体" w:hint="eastAsia"/>
          <w:szCs w:val="21"/>
        </w:rPr>
        <w:t>分钟内给予明确答复，</w:t>
      </w:r>
      <w:r>
        <w:rPr>
          <w:rFonts w:ascii="宋体" w:hAnsi="宋体"/>
          <w:szCs w:val="21"/>
        </w:rPr>
        <w:t>2</w:t>
      </w:r>
      <w:r>
        <w:rPr>
          <w:rFonts w:ascii="宋体" w:hAnsi="宋体" w:hint="eastAsia"/>
          <w:szCs w:val="21"/>
        </w:rPr>
        <w:t>小时内解决问题。若问题特殊无法短期修复的，供货方需在24小时内给出合理解决方案。</w:t>
      </w:r>
    </w:p>
    <w:p w14:paraId="61F7FDA0" w14:textId="77777777" w:rsidR="00D83D05" w:rsidRDefault="00516B48">
      <w:pPr>
        <w:pStyle w:val="af4"/>
        <w:numPr>
          <w:ilvl w:val="0"/>
          <w:numId w:val="14"/>
        </w:numPr>
        <w:tabs>
          <w:tab w:val="left" w:pos="709"/>
        </w:tabs>
        <w:spacing w:before="156" w:line="360" w:lineRule="auto"/>
        <w:ind w:firstLineChars="0"/>
        <w:rPr>
          <w:rFonts w:ascii="宋体" w:hAnsi="宋体" w:cs="宋体"/>
        </w:rPr>
      </w:pPr>
      <w:r>
        <w:rPr>
          <w:rFonts w:ascii="宋体" w:hAnsi="宋体"/>
          <w:szCs w:val="21"/>
        </w:rPr>
        <w:t>培训</w:t>
      </w:r>
      <w:r>
        <w:rPr>
          <w:rFonts w:ascii="宋体" w:hAnsi="宋体" w:hint="eastAsia"/>
          <w:szCs w:val="21"/>
        </w:rPr>
        <w:t>要求：</w:t>
      </w:r>
      <w:r>
        <w:rPr>
          <w:rFonts w:ascii="宋体" w:hAnsi="宋体" w:cs="宋体"/>
        </w:rPr>
        <w:t>提供培训电子资料及视频；供方免费为用户培训为期至少</w:t>
      </w:r>
      <w:r>
        <w:rPr>
          <w:rFonts w:ascii="宋体" w:hAnsi="宋体" w:cs="宋体"/>
          <w:u w:val="single"/>
        </w:rPr>
        <w:t xml:space="preserve">  1 </w:t>
      </w:r>
      <w:r>
        <w:rPr>
          <w:rFonts w:ascii="宋体" w:hAnsi="宋体" w:cs="宋体"/>
        </w:rPr>
        <w:t>天的现场操作培训以及应用培训，保证用户掌握有关</w:t>
      </w:r>
      <w:r>
        <w:rPr>
          <w:rFonts w:ascii="宋体" w:hAnsi="宋体" w:cs="宋体" w:hint="eastAsia"/>
        </w:rPr>
        <w:t>系统</w:t>
      </w:r>
      <w:r>
        <w:rPr>
          <w:rFonts w:ascii="宋体" w:hAnsi="宋体" w:cs="宋体"/>
        </w:rPr>
        <w:t>的使用、维护、管理和应用等工作要求。不定期的免费提供相关</w:t>
      </w:r>
      <w:r>
        <w:rPr>
          <w:rFonts w:ascii="宋体" w:hAnsi="宋体" w:cs="宋体" w:hint="eastAsia"/>
        </w:rPr>
        <w:t>系统</w:t>
      </w:r>
      <w:r>
        <w:rPr>
          <w:rFonts w:ascii="宋体" w:hAnsi="宋体" w:cs="宋体"/>
        </w:rPr>
        <w:t xml:space="preserve">应用方面的技术咨询等。 </w:t>
      </w:r>
    </w:p>
    <w:p w14:paraId="01C9DC96" w14:textId="77777777" w:rsidR="00D83D05" w:rsidRDefault="00516B48">
      <w:pPr>
        <w:pStyle w:val="af4"/>
        <w:numPr>
          <w:ilvl w:val="0"/>
          <w:numId w:val="14"/>
        </w:numPr>
        <w:tabs>
          <w:tab w:val="left" w:pos="709"/>
        </w:tabs>
        <w:spacing w:before="156" w:line="360" w:lineRule="auto"/>
        <w:ind w:firstLineChars="0"/>
        <w:rPr>
          <w:rFonts w:ascii="宋体" w:hAnsi="宋体" w:cs="宋体"/>
        </w:rPr>
      </w:pPr>
      <w:r>
        <w:rPr>
          <w:rFonts w:hint="eastAsia"/>
        </w:rPr>
        <w:lastRenderedPageBreak/>
        <w:t>服务要求：</w:t>
      </w:r>
      <w:r>
        <w:rPr>
          <w:rFonts w:hint="eastAsia"/>
          <w:szCs w:val="22"/>
        </w:rPr>
        <w:t>在质保期内，对于学校自身业务规则的变化导致的非模块级功能需求变更、性能要求提升导致的部署结构变化等，提供配套的支持服务，响应需求，优化升级现有功能设置。</w:t>
      </w:r>
      <w:r>
        <w:rPr>
          <w:rFonts w:ascii="宋体" w:hAnsi="宋体" w:cs="宋体" w:hint="eastAsia"/>
          <w:szCs w:val="21"/>
        </w:rPr>
        <w:t>针对本次建设的系统中存在的bug、缺陷，不论在质保期内、外，均应持续免费提供修正与消缺服务。</w:t>
      </w:r>
    </w:p>
    <w:p w14:paraId="38202AD4" w14:textId="77777777" w:rsidR="00D83D05" w:rsidRDefault="00516B48">
      <w:pPr>
        <w:tabs>
          <w:tab w:val="left" w:pos="420"/>
          <w:tab w:val="left" w:pos="900"/>
        </w:tabs>
        <w:spacing w:beforeLines="50" w:before="156" w:line="360" w:lineRule="auto"/>
        <w:rPr>
          <w:rFonts w:ascii="宋体" w:hAnsi="宋体"/>
          <w:b/>
          <w:szCs w:val="21"/>
        </w:rPr>
      </w:pPr>
      <w:r>
        <w:rPr>
          <w:rFonts w:ascii="宋体" w:hAnsi="宋体" w:hint="eastAsia"/>
          <w:b/>
          <w:szCs w:val="21"/>
        </w:rPr>
        <w:t>六、</w:t>
      </w:r>
      <w:r>
        <w:rPr>
          <w:rFonts w:ascii="宋体" w:hAnsi="宋体"/>
          <w:b/>
          <w:szCs w:val="21"/>
        </w:rPr>
        <w:t>采购标的的</w:t>
      </w:r>
      <w:r>
        <w:rPr>
          <w:rFonts w:ascii="宋体" w:hAnsi="宋体" w:hint="eastAsia"/>
          <w:b/>
          <w:szCs w:val="21"/>
        </w:rPr>
        <w:t>履约验收标准</w:t>
      </w:r>
    </w:p>
    <w:tbl>
      <w:tblPr>
        <w:tblStyle w:val="af2"/>
        <w:tblW w:w="8601" w:type="dxa"/>
        <w:tblLook w:val="04A0" w:firstRow="1" w:lastRow="0" w:firstColumn="1" w:lastColumn="0" w:noHBand="0" w:noVBand="1"/>
      </w:tblPr>
      <w:tblGrid>
        <w:gridCol w:w="726"/>
        <w:gridCol w:w="3507"/>
        <w:gridCol w:w="2254"/>
        <w:gridCol w:w="2114"/>
      </w:tblGrid>
      <w:tr w:rsidR="00D83D05" w14:paraId="3E2030FF" w14:textId="77777777">
        <w:trPr>
          <w:trHeight w:val="522"/>
        </w:trPr>
        <w:tc>
          <w:tcPr>
            <w:tcW w:w="8601" w:type="dxa"/>
            <w:gridSpan w:val="4"/>
            <w:vAlign w:val="center"/>
          </w:tcPr>
          <w:bookmarkEnd w:id="1"/>
          <w:bookmarkEnd w:id="2"/>
          <w:bookmarkEnd w:id="3"/>
          <w:p w14:paraId="4517D3AB" w14:textId="77777777" w:rsidR="00D83D05" w:rsidRDefault="00516B48">
            <w:pPr>
              <w:widowControl/>
              <w:jc w:val="center"/>
              <w:textAlignment w:val="baseline"/>
              <w:rPr>
                <w:rFonts w:ascii="宋体" w:hAnsi="宋体"/>
                <w:color w:val="000000"/>
                <w:kern w:val="0"/>
                <w:sz w:val="20"/>
                <w:szCs w:val="21"/>
              </w:rPr>
            </w:pPr>
            <w:r>
              <w:rPr>
                <w:rFonts w:ascii="宋体" w:hAnsi="宋体"/>
                <w:color w:val="000000"/>
                <w:kern w:val="0"/>
                <w:sz w:val="20"/>
                <w:szCs w:val="21"/>
              </w:rPr>
              <w:t>现场的检验指标及方法</w:t>
            </w:r>
          </w:p>
        </w:tc>
      </w:tr>
      <w:tr w:rsidR="00D83D05" w14:paraId="7A091A5E" w14:textId="77777777">
        <w:trPr>
          <w:trHeight w:val="483"/>
        </w:trPr>
        <w:tc>
          <w:tcPr>
            <w:tcW w:w="726" w:type="dxa"/>
            <w:vAlign w:val="center"/>
          </w:tcPr>
          <w:p w14:paraId="7404735C" w14:textId="77777777" w:rsidR="00D83D05" w:rsidRDefault="00516B48">
            <w:pPr>
              <w:widowControl/>
              <w:jc w:val="center"/>
              <w:textAlignment w:val="baseline"/>
              <w:rPr>
                <w:rFonts w:ascii="宋体" w:hAnsi="宋体"/>
                <w:color w:val="000000"/>
                <w:kern w:val="0"/>
                <w:sz w:val="20"/>
                <w:szCs w:val="21"/>
              </w:rPr>
            </w:pPr>
            <w:r>
              <w:rPr>
                <w:rFonts w:ascii="宋体" w:hAnsi="宋体"/>
                <w:color w:val="000000"/>
                <w:kern w:val="0"/>
                <w:sz w:val="20"/>
                <w:szCs w:val="21"/>
              </w:rPr>
              <w:t>序号</w:t>
            </w:r>
          </w:p>
        </w:tc>
        <w:tc>
          <w:tcPr>
            <w:tcW w:w="3507" w:type="dxa"/>
            <w:vAlign w:val="center"/>
          </w:tcPr>
          <w:p w14:paraId="69CA909F" w14:textId="77777777" w:rsidR="00D83D05" w:rsidRDefault="00516B48">
            <w:pPr>
              <w:widowControl/>
              <w:jc w:val="center"/>
              <w:textAlignment w:val="baseline"/>
              <w:rPr>
                <w:rFonts w:ascii="宋体" w:hAnsi="宋体"/>
                <w:color w:val="000000"/>
                <w:kern w:val="0"/>
                <w:sz w:val="20"/>
                <w:szCs w:val="21"/>
              </w:rPr>
            </w:pPr>
            <w:r>
              <w:rPr>
                <w:rFonts w:ascii="宋体" w:hAnsi="宋体"/>
                <w:color w:val="000000"/>
                <w:kern w:val="0"/>
                <w:sz w:val="20"/>
                <w:szCs w:val="21"/>
              </w:rPr>
              <w:t>功能或指标</w:t>
            </w:r>
          </w:p>
        </w:tc>
        <w:tc>
          <w:tcPr>
            <w:tcW w:w="4368" w:type="dxa"/>
            <w:gridSpan w:val="2"/>
            <w:vAlign w:val="center"/>
          </w:tcPr>
          <w:p w14:paraId="1B1B1BE0" w14:textId="77777777" w:rsidR="00D83D05" w:rsidRDefault="00516B48">
            <w:pPr>
              <w:widowControl/>
              <w:jc w:val="center"/>
              <w:textAlignment w:val="baseline"/>
              <w:rPr>
                <w:rFonts w:ascii="宋体" w:hAnsi="宋体"/>
                <w:color w:val="000000"/>
                <w:kern w:val="0"/>
                <w:sz w:val="20"/>
                <w:szCs w:val="21"/>
              </w:rPr>
            </w:pPr>
            <w:r>
              <w:rPr>
                <w:rFonts w:ascii="宋体" w:hAnsi="宋体"/>
                <w:color w:val="000000"/>
                <w:kern w:val="0"/>
                <w:sz w:val="20"/>
                <w:szCs w:val="21"/>
              </w:rPr>
              <w:t>验收或测试方法</w:t>
            </w:r>
          </w:p>
        </w:tc>
      </w:tr>
      <w:tr w:rsidR="00D83D05" w14:paraId="66311199" w14:textId="77777777">
        <w:tc>
          <w:tcPr>
            <w:tcW w:w="8601" w:type="dxa"/>
            <w:gridSpan w:val="4"/>
          </w:tcPr>
          <w:p w14:paraId="4A45789E" w14:textId="77777777" w:rsidR="00D83D05" w:rsidRDefault="00516B48">
            <w:pPr>
              <w:widowControl/>
              <w:jc w:val="left"/>
              <w:textAlignment w:val="baseline"/>
              <w:rPr>
                <w:rFonts w:ascii="宋体" w:hAnsi="宋体"/>
                <w:b/>
                <w:color w:val="000000"/>
                <w:kern w:val="0"/>
                <w:sz w:val="18"/>
                <w:szCs w:val="18"/>
              </w:rPr>
            </w:pPr>
            <w:r>
              <w:rPr>
                <w:rFonts w:ascii="宋体" w:hAnsi="宋体" w:hint="eastAsia"/>
                <w:b/>
                <w:color w:val="000000"/>
                <w:kern w:val="0"/>
                <w:sz w:val="18"/>
                <w:szCs w:val="18"/>
              </w:rPr>
              <w:t>项目建设单位验收要求：</w:t>
            </w:r>
          </w:p>
        </w:tc>
      </w:tr>
      <w:tr w:rsidR="00D83D05" w14:paraId="59C73D7D" w14:textId="77777777">
        <w:tc>
          <w:tcPr>
            <w:tcW w:w="726" w:type="dxa"/>
          </w:tcPr>
          <w:p w14:paraId="037D1060" w14:textId="77777777" w:rsidR="00D83D05" w:rsidRDefault="00516B48">
            <w:pPr>
              <w:widowControl/>
              <w:spacing w:line="450" w:lineRule="atLeast"/>
              <w:jc w:val="center"/>
              <w:textAlignment w:val="baseline"/>
              <w:rPr>
                <w:rFonts w:ascii="宋体" w:hAnsi="宋体"/>
                <w:color w:val="000000"/>
                <w:kern w:val="0"/>
                <w:sz w:val="20"/>
                <w:szCs w:val="21"/>
              </w:rPr>
            </w:pPr>
            <w:r>
              <w:rPr>
                <w:rFonts w:ascii="宋体" w:hAnsi="宋体" w:hint="eastAsia"/>
                <w:color w:val="000000"/>
                <w:kern w:val="0"/>
                <w:sz w:val="20"/>
                <w:szCs w:val="21"/>
              </w:rPr>
              <w:t>1</w:t>
            </w:r>
          </w:p>
        </w:tc>
        <w:tc>
          <w:tcPr>
            <w:tcW w:w="3507" w:type="dxa"/>
            <w:vAlign w:val="center"/>
          </w:tcPr>
          <w:p w14:paraId="6FE9D4AA" w14:textId="77777777" w:rsidR="00D83D05" w:rsidRDefault="00516B48">
            <w:pPr>
              <w:widowControl/>
              <w:textAlignment w:val="baseline"/>
              <w:rPr>
                <w:rFonts w:ascii="宋体" w:hAnsi="宋体"/>
                <w:color w:val="000000"/>
                <w:kern w:val="0"/>
                <w:sz w:val="18"/>
                <w:szCs w:val="18"/>
              </w:rPr>
            </w:pPr>
            <w:r>
              <w:rPr>
                <w:rFonts w:ascii="宋体" w:hAnsi="宋体" w:hint="eastAsia"/>
                <w:color w:val="000000"/>
                <w:kern w:val="0"/>
                <w:sz w:val="18"/>
                <w:szCs w:val="18"/>
              </w:rPr>
              <w:t>系统功能参数与采购结果、合同约定相符。</w:t>
            </w:r>
          </w:p>
        </w:tc>
        <w:tc>
          <w:tcPr>
            <w:tcW w:w="4368" w:type="dxa"/>
            <w:gridSpan w:val="2"/>
            <w:vAlign w:val="center"/>
          </w:tcPr>
          <w:p w14:paraId="78907AE3" w14:textId="77777777" w:rsidR="00D83D05" w:rsidRDefault="00516B48">
            <w:pPr>
              <w:widowControl/>
              <w:textAlignment w:val="baseline"/>
              <w:rPr>
                <w:rFonts w:ascii="宋体" w:hAnsi="宋体"/>
                <w:color w:val="000000"/>
                <w:kern w:val="0"/>
                <w:sz w:val="18"/>
                <w:szCs w:val="18"/>
              </w:rPr>
            </w:pPr>
            <w:r>
              <w:rPr>
                <w:rFonts w:ascii="宋体" w:hAnsi="宋体" w:hint="eastAsia"/>
                <w:color w:val="000000"/>
                <w:kern w:val="0"/>
                <w:sz w:val="18"/>
                <w:szCs w:val="18"/>
              </w:rPr>
              <w:t>依据《合同》及其附件（包括但不限于《采购需求》《供应商投标（响应）文件》《投标澄清函》《技术协议》等）约定，</w:t>
            </w:r>
            <w:r>
              <w:rPr>
                <w:rFonts w:ascii="宋体" w:hAnsi="宋体"/>
                <w:color w:val="000000"/>
                <w:kern w:val="0"/>
                <w:sz w:val="18"/>
                <w:szCs w:val="18"/>
              </w:rPr>
              <w:t>现场核查</w:t>
            </w:r>
            <w:r>
              <w:rPr>
                <w:rFonts w:ascii="宋体" w:hAnsi="宋体" w:hint="eastAsia"/>
                <w:color w:val="000000"/>
                <w:kern w:val="0"/>
                <w:sz w:val="18"/>
                <w:szCs w:val="18"/>
              </w:rPr>
              <w:t>。</w:t>
            </w:r>
          </w:p>
        </w:tc>
      </w:tr>
      <w:tr w:rsidR="00D83D05" w14:paraId="23028187" w14:textId="77777777">
        <w:tc>
          <w:tcPr>
            <w:tcW w:w="726" w:type="dxa"/>
          </w:tcPr>
          <w:p w14:paraId="4B8EDB52" w14:textId="77777777" w:rsidR="00D83D05" w:rsidRDefault="00516B48">
            <w:pPr>
              <w:widowControl/>
              <w:spacing w:line="450" w:lineRule="atLeast"/>
              <w:jc w:val="center"/>
              <w:textAlignment w:val="baseline"/>
              <w:rPr>
                <w:rFonts w:ascii="宋体" w:hAnsi="宋体"/>
                <w:color w:val="000000"/>
                <w:kern w:val="0"/>
                <w:sz w:val="20"/>
                <w:szCs w:val="21"/>
              </w:rPr>
            </w:pPr>
            <w:r>
              <w:rPr>
                <w:rFonts w:ascii="宋体" w:hAnsi="宋体"/>
                <w:color w:val="000000"/>
                <w:kern w:val="0"/>
                <w:sz w:val="20"/>
                <w:szCs w:val="21"/>
              </w:rPr>
              <w:t>2</w:t>
            </w:r>
          </w:p>
        </w:tc>
        <w:tc>
          <w:tcPr>
            <w:tcW w:w="3507" w:type="dxa"/>
            <w:vAlign w:val="center"/>
          </w:tcPr>
          <w:p w14:paraId="4280BCBE" w14:textId="77777777" w:rsidR="00D83D05" w:rsidRDefault="00516B48">
            <w:pPr>
              <w:widowControl/>
              <w:textAlignment w:val="baseline"/>
              <w:rPr>
                <w:rFonts w:ascii="宋体" w:hAnsi="宋体"/>
                <w:color w:val="000000"/>
                <w:kern w:val="0"/>
                <w:sz w:val="18"/>
                <w:szCs w:val="18"/>
              </w:rPr>
            </w:pPr>
            <w:r>
              <w:rPr>
                <w:rFonts w:ascii="宋体" w:hAnsi="宋体"/>
                <w:color w:val="000000"/>
                <w:kern w:val="0"/>
                <w:sz w:val="18"/>
                <w:szCs w:val="18"/>
              </w:rPr>
              <w:t>所有功能达到采购</w:t>
            </w:r>
            <w:r>
              <w:rPr>
                <w:rFonts w:ascii="宋体" w:hAnsi="宋体" w:hint="eastAsia"/>
                <w:color w:val="000000"/>
                <w:kern w:val="0"/>
                <w:sz w:val="18"/>
                <w:szCs w:val="18"/>
              </w:rPr>
              <w:t>结果合同约定</w:t>
            </w:r>
            <w:r>
              <w:rPr>
                <w:rFonts w:ascii="宋体" w:hAnsi="宋体"/>
                <w:color w:val="000000"/>
                <w:kern w:val="0"/>
                <w:sz w:val="18"/>
                <w:szCs w:val="18"/>
              </w:rPr>
              <w:t>要求</w:t>
            </w:r>
            <w:r>
              <w:rPr>
                <w:rFonts w:ascii="宋体" w:hAnsi="宋体" w:hint="eastAsia"/>
                <w:color w:val="000000"/>
                <w:kern w:val="0"/>
                <w:sz w:val="18"/>
                <w:szCs w:val="18"/>
              </w:rPr>
              <w:t>。</w:t>
            </w:r>
          </w:p>
        </w:tc>
        <w:tc>
          <w:tcPr>
            <w:tcW w:w="4368" w:type="dxa"/>
            <w:gridSpan w:val="2"/>
            <w:vAlign w:val="center"/>
          </w:tcPr>
          <w:p w14:paraId="5FD5AAB3" w14:textId="77777777" w:rsidR="00D83D05" w:rsidRDefault="00516B48">
            <w:pPr>
              <w:rPr>
                <w:rFonts w:ascii="宋体" w:hAnsi="宋体"/>
                <w:kern w:val="0"/>
                <w:sz w:val="20"/>
                <w:szCs w:val="21"/>
              </w:rPr>
            </w:pPr>
            <w:r>
              <w:rPr>
                <w:rFonts w:ascii="宋体" w:hAnsi="宋体" w:hint="eastAsia"/>
                <w:color w:val="000000"/>
                <w:kern w:val="0"/>
                <w:sz w:val="18"/>
                <w:szCs w:val="18"/>
              </w:rPr>
              <w:t>依据《合同》及其附件（包括但不限于《采购需求》《供应商投标（响应）文件》《投标澄清函》《技术协议》等）约定，</w:t>
            </w:r>
            <w:r>
              <w:rPr>
                <w:rFonts w:ascii="宋体" w:hAnsi="宋体"/>
                <w:color w:val="000000"/>
                <w:kern w:val="0"/>
                <w:sz w:val="18"/>
                <w:szCs w:val="18"/>
              </w:rPr>
              <w:t>现场测试</w:t>
            </w:r>
            <w:r>
              <w:rPr>
                <w:rFonts w:ascii="宋体" w:hAnsi="宋体" w:hint="eastAsia"/>
                <w:color w:val="000000"/>
                <w:kern w:val="0"/>
                <w:sz w:val="18"/>
                <w:szCs w:val="18"/>
              </w:rPr>
              <w:t>，供应商应</w:t>
            </w:r>
            <w:r>
              <w:rPr>
                <w:rFonts w:ascii="宋体" w:hAnsi="宋体"/>
                <w:color w:val="000000"/>
                <w:kern w:val="0"/>
                <w:sz w:val="18"/>
                <w:szCs w:val="18"/>
              </w:rPr>
              <w:t>提供</w:t>
            </w:r>
            <w:r>
              <w:rPr>
                <w:rFonts w:ascii="宋体" w:hAnsi="宋体" w:hint="eastAsia"/>
                <w:color w:val="000000"/>
                <w:kern w:val="0"/>
                <w:sz w:val="18"/>
                <w:szCs w:val="18"/>
              </w:rPr>
              <w:t>《软件测试报告》等。</w:t>
            </w:r>
          </w:p>
        </w:tc>
      </w:tr>
      <w:tr w:rsidR="00D83D05" w14:paraId="3D1D9EE5" w14:textId="77777777">
        <w:tc>
          <w:tcPr>
            <w:tcW w:w="726" w:type="dxa"/>
          </w:tcPr>
          <w:p w14:paraId="322FCC1F" w14:textId="77777777" w:rsidR="00D83D05" w:rsidRDefault="00516B48">
            <w:pPr>
              <w:widowControl/>
              <w:spacing w:line="450" w:lineRule="atLeast"/>
              <w:jc w:val="center"/>
              <w:textAlignment w:val="baseline"/>
              <w:rPr>
                <w:rFonts w:ascii="宋体" w:hAnsi="宋体"/>
                <w:color w:val="000000"/>
                <w:kern w:val="0"/>
                <w:sz w:val="20"/>
                <w:szCs w:val="21"/>
              </w:rPr>
            </w:pPr>
            <w:r>
              <w:rPr>
                <w:rFonts w:ascii="宋体" w:hAnsi="宋体"/>
                <w:color w:val="000000"/>
                <w:kern w:val="0"/>
                <w:sz w:val="20"/>
                <w:szCs w:val="21"/>
              </w:rPr>
              <w:t>3</w:t>
            </w:r>
          </w:p>
        </w:tc>
        <w:tc>
          <w:tcPr>
            <w:tcW w:w="3507" w:type="dxa"/>
            <w:vAlign w:val="center"/>
          </w:tcPr>
          <w:p w14:paraId="6EB67DF3" w14:textId="77777777" w:rsidR="00D83D05" w:rsidRDefault="00516B48">
            <w:pPr>
              <w:widowControl/>
              <w:textAlignment w:val="baseline"/>
              <w:rPr>
                <w:rFonts w:ascii="宋体" w:hAnsi="宋体"/>
                <w:color w:val="000000"/>
                <w:kern w:val="0"/>
                <w:sz w:val="18"/>
                <w:szCs w:val="18"/>
              </w:rPr>
            </w:pPr>
            <w:r>
              <w:rPr>
                <w:rFonts w:ascii="宋体" w:hAnsi="宋体"/>
                <w:color w:val="000000"/>
                <w:kern w:val="0"/>
                <w:sz w:val="18"/>
                <w:szCs w:val="18"/>
              </w:rPr>
              <w:t>提供</w:t>
            </w:r>
            <w:r>
              <w:rPr>
                <w:rFonts w:ascii="宋体" w:hAnsi="宋体" w:hint="eastAsia"/>
                <w:color w:val="000000"/>
                <w:kern w:val="0"/>
                <w:sz w:val="18"/>
                <w:szCs w:val="18"/>
              </w:rPr>
              <w:t>《培训视频》影像资料</w:t>
            </w:r>
          </w:p>
        </w:tc>
        <w:tc>
          <w:tcPr>
            <w:tcW w:w="4368" w:type="dxa"/>
            <w:gridSpan w:val="2"/>
            <w:vAlign w:val="center"/>
          </w:tcPr>
          <w:p w14:paraId="6A0AD86C" w14:textId="77777777" w:rsidR="00D83D05" w:rsidRDefault="00516B48">
            <w:pPr>
              <w:widowControl/>
              <w:textAlignment w:val="baseline"/>
              <w:rPr>
                <w:rFonts w:ascii="宋体" w:hAnsi="宋体"/>
                <w:color w:val="000000"/>
                <w:kern w:val="0"/>
                <w:sz w:val="18"/>
                <w:szCs w:val="18"/>
              </w:rPr>
            </w:pPr>
            <w:r>
              <w:rPr>
                <w:rFonts w:ascii="宋体" w:hAnsi="宋体"/>
                <w:color w:val="000000"/>
                <w:kern w:val="0"/>
                <w:sz w:val="18"/>
                <w:szCs w:val="18"/>
              </w:rPr>
              <w:t>现场核查</w:t>
            </w:r>
          </w:p>
        </w:tc>
      </w:tr>
      <w:tr w:rsidR="00D83D05" w14:paraId="26482912" w14:textId="77777777">
        <w:tc>
          <w:tcPr>
            <w:tcW w:w="726" w:type="dxa"/>
          </w:tcPr>
          <w:p w14:paraId="3465941B" w14:textId="77777777" w:rsidR="00D83D05" w:rsidRDefault="00516B48">
            <w:pPr>
              <w:widowControl/>
              <w:spacing w:line="450" w:lineRule="atLeast"/>
              <w:jc w:val="center"/>
              <w:textAlignment w:val="baseline"/>
              <w:rPr>
                <w:rFonts w:ascii="宋体" w:hAnsi="宋体"/>
                <w:color w:val="000000"/>
                <w:kern w:val="0"/>
                <w:sz w:val="20"/>
                <w:szCs w:val="21"/>
              </w:rPr>
            </w:pPr>
            <w:r>
              <w:rPr>
                <w:rFonts w:ascii="宋体" w:hAnsi="宋体"/>
                <w:color w:val="000000"/>
                <w:kern w:val="0"/>
                <w:sz w:val="20"/>
                <w:szCs w:val="21"/>
              </w:rPr>
              <w:t>4</w:t>
            </w:r>
          </w:p>
        </w:tc>
        <w:tc>
          <w:tcPr>
            <w:tcW w:w="3507" w:type="dxa"/>
            <w:vAlign w:val="center"/>
          </w:tcPr>
          <w:p w14:paraId="37EF8C47" w14:textId="77777777" w:rsidR="00D83D05" w:rsidRDefault="00516B48">
            <w:pPr>
              <w:widowControl/>
              <w:textAlignment w:val="baseline"/>
              <w:rPr>
                <w:rFonts w:ascii="宋体" w:hAnsi="宋体"/>
                <w:color w:val="000000"/>
                <w:kern w:val="0"/>
                <w:sz w:val="18"/>
                <w:szCs w:val="18"/>
              </w:rPr>
            </w:pPr>
            <w:r>
              <w:rPr>
                <w:rFonts w:ascii="宋体" w:hAnsi="宋体"/>
                <w:color w:val="000000"/>
                <w:kern w:val="0"/>
                <w:sz w:val="18"/>
                <w:szCs w:val="18"/>
              </w:rPr>
              <w:t>验证</w:t>
            </w:r>
            <w:r>
              <w:rPr>
                <w:rFonts w:ascii="宋体" w:hAnsi="宋体" w:hint="eastAsia"/>
                <w:color w:val="000000"/>
                <w:kern w:val="0"/>
                <w:sz w:val="18"/>
                <w:szCs w:val="18"/>
              </w:rPr>
              <w:t>测试软件的运行稳定性</w:t>
            </w:r>
          </w:p>
        </w:tc>
        <w:tc>
          <w:tcPr>
            <w:tcW w:w="4368" w:type="dxa"/>
            <w:gridSpan w:val="2"/>
            <w:vAlign w:val="center"/>
          </w:tcPr>
          <w:p w14:paraId="7BE549AB" w14:textId="77777777" w:rsidR="00D83D05" w:rsidRDefault="00516B48">
            <w:pPr>
              <w:widowControl/>
              <w:textAlignment w:val="baseline"/>
              <w:rPr>
                <w:rFonts w:ascii="宋体" w:hAnsi="宋体"/>
                <w:color w:val="000000"/>
                <w:kern w:val="0"/>
                <w:sz w:val="18"/>
                <w:szCs w:val="18"/>
              </w:rPr>
            </w:pPr>
            <w:r>
              <w:rPr>
                <w:rFonts w:ascii="宋体" w:hAnsi="宋体" w:hint="eastAsia"/>
                <w:color w:val="000000"/>
                <w:kern w:val="0"/>
                <w:sz w:val="18"/>
                <w:szCs w:val="18"/>
              </w:rPr>
              <w:t>试运行</w:t>
            </w:r>
            <w:r>
              <w:rPr>
                <w:rFonts w:ascii="宋体" w:hAnsi="宋体"/>
                <w:color w:val="000000"/>
                <w:kern w:val="0"/>
                <w:sz w:val="18"/>
                <w:szCs w:val="18"/>
              </w:rPr>
              <w:t>验证</w:t>
            </w:r>
            <w:r>
              <w:rPr>
                <w:rFonts w:ascii="宋体" w:hAnsi="宋体" w:hint="eastAsia"/>
                <w:color w:val="000000"/>
                <w:kern w:val="0"/>
                <w:sz w:val="18"/>
                <w:szCs w:val="18"/>
              </w:rPr>
              <w:t>测试软件运行稳定达标</w:t>
            </w:r>
          </w:p>
        </w:tc>
      </w:tr>
      <w:tr w:rsidR="00D83D05" w14:paraId="2D55E240" w14:textId="77777777">
        <w:tc>
          <w:tcPr>
            <w:tcW w:w="726" w:type="dxa"/>
          </w:tcPr>
          <w:p w14:paraId="395C6C6F" w14:textId="77777777" w:rsidR="00D83D05" w:rsidRDefault="00516B48">
            <w:pPr>
              <w:widowControl/>
              <w:spacing w:line="450" w:lineRule="atLeast"/>
              <w:jc w:val="center"/>
              <w:textAlignment w:val="baseline"/>
              <w:rPr>
                <w:rFonts w:ascii="宋体" w:hAnsi="宋体"/>
                <w:color w:val="000000"/>
                <w:kern w:val="0"/>
                <w:sz w:val="20"/>
                <w:szCs w:val="21"/>
              </w:rPr>
            </w:pPr>
            <w:r>
              <w:rPr>
                <w:rFonts w:ascii="宋体" w:hAnsi="宋体" w:hint="eastAsia"/>
                <w:color w:val="000000"/>
                <w:kern w:val="0"/>
                <w:sz w:val="20"/>
                <w:szCs w:val="21"/>
              </w:rPr>
              <w:t>5</w:t>
            </w:r>
          </w:p>
        </w:tc>
        <w:tc>
          <w:tcPr>
            <w:tcW w:w="7875" w:type="dxa"/>
            <w:gridSpan w:val="3"/>
            <w:vAlign w:val="center"/>
          </w:tcPr>
          <w:p w14:paraId="29B8B073" w14:textId="77777777" w:rsidR="00D83D05" w:rsidRDefault="00516B48">
            <w:pPr>
              <w:widowControl/>
              <w:textAlignment w:val="baseline"/>
              <w:rPr>
                <w:rFonts w:ascii="宋体" w:hAnsi="宋体"/>
                <w:color w:val="000000"/>
                <w:kern w:val="0"/>
                <w:sz w:val="18"/>
                <w:szCs w:val="18"/>
              </w:rPr>
            </w:pPr>
            <w:r>
              <w:rPr>
                <w:rFonts w:ascii="宋体" w:hAnsi="宋体" w:hint="eastAsia"/>
                <w:color w:val="000000"/>
                <w:kern w:val="0"/>
                <w:sz w:val="18"/>
                <w:szCs w:val="18"/>
              </w:rPr>
              <w:t>与验收相关的材料由项目建设单位妥善保管存档。</w:t>
            </w:r>
          </w:p>
        </w:tc>
      </w:tr>
      <w:tr w:rsidR="00D83D05" w14:paraId="65935F89" w14:textId="77777777">
        <w:tc>
          <w:tcPr>
            <w:tcW w:w="8601" w:type="dxa"/>
            <w:gridSpan w:val="4"/>
          </w:tcPr>
          <w:p w14:paraId="52D58D1C" w14:textId="77777777" w:rsidR="00D83D05" w:rsidRDefault="00516B48">
            <w:pPr>
              <w:widowControl/>
              <w:jc w:val="left"/>
              <w:textAlignment w:val="baseline"/>
              <w:rPr>
                <w:rFonts w:ascii="宋体" w:hAnsi="宋体"/>
                <w:color w:val="000000"/>
                <w:kern w:val="0"/>
                <w:sz w:val="18"/>
                <w:szCs w:val="18"/>
              </w:rPr>
            </w:pPr>
            <w:r>
              <w:rPr>
                <w:rFonts w:ascii="宋体" w:hAnsi="宋体" w:hint="eastAsia"/>
                <w:b/>
                <w:color w:val="000000"/>
                <w:kern w:val="0"/>
                <w:sz w:val="18"/>
                <w:szCs w:val="18"/>
              </w:rPr>
              <w:t>学校验收复核要求：</w:t>
            </w:r>
          </w:p>
        </w:tc>
      </w:tr>
      <w:tr w:rsidR="00D83D05" w14:paraId="74F7D46F" w14:textId="77777777">
        <w:tc>
          <w:tcPr>
            <w:tcW w:w="726" w:type="dxa"/>
          </w:tcPr>
          <w:p w14:paraId="61C4E7FB" w14:textId="77777777" w:rsidR="00D83D05" w:rsidRDefault="00516B48">
            <w:pPr>
              <w:widowControl/>
              <w:spacing w:line="450" w:lineRule="atLeast"/>
              <w:jc w:val="center"/>
              <w:textAlignment w:val="baseline"/>
              <w:rPr>
                <w:rFonts w:ascii="宋体" w:hAnsi="宋体"/>
                <w:color w:val="000000"/>
                <w:kern w:val="0"/>
                <w:sz w:val="20"/>
                <w:szCs w:val="21"/>
              </w:rPr>
            </w:pPr>
            <w:r>
              <w:rPr>
                <w:rFonts w:ascii="宋体" w:hAnsi="宋体" w:hint="eastAsia"/>
                <w:color w:val="000000"/>
                <w:kern w:val="0"/>
                <w:sz w:val="20"/>
                <w:szCs w:val="21"/>
              </w:rPr>
              <w:t>1</w:t>
            </w:r>
          </w:p>
        </w:tc>
        <w:tc>
          <w:tcPr>
            <w:tcW w:w="7875" w:type="dxa"/>
            <w:gridSpan w:val="3"/>
            <w:vAlign w:val="center"/>
          </w:tcPr>
          <w:p w14:paraId="5A046086" w14:textId="77777777" w:rsidR="00D83D05" w:rsidRDefault="00516B48">
            <w:pPr>
              <w:widowControl/>
              <w:textAlignment w:val="baseline"/>
              <w:rPr>
                <w:rFonts w:ascii="宋体" w:hAnsi="宋体"/>
                <w:color w:val="000000"/>
                <w:kern w:val="0"/>
                <w:sz w:val="18"/>
                <w:szCs w:val="18"/>
              </w:rPr>
            </w:pPr>
            <w:r>
              <w:rPr>
                <w:rFonts w:ascii="宋体" w:hAnsi="宋体" w:hint="eastAsia"/>
                <w:color w:val="000000"/>
                <w:kern w:val="0"/>
                <w:sz w:val="18"/>
                <w:szCs w:val="18"/>
              </w:rPr>
              <w:t>项目建设单位填写《学校采购服务类项目验收复核申请表》</w:t>
            </w:r>
          </w:p>
        </w:tc>
      </w:tr>
      <w:tr w:rsidR="00D83D05" w14:paraId="308ACC17" w14:textId="77777777">
        <w:tc>
          <w:tcPr>
            <w:tcW w:w="726" w:type="dxa"/>
          </w:tcPr>
          <w:p w14:paraId="629DABC5" w14:textId="77777777" w:rsidR="00D83D05" w:rsidRDefault="00516B48">
            <w:pPr>
              <w:widowControl/>
              <w:spacing w:line="450" w:lineRule="atLeast"/>
              <w:jc w:val="center"/>
              <w:textAlignment w:val="baseline"/>
              <w:rPr>
                <w:rFonts w:ascii="宋体" w:hAnsi="宋体"/>
                <w:color w:val="000000"/>
                <w:kern w:val="0"/>
                <w:sz w:val="20"/>
                <w:szCs w:val="21"/>
              </w:rPr>
            </w:pPr>
            <w:r>
              <w:rPr>
                <w:rFonts w:ascii="宋体" w:hAnsi="宋体" w:hint="eastAsia"/>
                <w:color w:val="000000"/>
                <w:kern w:val="0"/>
                <w:sz w:val="20"/>
                <w:szCs w:val="21"/>
              </w:rPr>
              <w:t>2</w:t>
            </w:r>
          </w:p>
        </w:tc>
        <w:tc>
          <w:tcPr>
            <w:tcW w:w="7875" w:type="dxa"/>
            <w:gridSpan w:val="3"/>
            <w:vAlign w:val="center"/>
          </w:tcPr>
          <w:p w14:paraId="55D391BC" w14:textId="77777777" w:rsidR="00D83D05" w:rsidRDefault="00516B48">
            <w:pPr>
              <w:widowControl/>
              <w:textAlignment w:val="baseline"/>
              <w:rPr>
                <w:rFonts w:ascii="宋体" w:hAnsi="宋体"/>
                <w:color w:val="000000"/>
                <w:kern w:val="0"/>
                <w:sz w:val="18"/>
                <w:szCs w:val="18"/>
              </w:rPr>
            </w:pPr>
            <w:r>
              <w:rPr>
                <w:rFonts w:ascii="宋体" w:hAnsi="宋体" w:hint="eastAsia"/>
                <w:color w:val="000000"/>
                <w:kern w:val="0"/>
                <w:sz w:val="18"/>
                <w:szCs w:val="18"/>
              </w:rPr>
              <w:t>学校组织验收专家组现场复核供应商与项目建设单位服务验收完成情况</w:t>
            </w:r>
          </w:p>
        </w:tc>
      </w:tr>
      <w:tr w:rsidR="00D83D05" w14:paraId="6CBBC925" w14:textId="77777777">
        <w:trPr>
          <w:trHeight w:val="510"/>
        </w:trPr>
        <w:tc>
          <w:tcPr>
            <w:tcW w:w="4233" w:type="dxa"/>
            <w:gridSpan w:val="2"/>
            <w:vAlign w:val="center"/>
          </w:tcPr>
          <w:p w14:paraId="57C44C52" w14:textId="77777777" w:rsidR="00D83D05" w:rsidRDefault="00516B48">
            <w:pPr>
              <w:widowControl/>
              <w:textAlignment w:val="baseline"/>
              <w:rPr>
                <w:rFonts w:ascii="宋体" w:hAnsi="宋体"/>
                <w:color w:val="000000"/>
                <w:kern w:val="0"/>
                <w:sz w:val="20"/>
                <w:szCs w:val="21"/>
              </w:rPr>
            </w:pPr>
            <w:r>
              <w:rPr>
                <w:rFonts w:ascii="宋体" w:hAnsi="宋体"/>
                <w:color w:val="000000"/>
                <w:kern w:val="0"/>
                <w:sz w:val="20"/>
                <w:szCs w:val="21"/>
              </w:rPr>
              <w:t>验收时是否需要供应商提供样品</w:t>
            </w:r>
          </w:p>
        </w:tc>
        <w:tc>
          <w:tcPr>
            <w:tcW w:w="2254" w:type="dxa"/>
            <w:vAlign w:val="center"/>
          </w:tcPr>
          <w:p w14:paraId="20B0C7F3" w14:textId="77777777" w:rsidR="00D83D05" w:rsidRDefault="00516B48">
            <w:pPr>
              <w:widowControl/>
              <w:textAlignment w:val="baseline"/>
              <w:rPr>
                <w:rFonts w:ascii="宋体" w:hAnsi="宋体"/>
                <w:color w:val="000000"/>
                <w:kern w:val="0"/>
                <w:sz w:val="20"/>
                <w:szCs w:val="21"/>
              </w:rPr>
            </w:pPr>
            <w:r>
              <w:rPr>
                <w:rFonts w:ascii="宋体" w:hAnsi="宋体"/>
                <w:color w:val="000000"/>
                <w:kern w:val="0"/>
                <w:sz w:val="20"/>
                <w:szCs w:val="21"/>
              </w:rPr>
              <w:t>是</w:t>
            </w:r>
            <w:r>
              <w:rPr>
                <w:rFonts w:ascii="宋体" w:hAnsi="宋体" w:cs="宋体" w:hint="eastAsia"/>
                <w:color w:val="000000"/>
                <w:kern w:val="0"/>
                <w:sz w:val="20"/>
                <w:szCs w:val="21"/>
              </w:rPr>
              <w:t>□</w:t>
            </w:r>
          </w:p>
        </w:tc>
        <w:tc>
          <w:tcPr>
            <w:tcW w:w="2114" w:type="dxa"/>
            <w:vAlign w:val="center"/>
          </w:tcPr>
          <w:p w14:paraId="38F366CE" w14:textId="77777777" w:rsidR="00D83D05" w:rsidRDefault="00516B48">
            <w:pPr>
              <w:widowControl/>
              <w:textAlignment w:val="baseline"/>
              <w:rPr>
                <w:rFonts w:ascii="宋体" w:hAnsi="宋体"/>
                <w:color w:val="000000"/>
                <w:kern w:val="0"/>
                <w:sz w:val="20"/>
                <w:szCs w:val="21"/>
              </w:rPr>
            </w:pPr>
            <w:r>
              <w:rPr>
                <w:rFonts w:ascii="宋体" w:hAnsi="宋体"/>
                <w:kern w:val="0"/>
                <w:sz w:val="20"/>
                <w:szCs w:val="21"/>
              </w:rPr>
              <w:t>否</w:t>
            </w:r>
            <w:r>
              <w:rPr>
                <w:rFonts w:ascii="宋体" w:hAnsi="宋体" w:cs="宋体" w:hint="eastAsia"/>
                <w:kern w:val="0"/>
                <w:sz w:val="20"/>
                <w:szCs w:val="21"/>
              </w:rPr>
              <w:sym w:font="Wingdings" w:char="F0FE"/>
            </w:r>
          </w:p>
        </w:tc>
      </w:tr>
      <w:tr w:rsidR="00D83D05" w14:paraId="1FB629E0" w14:textId="77777777">
        <w:trPr>
          <w:trHeight w:val="510"/>
        </w:trPr>
        <w:tc>
          <w:tcPr>
            <w:tcW w:w="4233" w:type="dxa"/>
            <w:gridSpan w:val="2"/>
            <w:vAlign w:val="center"/>
          </w:tcPr>
          <w:p w14:paraId="7B208840" w14:textId="77777777" w:rsidR="00D83D05" w:rsidRDefault="00516B48">
            <w:pPr>
              <w:widowControl/>
              <w:textAlignment w:val="baseline"/>
              <w:rPr>
                <w:rFonts w:ascii="宋体" w:hAnsi="宋体"/>
                <w:color w:val="000000"/>
                <w:kern w:val="0"/>
                <w:sz w:val="20"/>
                <w:szCs w:val="21"/>
              </w:rPr>
            </w:pPr>
            <w:r>
              <w:rPr>
                <w:rFonts w:ascii="宋体" w:hAnsi="宋体"/>
                <w:color w:val="000000"/>
                <w:kern w:val="0"/>
                <w:sz w:val="20"/>
                <w:szCs w:val="21"/>
              </w:rPr>
              <w:t>验收时是否需供应商提供必要的其他设备</w:t>
            </w:r>
          </w:p>
        </w:tc>
        <w:tc>
          <w:tcPr>
            <w:tcW w:w="2254" w:type="dxa"/>
            <w:vAlign w:val="center"/>
          </w:tcPr>
          <w:p w14:paraId="2A17EA2D" w14:textId="77777777" w:rsidR="00D83D05" w:rsidRDefault="00516B48">
            <w:pPr>
              <w:widowControl/>
              <w:textAlignment w:val="baseline"/>
              <w:rPr>
                <w:rFonts w:ascii="宋体" w:hAnsi="宋体"/>
                <w:color w:val="000000"/>
                <w:kern w:val="0"/>
                <w:sz w:val="20"/>
                <w:szCs w:val="21"/>
              </w:rPr>
            </w:pPr>
            <w:r>
              <w:rPr>
                <w:rFonts w:ascii="宋体" w:hAnsi="宋体"/>
                <w:color w:val="000000"/>
                <w:kern w:val="0"/>
                <w:sz w:val="20"/>
                <w:szCs w:val="21"/>
              </w:rPr>
              <w:t>是</w:t>
            </w:r>
            <w:r>
              <w:rPr>
                <w:rFonts w:ascii="宋体" w:hAnsi="宋体" w:cs="宋体" w:hint="eastAsia"/>
                <w:color w:val="000000"/>
                <w:kern w:val="0"/>
                <w:sz w:val="20"/>
                <w:szCs w:val="21"/>
              </w:rPr>
              <w:t>□</w:t>
            </w:r>
          </w:p>
        </w:tc>
        <w:tc>
          <w:tcPr>
            <w:tcW w:w="2114" w:type="dxa"/>
            <w:vAlign w:val="center"/>
          </w:tcPr>
          <w:p w14:paraId="727F7B9D" w14:textId="77777777" w:rsidR="00D83D05" w:rsidRDefault="00516B48">
            <w:pPr>
              <w:widowControl/>
              <w:textAlignment w:val="baseline"/>
              <w:rPr>
                <w:rFonts w:ascii="宋体" w:hAnsi="宋体"/>
                <w:color w:val="000000"/>
                <w:kern w:val="0"/>
                <w:sz w:val="20"/>
                <w:szCs w:val="21"/>
              </w:rPr>
            </w:pPr>
            <w:r>
              <w:rPr>
                <w:rFonts w:ascii="宋体" w:hAnsi="宋体"/>
                <w:kern w:val="0"/>
                <w:sz w:val="20"/>
                <w:szCs w:val="21"/>
              </w:rPr>
              <w:t>否</w:t>
            </w:r>
            <w:r>
              <w:rPr>
                <w:rFonts w:ascii="宋体" w:hAnsi="宋体" w:cs="宋体" w:hint="eastAsia"/>
                <w:kern w:val="0"/>
                <w:sz w:val="20"/>
                <w:szCs w:val="21"/>
              </w:rPr>
              <w:sym w:font="Wingdings" w:char="F0FE"/>
            </w:r>
          </w:p>
        </w:tc>
      </w:tr>
      <w:tr w:rsidR="00D83D05" w14:paraId="5716AB8D" w14:textId="77777777">
        <w:trPr>
          <w:trHeight w:val="510"/>
        </w:trPr>
        <w:tc>
          <w:tcPr>
            <w:tcW w:w="8601" w:type="dxa"/>
            <w:gridSpan w:val="4"/>
            <w:vAlign w:val="center"/>
          </w:tcPr>
          <w:p w14:paraId="2A714952" w14:textId="77777777" w:rsidR="00D83D05" w:rsidRDefault="00516B48">
            <w:pPr>
              <w:widowControl/>
              <w:textAlignment w:val="baseline"/>
              <w:rPr>
                <w:rFonts w:ascii="宋体" w:hAnsi="宋体"/>
                <w:color w:val="000000"/>
                <w:kern w:val="0"/>
                <w:sz w:val="20"/>
                <w:szCs w:val="21"/>
              </w:rPr>
            </w:pPr>
            <w:r>
              <w:rPr>
                <w:rFonts w:ascii="宋体" w:hAnsi="宋体"/>
                <w:color w:val="000000"/>
                <w:kern w:val="0"/>
                <w:sz w:val="20"/>
                <w:szCs w:val="21"/>
              </w:rPr>
              <w:t>除现场验收外，需提供的其他验收要求</w:t>
            </w:r>
          </w:p>
        </w:tc>
      </w:tr>
      <w:tr w:rsidR="00D83D05" w14:paraId="272E7F69" w14:textId="77777777">
        <w:trPr>
          <w:trHeight w:val="360"/>
        </w:trPr>
        <w:tc>
          <w:tcPr>
            <w:tcW w:w="4233" w:type="dxa"/>
            <w:gridSpan w:val="2"/>
            <w:vAlign w:val="center"/>
          </w:tcPr>
          <w:p w14:paraId="1BC0151E" w14:textId="77777777" w:rsidR="00D83D05" w:rsidRDefault="00516B48">
            <w:pPr>
              <w:widowControl/>
              <w:spacing w:line="450" w:lineRule="atLeast"/>
              <w:textAlignment w:val="baseline"/>
              <w:rPr>
                <w:rFonts w:ascii="宋体" w:hAnsi="宋体"/>
                <w:color w:val="000000"/>
                <w:kern w:val="0"/>
                <w:sz w:val="20"/>
                <w:szCs w:val="21"/>
              </w:rPr>
            </w:pPr>
            <w:r>
              <w:rPr>
                <w:rFonts w:ascii="宋体" w:hAnsi="宋体"/>
                <w:color w:val="000000"/>
                <w:kern w:val="0"/>
                <w:sz w:val="20"/>
                <w:szCs w:val="21"/>
              </w:rPr>
              <w:t>除现场验收外，是</w:t>
            </w:r>
            <w:r>
              <w:rPr>
                <w:rFonts w:ascii="宋体" w:hAnsi="宋体" w:cs="宋体" w:hint="eastAsia"/>
                <w:color w:val="000000"/>
                <w:kern w:val="0"/>
                <w:sz w:val="20"/>
                <w:szCs w:val="21"/>
              </w:rPr>
              <w:t>□</w:t>
            </w:r>
            <w:r>
              <w:rPr>
                <w:rFonts w:ascii="宋体" w:hAnsi="宋体"/>
                <w:color w:val="000000"/>
                <w:kern w:val="0"/>
                <w:sz w:val="20"/>
                <w:szCs w:val="21"/>
              </w:rPr>
              <w:t>否</w:t>
            </w:r>
            <w:r>
              <w:rPr>
                <w:rFonts w:ascii="宋体" w:hAnsi="宋体" w:cs="宋体" w:hint="eastAsia"/>
                <w:kern w:val="0"/>
                <w:sz w:val="20"/>
                <w:szCs w:val="21"/>
              </w:rPr>
              <w:sym w:font="Wingdings" w:char="F0FE"/>
            </w:r>
            <w:r>
              <w:rPr>
                <w:rFonts w:ascii="宋体" w:hAnsi="宋体"/>
                <w:color w:val="000000"/>
                <w:kern w:val="0"/>
                <w:sz w:val="20"/>
                <w:szCs w:val="21"/>
              </w:rPr>
              <w:t>需提供第三方检测报告</w:t>
            </w:r>
          </w:p>
          <w:p w14:paraId="32F6F205" w14:textId="77777777" w:rsidR="00D83D05" w:rsidRDefault="00D83D05">
            <w:pPr>
              <w:widowControl/>
              <w:spacing w:line="450" w:lineRule="atLeast"/>
              <w:textAlignment w:val="baseline"/>
              <w:rPr>
                <w:rFonts w:ascii="宋体" w:hAnsi="宋体"/>
                <w:color w:val="000000"/>
                <w:kern w:val="0"/>
                <w:sz w:val="20"/>
                <w:szCs w:val="21"/>
              </w:rPr>
            </w:pPr>
          </w:p>
        </w:tc>
        <w:tc>
          <w:tcPr>
            <w:tcW w:w="4368" w:type="dxa"/>
            <w:gridSpan w:val="2"/>
            <w:vAlign w:val="center"/>
          </w:tcPr>
          <w:p w14:paraId="46AF86A7" w14:textId="77777777" w:rsidR="00D83D05" w:rsidRDefault="00516B48">
            <w:pPr>
              <w:widowControl/>
              <w:spacing w:line="450" w:lineRule="atLeast"/>
              <w:textAlignment w:val="baseline"/>
              <w:rPr>
                <w:rFonts w:ascii="宋体" w:hAnsi="宋体"/>
                <w:color w:val="000000"/>
                <w:kern w:val="0"/>
                <w:sz w:val="20"/>
                <w:szCs w:val="21"/>
              </w:rPr>
            </w:pPr>
            <w:r>
              <w:rPr>
                <w:rFonts w:ascii="宋体" w:hAnsi="宋体"/>
                <w:color w:val="000000"/>
                <w:kern w:val="0"/>
                <w:sz w:val="20"/>
                <w:szCs w:val="21"/>
              </w:rPr>
              <w:t>对于检测机构的要求：国家正规检测机构，出具的检测报告由验收复核专家认可之后作为验收复核通过的主要依据。</w:t>
            </w:r>
          </w:p>
          <w:p w14:paraId="56CD9087" w14:textId="77777777" w:rsidR="00D83D05" w:rsidRDefault="00516B48">
            <w:pPr>
              <w:widowControl/>
              <w:spacing w:line="450" w:lineRule="atLeast"/>
              <w:textAlignment w:val="baseline"/>
              <w:rPr>
                <w:rFonts w:ascii="宋体" w:hAnsi="宋体"/>
                <w:color w:val="000000"/>
                <w:kern w:val="0"/>
                <w:sz w:val="20"/>
                <w:szCs w:val="21"/>
              </w:rPr>
            </w:pPr>
            <w:r>
              <w:rPr>
                <w:rFonts w:ascii="宋体" w:hAnsi="宋体"/>
                <w:color w:val="000000"/>
                <w:kern w:val="0"/>
                <w:sz w:val="20"/>
                <w:szCs w:val="21"/>
              </w:rPr>
              <w:t>对于检测执行标准的要求：各项检测项目标准以检测机构按照行业相关要求最新适用并执行的标准为准。</w:t>
            </w:r>
          </w:p>
        </w:tc>
      </w:tr>
    </w:tbl>
    <w:p w14:paraId="3DDA95FE" w14:textId="77777777" w:rsidR="00D83D05" w:rsidRDefault="00D83D05">
      <w:pPr>
        <w:rPr>
          <w:rFonts w:ascii="宋体" w:hAnsi="宋体"/>
        </w:rPr>
      </w:pPr>
    </w:p>
    <w:sectPr w:rsidR="00D83D05">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FCD78" w14:textId="77777777" w:rsidR="00BB1851" w:rsidRDefault="00BB1851">
      <w:r>
        <w:separator/>
      </w:r>
    </w:p>
  </w:endnote>
  <w:endnote w:type="continuationSeparator" w:id="0">
    <w:p w14:paraId="62BEE7F2" w14:textId="77777777" w:rsidR="00BB1851" w:rsidRDefault="00BB1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IDFont+F2">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A6C9C" w14:textId="77777777" w:rsidR="00D83D05" w:rsidRDefault="00516B48">
    <w:pPr>
      <w:pStyle w:val="a9"/>
      <w:jc w:val="center"/>
    </w:pPr>
    <w:r>
      <w:fldChar w:fldCharType="begin"/>
    </w:r>
    <w:r>
      <w:instrText>PAGE   \* MERGEFORMAT</w:instrText>
    </w:r>
    <w:r>
      <w:fldChar w:fldCharType="separate"/>
    </w:r>
    <w:r>
      <w:rPr>
        <w:noProof/>
        <w:lang w:val="zh-CN"/>
      </w:rPr>
      <w:t>4</w:t>
    </w:r>
    <w:r>
      <w:fldChar w:fldCharType="end"/>
    </w:r>
  </w:p>
  <w:p w14:paraId="05356B33" w14:textId="77777777" w:rsidR="00D83D05" w:rsidRDefault="00D83D0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B9034" w14:textId="77777777" w:rsidR="00BB1851" w:rsidRDefault="00BB1851">
      <w:r>
        <w:separator/>
      </w:r>
    </w:p>
  </w:footnote>
  <w:footnote w:type="continuationSeparator" w:id="0">
    <w:p w14:paraId="7644AD43" w14:textId="77777777" w:rsidR="00BB1851" w:rsidRDefault="00BB18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BEB716A"/>
    <w:lvl w:ilvl="0">
      <w:start w:val="1"/>
      <w:numFmt w:val="decimal"/>
      <w:lvlText w:val="(%1)"/>
      <w:lvlJc w:val="left"/>
      <w:pPr>
        <w:ind w:left="42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00000002"/>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0000003"/>
    <w:multiLevelType w:val="multilevel"/>
    <w:tmpl w:val="2FC14892"/>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4"/>
    <w:multiLevelType w:val="multilevel"/>
    <w:tmpl w:val="37347C0A"/>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5"/>
    <w:multiLevelType w:val="multilevel"/>
    <w:tmpl w:val="3C833BF3"/>
    <w:lvl w:ilvl="0">
      <w:start w:val="1"/>
      <w:numFmt w:val="decimal"/>
      <w:lvlText w:val="(%1)"/>
      <w:lvlJc w:val="left"/>
      <w:pPr>
        <w:ind w:left="42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15:restartNumberingAfterBreak="0">
    <w:nsid w:val="00000006"/>
    <w:multiLevelType w:val="multilevel"/>
    <w:tmpl w:val="405C43B5"/>
    <w:lvl w:ilvl="0">
      <w:start w:val="1"/>
      <w:numFmt w:val="decimal"/>
      <w:lvlText w:val="(%1)"/>
      <w:lvlJc w:val="left"/>
      <w:pPr>
        <w:ind w:left="42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15:restartNumberingAfterBreak="0">
    <w:nsid w:val="00000007"/>
    <w:multiLevelType w:val="singleLevel"/>
    <w:tmpl w:val="478A815F"/>
    <w:lvl w:ilvl="0">
      <w:start w:val="1"/>
      <w:numFmt w:val="decimal"/>
      <w:lvlText w:val="%1."/>
      <w:lvlJc w:val="left"/>
      <w:pPr>
        <w:tabs>
          <w:tab w:val="left" w:pos="312"/>
        </w:tabs>
      </w:pPr>
    </w:lvl>
  </w:abstractNum>
  <w:abstractNum w:abstractNumId="7" w15:restartNumberingAfterBreak="0">
    <w:nsid w:val="00000008"/>
    <w:multiLevelType w:val="multilevel"/>
    <w:tmpl w:val="56C343E2"/>
    <w:lvl w:ilvl="0">
      <w:start w:val="1"/>
      <w:numFmt w:val="decimal"/>
      <w:lvlText w:val="(%1)"/>
      <w:lvlJc w:val="left"/>
      <w:pPr>
        <w:ind w:left="42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15:restartNumberingAfterBreak="0">
    <w:nsid w:val="00000009"/>
    <w:multiLevelType w:val="multilevel"/>
    <w:tmpl w:val="5920591A"/>
    <w:lvl w:ilvl="0">
      <w:start w:val="1"/>
      <w:numFmt w:val="decimal"/>
      <w:lvlText w:val="(%1)"/>
      <w:lvlJc w:val="left"/>
      <w:pPr>
        <w:ind w:left="42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 w15:restartNumberingAfterBreak="0">
    <w:nsid w:val="0000000A"/>
    <w:multiLevelType w:val="singleLevel"/>
    <w:tmpl w:val="5E6947CE"/>
    <w:lvl w:ilvl="0">
      <w:start w:val="6"/>
      <w:numFmt w:val="decimal"/>
      <w:suff w:val="space"/>
      <w:lvlText w:val="%1."/>
      <w:lvlJc w:val="left"/>
    </w:lvl>
  </w:abstractNum>
  <w:abstractNum w:abstractNumId="10" w15:restartNumberingAfterBreak="0">
    <w:nsid w:val="0000000B"/>
    <w:multiLevelType w:val="multilevel"/>
    <w:tmpl w:val="5ECA4867"/>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000000C"/>
    <w:multiLevelType w:val="multilevel"/>
    <w:tmpl w:val="63615384"/>
    <w:lvl w:ilvl="0">
      <w:start w:val="1"/>
      <w:numFmt w:val="decimal"/>
      <w:lvlText w:val="(%1)"/>
      <w:lvlJc w:val="left"/>
      <w:pPr>
        <w:ind w:left="42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2" w15:restartNumberingAfterBreak="0">
    <w:nsid w:val="0000000D"/>
    <w:multiLevelType w:val="singleLevel"/>
    <w:tmpl w:val="7AF27F11"/>
    <w:lvl w:ilvl="0">
      <w:start w:val="1"/>
      <w:numFmt w:val="decimal"/>
      <w:suff w:val="nothing"/>
      <w:lvlText w:val="%1）"/>
      <w:lvlJc w:val="left"/>
      <w:pPr>
        <w:ind w:left="0" w:firstLine="0"/>
      </w:pPr>
    </w:lvl>
  </w:abstractNum>
  <w:abstractNum w:abstractNumId="13" w15:restartNumberingAfterBreak="0">
    <w:nsid w:val="5A23335B"/>
    <w:multiLevelType w:val="multilevel"/>
    <w:tmpl w:val="04C95454"/>
    <w:lvl w:ilvl="0">
      <w:start w:val="1"/>
      <w:numFmt w:val="decimal"/>
      <w:lvlText w:val="(%1)"/>
      <w:lvlJc w:val="left"/>
      <w:pPr>
        <w:ind w:left="42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12"/>
    <w:lvlOverride w:ilvl="0">
      <w:startOverride w:val="1"/>
    </w:lvlOverride>
  </w:num>
  <w:num w:numId="2">
    <w:abstractNumId w:val="10"/>
  </w:num>
  <w:num w:numId="3">
    <w:abstractNumId w:val="3"/>
  </w:num>
  <w:num w:numId="4">
    <w:abstractNumId w:val="6"/>
  </w:num>
  <w:num w:numId="5">
    <w:abstractNumId w:val="9"/>
  </w:num>
  <w:num w:numId="6">
    <w:abstractNumId w:val="13"/>
  </w:num>
  <w:num w:numId="7">
    <w:abstractNumId w:val="2"/>
  </w:num>
  <w:num w:numId="8">
    <w:abstractNumId w:val="4"/>
  </w:num>
  <w:num w:numId="9">
    <w:abstractNumId w:val="0"/>
  </w:num>
  <w:num w:numId="10">
    <w:abstractNumId w:val="8"/>
  </w:num>
  <w:num w:numId="11">
    <w:abstractNumId w:val="5"/>
  </w:num>
  <w:num w:numId="12">
    <w:abstractNumId w:val="7"/>
  </w:num>
  <w:num w:numId="13">
    <w:abstractNumId w:val="1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D05"/>
    <w:rsid w:val="00017626"/>
    <w:rsid w:val="0002648B"/>
    <w:rsid w:val="000E7BE8"/>
    <w:rsid w:val="00112E56"/>
    <w:rsid w:val="00113753"/>
    <w:rsid w:val="00113763"/>
    <w:rsid w:val="001538A8"/>
    <w:rsid w:val="00164388"/>
    <w:rsid w:val="00260A3C"/>
    <w:rsid w:val="00295E29"/>
    <w:rsid w:val="002C1130"/>
    <w:rsid w:val="002E1B71"/>
    <w:rsid w:val="002F77B5"/>
    <w:rsid w:val="005049FC"/>
    <w:rsid w:val="00516B48"/>
    <w:rsid w:val="00560127"/>
    <w:rsid w:val="00573A3B"/>
    <w:rsid w:val="005A2201"/>
    <w:rsid w:val="007318FB"/>
    <w:rsid w:val="007B31F1"/>
    <w:rsid w:val="007E1B8C"/>
    <w:rsid w:val="007E46E1"/>
    <w:rsid w:val="00813BE8"/>
    <w:rsid w:val="009133FA"/>
    <w:rsid w:val="00BB1851"/>
    <w:rsid w:val="00BF16C8"/>
    <w:rsid w:val="00C7315A"/>
    <w:rsid w:val="00CD42A5"/>
    <w:rsid w:val="00D83D05"/>
    <w:rsid w:val="00E123AD"/>
    <w:rsid w:val="00E21598"/>
    <w:rsid w:val="00E543BB"/>
    <w:rsid w:val="00E91334"/>
    <w:rsid w:val="00ED6595"/>
    <w:rsid w:val="00F23B12"/>
    <w:rsid w:val="00F774A9"/>
    <w:rsid w:val="00FB2475"/>
    <w:rsid w:val="00FC1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F7BAB"/>
  <w15:docId w15:val="{201B412B-BD79-4529-87A6-A02F9B33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2">
    <w:name w:val="heading 2"/>
    <w:basedOn w:val="a"/>
    <w:next w:val="a"/>
    <w:link w:val="20"/>
    <w:uiPriority w:val="9"/>
    <w:unhideWhenUsed/>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Cambria" w:hAnsi="Cambria" w:cs="宋体"/>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pPr>
      <w:spacing w:after="120"/>
    </w:pPr>
  </w:style>
  <w:style w:type="paragraph" w:styleId="a5">
    <w:name w:val="Plain Text"/>
    <w:basedOn w:val="a"/>
    <w:link w:val="a6"/>
    <w:qFormat/>
    <w:rPr>
      <w:rFonts w:ascii="宋体" w:hAnsi="Courier New" w:cs="宋体"/>
      <w:szCs w:val="22"/>
    </w:rPr>
  </w:style>
  <w:style w:type="paragraph" w:styleId="a7">
    <w:name w:val="Balloon Text"/>
    <w:basedOn w:val="a"/>
    <w:link w:val="a8"/>
    <w:uiPriority w:val="99"/>
    <w:qFormat/>
    <w:rPr>
      <w:sz w:val="18"/>
      <w:szCs w:val="18"/>
    </w:rPr>
  </w:style>
  <w:style w:type="paragraph" w:styleId="a9">
    <w:name w:val="footer"/>
    <w:basedOn w:val="a"/>
    <w:link w:val="aa"/>
    <w:qFormat/>
    <w:pPr>
      <w:tabs>
        <w:tab w:val="center" w:pos="4153"/>
        <w:tab w:val="right" w:pos="8306"/>
      </w:tabs>
      <w:snapToGrid w:val="0"/>
      <w:jc w:val="left"/>
    </w:pPr>
    <w:rPr>
      <w:rFonts w:ascii="Calibri" w:hAnsi="Calibri" w:cs="宋体"/>
      <w:sz w:val="18"/>
      <w:szCs w:val="22"/>
    </w:rPr>
  </w:style>
  <w:style w:type="paragraph" w:styleId="ab">
    <w:name w:val="header"/>
    <w:basedOn w:val="a"/>
    <w:link w:val="ac"/>
    <w:uiPriority w:val="99"/>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Title"/>
    <w:basedOn w:val="a"/>
    <w:link w:val="af"/>
    <w:uiPriority w:val="10"/>
    <w:qFormat/>
    <w:pPr>
      <w:spacing w:before="240" w:after="60"/>
      <w:jc w:val="center"/>
      <w:outlineLvl w:val="0"/>
    </w:pPr>
    <w:rPr>
      <w:rFonts w:ascii="Arial" w:hAnsi="Arial" w:cs="Arial"/>
      <w:b/>
      <w:bCs/>
      <w:sz w:val="32"/>
      <w:szCs w:val="32"/>
    </w:rPr>
  </w:style>
  <w:style w:type="paragraph" w:styleId="af0">
    <w:name w:val="Body Text First Indent"/>
    <w:basedOn w:val="a3"/>
    <w:next w:val="a"/>
    <w:link w:val="af1"/>
    <w:qFormat/>
    <w:pPr>
      <w:widowControl/>
      <w:spacing w:afterLines="50" w:after="0" w:line="360" w:lineRule="auto"/>
      <w:ind w:firstLineChars="200" w:firstLine="200"/>
      <w:contextualSpacing/>
    </w:pPr>
    <w:rPr>
      <w:szCs w:val="22"/>
      <w:lang w:val="zh-CN"/>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Pr>
      <w:b/>
      <w:bCs/>
    </w:rPr>
  </w:style>
  <w:style w:type="character" w:customStyle="1" w:styleId="a6">
    <w:name w:val="纯文本 字符"/>
    <w:link w:val="a5"/>
    <w:qFormat/>
    <w:rPr>
      <w:rFonts w:ascii="宋体" w:eastAsia="宋体" w:hAnsi="Courier New"/>
    </w:rPr>
  </w:style>
  <w:style w:type="character" w:customStyle="1" w:styleId="aa">
    <w:name w:val="页脚 字符"/>
    <w:link w:val="a9"/>
    <w:qFormat/>
    <w:rPr>
      <w:sz w:val="18"/>
    </w:rPr>
  </w:style>
  <w:style w:type="character" w:customStyle="1" w:styleId="af">
    <w:name w:val="标题 字符"/>
    <w:link w:val="ae"/>
    <w:qFormat/>
    <w:rPr>
      <w:rFonts w:ascii="Arial" w:eastAsia="宋体" w:hAnsi="Arial" w:cs="Arial"/>
      <w:b/>
      <w:bCs/>
      <w:sz w:val="32"/>
      <w:szCs w:val="32"/>
    </w:rPr>
  </w:style>
  <w:style w:type="character" w:customStyle="1" w:styleId="Char">
    <w:name w:val="页脚 Char"/>
    <w:basedOn w:val="a0"/>
    <w:uiPriority w:val="99"/>
    <w:qFormat/>
    <w:rPr>
      <w:rFonts w:ascii="Times New Roman" w:eastAsia="宋体" w:hAnsi="Times New Roman" w:cs="Times New Roman"/>
      <w:sz w:val="18"/>
      <w:szCs w:val="18"/>
    </w:rPr>
  </w:style>
  <w:style w:type="character" w:customStyle="1" w:styleId="Char0">
    <w:name w:val="标题 Char"/>
    <w:basedOn w:val="a0"/>
    <w:uiPriority w:val="10"/>
    <w:qFormat/>
    <w:rPr>
      <w:rFonts w:ascii="Cambria" w:eastAsia="宋体" w:hAnsi="Cambria" w:cs="宋体"/>
      <w:b/>
      <w:bCs/>
      <w:sz w:val="32"/>
      <w:szCs w:val="32"/>
    </w:rPr>
  </w:style>
  <w:style w:type="character" w:customStyle="1" w:styleId="Char1">
    <w:name w:val="纯文本 Char"/>
    <w:basedOn w:val="a0"/>
    <w:uiPriority w:val="99"/>
    <w:qFormat/>
    <w:rPr>
      <w:rFonts w:ascii="宋体" w:eastAsia="宋体" w:hAnsi="Courier New" w:cs="Courier New"/>
      <w:szCs w:val="21"/>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paragraph" w:styleId="af4">
    <w:name w:val="List Paragraph"/>
    <w:basedOn w:val="a"/>
    <w:link w:val="af5"/>
    <w:uiPriority w:val="34"/>
    <w:qFormat/>
    <w:pPr>
      <w:ind w:firstLineChars="200" w:firstLine="420"/>
    </w:pPr>
  </w:style>
  <w:style w:type="character" w:customStyle="1" w:styleId="a8">
    <w:name w:val="批注框文本 字符"/>
    <w:basedOn w:val="a0"/>
    <w:link w:val="a7"/>
    <w:uiPriority w:val="99"/>
    <w:qFormat/>
    <w:rPr>
      <w:rFonts w:ascii="Times New Roman" w:eastAsia="宋体" w:hAnsi="Times New Roman" w:cs="Times New Roman"/>
      <w:sz w:val="18"/>
      <w:szCs w:val="18"/>
    </w:rPr>
  </w:style>
  <w:style w:type="paragraph" w:customStyle="1" w:styleId="paragraph">
    <w:name w:val="paragraph"/>
    <w:basedOn w:val="a"/>
    <w:qFormat/>
    <w:pPr>
      <w:widowControl/>
      <w:spacing w:before="100" w:beforeAutospacing="1" w:after="100" w:afterAutospacing="1"/>
      <w:jc w:val="left"/>
    </w:pPr>
    <w:rPr>
      <w:rFonts w:ascii="等线" w:eastAsia="等线" w:hAnsi="等线"/>
      <w:kern w:val="0"/>
      <w:sz w:val="24"/>
      <w:szCs w:val="24"/>
    </w:rPr>
  </w:style>
  <w:style w:type="character" w:customStyle="1" w:styleId="20">
    <w:name w:val="标题 2 字符"/>
    <w:basedOn w:val="a0"/>
    <w:link w:val="2"/>
    <w:uiPriority w:val="9"/>
    <w:qFormat/>
    <w:rPr>
      <w:rFonts w:ascii="Cambria" w:eastAsia="宋体" w:hAnsi="Cambria" w:cs="Times New Roman"/>
      <w:b/>
      <w:bCs/>
      <w:kern w:val="2"/>
      <w:sz w:val="32"/>
      <w:szCs w:val="32"/>
    </w:rPr>
  </w:style>
  <w:style w:type="character" w:customStyle="1" w:styleId="30">
    <w:name w:val="标题 3 字符"/>
    <w:basedOn w:val="a0"/>
    <w:link w:val="3"/>
    <w:uiPriority w:val="9"/>
    <w:qFormat/>
    <w:rPr>
      <w:rFonts w:ascii="Times New Roman" w:eastAsia="宋体" w:hAnsi="Times New Roman" w:cs="Times New Roman"/>
      <w:b/>
      <w:bCs/>
      <w:kern w:val="2"/>
      <w:sz w:val="32"/>
      <w:szCs w:val="32"/>
    </w:rPr>
  </w:style>
  <w:style w:type="character" w:customStyle="1" w:styleId="af5">
    <w:name w:val="列表段落 字符"/>
    <w:link w:val="af4"/>
    <w:qFormat/>
    <w:rPr>
      <w:rFonts w:ascii="Times New Roman" w:eastAsia="宋体" w:hAnsi="Times New Roman" w:cs="Times New Roman"/>
      <w:kern w:val="2"/>
      <w:sz w:val="21"/>
    </w:rPr>
  </w:style>
  <w:style w:type="character" w:customStyle="1" w:styleId="fontstyle01">
    <w:name w:val="fontstyle01"/>
    <w:basedOn w:val="a0"/>
    <w:qFormat/>
    <w:rPr>
      <w:rFonts w:ascii="CIDFont+F2" w:hAnsi="CIDFont+F2" w:hint="default"/>
      <w:color w:val="000000"/>
      <w:sz w:val="24"/>
      <w:szCs w:val="24"/>
    </w:rPr>
  </w:style>
  <w:style w:type="character" w:customStyle="1" w:styleId="40">
    <w:name w:val="标题 4 字符"/>
    <w:basedOn w:val="a0"/>
    <w:link w:val="4"/>
    <w:uiPriority w:val="9"/>
    <w:qFormat/>
    <w:rPr>
      <w:rFonts w:ascii="Cambria" w:eastAsia="宋体" w:hAnsi="Cambria" w:cs="宋体"/>
      <w:b/>
      <w:bCs/>
      <w:kern w:val="2"/>
      <w:sz w:val="28"/>
      <w:szCs w:val="28"/>
    </w:rPr>
  </w:style>
  <w:style w:type="paragraph" w:customStyle="1" w:styleId="ds-markdown-paragraph">
    <w:name w:val="ds-markdown-paragraph"/>
    <w:basedOn w:val="a"/>
    <w:qFormat/>
    <w:pPr>
      <w:widowControl/>
      <w:spacing w:before="100" w:beforeAutospacing="1" w:after="100" w:afterAutospacing="1"/>
      <w:jc w:val="left"/>
    </w:pPr>
    <w:rPr>
      <w:rFonts w:ascii="宋体" w:hAnsi="宋体" w:cs="宋体"/>
      <w:kern w:val="0"/>
      <w:sz w:val="24"/>
      <w:szCs w:val="24"/>
    </w:rPr>
  </w:style>
  <w:style w:type="character" w:customStyle="1" w:styleId="15">
    <w:name w:val="15"/>
    <w:basedOn w:val="a0"/>
    <w:qFormat/>
    <w:rPr>
      <w:rFonts w:ascii="Arial" w:hAnsi="Arial" w:cs="Arial" w:hint="default"/>
    </w:rPr>
  </w:style>
  <w:style w:type="character" w:customStyle="1" w:styleId="a4">
    <w:name w:val="正文文本 字符"/>
    <w:basedOn w:val="a0"/>
    <w:link w:val="a3"/>
    <w:uiPriority w:val="99"/>
    <w:qFormat/>
    <w:rPr>
      <w:rFonts w:ascii="Times New Roman" w:eastAsia="宋体" w:hAnsi="Times New Roman" w:cs="Times New Roman"/>
      <w:kern w:val="2"/>
      <w:sz w:val="21"/>
    </w:rPr>
  </w:style>
  <w:style w:type="character" w:customStyle="1" w:styleId="af1">
    <w:name w:val="正文文本首行缩进 字符"/>
    <w:basedOn w:val="a4"/>
    <w:link w:val="af0"/>
    <w:qFormat/>
    <w:rPr>
      <w:rFonts w:ascii="Times New Roman" w:eastAsia="宋体" w:hAnsi="Times New Roman" w:cs="Times New Roman"/>
      <w:kern w:val="2"/>
      <w:sz w:val="21"/>
      <w:szCs w:val="22"/>
      <w:lang w:val="zh-CN"/>
    </w:rPr>
  </w:style>
  <w:style w:type="paragraph" w:customStyle="1" w:styleId="1">
    <w:name w:val="修订1"/>
    <w:uiPriority w:val="99"/>
    <w:qFormat/>
    <w:rPr>
      <w:kern w:val="2"/>
      <w:sz w:val="21"/>
    </w:rPr>
  </w:style>
  <w:style w:type="character" w:styleId="af6">
    <w:name w:val="annotation reference"/>
    <w:basedOn w:val="a0"/>
    <w:uiPriority w:val="99"/>
    <w:semiHidden/>
    <w:unhideWhenUsed/>
    <w:rsid w:val="00295E29"/>
    <w:rPr>
      <w:sz w:val="21"/>
      <w:szCs w:val="21"/>
    </w:rPr>
  </w:style>
  <w:style w:type="paragraph" w:styleId="af7">
    <w:name w:val="annotation text"/>
    <w:basedOn w:val="a"/>
    <w:link w:val="af8"/>
    <w:uiPriority w:val="99"/>
    <w:semiHidden/>
    <w:unhideWhenUsed/>
    <w:rsid w:val="00295E29"/>
    <w:pPr>
      <w:jc w:val="left"/>
    </w:pPr>
  </w:style>
  <w:style w:type="character" w:customStyle="1" w:styleId="af8">
    <w:name w:val="批注文字 字符"/>
    <w:basedOn w:val="a0"/>
    <w:link w:val="af7"/>
    <w:uiPriority w:val="99"/>
    <w:semiHidden/>
    <w:rsid w:val="00295E29"/>
    <w:rPr>
      <w:kern w:val="2"/>
      <w:sz w:val="21"/>
    </w:rPr>
  </w:style>
  <w:style w:type="paragraph" w:styleId="af9">
    <w:name w:val="annotation subject"/>
    <w:basedOn w:val="af7"/>
    <w:next w:val="af7"/>
    <w:link w:val="afa"/>
    <w:uiPriority w:val="99"/>
    <w:semiHidden/>
    <w:unhideWhenUsed/>
    <w:rsid w:val="00295E29"/>
    <w:rPr>
      <w:b/>
      <w:bCs/>
    </w:rPr>
  </w:style>
  <w:style w:type="character" w:customStyle="1" w:styleId="afa">
    <w:name w:val="批注主题 字符"/>
    <w:basedOn w:val="af8"/>
    <w:link w:val="af9"/>
    <w:uiPriority w:val="99"/>
    <w:semiHidden/>
    <w:rsid w:val="00295E29"/>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850</Words>
  <Characters>4845</Characters>
  <Application>Microsoft Office Word</Application>
  <DocSecurity>0</DocSecurity>
  <Lines>40</Lines>
  <Paragraphs>11</Paragraphs>
  <ScaleCrop>false</ScaleCrop>
  <Company>HP</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营 孙</cp:lastModifiedBy>
  <cp:revision>21</cp:revision>
  <dcterms:created xsi:type="dcterms:W3CDTF">2026-09-17T08:53:00Z</dcterms:created>
  <dcterms:modified xsi:type="dcterms:W3CDTF">2026-10-08T02:12:00Z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084AAE516ED94D93946AA9BB1D8231C3_13</vt:lpwstr>
  </property>
  <property fmtid="{D5CDD505-2E9C-101B-9397-08002B2CF9AE}" pid="4" name="KSOTemplateDocerSaveRecord">
    <vt:lpwstr>eyJoZGlkIjoiNGY5ZGQ5ZWQ1MmJhMGZkNmYwMjg3MjM4MGI4MGE3YjQifQ==</vt:lpwstr>
  </property>
</Properties>
</file>