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F9A7" w14:textId="6DDD9E7C" w:rsidR="005C6637" w:rsidRDefault="00315464">
      <w:pPr>
        <w:pStyle w:val="ab"/>
        <w:rPr>
          <w:rFonts w:ascii="宋体" w:hAnsi="宋体"/>
          <w:sz w:val="36"/>
        </w:rPr>
      </w:pPr>
      <w:bookmarkStart w:id="0" w:name="_Toc38367762"/>
      <w:r>
        <w:rPr>
          <w:rFonts w:ascii="宋体" w:hAnsi="宋体" w:hint="eastAsia"/>
          <w:sz w:val="36"/>
        </w:rPr>
        <w:t>【</w:t>
      </w:r>
      <w:r w:rsidR="00013190">
        <w:rPr>
          <w:rFonts w:ascii="宋体" w:hAnsi="宋体" w:hint="eastAsia"/>
          <w:sz w:val="36"/>
        </w:rPr>
        <w:t>液相色谱仪</w:t>
      </w:r>
      <w:r>
        <w:rPr>
          <w:rFonts w:ascii="宋体" w:hAnsi="宋体" w:hint="eastAsia"/>
          <w:sz w:val="36"/>
        </w:rPr>
        <w:t>】</w:t>
      </w:r>
      <w:r>
        <w:rPr>
          <w:rFonts w:ascii="宋体" w:hAnsi="宋体"/>
          <w:sz w:val="36"/>
        </w:rPr>
        <w:t>采购需求</w:t>
      </w:r>
      <w:bookmarkEnd w:id="0"/>
    </w:p>
    <w:p w14:paraId="699358BA" w14:textId="77777777" w:rsidR="005C6637" w:rsidRDefault="00315464">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54BFC856" w14:textId="77777777" w:rsidR="005C6637" w:rsidRDefault="00315464">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5C75733E" w14:textId="77777777" w:rsidR="005C6637" w:rsidRDefault="00315464">
      <w:pPr>
        <w:tabs>
          <w:tab w:val="left" w:pos="-142"/>
          <w:tab w:val="left" w:pos="284"/>
        </w:tabs>
        <w:spacing w:line="360" w:lineRule="auto"/>
        <w:ind w:firstLineChars="200" w:firstLine="420"/>
        <w:rPr>
          <w:rFonts w:hAnsi="宋体"/>
          <w:color w:val="FF0000"/>
          <w:szCs w:val="21"/>
        </w:rPr>
      </w:pPr>
      <w:r>
        <w:rPr>
          <w:rFonts w:ascii="宋体" w:hAnsi="宋体" w:cs="宋体" w:hint="eastAsia"/>
          <w:szCs w:val="21"/>
        </w:rPr>
        <w:t>该设备需要满足检测糠醛、</w:t>
      </w:r>
      <w:proofErr w:type="gramStart"/>
      <w:r>
        <w:rPr>
          <w:rFonts w:ascii="宋体" w:hAnsi="宋体" w:cs="宋体" w:hint="eastAsia"/>
          <w:szCs w:val="21"/>
        </w:rPr>
        <w:t>呋喃糠酸的</w:t>
      </w:r>
      <w:proofErr w:type="gramEnd"/>
      <w:r>
        <w:rPr>
          <w:rFonts w:ascii="宋体" w:hAnsi="宋体" w:cs="宋体" w:hint="eastAsia"/>
          <w:szCs w:val="21"/>
        </w:rPr>
        <w:t>含量；葡萄糖、蔗糖等糖类产品含量的检测；尿素，以及甘醇酸等有机酸的物质检测；有机胺（</w:t>
      </w:r>
      <w:proofErr w:type="spellStart"/>
      <w:r>
        <w:rPr>
          <w:rFonts w:ascii="宋体" w:hAnsi="宋体" w:cs="宋体" w:hint="eastAsia"/>
          <w:szCs w:val="21"/>
        </w:rPr>
        <w:t>Phenylhydrazine</w:t>
      </w:r>
      <w:proofErr w:type="spellEnd"/>
      <w:r>
        <w:rPr>
          <w:rFonts w:ascii="宋体" w:hAnsi="宋体" w:cs="宋体" w:hint="eastAsia"/>
          <w:szCs w:val="21"/>
        </w:rPr>
        <w:t>）、氨基酸、抗生素等指标检测。</w:t>
      </w:r>
    </w:p>
    <w:p w14:paraId="20D2EFDC" w14:textId="77777777" w:rsidR="005C6637" w:rsidRDefault="00315464">
      <w:pPr>
        <w:tabs>
          <w:tab w:val="left" w:pos="900"/>
        </w:tabs>
        <w:spacing w:beforeLines="50" w:before="156" w:line="360" w:lineRule="auto"/>
        <w:rPr>
          <w:b/>
          <w:szCs w:val="21"/>
        </w:rPr>
      </w:pPr>
      <w:r>
        <w:rPr>
          <w:rFonts w:hAnsi="宋体"/>
          <w:b/>
          <w:szCs w:val="21"/>
        </w:rPr>
        <w:t>（二）为落实政府采购政策需满足的要求</w:t>
      </w:r>
    </w:p>
    <w:p w14:paraId="574898B2" w14:textId="77777777" w:rsidR="005C6637" w:rsidRDefault="00315464">
      <w:pPr>
        <w:tabs>
          <w:tab w:val="left" w:pos="900"/>
        </w:tabs>
        <w:spacing w:line="360" w:lineRule="auto"/>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1716D356" w14:textId="77777777" w:rsidR="005C6637" w:rsidRDefault="00315464">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61B64895" w14:textId="77777777" w:rsidR="005C6637" w:rsidRDefault="00315464">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90B5AC4" w14:textId="77777777" w:rsidR="005C6637" w:rsidRDefault="00315464">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3A5D47D" w14:textId="77777777" w:rsidR="005C6637" w:rsidRDefault="00315464">
      <w:pPr>
        <w:tabs>
          <w:tab w:val="left" w:pos="900"/>
        </w:tabs>
        <w:spacing w:beforeLines="50" w:before="156" w:line="360" w:lineRule="auto"/>
        <w:rPr>
          <w:rFonts w:hAnsi="宋体"/>
          <w:b/>
          <w:szCs w:val="21"/>
        </w:rPr>
      </w:pPr>
      <w:r>
        <w:rPr>
          <w:rFonts w:hAnsi="宋体" w:hint="eastAsia"/>
          <w:b/>
          <w:szCs w:val="21"/>
        </w:rPr>
        <w:t>三、采购标的概况</w:t>
      </w:r>
    </w:p>
    <w:p w14:paraId="7BD59D97" w14:textId="77777777" w:rsidR="005C6637" w:rsidRDefault="00315464">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液相色谱仪</w:t>
      </w:r>
      <w:r>
        <w:rPr>
          <w:rFonts w:ascii="宋体" w:hAnsi="宋体"/>
          <w:szCs w:val="21"/>
          <w:u w:val="single"/>
        </w:rPr>
        <w:t xml:space="preserve">    </w:t>
      </w:r>
      <w:r>
        <w:rPr>
          <w:rFonts w:hAnsi="宋体"/>
          <w:szCs w:val="21"/>
        </w:rPr>
        <w:t xml:space="preserve">   </w:t>
      </w:r>
    </w:p>
    <w:p w14:paraId="4D0BB66C" w14:textId="77777777" w:rsidR="005C6637" w:rsidRDefault="00315464">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1</w:t>
      </w:r>
      <w:r>
        <w:rPr>
          <w:rFonts w:hAnsi="宋体" w:hint="eastAsia"/>
          <w:szCs w:val="21"/>
          <w:u w:val="single"/>
        </w:rPr>
        <w:t>套</w:t>
      </w:r>
      <w:r>
        <w:rPr>
          <w:rFonts w:hAnsi="宋体"/>
          <w:szCs w:val="21"/>
          <w:u w:val="single"/>
        </w:rPr>
        <w:t xml:space="preserve">    </w:t>
      </w:r>
    </w:p>
    <w:p w14:paraId="55621DC8" w14:textId="29ED62CB" w:rsidR="005C6637" w:rsidRDefault="00315464">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7</w:t>
      </w:r>
      <w:r w:rsidR="00AB0425">
        <w:rPr>
          <w:rFonts w:hAnsi="宋体"/>
          <w:szCs w:val="21"/>
          <w:u w:val="single"/>
        </w:rPr>
        <w:t>35</w:t>
      </w:r>
      <w:r>
        <w:rPr>
          <w:rFonts w:hAnsi="宋体" w:hint="eastAsia"/>
          <w:szCs w:val="21"/>
          <w:u w:val="single"/>
        </w:rPr>
        <w:t>000</w:t>
      </w:r>
      <w:r>
        <w:rPr>
          <w:rFonts w:hAnsi="宋体"/>
          <w:szCs w:val="21"/>
          <w:u w:val="single"/>
        </w:rPr>
        <w:t xml:space="preserve">  </w:t>
      </w:r>
      <w:r>
        <w:rPr>
          <w:rFonts w:hAnsi="宋体"/>
          <w:szCs w:val="21"/>
        </w:rPr>
        <w:t xml:space="preserve"> </w:t>
      </w:r>
      <w:r>
        <w:rPr>
          <w:rFonts w:hAnsi="宋体" w:hint="eastAsia"/>
          <w:szCs w:val="21"/>
        </w:rPr>
        <w:t>元。</w:t>
      </w:r>
    </w:p>
    <w:p w14:paraId="301D659D" w14:textId="77777777" w:rsidR="005C6637" w:rsidRDefault="00315464">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Pr>
          <w:rFonts w:hAnsi="宋体" w:hint="eastAsia"/>
          <w:u w:val="single"/>
        </w:rPr>
        <w:t>90</w:t>
      </w:r>
      <w:r>
        <w:rPr>
          <w:rFonts w:hAnsi="宋体"/>
          <w:u w:val="single"/>
        </w:rPr>
        <w:t xml:space="preserve">  </w:t>
      </w:r>
      <w:r>
        <w:rPr>
          <w:rFonts w:hAnsi="宋体" w:hint="eastAsia"/>
        </w:rPr>
        <w:t>天内。</w:t>
      </w:r>
    </w:p>
    <w:p w14:paraId="72CFF759" w14:textId="77777777" w:rsidR="005C6637" w:rsidRDefault="00315464">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创新港校区</w:t>
      </w:r>
      <w:r>
        <w:rPr>
          <w:rFonts w:hAnsi="宋体"/>
          <w:szCs w:val="21"/>
          <w:u w:val="single"/>
        </w:rPr>
        <w:t xml:space="preserve">  </w:t>
      </w:r>
      <w:r>
        <w:rPr>
          <w:rFonts w:hAnsi="宋体" w:hint="eastAsia"/>
          <w:szCs w:val="21"/>
        </w:rPr>
        <w:t>。</w:t>
      </w:r>
    </w:p>
    <w:p w14:paraId="2F50FDD4" w14:textId="77777777" w:rsidR="005C6637" w:rsidRDefault="00315464">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hint="eastAsia"/>
          <w:szCs w:val="21"/>
          <w:u w:val="single"/>
        </w:rPr>
        <w:t>合同签订后，开具</w:t>
      </w:r>
      <w:r>
        <w:rPr>
          <w:rFonts w:hAnsi="宋体" w:hint="eastAsia"/>
          <w:szCs w:val="21"/>
          <w:u w:val="single"/>
        </w:rPr>
        <w:t>100%</w:t>
      </w:r>
      <w:r>
        <w:rPr>
          <w:rFonts w:hAnsi="宋体" w:hint="eastAsia"/>
          <w:szCs w:val="21"/>
          <w:u w:val="single"/>
        </w:rPr>
        <w:t>信用证，货到指定地点后解付</w:t>
      </w:r>
      <w:r>
        <w:rPr>
          <w:rFonts w:hAnsi="宋体" w:hint="eastAsia"/>
          <w:szCs w:val="21"/>
          <w:u w:val="single"/>
        </w:rPr>
        <w:t>90%</w:t>
      </w:r>
      <w:r>
        <w:rPr>
          <w:rFonts w:hAnsi="宋体"/>
          <w:szCs w:val="21"/>
          <w:u w:val="single"/>
        </w:rPr>
        <w:t xml:space="preserve"> </w:t>
      </w:r>
      <w:r>
        <w:rPr>
          <w:rFonts w:hAnsi="宋体" w:hint="eastAsia"/>
          <w:szCs w:val="21"/>
          <w:u w:val="single"/>
        </w:rPr>
        <w:t>，验收合格后解付</w:t>
      </w:r>
      <w:r>
        <w:rPr>
          <w:rFonts w:hAnsi="宋体" w:hint="eastAsia"/>
          <w:szCs w:val="21"/>
          <w:u w:val="single"/>
        </w:rPr>
        <w:t>10%</w:t>
      </w:r>
      <w:r>
        <w:rPr>
          <w:rFonts w:hAnsi="宋体"/>
          <w:szCs w:val="21"/>
          <w:u w:val="single"/>
        </w:rPr>
        <w:t xml:space="preserve">  </w:t>
      </w:r>
      <w:r>
        <w:rPr>
          <w:rFonts w:hAnsi="宋体" w:hint="eastAsia"/>
          <w:szCs w:val="21"/>
        </w:rPr>
        <w:t>。</w:t>
      </w:r>
    </w:p>
    <w:p w14:paraId="51268874" w14:textId="77777777" w:rsidR="005C6637" w:rsidRDefault="00315464">
      <w:pPr>
        <w:tabs>
          <w:tab w:val="left" w:pos="900"/>
        </w:tabs>
        <w:spacing w:beforeLines="50" w:before="156" w:line="360" w:lineRule="auto"/>
        <w:rPr>
          <w:rFonts w:hAnsi="宋体"/>
          <w:b/>
          <w:szCs w:val="21"/>
        </w:rPr>
      </w:pPr>
      <w:r>
        <w:rPr>
          <w:rFonts w:hAnsi="宋体" w:hint="eastAsia"/>
          <w:b/>
          <w:szCs w:val="21"/>
        </w:rPr>
        <w:lastRenderedPageBreak/>
        <w:t>四、采购标的需满足的质量、安全、技术规格、物理特性等要求：</w:t>
      </w:r>
    </w:p>
    <w:p w14:paraId="4E4DAD32"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操作环境</w:t>
      </w:r>
    </w:p>
    <w:p w14:paraId="14FA35F4" w14:textId="77777777" w:rsidR="005C6637" w:rsidRDefault="00315464">
      <w:pPr>
        <w:numPr>
          <w:ilvl w:val="1"/>
          <w:numId w:val="1"/>
        </w:numPr>
        <w:spacing w:beforeLines="50" w:before="156"/>
        <w:rPr>
          <w:rFonts w:ascii="宋体" w:hAnsi="宋体" w:cs="宋体"/>
          <w:szCs w:val="21"/>
        </w:rPr>
      </w:pPr>
      <w:r>
        <w:rPr>
          <w:rFonts w:ascii="宋体" w:hAnsi="宋体" w:cs="宋体" w:hint="eastAsia"/>
          <w:szCs w:val="21"/>
        </w:rPr>
        <w:t xml:space="preserve">工作电压：100V—240V，600VA  </w:t>
      </w:r>
    </w:p>
    <w:p w14:paraId="5DF47C80" w14:textId="77777777" w:rsidR="005C6637" w:rsidRDefault="00315464">
      <w:pPr>
        <w:numPr>
          <w:ilvl w:val="1"/>
          <w:numId w:val="1"/>
        </w:numPr>
        <w:spacing w:beforeLines="50" w:before="156"/>
        <w:rPr>
          <w:rFonts w:ascii="宋体" w:hAnsi="宋体" w:cs="宋体"/>
          <w:szCs w:val="21"/>
        </w:rPr>
      </w:pPr>
      <w:r>
        <w:rPr>
          <w:rFonts w:ascii="宋体" w:hAnsi="宋体" w:cs="宋体" w:hint="eastAsia"/>
          <w:szCs w:val="21"/>
        </w:rPr>
        <w:t>工作温度：4-35℃</w:t>
      </w:r>
    </w:p>
    <w:p w14:paraId="07591072" w14:textId="77777777" w:rsidR="005C6637" w:rsidRDefault="00315464">
      <w:pPr>
        <w:numPr>
          <w:ilvl w:val="1"/>
          <w:numId w:val="1"/>
        </w:numPr>
        <w:spacing w:beforeLines="50" w:before="156"/>
        <w:rPr>
          <w:rFonts w:ascii="宋体" w:hAnsi="宋体" w:cs="宋体"/>
          <w:szCs w:val="21"/>
        </w:rPr>
      </w:pPr>
      <w:r>
        <w:rPr>
          <w:rFonts w:ascii="宋体" w:hAnsi="宋体" w:cs="宋体" w:hint="eastAsia"/>
          <w:szCs w:val="21"/>
        </w:rPr>
        <w:t>相对湿度：20到85%</w:t>
      </w:r>
    </w:p>
    <w:p w14:paraId="7ED8A600"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仪器面板：支持，彩色液晶触控屏</w:t>
      </w:r>
    </w:p>
    <w:p w14:paraId="58653DDE"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脱气单元：≥4路</w:t>
      </w:r>
    </w:p>
    <w:p w14:paraId="3F034ED5"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输液泵流速范围：0.0001～10 mL/min</w:t>
      </w:r>
    </w:p>
    <w:p w14:paraId="7CF40B68"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流速重现性：&lt;0.065%RSD 或 &lt;0.02minSD，其中较大值</w:t>
      </w:r>
    </w:p>
    <w:p w14:paraId="3966804E"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最大耐压：≥48MPa</w:t>
      </w:r>
    </w:p>
    <w:p w14:paraId="2C54FCFD"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自动进样器进样周期：≤15sec（5uL）</w:t>
      </w:r>
    </w:p>
    <w:p w14:paraId="537A48C8"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样品数量：≥210位（1.5mL）</w:t>
      </w:r>
    </w:p>
    <w:p w14:paraId="1546F674" w14:textId="77777777" w:rsidR="005C6637" w:rsidRDefault="00315464">
      <w:pPr>
        <w:numPr>
          <w:ilvl w:val="0"/>
          <w:numId w:val="1"/>
        </w:numPr>
        <w:spacing w:beforeLines="50" w:before="156"/>
        <w:rPr>
          <w:rFonts w:ascii="宋体" w:hAnsi="宋体" w:cs="宋体"/>
          <w:szCs w:val="21"/>
        </w:rPr>
      </w:pPr>
      <w:proofErr w:type="gramStart"/>
      <w:r>
        <w:rPr>
          <w:rFonts w:ascii="宋体" w:hAnsi="宋体" w:cs="宋体" w:hint="eastAsia"/>
          <w:szCs w:val="21"/>
        </w:rPr>
        <w:t>柱温箱</w:t>
      </w:r>
      <w:proofErr w:type="gramEnd"/>
      <w:r>
        <w:rPr>
          <w:rFonts w:ascii="宋体" w:hAnsi="宋体" w:cs="宋体" w:hint="eastAsia"/>
          <w:szCs w:val="21"/>
        </w:rPr>
        <w:t>控温范围：室温-10～90℃</w:t>
      </w:r>
    </w:p>
    <w:p w14:paraId="5E6972CA"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二极管阵列检测器波长范围：200～750nm</w:t>
      </w:r>
    </w:p>
    <w:p w14:paraId="0E65A77F"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蒸发光检测器温度范围：室温-130°C</w:t>
      </w:r>
    </w:p>
    <w:p w14:paraId="6CD76D21"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气体流量范围：1.0-4.0L/min</w:t>
      </w:r>
    </w:p>
    <w:p w14:paraId="1F827B75" w14:textId="77777777" w:rsidR="005C6637" w:rsidRDefault="00315464">
      <w:pPr>
        <w:numPr>
          <w:ilvl w:val="0"/>
          <w:numId w:val="1"/>
        </w:numPr>
        <w:spacing w:beforeLines="50" w:before="156"/>
        <w:rPr>
          <w:rFonts w:ascii="宋体" w:hAnsi="宋体" w:cs="宋体"/>
          <w:szCs w:val="21"/>
        </w:rPr>
      </w:pPr>
      <w:r>
        <w:rPr>
          <w:rFonts w:ascii="宋体" w:hAnsi="宋体" w:cs="宋体" w:hint="eastAsia"/>
          <w:szCs w:val="21"/>
        </w:rPr>
        <w:t>最低检测限 ：≤5.0×10</w:t>
      </w:r>
      <w:r>
        <w:rPr>
          <w:rFonts w:ascii="宋体" w:hAnsi="宋体" w:cs="宋体" w:hint="eastAsia"/>
          <w:szCs w:val="21"/>
          <w:vertAlign w:val="superscript"/>
        </w:rPr>
        <w:t>-6</w:t>
      </w:r>
      <w:r>
        <w:rPr>
          <w:rFonts w:ascii="宋体" w:hAnsi="宋体" w:cs="宋体" w:hint="eastAsia"/>
          <w:szCs w:val="21"/>
        </w:rPr>
        <w:t>g/mL （胆固醇-甲醇溶液）</w:t>
      </w:r>
    </w:p>
    <w:p w14:paraId="6BC703B4" w14:textId="77777777" w:rsidR="005C6637" w:rsidRDefault="00315464">
      <w:pPr>
        <w:numPr>
          <w:ilvl w:val="0"/>
          <w:numId w:val="1"/>
        </w:numPr>
        <w:spacing w:beforeLines="50" w:before="156" w:line="360" w:lineRule="auto"/>
        <w:rPr>
          <w:rFonts w:ascii="宋体" w:hAnsi="宋体" w:cs="宋体"/>
          <w:color w:val="000000"/>
          <w:szCs w:val="21"/>
          <w:shd w:val="clear" w:color="auto" w:fill="FFFFFF"/>
        </w:rPr>
      </w:pPr>
      <w:r>
        <w:rPr>
          <w:rFonts w:ascii="宋体" w:hAnsi="宋体" w:cs="宋体" w:hint="eastAsia"/>
          <w:szCs w:val="21"/>
        </w:rPr>
        <w:t>色谱工作站：图形用户操作界面，方便友好，易于使用，工作站基于windows 系统，数据传输基于主流的网络协议，确保数据真实可靠，符合cGMP标准。可以使用同一厂家工作站控制所有可扩展部件（包括输液泵、检测器等），进行数据采集和分析处理。</w:t>
      </w:r>
    </w:p>
    <w:p w14:paraId="4CE6062D" w14:textId="77777777" w:rsidR="005C6637" w:rsidRDefault="00315464">
      <w:pPr>
        <w:numPr>
          <w:ilvl w:val="0"/>
          <w:numId w:val="1"/>
        </w:numPr>
        <w:spacing w:beforeLines="50" w:before="156" w:line="360" w:lineRule="auto"/>
        <w:rPr>
          <w:rFonts w:ascii="宋体" w:hAnsi="宋体" w:cs="宋体"/>
          <w:szCs w:val="21"/>
        </w:rPr>
      </w:pPr>
      <w:r>
        <w:rPr>
          <w:rFonts w:ascii="宋体" w:hAnsi="宋体" w:cs="宋体" w:hint="eastAsia"/>
          <w:szCs w:val="21"/>
        </w:rPr>
        <w:t>配置要求：四元梯度泵，在线脱气机，</w:t>
      </w:r>
      <w:proofErr w:type="gramStart"/>
      <w:r>
        <w:rPr>
          <w:rFonts w:ascii="宋体" w:hAnsi="宋体" w:cs="宋体" w:hint="eastAsia"/>
          <w:szCs w:val="21"/>
        </w:rPr>
        <w:t>柱温箱</w:t>
      </w:r>
      <w:proofErr w:type="gramEnd"/>
      <w:r>
        <w:rPr>
          <w:rFonts w:ascii="宋体" w:hAnsi="宋体" w:cs="宋体" w:hint="eastAsia"/>
          <w:szCs w:val="21"/>
        </w:rPr>
        <w:t>，自动进样器，二极管阵列检测器，蒸发光检测器，色谱工作站，品牌电脑（配置要求：CPU：i7，内存：16G，硬盘：1T，独立显卡，win10专业版系统，27寸显示器）打印机，UPS电源（延时2小时以上），色谱柱：C18（3.0mm*150mm）色谱柱2个，C18（3.0mm*250mm）色谱柱2个，C18（4.6mm*150mm）色谱柱2个，C18（4.6mm*250mm）色谱柱4个，C18（4.6mm*100mm）色谱柱2个，糖类氨基分析色谱柱2</w:t>
      </w:r>
      <w:proofErr w:type="gramStart"/>
      <w:r>
        <w:rPr>
          <w:rFonts w:ascii="宋体" w:hAnsi="宋体" w:cs="宋体" w:hint="eastAsia"/>
          <w:szCs w:val="21"/>
        </w:rPr>
        <w:t>个,有机酸色谱柱</w:t>
      </w:r>
      <w:proofErr w:type="gramEnd"/>
      <w:r>
        <w:rPr>
          <w:rFonts w:ascii="宋体" w:hAnsi="宋体" w:cs="宋体" w:hint="eastAsia"/>
          <w:szCs w:val="21"/>
        </w:rPr>
        <w:t>2个，氨基酸分析柱1个。</w:t>
      </w:r>
    </w:p>
    <w:p w14:paraId="2F87DADE" w14:textId="77777777" w:rsidR="005C6637" w:rsidRDefault="00315464">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9E44D6B" w14:textId="77777777" w:rsidR="005C6637" w:rsidRDefault="00315464">
      <w:pPr>
        <w:numPr>
          <w:ilvl w:val="0"/>
          <w:numId w:val="2"/>
        </w:numPr>
        <w:tabs>
          <w:tab w:val="left" w:pos="900"/>
        </w:tabs>
        <w:spacing w:beforeLines="50" w:before="156" w:line="360" w:lineRule="auto"/>
        <w:rPr>
          <w:rFonts w:hAnsi="宋体"/>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Pr>
          <w:rFonts w:hAnsi="宋体" w:hint="eastAsia"/>
          <w:szCs w:val="21"/>
          <w:u w:val="single"/>
        </w:rPr>
        <w:t>1</w:t>
      </w:r>
      <w:r>
        <w:rPr>
          <w:rFonts w:hAnsi="宋体"/>
          <w:szCs w:val="21"/>
          <w:u w:val="single"/>
        </w:rPr>
        <w:t xml:space="preserve">  </w:t>
      </w:r>
      <w:r>
        <w:rPr>
          <w:rFonts w:hAnsi="宋体" w:hint="eastAsia"/>
          <w:szCs w:val="21"/>
        </w:rPr>
        <w:t>年。质保期满后，仍需提供专业维修服务，投标人在投标文件中需注明</w:t>
      </w:r>
      <w:r>
        <w:rPr>
          <w:rFonts w:hAnsi="宋体" w:hint="eastAsia"/>
          <w:szCs w:val="21"/>
        </w:rPr>
        <w:lastRenderedPageBreak/>
        <w:t>维修服务单项报价。</w:t>
      </w:r>
    </w:p>
    <w:p w14:paraId="167AC263" w14:textId="77777777" w:rsidR="005C6637" w:rsidRDefault="00315464">
      <w:pPr>
        <w:numPr>
          <w:ilvl w:val="0"/>
          <w:numId w:val="2"/>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7E80127F" w14:textId="77777777" w:rsidR="005C6637" w:rsidRDefault="00315464">
      <w:pPr>
        <w:numPr>
          <w:ilvl w:val="0"/>
          <w:numId w:val="2"/>
        </w:numPr>
        <w:tabs>
          <w:tab w:val="left" w:pos="900"/>
        </w:tabs>
        <w:spacing w:beforeLines="50" w:before="156" w:line="360" w:lineRule="auto"/>
        <w:rPr>
          <w:rFonts w:ascii="宋体" w:hAnsi="宋体"/>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Pr>
          <w:rFonts w:hAnsi="宋体" w:hint="eastAsia"/>
          <w:szCs w:val="21"/>
          <w:u w:val="single"/>
        </w:rPr>
        <w:t>设备现场免费培训，提供设备厂商国内分析中心免费深度培训。</w:t>
      </w:r>
      <w:r>
        <w:rPr>
          <w:rFonts w:hAnsi="宋体"/>
          <w:szCs w:val="21"/>
          <w:u w:val="single"/>
        </w:rPr>
        <w:t xml:space="preserve">     </w:t>
      </w:r>
      <w:r>
        <w:rPr>
          <w:rFonts w:ascii="宋体" w:hAnsi="宋体"/>
          <w:b/>
          <w:szCs w:val="21"/>
        </w:rPr>
        <w:t xml:space="preserve"> </w:t>
      </w:r>
    </w:p>
    <w:p w14:paraId="12529DBB" w14:textId="77777777" w:rsidR="005C6637" w:rsidRDefault="00315464">
      <w:pPr>
        <w:numPr>
          <w:ilvl w:val="0"/>
          <w:numId w:val="3"/>
        </w:numPr>
        <w:tabs>
          <w:tab w:val="left" w:pos="900"/>
        </w:tabs>
        <w:spacing w:beforeLines="50" w:before="156" w:line="360" w:lineRule="auto"/>
        <w:rPr>
          <w:rFonts w:ascii="宋体" w:hAnsi="宋体"/>
          <w:b/>
          <w:szCs w:val="21"/>
        </w:rPr>
      </w:pP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356"/>
        <w:gridCol w:w="1850"/>
        <w:gridCol w:w="3578"/>
      </w:tblGrid>
      <w:tr w:rsidR="005C6637" w14:paraId="5FCAF903" w14:textId="77777777">
        <w:trPr>
          <w:trHeight w:val="377"/>
        </w:trPr>
        <w:tc>
          <w:tcPr>
            <w:tcW w:w="820" w:type="dxa"/>
            <w:vAlign w:val="center"/>
          </w:tcPr>
          <w:p w14:paraId="0679D1B3"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序号</w:t>
            </w:r>
          </w:p>
        </w:tc>
        <w:tc>
          <w:tcPr>
            <w:tcW w:w="2356" w:type="dxa"/>
            <w:vAlign w:val="center"/>
          </w:tcPr>
          <w:p w14:paraId="0A6E6D70"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功能或指标</w:t>
            </w:r>
          </w:p>
        </w:tc>
        <w:tc>
          <w:tcPr>
            <w:tcW w:w="5428" w:type="dxa"/>
            <w:gridSpan w:val="2"/>
          </w:tcPr>
          <w:p w14:paraId="49691803"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验收或测试方法</w:t>
            </w:r>
          </w:p>
        </w:tc>
      </w:tr>
      <w:tr w:rsidR="00A0046C" w14:paraId="44B55D20" w14:textId="77777777" w:rsidTr="00A45A72">
        <w:trPr>
          <w:trHeight w:val="377"/>
        </w:trPr>
        <w:tc>
          <w:tcPr>
            <w:tcW w:w="8604" w:type="dxa"/>
            <w:gridSpan w:val="4"/>
            <w:vAlign w:val="center"/>
          </w:tcPr>
          <w:p w14:paraId="08BFE4B3" w14:textId="77777777" w:rsidR="00A0046C" w:rsidRDefault="00A0046C">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一、验收一般要求</w:t>
            </w:r>
          </w:p>
        </w:tc>
      </w:tr>
      <w:tr w:rsidR="00A0046C" w14:paraId="406A8AEE" w14:textId="77777777">
        <w:trPr>
          <w:trHeight w:val="377"/>
        </w:trPr>
        <w:tc>
          <w:tcPr>
            <w:tcW w:w="820" w:type="dxa"/>
            <w:vAlign w:val="center"/>
          </w:tcPr>
          <w:p w14:paraId="7CC27401" w14:textId="77777777" w:rsidR="00A0046C" w:rsidRPr="00A0046C" w:rsidRDefault="00A0046C">
            <w:pPr>
              <w:widowControl/>
              <w:spacing w:line="450" w:lineRule="atLeast"/>
              <w:jc w:val="center"/>
              <w:textAlignment w:val="baseline"/>
              <w:rPr>
                <w:rFonts w:ascii="宋体" w:hAnsi="宋体" w:cs="宋体"/>
                <w:color w:val="000000"/>
                <w:kern w:val="0"/>
                <w:szCs w:val="21"/>
              </w:rPr>
            </w:pPr>
            <w:r>
              <w:rPr>
                <w:rFonts w:ascii="宋体" w:hAnsi="宋体" w:cs="宋体" w:hint="eastAsia"/>
                <w:b/>
                <w:sz w:val="20"/>
              </w:rPr>
              <w:t>1</w:t>
            </w:r>
          </w:p>
        </w:tc>
        <w:tc>
          <w:tcPr>
            <w:tcW w:w="2356" w:type="dxa"/>
            <w:vAlign w:val="center"/>
          </w:tcPr>
          <w:p w14:paraId="4AE95355" w14:textId="77777777" w:rsidR="00A0046C" w:rsidRDefault="00A0046C">
            <w:pPr>
              <w:widowControl/>
              <w:spacing w:line="450" w:lineRule="atLeast"/>
              <w:jc w:val="center"/>
              <w:textAlignment w:val="baseline"/>
              <w:rPr>
                <w:rFonts w:ascii="宋体" w:hAnsi="宋体" w:cs="宋体"/>
                <w:color w:val="000000"/>
                <w:kern w:val="0"/>
                <w:szCs w:val="21"/>
              </w:rPr>
            </w:pPr>
            <w:r>
              <w:rPr>
                <w:rFonts w:ascii="宋体" w:hAnsi="宋体" w:cs="宋体" w:hint="eastAsia"/>
                <w:b/>
                <w:sz w:val="20"/>
              </w:rPr>
              <w:t>包装与设备外观检查</w:t>
            </w:r>
          </w:p>
        </w:tc>
        <w:tc>
          <w:tcPr>
            <w:tcW w:w="5428" w:type="dxa"/>
            <w:gridSpan w:val="2"/>
          </w:tcPr>
          <w:p w14:paraId="742EBF37" w14:textId="77777777" w:rsidR="00A0046C" w:rsidRDefault="00A0046C">
            <w:pPr>
              <w:widowControl/>
              <w:spacing w:line="450" w:lineRule="atLeast"/>
              <w:jc w:val="left"/>
              <w:textAlignment w:val="baseline"/>
              <w:rPr>
                <w:rFonts w:ascii="宋体" w:hAnsi="宋体" w:cs="宋体"/>
                <w:color w:val="000000"/>
                <w:kern w:val="0"/>
                <w:szCs w:val="21"/>
              </w:rPr>
            </w:pPr>
            <w:r>
              <w:rPr>
                <w:rFonts w:ascii="宋体" w:hAnsi="宋体" w:cs="宋体" w:hint="eastAsia"/>
                <w:b/>
                <w:sz w:val="20"/>
              </w:rPr>
              <w:t>现场验收。主要检查包装上的货物信息与合同一致、设备包装与设备外观完好无损。</w:t>
            </w:r>
          </w:p>
        </w:tc>
      </w:tr>
      <w:tr w:rsidR="00A0046C" w14:paraId="199A92E3" w14:textId="77777777">
        <w:trPr>
          <w:trHeight w:val="377"/>
        </w:trPr>
        <w:tc>
          <w:tcPr>
            <w:tcW w:w="820" w:type="dxa"/>
            <w:vAlign w:val="center"/>
          </w:tcPr>
          <w:p w14:paraId="5260A04E" w14:textId="77777777" w:rsidR="00A0046C" w:rsidRDefault="00934DCE">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2</w:t>
            </w:r>
          </w:p>
        </w:tc>
        <w:tc>
          <w:tcPr>
            <w:tcW w:w="2356" w:type="dxa"/>
            <w:vAlign w:val="center"/>
          </w:tcPr>
          <w:p w14:paraId="5FF2B3FD" w14:textId="77777777" w:rsidR="00A0046C" w:rsidRDefault="00A0046C">
            <w:pPr>
              <w:widowControl/>
              <w:spacing w:line="450" w:lineRule="atLeast"/>
              <w:jc w:val="center"/>
              <w:textAlignment w:val="baseline"/>
              <w:rPr>
                <w:rFonts w:ascii="宋体" w:hAnsi="宋体" w:cs="宋体"/>
                <w:color w:val="000000"/>
                <w:kern w:val="0"/>
                <w:szCs w:val="21"/>
              </w:rPr>
            </w:pPr>
            <w:r>
              <w:rPr>
                <w:rFonts w:ascii="宋体" w:hAnsi="宋体" w:cs="宋体" w:hint="eastAsia"/>
                <w:b/>
                <w:sz w:val="20"/>
              </w:rPr>
              <w:t>检查设备规格型号，清点数量</w:t>
            </w:r>
          </w:p>
        </w:tc>
        <w:tc>
          <w:tcPr>
            <w:tcW w:w="5428" w:type="dxa"/>
            <w:gridSpan w:val="2"/>
          </w:tcPr>
          <w:p w14:paraId="7CEFE113" w14:textId="77777777" w:rsidR="00A0046C" w:rsidRDefault="00A0046C">
            <w:pPr>
              <w:widowControl/>
              <w:spacing w:line="450" w:lineRule="atLeast"/>
              <w:jc w:val="left"/>
              <w:textAlignment w:val="baseline"/>
              <w:rPr>
                <w:rFonts w:ascii="宋体" w:hAnsi="宋体" w:cs="宋体"/>
                <w:color w:val="000000"/>
                <w:kern w:val="0"/>
                <w:szCs w:val="21"/>
              </w:rPr>
            </w:pPr>
            <w:r>
              <w:rPr>
                <w:rFonts w:ascii="宋体" w:hAnsi="宋体" w:cs="宋体" w:hint="eastAsia"/>
                <w:b/>
                <w:sz w:val="20"/>
              </w:rPr>
              <w:t>现场验收。设备规格型号、数量与采购合同要求相符，检查完好。</w:t>
            </w:r>
          </w:p>
        </w:tc>
      </w:tr>
      <w:tr w:rsidR="00A0046C" w14:paraId="75C98ADF" w14:textId="77777777">
        <w:trPr>
          <w:trHeight w:val="377"/>
        </w:trPr>
        <w:tc>
          <w:tcPr>
            <w:tcW w:w="820" w:type="dxa"/>
            <w:vAlign w:val="center"/>
          </w:tcPr>
          <w:p w14:paraId="5A01C10A" w14:textId="77777777" w:rsidR="00A0046C" w:rsidRDefault="00934DCE">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3</w:t>
            </w:r>
          </w:p>
        </w:tc>
        <w:tc>
          <w:tcPr>
            <w:tcW w:w="2356" w:type="dxa"/>
            <w:vAlign w:val="center"/>
          </w:tcPr>
          <w:p w14:paraId="10578DC7" w14:textId="77777777" w:rsidR="00A0046C" w:rsidRDefault="00A0046C">
            <w:pPr>
              <w:widowControl/>
              <w:spacing w:line="450" w:lineRule="atLeast"/>
              <w:jc w:val="center"/>
              <w:textAlignment w:val="baseline"/>
              <w:rPr>
                <w:rFonts w:ascii="宋体" w:hAnsi="宋体" w:cs="宋体"/>
                <w:color w:val="000000"/>
                <w:kern w:val="0"/>
                <w:szCs w:val="21"/>
              </w:rPr>
            </w:pPr>
            <w:r>
              <w:rPr>
                <w:rFonts w:hAnsi="宋体" w:hint="eastAsia"/>
                <w:b/>
                <w:szCs w:val="21"/>
              </w:rPr>
              <w:t>本采购需求中“四、采购标的需满足的质量、安全、技术规格、物理特性等要求”中的全部内容</w:t>
            </w:r>
          </w:p>
        </w:tc>
        <w:tc>
          <w:tcPr>
            <w:tcW w:w="5428" w:type="dxa"/>
            <w:gridSpan w:val="2"/>
          </w:tcPr>
          <w:p w14:paraId="09E6C96A" w14:textId="77777777" w:rsidR="00A0046C" w:rsidRDefault="00A0046C">
            <w:pPr>
              <w:widowControl/>
              <w:spacing w:line="450" w:lineRule="atLeast"/>
              <w:jc w:val="left"/>
              <w:textAlignment w:val="baseline"/>
              <w:rPr>
                <w:rFonts w:ascii="宋体" w:hAnsi="宋体" w:cs="宋体"/>
                <w:color w:val="000000"/>
                <w:kern w:val="0"/>
                <w:szCs w:val="21"/>
              </w:rPr>
            </w:pPr>
            <w:r>
              <w:rPr>
                <w:rFonts w:ascii="宋体" w:hAnsi="宋体" w:cs="宋体" w:hint="eastAsia"/>
                <w:b/>
                <w:sz w:val="20"/>
              </w:rPr>
              <w:t>现场测试验收或提供第三方测试报告，供应商提供测试仪器及样品</w:t>
            </w:r>
          </w:p>
        </w:tc>
      </w:tr>
      <w:tr w:rsidR="00A0046C" w14:paraId="41F8C3FD" w14:textId="77777777">
        <w:trPr>
          <w:trHeight w:val="377"/>
        </w:trPr>
        <w:tc>
          <w:tcPr>
            <w:tcW w:w="820" w:type="dxa"/>
            <w:vAlign w:val="center"/>
          </w:tcPr>
          <w:p w14:paraId="4FE18306" w14:textId="77777777" w:rsidR="00A0046C" w:rsidRDefault="00934DCE">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4</w:t>
            </w:r>
          </w:p>
        </w:tc>
        <w:tc>
          <w:tcPr>
            <w:tcW w:w="2356" w:type="dxa"/>
            <w:vAlign w:val="center"/>
          </w:tcPr>
          <w:p w14:paraId="196C5A51" w14:textId="77777777" w:rsidR="00A0046C" w:rsidRDefault="00A0046C">
            <w:pPr>
              <w:widowControl/>
              <w:spacing w:line="450" w:lineRule="atLeast"/>
              <w:jc w:val="center"/>
              <w:textAlignment w:val="baseline"/>
              <w:rPr>
                <w:rFonts w:ascii="宋体" w:hAnsi="宋体" w:cs="宋体"/>
                <w:color w:val="000000"/>
                <w:kern w:val="0"/>
                <w:szCs w:val="21"/>
              </w:rPr>
            </w:pPr>
            <w:r>
              <w:rPr>
                <w:rFonts w:ascii="宋体" w:hAnsi="宋体" w:cs="宋体" w:hint="eastAsia"/>
                <w:b/>
                <w:sz w:val="20"/>
              </w:rPr>
              <w:t>运行稳定性</w:t>
            </w:r>
          </w:p>
        </w:tc>
        <w:tc>
          <w:tcPr>
            <w:tcW w:w="5428" w:type="dxa"/>
            <w:gridSpan w:val="2"/>
          </w:tcPr>
          <w:p w14:paraId="6CD1A6CC" w14:textId="77777777" w:rsidR="00A0046C" w:rsidRDefault="00A0046C">
            <w:pPr>
              <w:widowControl/>
              <w:spacing w:line="450" w:lineRule="atLeast"/>
              <w:jc w:val="left"/>
              <w:textAlignment w:val="baseline"/>
              <w:rPr>
                <w:rFonts w:ascii="宋体" w:hAnsi="宋体" w:cs="宋体"/>
                <w:color w:val="000000"/>
                <w:kern w:val="0"/>
                <w:szCs w:val="21"/>
              </w:rPr>
            </w:pPr>
            <w:r>
              <w:rPr>
                <w:rFonts w:ascii="宋体" w:hAnsi="宋体" w:cs="宋体" w:hint="eastAsia"/>
                <w:b/>
                <w:sz w:val="20"/>
              </w:rPr>
              <w:t>运行一周时间，性能稳定</w:t>
            </w:r>
          </w:p>
        </w:tc>
      </w:tr>
      <w:tr w:rsidR="00934DCE" w14:paraId="779240E2" w14:textId="77777777" w:rsidTr="00AE2948">
        <w:trPr>
          <w:trHeight w:val="377"/>
        </w:trPr>
        <w:tc>
          <w:tcPr>
            <w:tcW w:w="8604" w:type="dxa"/>
            <w:gridSpan w:val="4"/>
            <w:vAlign w:val="center"/>
          </w:tcPr>
          <w:p w14:paraId="7F839FB1" w14:textId="77777777" w:rsidR="00934DCE" w:rsidRDefault="00934DCE">
            <w:pPr>
              <w:widowControl/>
              <w:spacing w:line="450" w:lineRule="atLeast"/>
              <w:jc w:val="left"/>
              <w:textAlignment w:val="baseline"/>
              <w:rPr>
                <w:rFonts w:ascii="宋体" w:hAnsi="宋体" w:cs="宋体"/>
                <w:b/>
                <w:sz w:val="20"/>
              </w:rPr>
            </w:pPr>
            <w:r>
              <w:rPr>
                <w:rFonts w:ascii="宋体" w:hAnsi="宋体" w:cs="宋体" w:hint="eastAsia"/>
                <w:b/>
                <w:sz w:val="20"/>
              </w:rPr>
              <w:t>二、具体参数</w:t>
            </w:r>
          </w:p>
        </w:tc>
      </w:tr>
      <w:tr w:rsidR="005C6637" w14:paraId="16FAE279" w14:textId="77777777">
        <w:trPr>
          <w:trHeight w:val="377"/>
        </w:trPr>
        <w:tc>
          <w:tcPr>
            <w:tcW w:w="820" w:type="dxa"/>
            <w:vAlign w:val="center"/>
          </w:tcPr>
          <w:p w14:paraId="40D01A68"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1</w:t>
            </w:r>
          </w:p>
        </w:tc>
        <w:tc>
          <w:tcPr>
            <w:tcW w:w="2356" w:type="dxa"/>
            <w:vAlign w:val="center"/>
          </w:tcPr>
          <w:p w14:paraId="0A91EED0"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szCs w:val="21"/>
              </w:rPr>
              <w:t>仪器面板</w:t>
            </w:r>
          </w:p>
        </w:tc>
        <w:tc>
          <w:tcPr>
            <w:tcW w:w="5428" w:type="dxa"/>
            <w:gridSpan w:val="2"/>
          </w:tcPr>
          <w:p w14:paraId="1B834BAD"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彩色液晶触控屏，GUI操作界面</w:t>
            </w:r>
          </w:p>
        </w:tc>
      </w:tr>
      <w:tr w:rsidR="005C6637" w14:paraId="45425C1B" w14:textId="77777777">
        <w:trPr>
          <w:trHeight w:val="364"/>
        </w:trPr>
        <w:tc>
          <w:tcPr>
            <w:tcW w:w="820" w:type="dxa"/>
            <w:vAlign w:val="center"/>
          </w:tcPr>
          <w:p w14:paraId="31CEFF65"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2</w:t>
            </w:r>
          </w:p>
        </w:tc>
        <w:tc>
          <w:tcPr>
            <w:tcW w:w="2356" w:type="dxa"/>
            <w:vAlign w:val="center"/>
          </w:tcPr>
          <w:p w14:paraId="6D288B72"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szCs w:val="21"/>
              </w:rPr>
              <w:t>脱气单元</w:t>
            </w:r>
          </w:p>
        </w:tc>
        <w:tc>
          <w:tcPr>
            <w:tcW w:w="5428" w:type="dxa"/>
            <w:gridSpan w:val="2"/>
          </w:tcPr>
          <w:p w14:paraId="477A98BD"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szCs w:val="21"/>
              </w:rPr>
              <w:t>共5路：4路流动相+1路清洗液 （体积 400uL）</w:t>
            </w:r>
          </w:p>
        </w:tc>
      </w:tr>
      <w:tr w:rsidR="005C6637" w14:paraId="4B99A1DF" w14:textId="77777777">
        <w:trPr>
          <w:trHeight w:val="377"/>
        </w:trPr>
        <w:tc>
          <w:tcPr>
            <w:tcW w:w="820" w:type="dxa"/>
            <w:vAlign w:val="center"/>
          </w:tcPr>
          <w:p w14:paraId="1DD462A9"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3</w:t>
            </w:r>
          </w:p>
        </w:tc>
        <w:tc>
          <w:tcPr>
            <w:tcW w:w="2356" w:type="dxa"/>
            <w:vAlign w:val="center"/>
          </w:tcPr>
          <w:p w14:paraId="77D9A19E" w14:textId="77777777" w:rsidR="005C6637" w:rsidRDefault="00315464">
            <w:pPr>
              <w:spacing w:beforeLines="50" w:before="156" w:line="360" w:lineRule="auto"/>
              <w:jc w:val="center"/>
              <w:rPr>
                <w:rFonts w:ascii="宋体" w:hAnsi="宋体" w:cs="宋体"/>
                <w:color w:val="000000"/>
                <w:kern w:val="0"/>
                <w:szCs w:val="21"/>
              </w:rPr>
            </w:pPr>
            <w:r>
              <w:rPr>
                <w:rFonts w:ascii="宋体" w:hAnsi="宋体" w:cs="宋体" w:hint="eastAsia"/>
                <w:szCs w:val="21"/>
              </w:rPr>
              <w:t>输液泵流速范围</w:t>
            </w:r>
          </w:p>
        </w:tc>
        <w:tc>
          <w:tcPr>
            <w:tcW w:w="5428" w:type="dxa"/>
            <w:gridSpan w:val="2"/>
          </w:tcPr>
          <w:p w14:paraId="731A1B63" w14:textId="77777777" w:rsidR="005C6637" w:rsidRDefault="00315464">
            <w:pPr>
              <w:widowControl/>
              <w:spacing w:line="450" w:lineRule="atLeast"/>
              <w:textAlignment w:val="baseline"/>
              <w:rPr>
                <w:rFonts w:ascii="宋体" w:hAnsi="宋体" w:cs="宋体"/>
                <w:color w:val="000000"/>
                <w:kern w:val="0"/>
                <w:szCs w:val="21"/>
              </w:rPr>
            </w:pPr>
            <w:r>
              <w:rPr>
                <w:rFonts w:ascii="宋体" w:hAnsi="宋体" w:cs="宋体" w:hint="eastAsia"/>
                <w:szCs w:val="21"/>
              </w:rPr>
              <w:t>0.0001～10 mL/min</w:t>
            </w:r>
          </w:p>
        </w:tc>
      </w:tr>
      <w:tr w:rsidR="005C6637" w14:paraId="4CBFBFC5" w14:textId="77777777">
        <w:trPr>
          <w:trHeight w:val="377"/>
        </w:trPr>
        <w:tc>
          <w:tcPr>
            <w:tcW w:w="820" w:type="dxa"/>
            <w:vAlign w:val="center"/>
          </w:tcPr>
          <w:p w14:paraId="5FE3BA0E"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4</w:t>
            </w:r>
          </w:p>
        </w:tc>
        <w:tc>
          <w:tcPr>
            <w:tcW w:w="2356" w:type="dxa"/>
            <w:vAlign w:val="center"/>
          </w:tcPr>
          <w:p w14:paraId="3E65A751"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流速重现性</w:t>
            </w:r>
          </w:p>
        </w:tc>
        <w:tc>
          <w:tcPr>
            <w:tcW w:w="5428" w:type="dxa"/>
            <w:gridSpan w:val="2"/>
          </w:tcPr>
          <w:p w14:paraId="5CD0AE68"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&lt;0.065%RSD 或 &lt;0.02minSD，其中较大值</w:t>
            </w:r>
          </w:p>
        </w:tc>
      </w:tr>
      <w:tr w:rsidR="005C6637" w14:paraId="5918DA07" w14:textId="77777777">
        <w:trPr>
          <w:trHeight w:val="377"/>
        </w:trPr>
        <w:tc>
          <w:tcPr>
            <w:tcW w:w="820" w:type="dxa"/>
            <w:vAlign w:val="center"/>
          </w:tcPr>
          <w:p w14:paraId="732CC94C"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5</w:t>
            </w:r>
          </w:p>
        </w:tc>
        <w:tc>
          <w:tcPr>
            <w:tcW w:w="2356" w:type="dxa"/>
            <w:vAlign w:val="center"/>
          </w:tcPr>
          <w:p w14:paraId="1833558F" w14:textId="77777777" w:rsidR="005C6637" w:rsidRDefault="00315464">
            <w:pPr>
              <w:spacing w:beforeLines="50" w:before="156" w:line="360" w:lineRule="auto"/>
              <w:jc w:val="center"/>
              <w:rPr>
                <w:rFonts w:ascii="宋体" w:hAnsi="宋体" w:cs="宋体"/>
                <w:color w:val="000000"/>
                <w:kern w:val="0"/>
                <w:szCs w:val="21"/>
              </w:rPr>
            </w:pPr>
            <w:r>
              <w:rPr>
                <w:rFonts w:ascii="宋体" w:hAnsi="宋体" w:cs="宋体" w:hint="eastAsia"/>
                <w:szCs w:val="21"/>
              </w:rPr>
              <w:t>最大耐压</w:t>
            </w:r>
          </w:p>
        </w:tc>
        <w:tc>
          <w:tcPr>
            <w:tcW w:w="5428" w:type="dxa"/>
            <w:gridSpan w:val="2"/>
          </w:tcPr>
          <w:p w14:paraId="046606A0" w14:textId="77777777" w:rsidR="005C6637" w:rsidRDefault="00315464">
            <w:pPr>
              <w:spacing w:beforeLines="50" w:before="156" w:line="360" w:lineRule="auto"/>
              <w:rPr>
                <w:rFonts w:ascii="宋体" w:hAnsi="宋体" w:cs="宋体"/>
                <w:color w:val="000000"/>
                <w:kern w:val="0"/>
                <w:szCs w:val="21"/>
              </w:rPr>
            </w:pPr>
            <w:r>
              <w:rPr>
                <w:rFonts w:ascii="宋体" w:hAnsi="宋体" w:cs="宋体" w:hint="eastAsia"/>
                <w:szCs w:val="21"/>
              </w:rPr>
              <w:t>≥48MPa</w:t>
            </w:r>
          </w:p>
        </w:tc>
      </w:tr>
      <w:tr w:rsidR="005C6637" w14:paraId="0308E2C1" w14:textId="77777777">
        <w:trPr>
          <w:trHeight w:val="377"/>
        </w:trPr>
        <w:tc>
          <w:tcPr>
            <w:tcW w:w="820" w:type="dxa"/>
            <w:vAlign w:val="center"/>
          </w:tcPr>
          <w:p w14:paraId="29711756"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6</w:t>
            </w:r>
          </w:p>
        </w:tc>
        <w:tc>
          <w:tcPr>
            <w:tcW w:w="2356" w:type="dxa"/>
            <w:vAlign w:val="center"/>
          </w:tcPr>
          <w:p w14:paraId="7298FB15"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szCs w:val="21"/>
              </w:rPr>
              <w:t>自动进样器进样周期</w:t>
            </w:r>
          </w:p>
        </w:tc>
        <w:tc>
          <w:tcPr>
            <w:tcW w:w="5428" w:type="dxa"/>
            <w:gridSpan w:val="2"/>
          </w:tcPr>
          <w:p w14:paraId="71E54159"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szCs w:val="21"/>
              </w:rPr>
              <w:t>≤15sec</w:t>
            </w:r>
          </w:p>
        </w:tc>
      </w:tr>
      <w:tr w:rsidR="005C6637" w14:paraId="7C413A60" w14:textId="77777777">
        <w:trPr>
          <w:trHeight w:val="377"/>
        </w:trPr>
        <w:tc>
          <w:tcPr>
            <w:tcW w:w="820" w:type="dxa"/>
            <w:vAlign w:val="center"/>
          </w:tcPr>
          <w:p w14:paraId="06EFBD7D"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7</w:t>
            </w:r>
          </w:p>
        </w:tc>
        <w:tc>
          <w:tcPr>
            <w:tcW w:w="2356" w:type="dxa"/>
            <w:vAlign w:val="center"/>
          </w:tcPr>
          <w:p w14:paraId="364520CE"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szCs w:val="21"/>
              </w:rPr>
              <w:t>样品数量</w:t>
            </w:r>
          </w:p>
        </w:tc>
        <w:tc>
          <w:tcPr>
            <w:tcW w:w="5428" w:type="dxa"/>
            <w:gridSpan w:val="2"/>
          </w:tcPr>
          <w:p w14:paraId="150858BE"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szCs w:val="21"/>
              </w:rPr>
              <w:t>≥210位（1.5mL）</w:t>
            </w:r>
          </w:p>
        </w:tc>
      </w:tr>
      <w:tr w:rsidR="005C6637" w14:paraId="0337F69A" w14:textId="77777777">
        <w:trPr>
          <w:trHeight w:val="377"/>
        </w:trPr>
        <w:tc>
          <w:tcPr>
            <w:tcW w:w="820" w:type="dxa"/>
            <w:vAlign w:val="center"/>
          </w:tcPr>
          <w:p w14:paraId="6D696E68"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8</w:t>
            </w:r>
          </w:p>
        </w:tc>
        <w:tc>
          <w:tcPr>
            <w:tcW w:w="2356" w:type="dxa"/>
            <w:vAlign w:val="center"/>
          </w:tcPr>
          <w:p w14:paraId="00BD7D9A" w14:textId="77777777" w:rsidR="005C6637" w:rsidRDefault="00315464">
            <w:pPr>
              <w:widowControl/>
              <w:spacing w:line="450" w:lineRule="atLeast"/>
              <w:jc w:val="center"/>
              <w:textAlignment w:val="baseline"/>
              <w:rPr>
                <w:rFonts w:ascii="宋体" w:hAnsi="宋体" w:cs="宋体"/>
                <w:color w:val="000000"/>
                <w:kern w:val="0"/>
                <w:szCs w:val="21"/>
              </w:rPr>
            </w:pPr>
            <w:proofErr w:type="gramStart"/>
            <w:r>
              <w:rPr>
                <w:rFonts w:ascii="宋体" w:hAnsi="宋体" w:cs="宋体" w:hint="eastAsia"/>
                <w:szCs w:val="21"/>
              </w:rPr>
              <w:t>柱温箱</w:t>
            </w:r>
            <w:proofErr w:type="gramEnd"/>
            <w:r>
              <w:rPr>
                <w:rFonts w:ascii="宋体" w:hAnsi="宋体" w:cs="宋体" w:hint="eastAsia"/>
                <w:szCs w:val="21"/>
              </w:rPr>
              <w:t>控温范围</w:t>
            </w:r>
          </w:p>
        </w:tc>
        <w:tc>
          <w:tcPr>
            <w:tcW w:w="5428" w:type="dxa"/>
            <w:gridSpan w:val="2"/>
          </w:tcPr>
          <w:p w14:paraId="00882D21"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szCs w:val="21"/>
              </w:rPr>
              <w:t>室温-10～90℃</w:t>
            </w:r>
          </w:p>
        </w:tc>
      </w:tr>
      <w:tr w:rsidR="005C6637" w14:paraId="4C6E250C" w14:textId="77777777">
        <w:trPr>
          <w:trHeight w:val="377"/>
        </w:trPr>
        <w:tc>
          <w:tcPr>
            <w:tcW w:w="820" w:type="dxa"/>
            <w:vAlign w:val="center"/>
          </w:tcPr>
          <w:p w14:paraId="14FC25FC"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9</w:t>
            </w:r>
          </w:p>
        </w:tc>
        <w:tc>
          <w:tcPr>
            <w:tcW w:w="2356" w:type="dxa"/>
            <w:vAlign w:val="center"/>
          </w:tcPr>
          <w:p w14:paraId="2849E9F2"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二极管阵列检测器波长范围</w:t>
            </w:r>
          </w:p>
        </w:tc>
        <w:tc>
          <w:tcPr>
            <w:tcW w:w="5428" w:type="dxa"/>
            <w:gridSpan w:val="2"/>
            <w:vAlign w:val="center"/>
          </w:tcPr>
          <w:p w14:paraId="36A0A887" w14:textId="77777777" w:rsidR="005C6637" w:rsidRDefault="00315464">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200～750nm</w:t>
            </w:r>
          </w:p>
        </w:tc>
      </w:tr>
      <w:tr w:rsidR="005C6637" w14:paraId="6394846D" w14:textId="77777777">
        <w:trPr>
          <w:trHeight w:val="377"/>
        </w:trPr>
        <w:tc>
          <w:tcPr>
            <w:tcW w:w="820" w:type="dxa"/>
            <w:vAlign w:val="center"/>
          </w:tcPr>
          <w:p w14:paraId="38902DAD"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lastRenderedPageBreak/>
              <w:t>10</w:t>
            </w:r>
          </w:p>
        </w:tc>
        <w:tc>
          <w:tcPr>
            <w:tcW w:w="2356" w:type="dxa"/>
            <w:vAlign w:val="center"/>
          </w:tcPr>
          <w:p w14:paraId="0E352A68"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szCs w:val="21"/>
              </w:rPr>
              <w:t>蒸发光检测器温度范围</w:t>
            </w:r>
          </w:p>
        </w:tc>
        <w:tc>
          <w:tcPr>
            <w:tcW w:w="5428" w:type="dxa"/>
            <w:gridSpan w:val="2"/>
          </w:tcPr>
          <w:p w14:paraId="28A8821E" w14:textId="77777777" w:rsidR="005C6637" w:rsidRDefault="00315464">
            <w:pPr>
              <w:spacing w:beforeLines="50" w:before="156" w:line="360" w:lineRule="auto"/>
              <w:rPr>
                <w:rFonts w:ascii="宋体" w:hAnsi="宋体" w:cs="宋体"/>
                <w:color w:val="000000"/>
                <w:kern w:val="0"/>
                <w:szCs w:val="21"/>
              </w:rPr>
            </w:pPr>
            <w:r>
              <w:rPr>
                <w:rFonts w:ascii="宋体" w:hAnsi="宋体" w:cs="宋体" w:hint="eastAsia"/>
                <w:szCs w:val="21"/>
              </w:rPr>
              <w:t>室温- 130°C</w:t>
            </w:r>
          </w:p>
        </w:tc>
      </w:tr>
      <w:tr w:rsidR="005C6637" w14:paraId="2FC97686" w14:textId="77777777">
        <w:trPr>
          <w:trHeight w:val="377"/>
        </w:trPr>
        <w:tc>
          <w:tcPr>
            <w:tcW w:w="820" w:type="dxa"/>
            <w:vAlign w:val="center"/>
          </w:tcPr>
          <w:p w14:paraId="53A92708"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11</w:t>
            </w:r>
          </w:p>
        </w:tc>
        <w:tc>
          <w:tcPr>
            <w:tcW w:w="2356" w:type="dxa"/>
            <w:vAlign w:val="center"/>
          </w:tcPr>
          <w:p w14:paraId="1B4B4B27"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szCs w:val="21"/>
              </w:rPr>
              <w:t>气体流量范围</w:t>
            </w:r>
          </w:p>
        </w:tc>
        <w:tc>
          <w:tcPr>
            <w:tcW w:w="5428" w:type="dxa"/>
            <w:gridSpan w:val="2"/>
          </w:tcPr>
          <w:p w14:paraId="328EEA90" w14:textId="77777777" w:rsidR="005C6637" w:rsidRDefault="00315464">
            <w:pPr>
              <w:spacing w:beforeLines="50" w:before="156" w:line="360" w:lineRule="auto"/>
              <w:rPr>
                <w:rFonts w:ascii="宋体" w:hAnsi="宋体" w:cs="宋体"/>
                <w:color w:val="000000"/>
                <w:kern w:val="0"/>
                <w:szCs w:val="21"/>
              </w:rPr>
            </w:pPr>
            <w:r>
              <w:rPr>
                <w:rFonts w:ascii="宋体" w:hAnsi="宋体" w:cs="宋体" w:hint="eastAsia"/>
                <w:szCs w:val="21"/>
              </w:rPr>
              <w:t>1.0 - 4.0 L/min</w:t>
            </w:r>
          </w:p>
        </w:tc>
      </w:tr>
      <w:tr w:rsidR="005C6637" w14:paraId="23B011E8" w14:textId="77777777">
        <w:trPr>
          <w:trHeight w:val="377"/>
        </w:trPr>
        <w:tc>
          <w:tcPr>
            <w:tcW w:w="820" w:type="dxa"/>
            <w:vAlign w:val="center"/>
          </w:tcPr>
          <w:p w14:paraId="5ED4AED8"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12</w:t>
            </w:r>
          </w:p>
        </w:tc>
        <w:tc>
          <w:tcPr>
            <w:tcW w:w="2356" w:type="dxa"/>
            <w:vAlign w:val="center"/>
          </w:tcPr>
          <w:p w14:paraId="20448F34"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szCs w:val="21"/>
              </w:rPr>
              <w:t>最低检测限</w:t>
            </w:r>
          </w:p>
        </w:tc>
        <w:tc>
          <w:tcPr>
            <w:tcW w:w="5428" w:type="dxa"/>
            <w:gridSpan w:val="2"/>
          </w:tcPr>
          <w:p w14:paraId="0136859A" w14:textId="77777777" w:rsidR="005C6637" w:rsidRDefault="00315464">
            <w:pPr>
              <w:spacing w:beforeLines="50" w:before="156" w:line="360" w:lineRule="auto"/>
              <w:rPr>
                <w:rFonts w:ascii="宋体" w:hAnsi="宋体" w:cs="宋体"/>
                <w:color w:val="000000"/>
                <w:kern w:val="0"/>
                <w:szCs w:val="21"/>
              </w:rPr>
            </w:pPr>
            <w:r>
              <w:rPr>
                <w:rFonts w:ascii="宋体" w:hAnsi="宋体" w:cs="宋体" w:hint="eastAsia"/>
                <w:szCs w:val="21"/>
              </w:rPr>
              <w:t>≤5.0×10-6 g/mL （胆固醇-甲醇溶液）</w:t>
            </w:r>
          </w:p>
        </w:tc>
      </w:tr>
      <w:tr w:rsidR="005C6637" w14:paraId="5EFB0005" w14:textId="77777777">
        <w:trPr>
          <w:trHeight w:val="377"/>
        </w:trPr>
        <w:tc>
          <w:tcPr>
            <w:tcW w:w="820" w:type="dxa"/>
            <w:vAlign w:val="center"/>
          </w:tcPr>
          <w:p w14:paraId="34ABA429"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13</w:t>
            </w:r>
          </w:p>
        </w:tc>
        <w:tc>
          <w:tcPr>
            <w:tcW w:w="2356" w:type="dxa"/>
            <w:vAlign w:val="center"/>
          </w:tcPr>
          <w:p w14:paraId="37C584AF"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szCs w:val="21"/>
              </w:rPr>
              <w:t>色谱工作站</w:t>
            </w:r>
          </w:p>
        </w:tc>
        <w:tc>
          <w:tcPr>
            <w:tcW w:w="5428" w:type="dxa"/>
            <w:gridSpan w:val="2"/>
          </w:tcPr>
          <w:p w14:paraId="2F801038" w14:textId="77777777" w:rsidR="005C6637" w:rsidRDefault="00315464">
            <w:pPr>
              <w:spacing w:beforeLines="50" w:before="156" w:line="360" w:lineRule="auto"/>
              <w:rPr>
                <w:rFonts w:ascii="宋体" w:hAnsi="宋体" w:cs="宋体"/>
                <w:color w:val="000000"/>
                <w:kern w:val="0"/>
                <w:szCs w:val="21"/>
              </w:rPr>
            </w:pPr>
            <w:r>
              <w:rPr>
                <w:rFonts w:ascii="宋体" w:hAnsi="宋体" w:cs="宋体" w:hint="eastAsia"/>
                <w:szCs w:val="21"/>
              </w:rPr>
              <w:t>GUI操作界面，方便友好，易于使用，工作站基于windows 系统，数据传输基于主流的网络协议，确保数据真实可靠，符合cGMP标准。可以使用同一厂家工作站控制所有可扩展部件（包括输液泵、检测器等），进行数据采集和分析处理</w:t>
            </w:r>
          </w:p>
        </w:tc>
      </w:tr>
      <w:tr w:rsidR="005C6637" w14:paraId="0EA0CB55" w14:textId="77777777">
        <w:trPr>
          <w:trHeight w:val="377"/>
        </w:trPr>
        <w:tc>
          <w:tcPr>
            <w:tcW w:w="820" w:type="dxa"/>
            <w:vAlign w:val="center"/>
          </w:tcPr>
          <w:p w14:paraId="5E3CAB30"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14</w:t>
            </w:r>
          </w:p>
        </w:tc>
        <w:tc>
          <w:tcPr>
            <w:tcW w:w="2356" w:type="dxa"/>
            <w:vAlign w:val="center"/>
          </w:tcPr>
          <w:p w14:paraId="58803571" w14:textId="77777777" w:rsidR="005C6637" w:rsidRDefault="00315464">
            <w:pPr>
              <w:widowControl/>
              <w:spacing w:line="450" w:lineRule="atLeast"/>
              <w:jc w:val="center"/>
              <w:textAlignment w:val="baseline"/>
              <w:rPr>
                <w:rFonts w:ascii="宋体" w:hAnsi="宋体" w:cs="宋体"/>
                <w:color w:val="000000"/>
                <w:kern w:val="0"/>
                <w:szCs w:val="21"/>
              </w:rPr>
            </w:pPr>
            <w:r>
              <w:rPr>
                <w:rFonts w:ascii="宋体" w:hAnsi="宋体" w:cs="宋体" w:hint="eastAsia"/>
                <w:szCs w:val="21"/>
              </w:rPr>
              <w:t>配置</w:t>
            </w:r>
          </w:p>
        </w:tc>
        <w:tc>
          <w:tcPr>
            <w:tcW w:w="5428" w:type="dxa"/>
            <w:gridSpan w:val="2"/>
          </w:tcPr>
          <w:p w14:paraId="498F0432" w14:textId="77777777" w:rsidR="005C6637" w:rsidRDefault="00315464">
            <w:pPr>
              <w:spacing w:beforeLines="50" w:before="156" w:line="360" w:lineRule="auto"/>
              <w:rPr>
                <w:rFonts w:ascii="宋体" w:hAnsi="宋体" w:cs="宋体"/>
                <w:color w:val="000000"/>
                <w:kern w:val="0"/>
                <w:szCs w:val="21"/>
              </w:rPr>
            </w:pPr>
            <w:r>
              <w:rPr>
                <w:rFonts w:ascii="宋体" w:hAnsi="宋体" w:cs="宋体" w:hint="eastAsia"/>
                <w:szCs w:val="21"/>
              </w:rPr>
              <w:t>二元高压泵，在线脱气机，</w:t>
            </w:r>
            <w:proofErr w:type="gramStart"/>
            <w:r>
              <w:rPr>
                <w:rFonts w:ascii="宋体" w:hAnsi="宋体" w:cs="宋体" w:hint="eastAsia"/>
                <w:szCs w:val="21"/>
              </w:rPr>
              <w:t>柱温箱</w:t>
            </w:r>
            <w:proofErr w:type="gramEnd"/>
            <w:r>
              <w:rPr>
                <w:rFonts w:ascii="宋体" w:hAnsi="宋体" w:cs="宋体" w:hint="eastAsia"/>
                <w:szCs w:val="21"/>
              </w:rPr>
              <w:t>，自动进样器，二极管阵列检测器，蒸发光检测器，色谱工作站，品牌电脑，打印机，UPS电源，色谱柱：C18色谱柱4个，糖分析色谱柱2</w:t>
            </w:r>
            <w:proofErr w:type="gramStart"/>
            <w:r>
              <w:rPr>
                <w:rFonts w:ascii="宋体" w:hAnsi="宋体" w:cs="宋体" w:hint="eastAsia"/>
                <w:szCs w:val="21"/>
              </w:rPr>
              <w:t>个,有机酸色谱柱</w:t>
            </w:r>
            <w:proofErr w:type="gramEnd"/>
            <w:r>
              <w:rPr>
                <w:rFonts w:ascii="宋体" w:hAnsi="宋体" w:cs="宋体" w:hint="eastAsia"/>
                <w:szCs w:val="21"/>
              </w:rPr>
              <w:t>2个，氨基酸分析柱1个</w:t>
            </w:r>
          </w:p>
        </w:tc>
      </w:tr>
      <w:tr w:rsidR="005C6637" w14:paraId="20A7B032" w14:textId="77777777">
        <w:trPr>
          <w:trHeight w:val="754"/>
        </w:trPr>
        <w:tc>
          <w:tcPr>
            <w:tcW w:w="3176" w:type="dxa"/>
            <w:gridSpan w:val="2"/>
          </w:tcPr>
          <w:p w14:paraId="49A53533"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验收时是否需要供应商提供样品</w:t>
            </w:r>
          </w:p>
        </w:tc>
        <w:tc>
          <w:tcPr>
            <w:tcW w:w="1850" w:type="dxa"/>
          </w:tcPr>
          <w:p w14:paraId="61F6BDA4"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是□</w:t>
            </w:r>
          </w:p>
        </w:tc>
        <w:tc>
          <w:tcPr>
            <w:tcW w:w="3578" w:type="dxa"/>
          </w:tcPr>
          <w:p w14:paraId="51D62DCB"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否</w:t>
            </w:r>
            <w:r>
              <w:rPr>
                <w:rFonts w:ascii="宋体" w:hAnsi="宋体" w:cs="宋体" w:hint="eastAsia"/>
                <w:sz w:val="24"/>
                <w:szCs w:val="24"/>
              </w:rPr>
              <w:t>☑</w:t>
            </w:r>
          </w:p>
        </w:tc>
      </w:tr>
      <w:tr w:rsidR="005C6637" w14:paraId="7D60D4DF" w14:textId="77777777">
        <w:trPr>
          <w:trHeight w:val="754"/>
        </w:trPr>
        <w:tc>
          <w:tcPr>
            <w:tcW w:w="3176" w:type="dxa"/>
            <w:gridSpan w:val="2"/>
          </w:tcPr>
          <w:p w14:paraId="5C1F33C5"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验收时是否需供应商提供必要的其他设备</w:t>
            </w:r>
          </w:p>
        </w:tc>
        <w:tc>
          <w:tcPr>
            <w:tcW w:w="1850" w:type="dxa"/>
          </w:tcPr>
          <w:p w14:paraId="341202F4"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是□</w:t>
            </w:r>
          </w:p>
        </w:tc>
        <w:tc>
          <w:tcPr>
            <w:tcW w:w="3578" w:type="dxa"/>
          </w:tcPr>
          <w:p w14:paraId="3208242E"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否</w:t>
            </w:r>
            <w:r>
              <w:rPr>
                <w:rFonts w:ascii="宋体" w:hAnsi="宋体" w:cs="宋体" w:hint="eastAsia"/>
                <w:sz w:val="24"/>
                <w:szCs w:val="24"/>
              </w:rPr>
              <w:t>☑</w:t>
            </w:r>
          </w:p>
        </w:tc>
      </w:tr>
      <w:tr w:rsidR="005C6637" w14:paraId="3B22D7EB" w14:textId="77777777">
        <w:trPr>
          <w:trHeight w:val="301"/>
        </w:trPr>
        <w:tc>
          <w:tcPr>
            <w:tcW w:w="3176" w:type="dxa"/>
            <w:gridSpan w:val="2"/>
          </w:tcPr>
          <w:p w14:paraId="06D358E4"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除现场验收外，是□    否</w:t>
            </w:r>
            <w:r>
              <w:rPr>
                <w:rFonts w:ascii="宋体" w:hAnsi="宋体" w:cs="宋体" w:hint="eastAsia"/>
                <w:sz w:val="24"/>
                <w:szCs w:val="24"/>
              </w:rPr>
              <w:t>☑</w:t>
            </w:r>
            <w:r>
              <w:rPr>
                <w:rFonts w:ascii="宋体" w:hAnsi="宋体" w:cs="宋体" w:hint="eastAsia"/>
                <w:color w:val="000000"/>
                <w:kern w:val="0"/>
                <w:szCs w:val="21"/>
              </w:rPr>
              <w:t xml:space="preserve">  需提供第三方检测报告</w:t>
            </w:r>
          </w:p>
          <w:p w14:paraId="7505C943"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（如选择否，此栏右侧无需填写）</w:t>
            </w:r>
          </w:p>
        </w:tc>
        <w:tc>
          <w:tcPr>
            <w:tcW w:w="5428" w:type="dxa"/>
            <w:gridSpan w:val="2"/>
          </w:tcPr>
          <w:p w14:paraId="7A071682"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对于检测机构的要求：</w:t>
            </w:r>
          </w:p>
          <w:p w14:paraId="7CF76D23" w14:textId="77777777" w:rsidR="005C6637" w:rsidRDefault="00315464">
            <w:pPr>
              <w:widowControl/>
              <w:spacing w:line="450" w:lineRule="atLeast"/>
              <w:jc w:val="left"/>
              <w:textAlignment w:val="baseline"/>
              <w:rPr>
                <w:rFonts w:ascii="宋体" w:hAnsi="宋体" w:cs="宋体"/>
                <w:color w:val="000000"/>
                <w:kern w:val="0"/>
                <w:szCs w:val="21"/>
              </w:rPr>
            </w:pPr>
            <w:r>
              <w:rPr>
                <w:rFonts w:ascii="宋体" w:hAnsi="宋体" w:cs="宋体" w:hint="eastAsia"/>
                <w:color w:val="000000"/>
                <w:kern w:val="0"/>
                <w:szCs w:val="21"/>
              </w:rPr>
              <w:t>无</w:t>
            </w:r>
          </w:p>
        </w:tc>
      </w:tr>
    </w:tbl>
    <w:p w14:paraId="42C2241E" w14:textId="77777777" w:rsidR="005C6637" w:rsidRDefault="005C6637">
      <w:pPr>
        <w:tabs>
          <w:tab w:val="left" w:pos="900"/>
        </w:tabs>
        <w:spacing w:beforeLines="50" w:before="156" w:line="360" w:lineRule="auto"/>
        <w:rPr>
          <w:rFonts w:ascii="宋体" w:hAnsi="宋体"/>
          <w:b/>
          <w:szCs w:val="21"/>
        </w:rPr>
      </w:pPr>
    </w:p>
    <w:p w14:paraId="2CF07342" w14:textId="77777777" w:rsidR="005C6637" w:rsidRDefault="005C6637">
      <w:pPr>
        <w:tabs>
          <w:tab w:val="left" w:pos="900"/>
        </w:tabs>
        <w:spacing w:beforeLines="50" w:before="156" w:line="360" w:lineRule="auto"/>
        <w:rPr>
          <w:rFonts w:ascii="宋体" w:hAnsi="宋体"/>
          <w:b/>
          <w:szCs w:val="21"/>
        </w:rPr>
      </w:pPr>
    </w:p>
    <w:bookmarkEnd w:id="1"/>
    <w:bookmarkEnd w:id="2"/>
    <w:bookmarkEnd w:id="3"/>
    <w:p w14:paraId="1F827515" w14:textId="77777777" w:rsidR="005C6637" w:rsidRDefault="005C6637"/>
    <w:sectPr w:rsidR="005C663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785C" w14:textId="77777777" w:rsidR="00C2166E" w:rsidRDefault="00C2166E">
      <w:r>
        <w:separator/>
      </w:r>
    </w:p>
  </w:endnote>
  <w:endnote w:type="continuationSeparator" w:id="0">
    <w:p w14:paraId="7F12A004" w14:textId="77777777" w:rsidR="00C2166E" w:rsidRDefault="00C2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BCD2" w14:textId="77777777" w:rsidR="005C6637" w:rsidRDefault="00315464">
    <w:pPr>
      <w:pStyle w:val="a7"/>
      <w:jc w:val="center"/>
    </w:pPr>
    <w:r>
      <w:fldChar w:fldCharType="begin"/>
    </w:r>
    <w:r>
      <w:instrText>PAGE   \* MERGEFORMAT</w:instrText>
    </w:r>
    <w:r>
      <w:fldChar w:fldCharType="separate"/>
    </w:r>
    <w:r>
      <w:rPr>
        <w:lang w:val="zh-CN"/>
      </w:rPr>
      <w:t>2</w:t>
    </w:r>
    <w:r>
      <w:fldChar w:fldCharType="end"/>
    </w:r>
  </w:p>
  <w:p w14:paraId="6D2AB4E7" w14:textId="77777777" w:rsidR="005C6637" w:rsidRDefault="005C66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322A" w14:textId="77777777" w:rsidR="00C2166E" w:rsidRDefault="00C2166E">
      <w:r>
        <w:separator/>
      </w:r>
    </w:p>
  </w:footnote>
  <w:footnote w:type="continuationSeparator" w:id="0">
    <w:p w14:paraId="18573C75" w14:textId="77777777" w:rsidR="00C2166E" w:rsidRDefault="00C2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0504"/>
    <w:multiLevelType w:val="singleLevel"/>
    <w:tmpl w:val="93070504"/>
    <w:lvl w:ilvl="0">
      <w:start w:val="6"/>
      <w:numFmt w:val="chineseCounting"/>
      <w:suff w:val="nothing"/>
      <w:lvlText w:val="%1、"/>
      <w:lvlJc w:val="left"/>
      <w:rPr>
        <w:rFonts w:hint="eastAsia"/>
      </w:rPr>
    </w:lvl>
  </w:abstractNum>
  <w:abstractNum w:abstractNumId="1" w15:restartNumberingAfterBreak="0">
    <w:nsid w:val="007F40AD"/>
    <w:multiLevelType w:val="multilevel"/>
    <w:tmpl w:val="007F4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56047063">
    <w:abstractNumId w:val="1"/>
  </w:num>
  <w:num w:numId="2" w16cid:durableId="615062424">
    <w:abstractNumId w:val="2"/>
  </w:num>
  <w:num w:numId="3" w16cid:durableId="11587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A3MmJjZDZlMTEzZjU0ZTg4NDdlOTRlMTZkYzI0NTQifQ=="/>
  </w:docVars>
  <w:rsids>
    <w:rsidRoot w:val="00A161FC"/>
    <w:rsid w:val="00013190"/>
    <w:rsid w:val="00105428"/>
    <w:rsid w:val="00140AF0"/>
    <w:rsid w:val="001507CE"/>
    <w:rsid w:val="00157667"/>
    <w:rsid w:val="001609FC"/>
    <w:rsid w:val="0018461B"/>
    <w:rsid w:val="001B712C"/>
    <w:rsid w:val="001C41C3"/>
    <w:rsid w:val="00237253"/>
    <w:rsid w:val="002B3A1B"/>
    <w:rsid w:val="003113D4"/>
    <w:rsid w:val="00315464"/>
    <w:rsid w:val="00345D8D"/>
    <w:rsid w:val="0036352F"/>
    <w:rsid w:val="003649AF"/>
    <w:rsid w:val="00453832"/>
    <w:rsid w:val="004951D7"/>
    <w:rsid w:val="004A43F0"/>
    <w:rsid w:val="004E4B14"/>
    <w:rsid w:val="00501176"/>
    <w:rsid w:val="00510891"/>
    <w:rsid w:val="0053111A"/>
    <w:rsid w:val="00562C62"/>
    <w:rsid w:val="005633CE"/>
    <w:rsid w:val="00571ADE"/>
    <w:rsid w:val="005951EF"/>
    <w:rsid w:val="005C6637"/>
    <w:rsid w:val="005F1571"/>
    <w:rsid w:val="005F401F"/>
    <w:rsid w:val="005F406D"/>
    <w:rsid w:val="00611202"/>
    <w:rsid w:val="00621630"/>
    <w:rsid w:val="006C2918"/>
    <w:rsid w:val="006C782C"/>
    <w:rsid w:val="007554BB"/>
    <w:rsid w:val="007839AE"/>
    <w:rsid w:val="007F4BD9"/>
    <w:rsid w:val="00800E12"/>
    <w:rsid w:val="008153D5"/>
    <w:rsid w:val="00823CA9"/>
    <w:rsid w:val="008403A0"/>
    <w:rsid w:val="0084652E"/>
    <w:rsid w:val="0089621F"/>
    <w:rsid w:val="00925E61"/>
    <w:rsid w:val="00934DCE"/>
    <w:rsid w:val="0099177F"/>
    <w:rsid w:val="00995789"/>
    <w:rsid w:val="009F6CAB"/>
    <w:rsid w:val="009F7A2C"/>
    <w:rsid w:val="00A0046C"/>
    <w:rsid w:val="00A047F0"/>
    <w:rsid w:val="00A161FC"/>
    <w:rsid w:val="00A765E9"/>
    <w:rsid w:val="00AB0425"/>
    <w:rsid w:val="00AC005D"/>
    <w:rsid w:val="00AF7468"/>
    <w:rsid w:val="00B4481B"/>
    <w:rsid w:val="00B72BD6"/>
    <w:rsid w:val="00B91989"/>
    <w:rsid w:val="00BC3D86"/>
    <w:rsid w:val="00BE5444"/>
    <w:rsid w:val="00C15054"/>
    <w:rsid w:val="00C2166E"/>
    <w:rsid w:val="00C63818"/>
    <w:rsid w:val="00C82348"/>
    <w:rsid w:val="00CD153F"/>
    <w:rsid w:val="00CD2230"/>
    <w:rsid w:val="00DC1928"/>
    <w:rsid w:val="00DF5062"/>
    <w:rsid w:val="00E0581E"/>
    <w:rsid w:val="00E1130A"/>
    <w:rsid w:val="00E4264C"/>
    <w:rsid w:val="00E73399"/>
    <w:rsid w:val="00E7573D"/>
    <w:rsid w:val="00E821CF"/>
    <w:rsid w:val="00E931F1"/>
    <w:rsid w:val="00F9789E"/>
    <w:rsid w:val="00FB00E1"/>
    <w:rsid w:val="00FC1111"/>
    <w:rsid w:val="00FC3BB8"/>
    <w:rsid w:val="00FE1B41"/>
    <w:rsid w:val="00FF21F2"/>
    <w:rsid w:val="00FF47AD"/>
    <w:rsid w:val="07F10452"/>
    <w:rsid w:val="10C50298"/>
    <w:rsid w:val="1BC72B84"/>
    <w:rsid w:val="1F861028"/>
    <w:rsid w:val="3ABF62CF"/>
    <w:rsid w:val="3B25715C"/>
    <w:rsid w:val="4CF77C53"/>
    <w:rsid w:val="4DDA55FD"/>
    <w:rsid w:val="4FAF6015"/>
    <w:rsid w:val="52A33D79"/>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6A986"/>
  <w15:docId w15:val="{71C85CAD-0AC9-4BDA-8A23-BC47D72F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Revision"/>
    <w:hidden/>
    <w:uiPriority w:val="99"/>
    <w:semiHidden/>
    <w:rsid w:val="005F406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56921">
      <w:bodyDiv w:val="1"/>
      <w:marLeft w:val="0"/>
      <w:marRight w:val="0"/>
      <w:marTop w:val="0"/>
      <w:marBottom w:val="0"/>
      <w:divBdr>
        <w:top w:val="none" w:sz="0" w:space="0" w:color="auto"/>
        <w:left w:val="none" w:sz="0" w:space="0" w:color="auto"/>
        <w:bottom w:val="none" w:sz="0" w:space="0" w:color="auto"/>
        <w:right w:val="none" w:sz="0" w:space="0" w:color="auto"/>
      </w:divBdr>
    </w:div>
    <w:div w:id="2124182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Dewen Zhang</cp:lastModifiedBy>
  <cp:revision>63</cp:revision>
  <dcterms:created xsi:type="dcterms:W3CDTF">2021-03-17T07:37:00Z</dcterms:created>
  <dcterms:modified xsi:type="dcterms:W3CDTF">2023-12-01T02:14:00Z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BA6665FB52DA47238EB7EFC7916CA37B_13</vt:lpwstr>
  </property>
</Properties>
</file>