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AF" w:rsidRDefault="00E023C8">
      <w:pPr>
        <w:pStyle w:val="ac"/>
        <w:rPr>
          <w:rFonts w:ascii="宋体" w:hAnsi="宋体"/>
          <w:sz w:val="36"/>
        </w:rPr>
      </w:pPr>
      <w:bookmarkStart w:id="0" w:name="_Toc38367762"/>
      <w:r>
        <w:rPr>
          <w:rFonts w:ascii="宋体" w:hAnsi="宋体" w:hint="eastAsia"/>
          <w:sz w:val="36"/>
        </w:rPr>
        <w:t>加速器中子源科学平台ECR离子源及低能传输系统</w:t>
      </w:r>
      <w:r>
        <w:rPr>
          <w:rFonts w:ascii="宋体" w:hAnsi="宋体"/>
          <w:sz w:val="36"/>
        </w:rPr>
        <w:t>采购需求</w:t>
      </w:r>
      <w:bookmarkEnd w:id="0"/>
    </w:p>
    <w:p w:rsidR="00E734AF" w:rsidRDefault="00E023C8">
      <w:pPr>
        <w:tabs>
          <w:tab w:val="left" w:pos="900"/>
        </w:tabs>
        <w:spacing w:beforeLines="50" w:before="156" w:line="360" w:lineRule="auto"/>
        <w:rPr>
          <w:b/>
          <w:szCs w:val="21"/>
        </w:rPr>
      </w:pPr>
      <w:bookmarkStart w:id="1" w:name="_Toc219271393"/>
      <w:bookmarkStart w:id="2" w:name="_Toc172360661"/>
      <w:bookmarkStart w:id="3" w:name="_Toc158978330"/>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rsidR="00E734AF" w:rsidRDefault="00E023C8">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rsidR="00E734AF" w:rsidRDefault="00E023C8">
      <w:pPr>
        <w:spacing w:line="360" w:lineRule="auto"/>
        <w:ind w:firstLineChars="200" w:firstLine="420"/>
        <w:rPr>
          <w:rFonts w:eastAsiaTheme="minorEastAsia"/>
          <w:szCs w:val="21"/>
        </w:rPr>
      </w:pPr>
      <w:r>
        <w:rPr>
          <w:rFonts w:eastAsiaTheme="minorEastAsia"/>
          <w:szCs w:val="21"/>
        </w:rPr>
        <w:t>该采购项目为</w:t>
      </w:r>
      <w:r>
        <w:rPr>
          <w:rFonts w:eastAsiaTheme="minorEastAsia"/>
          <w:szCs w:val="21"/>
        </w:rPr>
        <w:t>ECR</w:t>
      </w:r>
      <w:r>
        <w:rPr>
          <w:rFonts w:eastAsiaTheme="minorEastAsia" w:hint="eastAsia"/>
          <w:szCs w:val="21"/>
        </w:rPr>
        <w:t>离子源和和低能传输线系统各</w:t>
      </w:r>
      <w:r>
        <w:rPr>
          <w:rFonts w:eastAsiaTheme="minorEastAsia" w:hint="eastAsia"/>
          <w:szCs w:val="21"/>
        </w:rPr>
        <w:t>1</w:t>
      </w:r>
      <w:r>
        <w:rPr>
          <w:rFonts w:eastAsiaTheme="minorEastAsia" w:hint="eastAsia"/>
          <w:szCs w:val="21"/>
        </w:rPr>
        <w:t>套，包括</w:t>
      </w:r>
      <w:r>
        <w:rPr>
          <w:rFonts w:eastAsiaTheme="minorEastAsia" w:hint="eastAsia"/>
          <w:szCs w:val="21"/>
        </w:rPr>
        <w:t>ECR</w:t>
      </w:r>
      <w:r>
        <w:rPr>
          <w:rFonts w:eastAsiaTheme="minorEastAsia"/>
          <w:szCs w:val="21"/>
        </w:rPr>
        <w:t xml:space="preserve"> </w:t>
      </w:r>
      <w:r>
        <w:rPr>
          <w:rFonts w:eastAsiaTheme="minorEastAsia" w:hint="eastAsia"/>
          <w:szCs w:val="21"/>
        </w:rPr>
        <w:t>离子源，低能束流输运线（</w:t>
      </w:r>
      <w:r>
        <w:rPr>
          <w:rFonts w:eastAsiaTheme="minorEastAsia" w:hint="eastAsia"/>
          <w:szCs w:val="21"/>
        </w:rPr>
        <w:t>LEBT</w:t>
      </w:r>
      <w:r>
        <w:rPr>
          <w:rFonts w:eastAsiaTheme="minorEastAsia" w:hint="eastAsia"/>
          <w:szCs w:val="21"/>
        </w:rPr>
        <w:t>），以及相关的辅助设备。离子源</w:t>
      </w:r>
      <w:r>
        <w:rPr>
          <w:rFonts w:eastAsiaTheme="minorEastAsia"/>
          <w:szCs w:val="21"/>
        </w:rPr>
        <w:t>是加速器中子源科学平台的重要设备之一，用于</w:t>
      </w:r>
      <w:r>
        <w:rPr>
          <w:rFonts w:eastAsiaTheme="minorEastAsia" w:hint="eastAsia"/>
          <w:szCs w:val="21"/>
        </w:rPr>
        <w:t>产生</w:t>
      </w:r>
      <w:proofErr w:type="gramStart"/>
      <w:r>
        <w:rPr>
          <w:rFonts w:eastAsiaTheme="minorEastAsia" w:hint="eastAsia"/>
          <w:szCs w:val="21"/>
        </w:rPr>
        <w:t>高流强</w:t>
      </w:r>
      <w:proofErr w:type="gramEnd"/>
      <w:r>
        <w:rPr>
          <w:rFonts w:eastAsiaTheme="minorEastAsia" w:hint="eastAsia"/>
          <w:szCs w:val="21"/>
        </w:rPr>
        <w:t>、高质量质子束流。低能传输线（</w:t>
      </w:r>
      <w:r>
        <w:rPr>
          <w:rFonts w:eastAsiaTheme="minorEastAsia" w:hint="eastAsia"/>
          <w:szCs w:val="21"/>
        </w:rPr>
        <w:t>LEBT</w:t>
      </w:r>
      <w:r>
        <w:rPr>
          <w:rFonts w:eastAsiaTheme="minorEastAsia" w:hint="eastAsia"/>
          <w:szCs w:val="21"/>
        </w:rPr>
        <w:t>）用于将离子源产生的束流匹配到</w:t>
      </w:r>
      <w:r>
        <w:rPr>
          <w:rFonts w:eastAsiaTheme="minorEastAsia" w:hint="eastAsia"/>
          <w:szCs w:val="21"/>
        </w:rPr>
        <w:t>RFQ</w:t>
      </w:r>
      <w:r>
        <w:rPr>
          <w:rFonts w:eastAsiaTheme="minorEastAsia" w:hint="eastAsia"/>
          <w:szCs w:val="21"/>
        </w:rPr>
        <w:t>加速器，同时具有束流矫正与测量的功能</w:t>
      </w:r>
      <w:r>
        <w:rPr>
          <w:rFonts w:eastAsiaTheme="minorEastAsia"/>
          <w:szCs w:val="21"/>
        </w:rPr>
        <w:t>。</w:t>
      </w:r>
    </w:p>
    <w:p w:rsidR="00E734AF" w:rsidRDefault="00E023C8">
      <w:pPr>
        <w:tabs>
          <w:tab w:val="left" w:pos="900"/>
        </w:tabs>
        <w:spacing w:beforeLines="50" w:before="156" w:line="360" w:lineRule="auto"/>
        <w:rPr>
          <w:b/>
          <w:szCs w:val="21"/>
        </w:rPr>
      </w:pPr>
      <w:r>
        <w:rPr>
          <w:rFonts w:hAnsi="宋体"/>
          <w:b/>
          <w:szCs w:val="21"/>
        </w:rPr>
        <w:t>（二）为落实政府采购政策需满足的要求</w:t>
      </w:r>
    </w:p>
    <w:p w:rsidR="00E734AF" w:rsidRDefault="00E023C8">
      <w:pPr>
        <w:spacing w:line="360" w:lineRule="auto"/>
        <w:ind w:firstLineChars="200" w:firstLine="420"/>
        <w:rPr>
          <w:rFonts w:hAnsi="宋体"/>
          <w:szCs w:val="21"/>
        </w:rPr>
      </w:pPr>
      <w:r>
        <w:rPr>
          <w:rFonts w:hAnsi="宋体"/>
          <w:szCs w:val="24"/>
        </w:rPr>
        <w:t>根据</w:t>
      </w:r>
      <w:r>
        <w:rPr>
          <w:rFonts w:eastAsiaTheme="minorEastAsia"/>
          <w:szCs w:val="21"/>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E734AF" w:rsidRDefault="00E023C8">
      <w:pPr>
        <w:tabs>
          <w:tab w:val="left" w:pos="900"/>
        </w:tabs>
        <w:spacing w:line="360" w:lineRule="auto"/>
        <w:ind w:left="420"/>
        <w:rPr>
          <w:rFonts w:hAnsi="宋体"/>
          <w:szCs w:val="24"/>
        </w:rPr>
      </w:pPr>
      <w:r>
        <w:rPr>
          <w:rFonts w:hAnsi="宋体" w:hint="eastAsia"/>
          <w:szCs w:val="24"/>
        </w:rPr>
        <w:t>本项目采购标的对应的《中小企业划型标准规定》所属行业为：</w:t>
      </w:r>
      <w:r>
        <w:rPr>
          <w:rFonts w:hAnsi="宋体" w:hint="eastAsia"/>
          <w:szCs w:val="24"/>
          <w:u w:val="single"/>
        </w:rPr>
        <w:t xml:space="preserve"> </w:t>
      </w:r>
      <w:r>
        <w:rPr>
          <w:rFonts w:hAnsi="宋体"/>
          <w:szCs w:val="24"/>
          <w:u w:val="single"/>
        </w:rPr>
        <w:t xml:space="preserve"> </w:t>
      </w:r>
      <w:r w:rsidR="00147976" w:rsidRPr="00147976">
        <w:rPr>
          <w:rFonts w:hAnsi="宋体" w:hint="eastAsia"/>
          <w:szCs w:val="24"/>
          <w:u w:val="single"/>
        </w:rPr>
        <w:t>工业</w:t>
      </w:r>
      <w:r w:rsidRPr="00147976">
        <w:rPr>
          <w:rFonts w:hAnsi="宋体"/>
          <w:szCs w:val="24"/>
          <w:u w:val="single"/>
        </w:rPr>
        <w:t xml:space="preserve">  </w:t>
      </w:r>
      <w:r>
        <w:rPr>
          <w:rFonts w:hAnsi="宋体"/>
          <w:szCs w:val="24"/>
          <w:u w:val="single"/>
        </w:rPr>
        <w:t xml:space="preserve"> </w:t>
      </w:r>
      <w:r>
        <w:rPr>
          <w:rFonts w:hAnsi="宋体" w:hint="eastAsia"/>
          <w:szCs w:val="24"/>
        </w:rPr>
        <w:t>。</w:t>
      </w:r>
    </w:p>
    <w:p w:rsidR="00E734AF" w:rsidRDefault="00E023C8">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rsidR="00E734AF" w:rsidRDefault="00E023C8">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E734AF" w:rsidRDefault="00E023C8">
      <w:pPr>
        <w:tabs>
          <w:tab w:val="left" w:pos="900"/>
        </w:tabs>
        <w:spacing w:beforeLines="50" w:before="156" w:line="360" w:lineRule="auto"/>
        <w:rPr>
          <w:rFonts w:hAnsi="宋体"/>
          <w:b/>
          <w:szCs w:val="21"/>
        </w:rPr>
      </w:pPr>
      <w:r>
        <w:rPr>
          <w:rFonts w:hAnsi="宋体" w:hint="eastAsia"/>
          <w:b/>
          <w:szCs w:val="21"/>
        </w:rPr>
        <w:t>三、采购标的概况</w:t>
      </w:r>
    </w:p>
    <w:p w:rsidR="00E734AF" w:rsidRDefault="00E023C8">
      <w:pPr>
        <w:spacing w:beforeLines="50" w:before="156" w:line="360" w:lineRule="auto"/>
        <w:rPr>
          <w:rFonts w:hAnsi="宋体"/>
          <w:szCs w:val="21"/>
        </w:rPr>
      </w:pPr>
      <w:r>
        <w:rPr>
          <w:rFonts w:ascii="宋体" w:hAnsi="宋体" w:hint="eastAsia"/>
          <w:szCs w:val="21"/>
        </w:rPr>
        <w:t>（一）采购项目名称：</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加速器中子源科学平台ECR离子源及低能传输系统</w:t>
      </w:r>
      <w:r>
        <w:rPr>
          <w:rFonts w:ascii="宋体" w:hAnsi="宋体"/>
          <w:szCs w:val="21"/>
          <w:u w:val="single"/>
        </w:rPr>
        <w:t xml:space="preserve">     </w:t>
      </w:r>
      <w:r>
        <w:rPr>
          <w:rFonts w:hAnsi="宋体"/>
          <w:szCs w:val="21"/>
        </w:rPr>
        <w:t xml:space="preserve">   </w:t>
      </w:r>
    </w:p>
    <w:p w:rsidR="00E734AF" w:rsidRDefault="00E023C8">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1</w:t>
      </w:r>
      <w:r>
        <w:rPr>
          <w:rFonts w:hAnsi="宋体" w:hint="eastAsia"/>
          <w:szCs w:val="21"/>
          <w:u w:val="single"/>
        </w:rPr>
        <w:t>套</w:t>
      </w:r>
      <w:r>
        <w:rPr>
          <w:rFonts w:hAnsi="宋体"/>
          <w:szCs w:val="21"/>
          <w:u w:val="single"/>
        </w:rPr>
        <w:t xml:space="preserve">     </w:t>
      </w:r>
    </w:p>
    <w:p w:rsidR="00E734AF" w:rsidRDefault="00E023C8">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390</w:t>
      </w:r>
      <w:r>
        <w:rPr>
          <w:rFonts w:hAnsi="宋体" w:hint="eastAsia"/>
          <w:szCs w:val="21"/>
          <w:u w:val="single"/>
        </w:rPr>
        <w:t>万</w:t>
      </w:r>
      <w:r>
        <w:rPr>
          <w:rFonts w:hAnsi="宋体"/>
          <w:szCs w:val="21"/>
          <w:u w:val="single"/>
        </w:rPr>
        <w:t xml:space="preserve">    </w:t>
      </w:r>
      <w:r>
        <w:rPr>
          <w:rFonts w:hAnsi="宋体"/>
          <w:szCs w:val="21"/>
        </w:rPr>
        <w:t xml:space="preserve"> </w:t>
      </w:r>
      <w:r>
        <w:rPr>
          <w:rFonts w:hAnsi="宋体" w:hint="eastAsia"/>
          <w:szCs w:val="21"/>
        </w:rPr>
        <w:t>元。</w:t>
      </w:r>
    </w:p>
    <w:p w:rsidR="00E734AF" w:rsidRDefault="00E023C8">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Pr>
          <w:rFonts w:hAnsi="宋体" w:hint="eastAsia"/>
          <w:u w:val="single"/>
        </w:rPr>
        <w:t>1</w:t>
      </w:r>
      <w:r>
        <w:rPr>
          <w:rFonts w:hAnsi="宋体"/>
          <w:u w:val="single"/>
        </w:rPr>
        <w:t>0</w:t>
      </w:r>
      <w:r>
        <w:rPr>
          <w:rFonts w:hAnsi="宋体" w:hint="eastAsia"/>
          <w:u w:val="single"/>
        </w:rPr>
        <w:t>个月</w:t>
      </w:r>
      <w:r w:rsidR="00996720">
        <w:rPr>
          <w:rFonts w:hAnsi="宋体" w:hint="eastAsia"/>
          <w:u w:val="single"/>
        </w:rPr>
        <w:t xml:space="preserve"> </w:t>
      </w:r>
      <w:r w:rsidR="00996720">
        <w:rPr>
          <w:rFonts w:hAnsi="宋体"/>
          <w:u w:val="single"/>
        </w:rPr>
        <w:t xml:space="preserve"> </w:t>
      </w:r>
      <w:r>
        <w:rPr>
          <w:rFonts w:hAnsi="宋体" w:hint="eastAsia"/>
        </w:rPr>
        <w:t>内。</w:t>
      </w:r>
    </w:p>
    <w:p w:rsidR="00E734AF" w:rsidRDefault="00E023C8">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Pr>
          <w:rFonts w:hAnsi="宋体"/>
          <w:szCs w:val="21"/>
          <w:u w:val="single"/>
        </w:rPr>
        <w:t xml:space="preserve">  </w:t>
      </w:r>
      <w:r>
        <w:rPr>
          <w:szCs w:val="21"/>
          <w:u w:val="single"/>
        </w:rPr>
        <w:t>浙江湖州指定地点</w:t>
      </w:r>
      <w:r>
        <w:rPr>
          <w:rFonts w:hAnsi="宋体"/>
          <w:szCs w:val="21"/>
          <w:u w:val="single"/>
        </w:rPr>
        <w:t xml:space="preserve">   </w:t>
      </w:r>
      <w:r>
        <w:rPr>
          <w:rFonts w:hAnsi="宋体" w:hint="eastAsia"/>
          <w:szCs w:val="21"/>
        </w:rPr>
        <w:t>。</w:t>
      </w:r>
    </w:p>
    <w:p w:rsidR="00E734AF" w:rsidRDefault="00E023C8">
      <w:pPr>
        <w:tabs>
          <w:tab w:val="left" w:pos="900"/>
        </w:tabs>
        <w:spacing w:beforeLines="50" w:before="156" w:line="360" w:lineRule="auto"/>
        <w:rPr>
          <w:rFonts w:hAnsi="宋体"/>
          <w:szCs w:val="21"/>
        </w:rPr>
      </w:pPr>
      <w:r>
        <w:rPr>
          <w:rFonts w:hAnsi="宋体" w:hint="eastAsia"/>
          <w:szCs w:val="21"/>
        </w:rPr>
        <w:lastRenderedPageBreak/>
        <w:t>（六）付款进度安排：</w:t>
      </w:r>
      <w:r>
        <w:rPr>
          <w:rFonts w:hAnsi="宋体" w:hint="eastAsia"/>
          <w:szCs w:val="21"/>
          <w:u w:val="single"/>
        </w:rPr>
        <w:t xml:space="preserve">  </w:t>
      </w:r>
      <w:r w:rsidR="00C1218B">
        <w:rPr>
          <w:rFonts w:hAnsi="宋体" w:hint="eastAsia"/>
          <w:szCs w:val="21"/>
          <w:u w:val="single"/>
        </w:rPr>
        <w:t>货到</w:t>
      </w:r>
      <w:r w:rsidR="00DF2272">
        <w:rPr>
          <w:rFonts w:hAnsi="宋体" w:hint="eastAsia"/>
          <w:szCs w:val="21"/>
          <w:u w:val="single"/>
        </w:rPr>
        <w:t>验收合格后</w:t>
      </w:r>
      <w:r w:rsidR="00C1218B">
        <w:rPr>
          <w:rFonts w:hAnsi="宋体" w:hint="eastAsia"/>
          <w:szCs w:val="21"/>
          <w:u w:val="single"/>
        </w:rPr>
        <w:t>付款</w:t>
      </w:r>
      <w:r>
        <w:rPr>
          <w:rFonts w:hAnsi="宋体" w:hint="eastAsia"/>
          <w:szCs w:val="21"/>
          <w:u w:val="single"/>
        </w:rPr>
        <w:t xml:space="preserve"> </w:t>
      </w:r>
      <w:r>
        <w:rPr>
          <w:rFonts w:hAnsi="宋体"/>
          <w:szCs w:val="21"/>
          <w:u w:val="single"/>
        </w:rPr>
        <w:t xml:space="preserve"> </w:t>
      </w:r>
      <w:r>
        <w:rPr>
          <w:rFonts w:hAnsi="宋体" w:hint="eastAsia"/>
          <w:szCs w:val="21"/>
        </w:rPr>
        <w:t>。</w:t>
      </w:r>
    </w:p>
    <w:p w:rsidR="00E734AF" w:rsidRDefault="00E023C8" w:rsidP="00334633">
      <w:pPr>
        <w:pStyle w:val="af0"/>
        <w:numPr>
          <w:ilvl w:val="0"/>
          <w:numId w:val="7"/>
        </w:numPr>
        <w:tabs>
          <w:tab w:val="left" w:pos="900"/>
        </w:tabs>
        <w:spacing w:beforeLines="50" w:before="156" w:line="360" w:lineRule="auto"/>
        <w:ind w:firstLineChars="0"/>
        <w:rPr>
          <w:rFonts w:hAnsi="宋体"/>
          <w:b/>
          <w:szCs w:val="21"/>
        </w:rPr>
      </w:pPr>
      <w:r w:rsidRPr="00334633">
        <w:rPr>
          <w:rFonts w:hAnsi="宋体" w:hint="eastAsia"/>
          <w:b/>
          <w:szCs w:val="21"/>
        </w:rPr>
        <w:t>采购标的需满足的质量、安全、技术规格、物理特性等要求：</w:t>
      </w:r>
    </w:p>
    <w:p w:rsidR="00334633" w:rsidRPr="00993710" w:rsidRDefault="00993710" w:rsidP="00993710">
      <w:pPr>
        <w:spacing w:line="400" w:lineRule="exact"/>
        <w:rPr>
          <w:b/>
          <w:szCs w:val="21"/>
        </w:rPr>
      </w:pPr>
      <w:r w:rsidRPr="00993710">
        <w:rPr>
          <w:b/>
          <w:szCs w:val="21"/>
        </w:rPr>
        <w:t>（</w:t>
      </w:r>
      <w:r w:rsidRPr="00993710">
        <w:rPr>
          <w:b/>
          <w:szCs w:val="21"/>
        </w:rPr>
        <w:t>*</w:t>
      </w:r>
      <w:r w:rsidRPr="00993710">
        <w:rPr>
          <w:b/>
          <w:szCs w:val="21"/>
        </w:rPr>
        <w:t>为必须满足的技术指标，不满足将导致无效投标）</w:t>
      </w:r>
    </w:p>
    <w:p w:rsidR="00E734AF" w:rsidRDefault="00334633" w:rsidP="00334633">
      <w:pPr>
        <w:pStyle w:val="1"/>
        <w:tabs>
          <w:tab w:val="left" w:pos="900"/>
        </w:tabs>
        <w:spacing w:line="400" w:lineRule="exact"/>
        <w:ind w:firstLineChars="0" w:firstLine="0"/>
        <w:rPr>
          <w:rFonts w:eastAsiaTheme="minorEastAsia"/>
          <w:b/>
          <w:szCs w:val="24"/>
        </w:rPr>
      </w:pPr>
      <w:r>
        <w:rPr>
          <w:rFonts w:eastAsiaTheme="minorEastAsia" w:hint="eastAsia"/>
          <w:b/>
          <w:szCs w:val="24"/>
        </w:rPr>
        <w:t>1</w:t>
      </w:r>
      <w:r>
        <w:rPr>
          <w:rFonts w:eastAsiaTheme="minorEastAsia" w:hint="eastAsia"/>
          <w:b/>
          <w:szCs w:val="24"/>
        </w:rPr>
        <w:t>、</w:t>
      </w:r>
      <w:r w:rsidR="00E023C8">
        <w:rPr>
          <w:rFonts w:eastAsiaTheme="minorEastAsia" w:hint="eastAsia"/>
          <w:b/>
          <w:szCs w:val="24"/>
        </w:rPr>
        <w:t>采购项目简介</w:t>
      </w:r>
    </w:p>
    <w:p w:rsidR="00E734AF" w:rsidRDefault="00E023C8" w:rsidP="00337DC4">
      <w:pPr>
        <w:tabs>
          <w:tab w:val="left" w:pos="900"/>
        </w:tabs>
        <w:spacing w:line="360" w:lineRule="auto"/>
        <w:ind w:firstLineChars="200" w:firstLine="420"/>
        <w:rPr>
          <w:rFonts w:eastAsiaTheme="minorEastAsia"/>
          <w:szCs w:val="24"/>
        </w:rPr>
      </w:pPr>
      <w:r>
        <w:rPr>
          <w:rFonts w:eastAsiaTheme="minorEastAsia" w:hint="eastAsia"/>
          <w:szCs w:val="24"/>
        </w:rPr>
        <w:t>加速器中子源科学平台</w:t>
      </w:r>
      <w:r>
        <w:rPr>
          <w:rFonts w:eastAsiaTheme="minorEastAsia" w:hint="eastAsia"/>
          <w:szCs w:val="24"/>
        </w:rPr>
        <w:t>ECR</w:t>
      </w:r>
      <w:r>
        <w:rPr>
          <w:rFonts w:eastAsiaTheme="minorEastAsia" w:hint="eastAsia"/>
          <w:szCs w:val="24"/>
        </w:rPr>
        <w:t>离子源及低能传输系统</w:t>
      </w:r>
      <w:r>
        <w:rPr>
          <w:rFonts w:eastAsiaTheme="minorEastAsia"/>
          <w:szCs w:val="24"/>
        </w:rPr>
        <w:t>包括</w:t>
      </w:r>
      <w:r>
        <w:rPr>
          <w:rFonts w:eastAsiaTheme="minorEastAsia" w:hint="eastAsia"/>
          <w:szCs w:val="24"/>
        </w:rPr>
        <w:t>ECR</w:t>
      </w:r>
      <w:r>
        <w:rPr>
          <w:rFonts w:eastAsiaTheme="minorEastAsia" w:hint="eastAsia"/>
          <w:szCs w:val="24"/>
        </w:rPr>
        <w:t>离子源、双螺线管结构低能传输线，微波系统，真空系统，供气系统，冷却系统，以及为各个部件提供能量的电源</w:t>
      </w:r>
      <w:r>
        <w:rPr>
          <w:rFonts w:eastAsiaTheme="minorEastAsia"/>
          <w:szCs w:val="24"/>
        </w:rPr>
        <w:t>，各部分所含的内容如表</w:t>
      </w:r>
      <w:r>
        <w:rPr>
          <w:rFonts w:eastAsiaTheme="minorEastAsia"/>
          <w:szCs w:val="24"/>
        </w:rPr>
        <w:t>1</w:t>
      </w:r>
      <w:r>
        <w:rPr>
          <w:rFonts w:eastAsiaTheme="minorEastAsia"/>
          <w:szCs w:val="24"/>
        </w:rPr>
        <w:t>所示。</w:t>
      </w:r>
      <w:r>
        <w:rPr>
          <w:rFonts w:eastAsiaTheme="minorEastAsia" w:hint="eastAsia"/>
          <w:szCs w:val="24"/>
        </w:rPr>
        <w:t>其中，束流在线测量仪</w:t>
      </w:r>
      <w:r>
        <w:rPr>
          <w:rFonts w:eastAsiaTheme="minorEastAsia" w:hint="eastAsia"/>
          <w:szCs w:val="24"/>
        </w:rPr>
        <w:t>(</w:t>
      </w:r>
      <w:r>
        <w:rPr>
          <w:rFonts w:eastAsiaTheme="minorEastAsia"/>
          <w:szCs w:val="24"/>
        </w:rPr>
        <w:t>DCCT)</w:t>
      </w:r>
      <w:r>
        <w:rPr>
          <w:rFonts w:eastAsiaTheme="minorEastAsia" w:hint="eastAsia"/>
          <w:szCs w:val="24"/>
        </w:rPr>
        <w:t>、微波功率源，引出电源，抑制电源，螺线管电源和</w:t>
      </w:r>
      <w:proofErr w:type="gramStart"/>
      <w:r>
        <w:rPr>
          <w:rFonts w:eastAsiaTheme="minorEastAsia" w:hint="eastAsia"/>
          <w:szCs w:val="24"/>
        </w:rPr>
        <w:t>切束器</w:t>
      </w:r>
      <w:proofErr w:type="gramEnd"/>
      <w:r>
        <w:rPr>
          <w:rFonts w:eastAsiaTheme="minorEastAsia" w:hint="eastAsia"/>
          <w:szCs w:val="24"/>
        </w:rPr>
        <w:t>电源，由采购方购买，投标方须提供具体设备选型，并负责集成。其余部件，包括束流聚焦件设备，真空获取件，水冷设备，供气设备等部件，以及加工件用材，如无氧</w:t>
      </w:r>
      <w:r>
        <w:rPr>
          <w:rFonts w:eastAsiaTheme="minorEastAsia"/>
          <w:szCs w:val="24"/>
        </w:rPr>
        <w:t>铜材、不锈钢、陶瓷等</w:t>
      </w:r>
      <w:r>
        <w:rPr>
          <w:rFonts w:eastAsiaTheme="minorEastAsia" w:hint="eastAsia"/>
          <w:szCs w:val="24"/>
        </w:rPr>
        <w:t>，均由投标人负责研制、采购与集成</w:t>
      </w:r>
      <w:r>
        <w:rPr>
          <w:rFonts w:eastAsiaTheme="minorEastAsia"/>
          <w:szCs w:val="24"/>
        </w:rPr>
        <w:t>。</w:t>
      </w:r>
      <w:r w:rsidR="00454D68">
        <w:rPr>
          <w:rFonts w:eastAsiaTheme="minorEastAsia" w:hint="eastAsia"/>
          <w:szCs w:val="24"/>
        </w:rPr>
        <w:t>系统示意图如图</w:t>
      </w:r>
      <w:r w:rsidR="00454D68">
        <w:rPr>
          <w:rFonts w:eastAsiaTheme="minorEastAsia" w:hint="eastAsia"/>
          <w:szCs w:val="24"/>
        </w:rPr>
        <w:t>1</w:t>
      </w:r>
      <w:r w:rsidR="00454D68">
        <w:rPr>
          <w:rFonts w:eastAsiaTheme="minorEastAsia" w:hint="eastAsia"/>
          <w:szCs w:val="24"/>
        </w:rPr>
        <w:t>所示。</w:t>
      </w:r>
    </w:p>
    <w:p w:rsidR="00E734AF" w:rsidRDefault="00E023C8">
      <w:pPr>
        <w:spacing w:beforeLines="50" w:before="156" w:afterLines="50" w:after="156"/>
        <w:jc w:val="center"/>
      </w:pPr>
      <w:r>
        <w:rPr>
          <w:rFonts w:hint="eastAsia"/>
        </w:rPr>
        <w:t>表</w:t>
      </w:r>
      <w:r>
        <w:rPr>
          <w:rFonts w:hint="eastAsia"/>
        </w:rPr>
        <w:t>1  ECR</w:t>
      </w:r>
      <w:r>
        <w:rPr>
          <w:rFonts w:hint="eastAsia"/>
        </w:rPr>
        <w:t>离子源及低能传输系统设备明细一览表</w:t>
      </w:r>
    </w:p>
    <w:tbl>
      <w:tblPr>
        <w:tblW w:w="8116" w:type="dxa"/>
        <w:jc w:val="center"/>
        <w:tblLook w:val="04A0" w:firstRow="1" w:lastRow="0" w:firstColumn="1" w:lastColumn="0" w:noHBand="0" w:noVBand="1"/>
      </w:tblPr>
      <w:tblGrid>
        <w:gridCol w:w="706"/>
        <w:gridCol w:w="1138"/>
        <w:gridCol w:w="1423"/>
        <w:gridCol w:w="3983"/>
        <w:gridCol w:w="866"/>
      </w:tblGrid>
      <w:tr w:rsidR="00E734AF" w:rsidTr="00B13144">
        <w:trPr>
          <w:trHeight w:val="229"/>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4AF" w:rsidRDefault="00E023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E734AF" w:rsidRDefault="00E023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系统名称</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734AF" w:rsidRDefault="00E023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对应部件</w:t>
            </w:r>
          </w:p>
        </w:tc>
        <w:tc>
          <w:tcPr>
            <w:tcW w:w="3983" w:type="dxa"/>
            <w:tcBorders>
              <w:top w:val="single" w:sz="4" w:space="0" w:color="auto"/>
              <w:left w:val="nil"/>
              <w:bottom w:val="single" w:sz="4" w:space="0" w:color="auto"/>
              <w:right w:val="single" w:sz="4" w:space="0" w:color="auto"/>
            </w:tcBorders>
            <w:shd w:val="clear" w:color="auto" w:fill="auto"/>
            <w:noWrap/>
            <w:vAlign w:val="center"/>
          </w:tcPr>
          <w:p w:rsidR="00E734AF" w:rsidRDefault="00E023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功能</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E734AF" w:rsidRDefault="00E023C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r>
      <w:tr w:rsidR="00E734AF" w:rsidTr="00B13144">
        <w:trPr>
          <w:trHeight w:val="329"/>
          <w:jc w:val="center"/>
        </w:trPr>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离子源</w:t>
            </w: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离子源体</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产生连续波致密氢等离子体</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1台</w:t>
            </w:r>
          </w:p>
        </w:tc>
      </w:tr>
      <w:tr w:rsidR="00E734AF" w:rsidTr="00B13144">
        <w:trPr>
          <w:trHeight w:val="110"/>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引出系统</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从离子源中引出直流质子束</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258"/>
          <w:jc w:val="center"/>
        </w:trPr>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LEBT</w:t>
            </w: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法拉第杯</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检测离子源的引出束流强度</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160"/>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隔阀</w:t>
            </w:r>
            <w:proofErr w:type="gramEnd"/>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离子源与LEBT 真空独立，气动</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260"/>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螺线管I</w:t>
            </w:r>
            <w:r>
              <w:rPr>
                <w:rFonts w:ascii="宋体" w:hAnsi="宋体" w:cs="宋体"/>
                <w:color w:val="000000"/>
                <w:kern w:val="0"/>
                <w:sz w:val="18"/>
                <w:szCs w:val="18"/>
              </w:rPr>
              <w:t>,</w:t>
            </w:r>
            <w:r>
              <w:rPr>
                <w:rFonts w:ascii="宋体" w:hAnsi="宋体" w:cs="宋体" w:hint="eastAsia"/>
                <w:color w:val="000000"/>
                <w:kern w:val="0"/>
                <w:sz w:val="18"/>
                <w:szCs w:val="18"/>
              </w:rPr>
              <w:t>II</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束流聚焦</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2台</w:t>
            </w:r>
          </w:p>
        </w:tc>
      </w:tr>
      <w:tr w:rsidR="00E734AF" w:rsidTr="00B13144">
        <w:trPr>
          <w:trHeight w:val="223"/>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导向磁铁I,II</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矫正轨迹束流</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2台</w:t>
            </w:r>
          </w:p>
        </w:tc>
      </w:tr>
      <w:tr w:rsidR="00E734AF" w:rsidTr="00B13144">
        <w:trPr>
          <w:trHeight w:val="129"/>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proofErr w:type="gramStart"/>
            <w:r>
              <w:rPr>
                <w:rFonts w:ascii="宋体" w:hAnsi="宋体" w:cs="宋体" w:hint="eastAsia"/>
                <w:kern w:val="0"/>
                <w:sz w:val="18"/>
                <w:szCs w:val="18"/>
              </w:rPr>
              <w:t>切束器</w:t>
            </w:r>
            <w:proofErr w:type="gramEnd"/>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调整束流脉宽</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1套</w:t>
            </w:r>
          </w:p>
        </w:tc>
      </w:tr>
      <w:tr w:rsidR="00E734AF" w:rsidTr="00B13144">
        <w:trPr>
          <w:trHeight w:val="229"/>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空间电荷补偿</w:t>
            </w:r>
          </w:p>
        </w:tc>
        <w:tc>
          <w:tcPr>
            <w:tcW w:w="3983" w:type="dxa"/>
            <w:tcBorders>
              <w:top w:val="nil"/>
              <w:left w:val="nil"/>
              <w:bottom w:val="single" w:sz="4" w:space="0" w:color="auto"/>
              <w:right w:val="single" w:sz="4" w:space="0" w:color="auto"/>
            </w:tcBorders>
            <w:shd w:val="clear" w:color="000000" w:fill="FFFFFF"/>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抑制束流发散，降低束流发射度的增长速度</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57"/>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吸收锥</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吸收H</w:t>
            </w:r>
            <w:r>
              <w:rPr>
                <w:rFonts w:ascii="宋体" w:hAnsi="宋体" w:cs="宋体" w:hint="eastAsia"/>
                <w:color w:val="000000"/>
                <w:kern w:val="0"/>
                <w:sz w:val="18"/>
                <w:szCs w:val="18"/>
                <w:vertAlign w:val="subscript"/>
              </w:rPr>
              <w:t>2</w:t>
            </w:r>
            <w:r>
              <w:rPr>
                <w:rFonts w:ascii="宋体" w:hAnsi="宋体" w:cs="宋体" w:hint="eastAsia"/>
                <w:color w:val="000000"/>
                <w:kern w:val="0"/>
                <w:sz w:val="18"/>
                <w:szCs w:val="18"/>
                <w:vertAlign w:val="superscript"/>
              </w:rPr>
              <w:t>+</w:t>
            </w:r>
            <w:r>
              <w:rPr>
                <w:rFonts w:ascii="宋体" w:hAnsi="宋体" w:cs="宋体" w:hint="eastAsia"/>
                <w:color w:val="000000"/>
                <w:kern w:val="0"/>
                <w:sz w:val="18"/>
                <w:szCs w:val="18"/>
              </w:rPr>
              <w:t>，H</w:t>
            </w:r>
            <w:r>
              <w:rPr>
                <w:rFonts w:ascii="宋体" w:hAnsi="宋体" w:cs="宋体" w:hint="eastAsia"/>
                <w:color w:val="000000"/>
                <w:kern w:val="0"/>
                <w:sz w:val="18"/>
                <w:szCs w:val="18"/>
                <w:vertAlign w:val="subscript"/>
              </w:rPr>
              <w:t>3</w:t>
            </w:r>
            <w:r>
              <w:rPr>
                <w:rFonts w:ascii="宋体" w:hAnsi="宋体" w:cs="宋体" w:hint="eastAsia"/>
                <w:color w:val="000000"/>
                <w:kern w:val="0"/>
                <w:sz w:val="18"/>
                <w:szCs w:val="18"/>
                <w:vertAlign w:val="superscript"/>
              </w:rPr>
              <w:t>+</w:t>
            </w:r>
            <w:r>
              <w:rPr>
                <w:rFonts w:ascii="宋体" w:hAnsi="宋体" w:cs="宋体" w:hint="eastAsia"/>
                <w:color w:val="000000"/>
                <w:kern w:val="0"/>
                <w:sz w:val="18"/>
                <w:szCs w:val="18"/>
              </w:rPr>
              <w:t xml:space="preserve"> 等重离子</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177"/>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电子</w:t>
            </w:r>
            <w:proofErr w:type="gramStart"/>
            <w:r>
              <w:rPr>
                <w:rFonts w:ascii="宋体" w:hAnsi="宋体" w:cs="宋体" w:hint="eastAsia"/>
                <w:kern w:val="0"/>
                <w:sz w:val="18"/>
                <w:szCs w:val="18"/>
              </w:rPr>
              <w:t>阱</w:t>
            </w:r>
            <w:proofErr w:type="gramEnd"/>
            <w:r>
              <w:rPr>
                <w:rFonts w:ascii="宋体" w:hAnsi="宋体" w:cs="宋体" w:hint="eastAsia"/>
                <w:kern w:val="0"/>
                <w:sz w:val="18"/>
                <w:szCs w:val="18"/>
              </w:rPr>
              <w:t>1,2</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空间电荷解补偿</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套</w:t>
            </w:r>
          </w:p>
        </w:tc>
      </w:tr>
      <w:tr w:rsidR="00E734AF" w:rsidTr="00B13144">
        <w:trPr>
          <w:trHeight w:val="252"/>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管道系统</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用于离子源和LEBT部件的安装</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1套</w:t>
            </w:r>
          </w:p>
        </w:tc>
      </w:tr>
      <w:tr w:rsidR="00E734AF" w:rsidTr="00B13144">
        <w:trPr>
          <w:trHeight w:val="216"/>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系统支架</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支撑整个质子注入器，三维可调</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1套</w:t>
            </w:r>
          </w:p>
        </w:tc>
      </w:tr>
      <w:tr w:rsidR="00E734AF" w:rsidTr="00B13144">
        <w:trPr>
          <w:trHeight w:val="316"/>
          <w:jc w:val="center"/>
        </w:trPr>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真空系统</w:t>
            </w: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分子泵 I</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离子源区域真空获取</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1套</w:t>
            </w:r>
          </w:p>
        </w:tc>
      </w:tr>
      <w:tr w:rsidR="00E734AF" w:rsidTr="00B13144">
        <w:trPr>
          <w:trHeight w:val="266"/>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分子泵 II</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LEBT 真空获取</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1套</w:t>
            </w:r>
          </w:p>
        </w:tc>
      </w:tr>
      <w:tr w:rsidR="00E734AF" w:rsidTr="00B13144">
        <w:trPr>
          <w:trHeight w:val="210"/>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前级泵</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为两台分子泵提供前级</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1台</w:t>
            </w:r>
          </w:p>
        </w:tc>
      </w:tr>
      <w:tr w:rsidR="00E734AF" w:rsidTr="00B13144">
        <w:trPr>
          <w:trHeight w:val="262"/>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真空配件</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分子泵与机械</w:t>
            </w:r>
            <w:proofErr w:type="gramStart"/>
            <w:r>
              <w:rPr>
                <w:rFonts w:ascii="宋体" w:hAnsi="宋体" w:cs="宋体" w:hint="eastAsia"/>
                <w:kern w:val="0"/>
                <w:sz w:val="18"/>
                <w:szCs w:val="18"/>
              </w:rPr>
              <w:t>泵之间</w:t>
            </w:r>
            <w:proofErr w:type="gramEnd"/>
            <w:r>
              <w:rPr>
                <w:rFonts w:ascii="宋体" w:hAnsi="宋体" w:cs="宋体" w:hint="eastAsia"/>
                <w:kern w:val="0"/>
                <w:sz w:val="18"/>
                <w:szCs w:val="18"/>
              </w:rPr>
              <w:t>的链接件</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2套</w:t>
            </w:r>
          </w:p>
        </w:tc>
      </w:tr>
      <w:tr w:rsidR="00E734AF" w:rsidTr="00B13144">
        <w:trPr>
          <w:trHeight w:val="225"/>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真空测量</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测量引出区和LEBT 中的真空度</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3套</w:t>
            </w:r>
          </w:p>
        </w:tc>
      </w:tr>
      <w:tr w:rsidR="00D17B71" w:rsidTr="00B13144">
        <w:trPr>
          <w:trHeight w:val="306"/>
          <w:jc w:val="center"/>
        </w:trPr>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D17B71" w:rsidRDefault="00D17B71" w:rsidP="00D17B7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tcPr>
          <w:p w:rsidR="00D17B71" w:rsidRDefault="00D17B71" w:rsidP="00D17B71">
            <w:pPr>
              <w:widowControl/>
              <w:jc w:val="center"/>
              <w:rPr>
                <w:rFonts w:ascii="宋体" w:hAnsi="宋体" w:cs="宋体"/>
                <w:color w:val="000000"/>
                <w:kern w:val="0"/>
                <w:sz w:val="18"/>
                <w:szCs w:val="18"/>
              </w:rPr>
            </w:pPr>
            <w:r>
              <w:rPr>
                <w:rFonts w:ascii="宋体" w:hAnsi="宋体" w:cs="宋体" w:hint="eastAsia"/>
                <w:color w:val="000000"/>
                <w:kern w:val="0"/>
                <w:sz w:val="18"/>
                <w:szCs w:val="18"/>
              </w:rPr>
              <w:t>微波系统</w:t>
            </w:r>
          </w:p>
        </w:tc>
        <w:tc>
          <w:tcPr>
            <w:tcW w:w="1423" w:type="dxa"/>
            <w:tcBorders>
              <w:top w:val="nil"/>
              <w:left w:val="nil"/>
              <w:bottom w:val="single" w:sz="4" w:space="0" w:color="auto"/>
              <w:right w:val="single" w:sz="4" w:space="0" w:color="auto"/>
            </w:tcBorders>
            <w:shd w:val="clear" w:color="000000" w:fill="FFFFFF"/>
            <w:noWrap/>
            <w:vAlign w:val="center"/>
          </w:tcPr>
          <w:p w:rsidR="00D17B71" w:rsidRDefault="00D17B71" w:rsidP="00D17B71">
            <w:pPr>
              <w:widowControl/>
              <w:jc w:val="left"/>
              <w:rPr>
                <w:rFonts w:ascii="宋体" w:hAnsi="宋体" w:cs="宋体"/>
                <w:kern w:val="0"/>
                <w:sz w:val="18"/>
                <w:szCs w:val="18"/>
              </w:rPr>
            </w:pPr>
            <w:r>
              <w:rPr>
                <w:rFonts w:ascii="宋体" w:hAnsi="宋体" w:cs="宋体" w:hint="eastAsia"/>
                <w:kern w:val="0"/>
                <w:sz w:val="18"/>
                <w:szCs w:val="18"/>
              </w:rPr>
              <w:t>微波传输线</w:t>
            </w:r>
          </w:p>
        </w:tc>
        <w:tc>
          <w:tcPr>
            <w:tcW w:w="3983" w:type="dxa"/>
            <w:tcBorders>
              <w:top w:val="nil"/>
              <w:left w:val="nil"/>
              <w:bottom w:val="single" w:sz="4" w:space="0" w:color="auto"/>
              <w:right w:val="single" w:sz="4" w:space="0" w:color="auto"/>
            </w:tcBorders>
            <w:shd w:val="clear" w:color="000000" w:fill="FFFFFF"/>
            <w:noWrap/>
            <w:vAlign w:val="center"/>
          </w:tcPr>
          <w:p w:rsidR="00D17B71" w:rsidRDefault="00D17B71" w:rsidP="00D17B71">
            <w:pPr>
              <w:widowControl/>
              <w:jc w:val="center"/>
              <w:rPr>
                <w:rFonts w:ascii="宋体" w:hAnsi="宋体" w:cs="宋体"/>
                <w:kern w:val="0"/>
                <w:sz w:val="18"/>
                <w:szCs w:val="18"/>
              </w:rPr>
            </w:pPr>
            <w:r>
              <w:rPr>
                <w:rFonts w:ascii="宋体" w:hAnsi="宋体" w:cs="宋体" w:hint="eastAsia"/>
                <w:kern w:val="0"/>
                <w:sz w:val="18"/>
                <w:szCs w:val="18"/>
              </w:rPr>
              <w:t>将功率源输出的微波</w:t>
            </w:r>
            <w:proofErr w:type="gramStart"/>
            <w:r>
              <w:rPr>
                <w:rFonts w:ascii="宋体" w:hAnsi="宋体" w:cs="宋体" w:hint="eastAsia"/>
                <w:kern w:val="0"/>
                <w:sz w:val="18"/>
                <w:szCs w:val="18"/>
              </w:rPr>
              <w:t>馈</w:t>
            </w:r>
            <w:proofErr w:type="gramEnd"/>
            <w:r>
              <w:rPr>
                <w:rFonts w:ascii="宋体" w:hAnsi="宋体" w:cs="宋体" w:hint="eastAsia"/>
                <w:kern w:val="0"/>
                <w:sz w:val="18"/>
                <w:szCs w:val="18"/>
              </w:rPr>
              <w:t>入到离子源中去</w:t>
            </w:r>
          </w:p>
        </w:tc>
        <w:tc>
          <w:tcPr>
            <w:tcW w:w="866" w:type="dxa"/>
            <w:tcBorders>
              <w:top w:val="nil"/>
              <w:left w:val="nil"/>
              <w:bottom w:val="single" w:sz="4" w:space="0" w:color="auto"/>
              <w:right w:val="single" w:sz="4" w:space="0" w:color="auto"/>
            </w:tcBorders>
            <w:shd w:val="clear" w:color="000000" w:fill="FFFFFF"/>
            <w:noWrap/>
            <w:vAlign w:val="center"/>
          </w:tcPr>
          <w:p w:rsidR="00D17B71" w:rsidRDefault="00D17B71" w:rsidP="00D17B71">
            <w:pPr>
              <w:widowControl/>
              <w:jc w:val="center"/>
              <w:rPr>
                <w:rFonts w:ascii="宋体" w:hAnsi="宋体" w:cs="宋体"/>
                <w:kern w:val="0"/>
                <w:sz w:val="18"/>
                <w:szCs w:val="18"/>
              </w:rPr>
            </w:pPr>
            <w:r>
              <w:rPr>
                <w:rFonts w:ascii="宋体" w:hAnsi="宋体" w:cs="宋体" w:hint="eastAsia"/>
                <w:kern w:val="0"/>
                <w:sz w:val="18"/>
                <w:szCs w:val="18"/>
              </w:rPr>
              <w:t>1套</w:t>
            </w:r>
          </w:p>
        </w:tc>
      </w:tr>
      <w:tr w:rsidR="00E734AF" w:rsidTr="00B13144">
        <w:trPr>
          <w:trHeight w:val="126"/>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高压隔离波导</w:t>
            </w:r>
          </w:p>
        </w:tc>
        <w:tc>
          <w:tcPr>
            <w:tcW w:w="3983" w:type="dxa"/>
            <w:tcBorders>
              <w:top w:val="nil"/>
              <w:left w:val="nil"/>
              <w:bottom w:val="single" w:sz="4" w:space="0" w:color="auto"/>
              <w:right w:val="single" w:sz="4" w:space="0" w:color="auto"/>
            </w:tcBorders>
            <w:shd w:val="clear" w:color="000000" w:fill="FFFFFF"/>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传输微波，隔离高压</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114"/>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微波窗</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矩形波导与放电室之间的微波匹配</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104"/>
          <w:jc w:val="center"/>
        </w:trPr>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进气系统</w:t>
            </w: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离子源进气</w:t>
            </w:r>
          </w:p>
        </w:tc>
        <w:tc>
          <w:tcPr>
            <w:tcW w:w="3983" w:type="dxa"/>
            <w:tcBorders>
              <w:top w:val="nil"/>
              <w:left w:val="nil"/>
              <w:bottom w:val="single" w:sz="4" w:space="0" w:color="auto"/>
              <w:right w:val="single" w:sz="4" w:space="0" w:color="auto"/>
            </w:tcBorders>
            <w:shd w:val="clear" w:color="000000" w:fill="FFFFFF"/>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给放电室供气</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203"/>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空间电荷补偿</w:t>
            </w:r>
          </w:p>
        </w:tc>
        <w:tc>
          <w:tcPr>
            <w:tcW w:w="3983" w:type="dxa"/>
            <w:tcBorders>
              <w:top w:val="nil"/>
              <w:left w:val="nil"/>
              <w:bottom w:val="single" w:sz="4" w:space="0" w:color="auto"/>
              <w:right w:val="single" w:sz="4" w:space="0" w:color="auto"/>
            </w:tcBorders>
            <w:shd w:val="clear" w:color="000000" w:fill="FFFFFF"/>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注入氩气，完成空间电荷补偿</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303"/>
          <w:jc w:val="center"/>
        </w:trPr>
        <w:tc>
          <w:tcPr>
            <w:tcW w:w="706" w:type="dxa"/>
            <w:vMerge w:val="restart"/>
            <w:tcBorders>
              <w:top w:val="nil"/>
              <w:left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38" w:type="dxa"/>
            <w:vMerge w:val="restart"/>
            <w:tcBorders>
              <w:top w:val="nil"/>
              <w:left w:val="nil"/>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冷却水</w:t>
            </w: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离子源冷却水</w:t>
            </w:r>
          </w:p>
        </w:tc>
        <w:tc>
          <w:tcPr>
            <w:tcW w:w="3983" w:type="dxa"/>
            <w:tcBorders>
              <w:top w:val="nil"/>
              <w:left w:val="nil"/>
              <w:bottom w:val="single" w:sz="4" w:space="0" w:color="auto"/>
              <w:right w:val="single" w:sz="4" w:space="0" w:color="auto"/>
            </w:tcBorders>
            <w:shd w:val="clear" w:color="000000" w:fill="FFFFFF"/>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微波窗，源体，等离子体电极冷却</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E734AF" w:rsidTr="00B13144">
        <w:trPr>
          <w:trHeight w:val="253"/>
          <w:jc w:val="center"/>
        </w:trPr>
        <w:tc>
          <w:tcPr>
            <w:tcW w:w="706" w:type="dxa"/>
            <w:vMerge/>
            <w:tcBorders>
              <w:left w:val="single" w:sz="4" w:space="0" w:color="auto"/>
              <w:bottom w:val="single" w:sz="4" w:space="0" w:color="auto"/>
              <w:right w:val="single" w:sz="4" w:space="0" w:color="auto"/>
            </w:tcBorders>
            <w:shd w:val="clear" w:color="000000" w:fill="FFFFFF"/>
            <w:noWrap/>
            <w:vAlign w:val="center"/>
          </w:tcPr>
          <w:p w:rsidR="00E734AF" w:rsidRDefault="00E734AF">
            <w:pPr>
              <w:widowControl/>
              <w:jc w:val="center"/>
              <w:rPr>
                <w:rFonts w:ascii="宋体" w:hAnsi="宋体" w:cs="宋体"/>
                <w:color w:val="000000"/>
                <w:kern w:val="0"/>
                <w:sz w:val="18"/>
                <w:szCs w:val="18"/>
              </w:rPr>
            </w:pPr>
          </w:p>
        </w:tc>
        <w:tc>
          <w:tcPr>
            <w:tcW w:w="1138" w:type="dxa"/>
            <w:vMerge/>
            <w:tcBorders>
              <w:left w:val="nil"/>
              <w:bottom w:val="single" w:sz="4" w:space="0" w:color="auto"/>
              <w:right w:val="single" w:sz="4" w:space="0" w:color="auto"/>
            </w:tcBorders>
            <w:shd w:val="clear" w:color="000000" w:fill="FFFFFF"/>
            <w:noWrap/>
            <w:vAlign w:val="center"/>
          </w:tcPr>
          <w:p w:rsidR="00E734AF" w:rsidRDefault="00E734AF">
            <w:pPr>
              <w:widowControl/>
              <w:jc w:val="left"/>
              <w:rPr>
                <w:rFonts w:ascii="宋体" w:hAnsi="宋体" w:cs="宋体"/>
                <w:color w:val="000000"/>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color w:val="000000"/>
                <w:kern w:val="0"/>
                <w:sz w:val="18"/>
                <w:szCs w:val="18"/>
              </w:rPr>
            </w:pPr>
            <w:r>
              <w:rPr>
                <w:rFonts w:ascii="宋体" w:hAnsi="宋体" w:cs="宋体" w:hint="eastAsia"/>
                <w:color w:val="000000"/>
                <w:kern w:val="0"/>
                <w:sz w:val="18"/>
                <w:szCs w:val="18"/>
              </w:rPr>
              <w:t>设备冷却水</w:t>
            </w:r>
          </w:p>
        </w:tc>
        <w:tc>
          <w:tcPr>
            <w:tcW w:w="3983" w:type="dxa"/>
            <w:tcBorders>
              <w:top w:val="nil"/>
              <w:left w:val="nil"/>
              <w:bottom w:val="single" w:sz="4" w:space="0" w:color="auto"/>
              <w:right w:val="single" w:sz="4" w:space="0" w:color="auto"/>
            </w:tcBorders>
            <w:shd w:val="clear" w:color="000000" w:fill="FFFFFF"/>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为地电位设备提供冷却水</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color w:val="000000"/>
                <w:kern w:val="0"/>
                <w:sz w:val="18"/>
                <w:szCs w:val="18"/>
              </w:rPr>
            </w:pPr>
            <w:r>
              <w:rPr>
                <w:rFonts w:ascii="宋体" w:hAnsi="宋体" w:cs="宋体" w:hint="eastAsia"/>
                <w:color w:val="000000"/>
                <w:kern w:val="0"/>
                <w:sz w:val="18"/>
                <w:szCs w:val="18"/>
              </w:rPr>
              <w:t>1套</w:t>
            </w:r>
          </w:p>
        </w:tc>
      </w:tr>
      <w:tr w:rsidR="007E7FC2" w:rsidTr="00B13144">
        <w:trPr>
          <w:trHeight w:val="290"/>
          <w:jc w:val="center"/>
        </w:trPr>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7E7FC2" w:rsidRDefault="007E7FC2" w:rsidP="007E7FC2">
            <w:pPr>
              <w:widowControl/>
              <w:jc w:val="center"/>
              <w:rPr>
                <w:rFonts w:ascii="宋体" w:hAnsi="宋体" w:cs="宋体"/>
                <w:kern w:val="0"/>
                <w:sz w:val="18"/>
                <w:szCs w:val="18"/>
              </w:rPr>
            </w:pPr>
            <w:r>
              <w:rPr>
                <w:rFonts w:ascii="宋体" w:hAnsi="宋体" w:cs="宋体"/>
                <w:kern w:val="0"/>
                <w:sz w:val="18"/>
                <w:szCs w:val="18"/>
              </w:rPr>
              <w:lastRenderedPageBreak/>
              <w:t>7</w:t>
            </w:r>
          </w:p>
        </w:tc>
        <w:tc>
          <w:tcPr>
            <w:tcW w:w="1138" w:type="dxa"/>
            <w:vMerge w:val="restart"/>
            <w:tcBorders>
              <w:top w:val="nil"/>
              <w:left w:val="single" w:sz="4" w:space="0" w:color="auto"/>
              <w:bottom w:val="single" w:sz="4" w:space="0" w:color="auto"/>
              <w:right w:val="single" w:sz="4" w:space="0" w:color="auto"/>
            </w:tcBorders>
            <w:shd w:val="clear" w:color="000000" w:fill="FFFFFF"/>
            <w:noWrap/>
            <w:vAlign w:val="center"/>
          </w:tcPr>
          <w:p w:rsidR="007E7FC2" w:rsidRDefault="007E7FC2" w:rsidP="007E7FC2">
            <w:pPr>
              <w:widowControl/>
              <w:jc w:val="center"/>
              <w:rPr>
                <w:rFonts w:ascii="宋体" w:hAnsi="宋体" w:cs="宋体"/>
                <w:kern w:val="0"/>
                <w:sz w:val="18"/>
                <w:szCs w:val="18"/>
              </w:rPr>
            </w:pPr>
            <w:r>
              <w:rPr>
                <w:rFonts w:ascii="宋体" w:hAnsi="宋体" w:cs="宋体" w:hint="eastAsia"/>
                <w:kern w:val="0"/>
                <w:sz w:val="18"/>
                <w:szCs w:val="18"/>
              </w:rPr>
              <w:t>设备电源</w:t>
            </w:r>
          </w:p>
        </w:tc>
        <w:tc>
          <w:tcPr>
            <w:tcW w:w="1423" w:type="dxa"/>
            <w:tcBorders>
              <w:top w:val="nil"/>
              <w:left w:val="nil"/>
              <w:bottom w:val="single" w:sz="4" w:space="0" w:color="auto"/>
              <w:right w:val="single" w:sz="4" w:space="0" w:color="auto"/>
            </w:tcBorders>
            <w:shd w:val="clear" w:color="000000" w:fill="FFFFFF"/>
            <w:noWrap/>
            <w:vAlign w:val="center"/>
          </w:tcPr>
          <w:p w:rsidR="007E7FC2" w:rsidRDefault="007E7FC2" w:rsidP="007E7FC2">
            <w:pPr>
              <w:widowControl/>
              <w:jc w:val="left"/>
              <w:rPr>
                <w:rFonts w:ascii="宋体" w:hAnsi="宋体" w:cs="宋体"/>
                <w:kern w:val="0"/>
                <w:sz w:val="18"/>
                <w:szCs w:val="18"/>
              </w:rPr>
            </w:pPr>
            <w:r>
              <w:rPr>
                <w:rFonts w:ascii="宋体" w:hAnsi="宋体" w:cs="宋体" w:hint="eastAsia"/>
                <w:kern w:val="0"/>
                <w:sz w:val="18"/>
                <w:szCs w:val="18"/>
              </w:rPr>
              <w:t>导向铁电源</w:t>
            </w:r>
          </w:p>
        </w:tc>
        <w:tc>
          <w:tcPr>
            <w:tcW w:w="3983" w:type="dxa"/>
            <w:tcBorders>
              <w:top w:val="nil"/>
              <w:left w:val="nil"/>
              <w:bottom w:val="single" w:sz="4" w:space="0" w:color="auto"/>
              <w:right w:val="single" w:sz="4" w:space="0" w:color="auto"/>
            </w:tcBorders>
            <w:shd w:val="clear" w:color="000000" w:fill="FFFFFF"/>
            <w:noWrap/>
            <w:vAlign w:val="center"/>
          </w:tcPr>
          <w:p w:rsidR="007E7FC2" w:rsidRDefault="007E7FC2" w:rsidP="007E7FC2">
            <w:pPr>
              <w:widowControl/>
              <w:jc w:val="center"/>
              <w:rPr>
                <w:rFonts w:ascii="宋体" w:hAnsi="宋体" w:cs="宋体"/>
                <w:kern w:val="0"/>
                <w:sz w:val="18"/>
                <w:szCs w:val="18"/>
              </w:rPr>
            </w:pPr>
            <w:r>
              <w:rPr>
                <w:rFonts w:ascii="宋体" w:hAnsi="宋体" w:cs="宋体" w:hint="eastAsia"/>
                <w:kern w:val="0"/>
                <w:sz w:val="18"/>
                <w:szCs w:val="18"/>
              </w:rPr>
              <w:t>给导向铁供电</w:t>
            </w:r>
          </w:p>
        </w:tc>
        <w:tc>
          <w:tcPr>
            <w:tcW w:w="866" w:type="dxa"/>
            <w:tcBorders>
              <w:top w:val="nil"/>
              <w:left w:val="nil"/>
              <w:bottom w:val="single" w:sz="4" w:space="0" w:color="auto"/>
              <w:right w:val="single" w:sz="4" w:space="0" w:color="auto"/>
            </w:tcBorders>
            <w:shd w:val="clear" w:color="000000" w:fill="FFFFFF"/>
            <w:noWrap/>
            <w:vAlign w:val="center"/>
          </w:tcPr>
          <w:p w:rsidR="007E7FC2" w:rsidRDefault="007E7FC2" w:rsidP="007E7FC2">
            <w:pPr>
              <w:widowControl/>
              <w:jc w:val="center"/>
              <w:rPr>
                <w:rFonts w:ascii="宋体" w:hAnsi="宋体" w:cs="宋体"/>
                <w:kern w:val="0"/>
                <w:sz w:val="18"/>
                <w:szCs w:val="18"/>
              </w:rPr>
            </w:pPr>
            <w:r>
              <w:rPr>
                <w:rFonts w:ascii="宋体" w:hAnsi="宋体" w:cs="宋体" w:hint="eastAsia"/>
                <w:kern w:val="0"/>
                <w:sz w:val="18"/>
                <w:szCs w:val="18"/>
              </w:rPr>
              <w:t>4台</w:t>
            </w:r>
          </w:p>
        </w:tc>
      </w:tr>
      <w:tr w:rsidR="00E734AF" w:rsidTr="00B13144">
        <w:trPr>
          <w:trHeight w:val="254"/>
          <w:jc w:val="center"/>
        </w:trPr>
        <w:tc>
          <w:tcPr>
            <w:tcW w:w="706"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kern w:val="0"/>
                <w:sz w:val="18"/>
                <w:szCs w:val="18"/>
              </w:rPr>
            </w:pPr>
          </w:p>
        </w:tc>
        <w:tc>
          <w:tcPr>
            <w:tcW w:w="1138" w:type="dxa"/>
            <w:vMerge/>
            <w:tcBorders>
              <w:top w:val="nil"/>
              <w:left w:val="single" w:sz="4" w:space="0" w:color="auto"/>
              <w:bottom w:val="single" w:sz="4" w:space="0" w:color="auto"/>
              <w:right w:val="single" w:sz="4" w:space="0" w:color="auto"/>
            </w:tcBorders>
            <w:vAlign w:val="center"/>
          </w:tcPr>
          <w:p w:rsidR="00E734AF" w:rsidRDefault="00E734AF">
            <w:pPr>
              <w:widowControl/>
              <w:jc w:val="left"/>
              <w:rPr>
                <w:rFonts w:ascii="宋体" w:hAnsi="宋体" w:cs="宋体"/>
                <w:kern w:val="0"/>
                <w:sz w:val="18"/>
                <w:szCs w:val="18"/>
              </w:rPr>
            </w:pPr>
          </w:p>
        </w:tc>
        <w:tc>
          <w:tcPr>
            <w:tcW w:w="142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left"/>
              <w:rPr>
                <w:rFonts w:ascii="宋体" w:hAnsi="宋体" w:cs="宋体"/>
                <w:kern w:val="0"/>
                <w:sz w:val="18"/>
                <w:szCs w:val="18"/>
              </w:rPr>
            </w:pPr>
            <w:r>
              <w:rPr>
                <w:rFonts w:ascii="宋体" w:hAnsi="宋体" w:cs="宋体" w:hint="eastAsia"/>
                <w:kern w:val="0"/>
                <w:sz w:val="18"/>
                <w:szCs w:val="18"/>
              </w:rPr>
              <w:t>电子</w:t>
            </w:r>
            <w:proofErr w:type="gramStart"/>
            <w:r>
              <w:rPr>
                <w:rFonts w:ascii="宋体" w:hAnsi="宋体" w:cs="宋体" w:hint="eastAsia"/>
                <w:kern w:val="0"/>
                <w:sz w:val="18"/>
                <w:szCs w:val="18"/>
              </w:rPr>
              <w:t>阱</w:t>
            </w:r>
            <w:proofErr w:type="gramEnd"/>
            <w:r>
              <w:rPr>
                <w:rFonts w:ascii="宋体" w:hAnsi="宋体" w:cs="宋体" w:hint="eastAsia"/>
                <w:kern w:val="0"/>
                <w:sz w:val="18"/>
                <w:szCs w:val="18"/>
              </w:rPr>
              <w:t>电源</w:t>
            </w:r>
          </w:p>
        </w:tc>
        <w:tc>
          <w:tcPr>
            <w:tcW w:w="3983"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空间电荷解补偿</w:t>
            </w:r>
          </w:p>
        </w:tc>
        <w:tc>
          <w:tcPr>
            <w:tcW w:w="866" w:type="dxa"/>
            <w:tcBorders>
              <w:top w:val="nil"/>
              <w:left w:val="nil"/>
              <w:bottom w:val="single" w:sz="4" w:space="0" w:color="auto"/>
              <w:right w:val="single" w:sz="4" w:space="0" w:color="auto"/>
            </w:tcBorders>
            <w:shd w:val="clear" w:color="000000" w:fill="FFFFFF"/>
            <w:noWrap/>
            <w:vAlign w:val="center"/>
          </w:tcPr>
          <w:p w:rsidR="00E734AF" w:rsidRDefault="00E023C8">
            <w:pPr>
              <w:widowControl/>
              <w:jc w:val="center"/>
              <w:rPr>
                <w:rFonts w:ascii="宋体" w:hAnsi="宋体" w:cs="宋体"/>
                <w:kern w:val="0"/>
                <w:sz w:val="18"/>
                <w:szCs w:val="18"/>
              </w:rPr>
            </w:pPr>
            <w:r>
              <w:rPr>
                <w:rFonts w:ascii="宋体" w:hAnsi="宋体" w:cs="宋体" w:hint="eastAsia"/>
                <w:kern w:val="0"/>
                <w:sz w:val="18"/>
                <w:szCs w:val="18"/>
              </w:rPr>
              <w:t>1台</w:t>
            </w:r>
          </w:p>
        </w:tc>
      </w:tr>
    </w:tbl>
    <w:p w:rsidR="00E734AF" w:rsidRDefault="00454D68" w:rsidP="00454D68">
      <w:pPr>
        <w:pStyle w:val="1"/>
        <w:tabs>
          <w:tab w:val="left" w:pos="900"/>
        </w:tabs>
        <w:ind w:firstLineChars="0" w:firstLine="0"/>
        <w:rPr>
          <w:rFonts w:eastAsiaTheme="minorEastAsia"/>
          <w:b/>
          <w:szCs w:val="24"/>
        </w:rPr>
      </w:pPr>
      <w:r w:rsidRPr="00454D68">
        <w:rPr>
          <w:rFonts w:eastAsiaTheme="minorEastAsia"/>
          <w:b/>
          <w:noProof/>
          <w:szCs w:val="24"/>
        </w:rPr>
        <w:drawing>
          <wp:inline distT="0" distB="0" distL="0" distR="0">
            <wp:extent cx="5274310" cy="2362158"/>
            <wp:effectExtent l="0" t="0" r="2540" b="635"/>
            <wp:docPr id="1" name="图片 1" descr="C:\Users\15766\AppData\Local\Temp\WeChat Files\f953cf3aa72aeda846a929fb58e0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766\AppData\Local\Temp\WeChat Files\f953cf3aa72aeda846a929fb58e0a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362158"/>
                    </a:xfrm>
                    <a:prstGeom prst="rect">
                      <a:avLst/>
                    </a:prstGeom>
                    <a:noFill/>
                    <a:ln>
                      <a:noFill/>
                    </a:ln>
                  </pic:spPr>
                </pic:pic>
              </a:graphicData>
            </a:graphic>
          </wp:inline>
        </w:drawing>
      </w:r>
    </w:p>
    <w:p w:rsidR="00454D68" w:rsidRPr="00454D68" w:rsidRDefault="00454D68" w:rsidP="00454D68">
      <w:pPr>
        <w:pStyle w:val="1"/>
        <w:tabs>
          <w:tab w:val="left" w:pos="900"/>
        </w:tabs>
        <w:ind w:firstLineChars="0" w:firstLine="0"/>
        <w:jc w:val="center"/>
      </w:pPr>
      <w:r w:rsidRPr="00454D68">
        <w:rPr>
          <w:rFonts w:hint="eastAsia"/>
        </w:rPr>
        <w:t>图</w:t>
      </w:r>
      <w:r w:rsidRPr="00454D68">
        <w:rPr>
          <w:rFonts w:hint="eastAsia"/>
        </w:rPr>
        <w:t>1</w:t>
      </w:r>
      <w:r w:rsidRPr="00454D68">
        <w:t xml:space="preserve"> </w:t>
      </w:r>
      <w:r w:rsidRPr="00454D68">
        <w:rPr>
          <w:rFonts w:hint="eastAsia"/>
        </w:rPr>
        <w:t>离子源及低能传输线各</w:t>
      </w:r>
      <w:r>
        <w:rPr>
          <w:rFonts w:hint="eastAsia"/>
        </w:rPr>
        <w:t>元件示意图</w:t>
      </w:r>
    </w:p>
    <w:p w:rsidR="00454D68" w:rsidRPr="00454D68" w:rsidRDefault="00334633" w:rsidP="00334633">
      <w:pPr>
        <w:pStyle w:val="1"/>
        <w:tabs>
          <w:tab w:val="left" w:pos="900"/>
        </w:tabs>
        <w:spacing w:line="400" w:lineRule="exact"/>
        <w:ind w:firstLineChars="0" w:firstLine="0"/>
        <w:rPr>
          <w:rFonts w:eastAsiaTheme="minorEastAsia"/>
          <w:b/>
          <w:szCs w:val="24"/>
        </w:rPr>
      </w:pPr>
      <w:r>
        <w:rPr>
          <w:rFonts w:eastAsiaTheme="minorEastAsia" w:hint="eastAsia"/>
          <w:b/>
          <w:szCs w:val="24"/>
        </w:rPr>
        <w:t>2</w:t>
      </w:r>
      <w:r>
        <w:rPr>
          <w:rFonts w:eastAsiaTheme="minorEastAsia" w:hint="eastAsia"/>
          <w:b/>
          <w:szCs w:val="24"/>
        </w:rPr>
        <w:t>、</w:t>
      </w:r>
      <w:r>
        <w:rPr>
          <w:rFonts w:eastAsiaTheme="minorEastAsia"/>
          <w:b/>
          <w:szCs w:val="24"/>
        </w:rPr>
        <w:t xml:space="preserve"> </w:t>
      </w:r>
      <w:r w:rsidR="00E023C8">
        <w:rPr>
          <w:rFonts w:eastAsiaTheme="minorEastAsia" w:hint="eastAsia"/>
          <w:b/>
          <w:szCs w:val="24"/>
        </w:rPr>
        <w:t>关键指标</w:t>
      </w:r>
    </w:p>
    <w:tbl>
      <w:tblPr>
        <w:tblStyle w:val="ae"/>
        <w:tblW w:w="6067" w:type="dxa"/>
        <w:jc w:val="center"/>
        <w:tblLayout w:type="fixed"/>
        <w:tblLook w:val="04A0" w:firstRow="1" w:lastRow="0" w:firstColumn="1" w:lastColumn="0" w:noHBand="0" w:noVBand="1"/>
      </w:tblPr>
      <w:tblGrid>
        <w:gridCol w:w="2665"/>
        <w:gridCol w:w="3402"/>
      </w:tblGrid>
      <w:tr w:rsidR="00E734AF">
        <w:trPr>
          <w:trHeight w:val="397"/>
          <w:jc w:val="center"/>
        </w:trPr>
        <w:tc>
          <w:tcPr>
            <w:tcW w:w="2665" w:type="dxa"/>
            <w:vAlign w:val="center"/>
          </w:tcPr>
          <w:p w:rsidR="00E734AF" w:rsidRDefault="00E023C8">
            <w:pPr>
              <w:rPr>
                <w:color w:val="000000" w:themeColor="text1"/>
              </w:rPr>
            </w:pPr>
            <w:r>
              <w:rPr>
                <w:color w:val="000000" w:themeColor="text1"/>
              </w:rPr>
              <w:t>束流种类</w:t>
            </w:r>
          </w:p>
        </w:tc>
        <w:tc>
          <w:tcPr>
            <w:tcW w:w="3402" w:type="dxa"/>
            <w:vAlign w:val="center"/>
          </w:tcPr>
          <w:p w:rsidR="00E734AF" w:rsidRDefault="00E023C8">
            <w:pPr>
              <w:rPr>
                <w:color w:val="000000" w:themeColor="text1"/>
                <w:szCs w:val="21"/>
              </w:rPr>
            </w:pPr>
            <w:r>
              <w:rPr>
                <w:color w:val="000000" w:themeColor="text1"/>
                <w:szCs w:val="21"/>
              </w:rPr>
              <w:t>质子</w:t>
            </w:r>
          </w:p>
        </w:tc>
      </w:tr>
      <w:tr w:rsidR="00E734AF">
        <w:trPr>
          <w:trHeight w:val="397"/>
          <w:jc w:val="center"/>
        </w:trPr>
        <w:tc>
          <w:tcPr>
            <w:tcW w:w="2665" w:type="dxa"/>
            <w:vMerge w:val="restart"/>
            <w:vAlign w:val="center"/>
          </w:tcPr>
          <w:p w:rsidR="00E734AF" w:rsidRDefault="00993710">
            <w:pPr>
              <w:rPr>
                <w:color w:val="000000" w:themeColor="text1"/>
              </w:rPr>
            </w:pPr>
            <w:r>
              <w:rPr>
                <w:rFonts w:hint="eastAsia"/>
                <w:color w:val="000000" w:themeColor="text1"/>
              </w:rPr>
              <w:t>*</w:t>
            </w:r>
            <w:r w:rsidR="00E023C8">
              <w:rPr>
                <w:rFonts w:hint="eastAsia"/>
                <w:color w:val="000000" w:themeColor="text1"/>
              </w:rPr>
              <w:t>工作模式</w:t>
            </w:r>
          </w:p>
        </w:tc>
        <w:tc>
          <w:tcPr>
            <w:tcW w:w="3402" w:type="dxa"/>
            <w:vAlign w:val="center"/>
          </w:tcPr>
          <w:p w:rsidR="00E734AF" w:rsidRDefault="00E023C8">
            <w:pPr>
              <w:pStyle w:val="1"/>
              <w:numPr>
                <w:ilvl w:val="0"/>
                <w:numId w:val="2"/>
              </w:numPr>
              <w:ind w:firstLineChars="0"/>
              <w:rPr>
                <w:color w:val="000000" w:themeColor="text1"/>
                <w:szCs w:val="21"/>
              </w:rPr>
            </w:pPr>
            <w:r>
              <w:rPr>
                <w:rFonts w:hint="eastAsia"/>
                <w:color w:val="000000" w:themeColor="text1"/>
                <w:szCs w:val="21"/>
              </w:rPr>
              <w:t>连续波</w:t>
            </w:r>
          </w:p>
        </w:tc>
      </w:tr>
      <w:tr w:rsidR="00E22D11">
        <w:trPr>
          <w:trHeight w:val="397"/>
          <w:jc w:val="center"/>
        </w:trPr>
        <w:tc>
          <w:tcPr>
            <w:tcW w:w="2665" w:type="dxa"/>
            <w:vMerge/>
            <w:vAlign w:val="center"/>
          </w:tcPr>
          <w:p w:rsidR="00E22D11" w:rsidRDefault="00E22D11">
            <w:pPr>
              <w:rPr>
                <w:color w:val="000000" w:themeColor="text1"/>
              </w:rPr>
            </w:pPr>
          </w:p>
        </w:tc>
        <w:tc>
          <w:tcPr>
            <w:tcW w:w="3402" w:type="dxa"/>
            <w:vAlign w:val="center"/>
          </w:tcPr>
          <w:p w:rsidR="00E22D11" w:rsidRDefault="00E22D11">
            <w:pPr>
              <w:pStyle w:val="1"/>
              <w:numPr>
                <w:ilvl w:val="0"/>
                <w:numId w:val="2"/>
              </w:numPr>
              <w:ind w:firstLineChars="0"/>
              <w:rPr>
                <w:color w:val="000000" w:themeColor="text1"/>
                <w:szCs w:val="21"/>
              </w:rPr>
            </w:pPr>
            <w:r>
              <w:rPr>
                <w:rFonts w:hint="eastAsia"/>
                <w:color w:val="000000" w:themeColor="text1"/>
                <w:szCs w:val="21"/>
              </w:rPr>
              <w:t>高占空比：</w:t>
            </w:r>
            <w:r>
              <w:rPr>
                <w:color w:val="000000" w:themeColor="text1"/>
                <w:szCs w:val="21"/>
              </w:rPr>
              <w:t>50%~80%</w:t>
            </w:r>
          </w:p>
        </w:tc>
      </w:tr>
      <w:tr w:rsidR="00E734AF">
        <w:trPr>
          <w:trHeight w:val="397"/>
          <w:jc w:val="center"/>
        </w:trPr>
        <w:tc>
          <w:tcPr>
            <w:tcW w:w="2665" w:type="dxa"/>
            <w:vMerge/>
            <w:vAlign w:val="center"/>
          </w:tcPr>
          <w:p w:rsidR="00E734AF" w:rsidRDefault="00E734AF">
            <w:pPr>
              <w:rPr>
                <w:color w:val="000000" w:themeColor="text1"/>
              </w:rPr>
            </w:pPr>
          </w:p>
        </w:tc>
        <w:tc>
          <w:tcPr>
            <w:tcW w:w="3402" w:type="dxa"/>
            <w:vAlign w:val="center"/>
          </w:tcPr>
          <w:p w:rsidR="00E734AF" w:rsidRDefault="00E22D11">
            <w:pPr>
              <w:rPr>
                <w:color w:val="000000" w:themeColor="text1"/>
                <w:szCs w:val="21"/>
              </w:rPr>
            </w:pPr>
            <w:r>
              <w:rPr>
                <w:color w:val="000000" w:themeColor="text1"/>
                <w:szCs w:val="21"/>
              </w:rPr>
              <w:t>3</w:t>
            </w:r>
            <w:r w:rsidR="00E023C8">
              <w:rPr>
                <w:rFonts w:hint="eastAsia"/>
                <w:color w:val="000000" w:themeColor="text1"/>
                <w:szCs w:val="21"/>
              </w:rPr>
              <w:t>、</w:t>
            </w:r>
            <w:r w:rsidR="00E023C8">
              <w:rPr>
                <w:color w:val="000000" w:themeColor="text1"/>
                <w:szCs w:val="21"/>
              </w:rPr>
              <w:t>脉冲</w:t>
            </w:r>
            <w:r w:rsidR="00E023C8">
              <w:rPr>
                <w:rFonts w:hint="eastAsia"/>
                <w:color w:val="000000" w:themeColor="text1"/>
                <w:szCs w:val="21"/>
              </w:rPr>
              <w:t>：</w:t>
            </w:r>
            <w:r w:rsidR="00E023C8">
              <w:rPr>
                <w:rFonts w:hint="eastAsia"/>
                <w:szCs w:val="21"/>
              </w:rPr>
              <w:t>占空比</w:t>
            </w:r>
            <w:r w:rsidR="00E023C8">
              <w:rPr>
                <w:rFonts w:hint="eastAsia"/>
                <w:szCs w:val="21"/>
              </w:rPr>
              <w:t>0</w:t>
            </w:r>
            <w:r w:rsidR="00E023C8">
              <w:rPr>
                <w:szCs w:val="21"/>
              </w:rPr>
              <w:t>.5%~100%</w:t>
            </w:r>
            <w:r w:rsidR="00E023C8">
              <w:rPr>
                <w:rFonts w:hint="eastAsia"/>
                <w:szCs w:val="21"/>
              </w:rPr>
              <w:t>，</w:t>
            </w:r>
            <w:r w:rsidR="00E023C8">
              <w:rPr>
                <w:rFonts w:hint="eastAsia"/>
                <w:szCs w:val="21"/>
              </w:rPr>
              <w:t>1</w:t>
            </w:r>
            <w:r w:rsidR="00E023C8">
              <w:rPr>
                <w:szCs w:val="21"/>
              </w:rPr>
              <w:t>~500</w:t>
            </w:r>
            <w:r w:rsidR="00E023C8">
              <w:rPr>
                <w:rFonts w:hint="eastAsia"/>
                <w:szCs w:val="21"/>
              </w:rPr>
              <w:t>Hz</w:t>
            </w:r>
            <w:r w:rsidR="00E023C8">
              <w:rPr>
                <w:rFonts w:hint="eastAsia"/>
                <w:szCs w:val="21"/>
              </w:rPr>
              <w:t>，脉冲长度</w:t>
            </w:r>
            <w:r w:rsidR="00E023C8">
              <w:rPr>
                <w:rFonts w:hint="eastAsia"/>
                <w:szCs w:val="21"/>
              </w:rPr>
              <w:t>&gt;</w:t>
            </w:r>
            <w:r w:rsidR="00E023C8">
              <w:rPr>
                <w:szCs w:val="21"/>
              </w:rPr>
              <w:t>200</w:t>
            </w:r>
            <w:r w:rsidR="00E023C8">
              <w:rPr>
                <w:rFonts w:ascii="Calibri" w:hAnsi="Calibri" w:cs="Calibri"/>
                <w:szCs w:val="21"/>
              </w:rPr>
              <w:t>μ</w:t>
            </w:r>
            <w:r w:rsidR="00E023C8">
              <w:rPr>
                <w:rFonts w:hint="eastAsia"/>
                <w:szCs w:val="21"/>
              </w:rPr>
              <w:t>s</w:t>
            </w:r>
          </w:p>
        </w:tc>
      </w:tr>
      <w:tr w:rsidR="00E734AF">
        <w:trPr>
          <w:trHeight w:val="397"/>
          <w:jc w:val="center"/>
        </w:trPr>
        <w:tc>
          <w:tcPr>
            <w:tcW w:w="2665" w:type="dxa"/>
            <w:vAlign w:val="center"/>
          </w:tcPr>
          <w:p w:rsidR="00E734AF" w:rsidRDefault="00E023C8">
            <w:pPr>
              <w:rPr>
                <w:color w:val="000000" w:themeColor="text1"/>
              </w:rPr>
            </w:pPr>
            <w:r>
              <w:rPr>
                <w:rFonts w:hint="eastAsia"/>
                <w:color w:val="000000" w:themeColor="text1"/>
              </w:rPr>
              <w:t>离子源结构类型</w:t>
            </w:r>
          </w:p>
        </w:tc>
        <w:tc>
          <w:tcPr>
            <w:tcW w:w="3402" w:type="dxa"/>
            <w:vAlign w:val="center"/>
          </w:tcPr>
          <w:p w:rsidR="00E734AF" w:rsidRDefault="00E023C8">
            <w:pPr>
              <w:rPr>
                <w:color w:val="000000" w:themeColor="text1"/>
                <w:szCs w:val="21"/>
              </w:rPr>
            </w:pPr>
            <w:r>
              <w:rPr>
                <w:rFonts w:eastAsiaTheme="minorEastAsia"/>
                <w:szCs w:val="24"/>
              </w:rPr>
              <w:t>全永磁</w:t>
            </w:r>
            <w:r>
              <w:rPr>
                <w:rFonts w:eastAsiaTheme="minorEastAsia"/>
                <w:szCs w:val="24"/>
              </w:rPr>
              <w:t>ECR</w:t>
            </w:r>
            <w:r>
              <w:rPr>
                <w:rFonts w:eastAsiaTheme="minorEastAsia"/>
                <w:szCs w:val="24"/>
              </w:rPr>
              <w:t>离子源</w:t>
            </w:r>
          </w:p>
        </w:tc>
      </w:tr>
      <w:tr w:rsidR="00E734AF">
        <w:trPr>
          <w:trHeight w:val="397"/>
          <w:jc w:val="center"/>
        </w:trPr>
        <w:tc>
          <w:tcPr>
            <w:tcW w:w="2665" w:type="dxa"/>
            <w:vAlign w:val="center"/>
          </w:tcPr>
          <w:p w:rsidR="00E734AF" w:rsidRDefault="00E023C8">
            <w:pPr>
              <w:rPr>
                <w:color w:val="000000" w:themeColor="text1"/>
              </w:rPr>
            </w:pPr>
            <w:r>
              <w:rPr>
                <w:rFonts w:hint="eastAsia"/>
                <w:color w:val="000000" w:themeColor="text1"/>
              </w:rPr>
              <w:t>低能传输线类型</w:t>
            </w:r>
          </w:p>
        </w:tc>
        <w:tc>
          <w:tcPr>
            <w:tcW w:w="3402" w:type="dxa"/>
            <w:vAlign w:val="center"/>
          </w:tcPr>
          <w:p w:rsidR="00E734AF" w:rsidRDefault="00E023C8">
            <w:pPr>
              <w:rPr>
                <w:rFonts w:eastAsiaTheme="minorEastAsia"/>
                <w:szCs w:val="24"/>
              </w:rPr>
            </w:pPr>
            <w:r>
              <w:rPr>
                <w:rFonts w:eastAsiaTheme="minorEastAsia"/>
                <w:szCs w:val="24"/>
              </w:rPr>
              <w:t>双螺线管</w:t>
            </w:r>
          </w:p>
        </w:tc>
      </w:tr>
      <w:tr w:rsidR="00E734AF">
        <w:trPr>
          <w:trHeight w:val="397"/>
          <w:jc w:val="center"/>
        </w:trPr>
        <w:tc>
          <w:tcPr>
            <w:tcW w:w="2665" w:type="dxa"/>
            <w:vAlign w:val="center"/>
          </w:tcPr>
          <w:p w:rsidR="00E734AF" w:rsidRDefault="006228F7">
            <w:pPr>
              <w:rPr>
                <w:color w:val="000000" w:themeColor="text1"/>
              </w:rPr>
            </w:pPr>
            <w:r>
              <w:rPr>
                <w:rFonts w:hint="eastAsia"/>
                <w:color w:val="000000" w:themeColor="text1"/>
              </w:rPr>
              <w:t>*</w:t>
            </w:r>
            <w:r w:rsidR="00E023C8">
              <w:rPr>
                <w:rFonts w:hint="eastAsia"/>
                <w:color w:val="000000" w:themeColor="text1"/>
              </w:rPr>
              <w:t>束流能量</w:t>
            </w:r>
          </w:p>
        </w:tc>
        <w:tc>
          <w:tcPr>
            <w:tcW w:w="3402" w:type="dxa"/>
            <w:vAlign w:val="center"/>
          </w:tcPr>
          <w:p w:rsidR="00E734AF" w:rsidRDefault="00E023C8">
            <w:pPr>
              <w:rPr>
                <w:color w:val="000000" w:themeColor="text1"/>
              </w:rPr>
            </w:pPr>
            <w:r>
              <w:t>40keV</w:t>
            </w:r>
          </w:p>
        </w:tc>
      </w:tr>
      <w:tr w:rsidR="00E734AF">
        <w:trPr>
          <w:trHeight w:val="397"/>
          <w:jc w:val="center"/>
        </w:trPr>
        <w:tc>
          <w:tcPr>
            <w:tcW w:w="2665" w:type="dxa"/>
            <w:vAlign w:val="center"/>
          </w:tcPr>
          <w:p w:rsidR="00E734AF" w:rsidRDefault="006228F7">
            <w:r>
              <w:rPr>
                <w:rFonts w:hint="eastAsia"/>
              </w:rPr>
              <w:t>*</w:t>
            </w:r>
            <w:r w:rsidR="00E023C8">
              <w:rPr>
                <w:rFonts w:hint="eastAsia"/>
              </w:rPr>
              <w:t>束流</w:t>
            </w:r>
            <w:proofErr w:type="gramStart"/>
            <w:r w:rsidR="00E023C8">
              <w:rPr>
                <w:rFonts w:hint="eastAsia"/>
              </w:rPr>
              <w:t>流</w:t>
            </w:r>
            <w:proofErr w:type="gramEnd"/>
            <w:r w:rsidR="00E023C8">
              <w:rPr>
                <w:rFonts w:hint="eastAsia"/>
              </w:rPr>
              <w:t>强</w:t>
            </w:r>
          </w:p>
        </w:tc>
        <w:tc>
          <w:tcPr>
            <w:tcW w:w="3402" w:type="dxa"/>
            <w:vAlign w:val="center"/>
          </w:tcPr>
          <w:p w:rsidR="00E734AF" w:rsidRDefault="00E023C8">
            <w:pPr>
              <w:widowControl/>
              <w:jc w:val="left"/>
              <w:rPr>
                <w:color w:val="000000" w:themeColor="text1"/>
                <w:kern w:val="0"/>
                <w:szCs w:val="21"/>
              </w:rPr>
            </w:pPr>
            <w:r w:rsidRPr="00075535">
              <w:rPr>
                <w:kern w:val="0"/>
                <w:szCs w:val="21"/>
              </w:rPr>
              <w:t>&gt;</w:t>
            </w:r>
            <w:r w:rsidR="00075535" w:rsidRPr="00075535">
              <w:rPr>
                <w:kern w:val="0"/>
                <w:szCs w:val="21"/>
              </w:rPr>
              <w:t>3</w:t>
            </w:r>
            <w:r w:rsidRPr="00075535">
              <w:rPr>
                <w:kern w:val="0"/>
                <w:szCs w:val="21"/>
              </w:rPr>
              <w:t>0mA</w:t>
            </w:r>
          </w:p>
        </w:tc>
      </w:tr>
      <w:tr w:rsidR="00E734AF">
        <w:trPr>
          <w:trHeight w:val="397"/>
          <w:jc w:val="center"/>
        </w:trPr>
        <w:tc>
          <w:tcPr>
            <w:tcW w:w="2665" w:type="dxa"/>
            <w:vAlign w:val="center"/>
          </w:tcPr>
          <w:p w:rsidR="00E734AF" w:rsidRDefault="00993710">
            <w:r>
              <w:t>*</w:t>
            </w:r>
            <w:r w:rsidR="00E023C8">
              <w:rPr>
                <w:rFonts w:hint="eastAsia"/>
              </w:rPr>
              <w:t>LEBT</w:t>
            </w:r>
            <w:r w:rsidR="00E023C8">
              <w:rPr>
                <w:rFonts w:hint="eastAsia"/>
              </w:rPr>
              <w:t>出口归一化发射度</w:t>
            </w:r>
          </w:p>
        </w:tc>
        <w:tc>
          <w:tcPr>
            <w:tcW w:w="3402" w:type="dxa"/>
            <w:vAlign w:val="center"/>
          </w:tcPr>
          <w:p w:rsidR="00E734AF" w:rsidRDefault="00E023C8">
            <w:pPr>
              <w:widowControl/>
              <w:jc w:val="left"/>
              <w:rPr>
                <w:kern w:val="0"/>
                <w:szCs w:val="21"/>
              </w:rPr>
            </w:pPr>
            <w:r>
              <w:rPr>
                <w:rFonts w:eastAsiaTheme="minorEastAsia" w:hint="eastAsia"/>
                <w:szCs w:val="24"/>
              </w:rPr>
              <w:t>&lt;</w:t>
            </w:r>
            <w:r>
              <w:rPr>
                <w:rFonts w:eastAsiaTheme="minorEastAsia"/>
                <w:szCs w:val="24"/>
              </w:rPr>
              <w:t xml:space="preserve"> 0.20 π mm</w:t>
            </w:r>
            <w:r>
              <w:rPr>
                <w:rFonts w:eastAsiaTheme="minorEastAsia"/>
                <w:szCs w:val="24"/>
              </w:rPr>
              <w:sym w:font="Symbol" w:char="F0D7"/>
            </w:r>
            <w:proofErr w:type="spellStart"/>
            <w:r>
              <w:rPr>
                <w:rFonts w:eastAsiaTheme="minorEastAsia"/>
                <w:szCs w:val="24"/>
              </w:rPr>
              <w:t>mrad</w:t>
            </w:r>
            <w:proofErr w:type="spellEnd"/>
          </w:p>
        </w:tc>
      </w:tr>
      <w:tr w:rsidR="00E734AF">
        <w:trPr>
          <w:trHeight w:val="397"/>
          <w:jc w:val="center"/>
        </w:trPr>
        <w:tc>
          <w:tcPr>
            <w:tcW w:w="2665" w:type="dxa"/>
            <w:vAlign w:val="center"/>
          </w:tcPr>
          <w:p w:rsidR="00E734AF" w:rsidRDefault="00E023C8">
            <w:r>
              <w:rPr>
                <w:rFonts w:hint="eastAsia"/>
              </w:rPr>
              <w:t>离子源质子束流比例</w:t>
            </w:r>
          </w:p>
        </w:tc>
        <w:tc>
          <w:tcPr>
            <w:tcW w:w="3402" w:type="dxa"/>
            <w:vAlign w:val="center"/>
          </w:tcPr>
          <w:p w:rsidR="00E734AF" w:rsidRDefault="00E023C8">
            <w:pPr>
              <w:rPr>
                <w:color w:val="000000" w:themeColor="text1"/>
              </w:rPr>
            </w:pPr>
            <w:r>
              <w:rPr>
                <w:color w:val="000000" w:themeColor="text1"/>
              </w:rPr>
              <w:t>&gt;80%</w:t>
            </w:r>
          </w:p>
        </w:tc>
      </w:tr>
      <w:tr w:rsidR="00E734AF">
        <w:trPr>
          <w:trHeight w:val="397"/>
          <w:jc w:val="center"/>
        </w:trPr>
        <w:tc>
          <w:tcPr>
            <w:tcW w:w="2665" w:type="dxa"/>
            <w:vAlign w:val="center"/>
          </w:tcPr>
          <w:p w:rsidR="00E734AF" w:rsidRDefault="006228F7">
            <w:r>
              <w:rPr>
                <w:rFonts w:eastAsiaTheme="minorEastAsia" w:hint="eastAsia"/>
                <w:szCs w:val="24"/>
              </w:rPr>
              <w:t>*</w:t>
            </w:r>
            <w:r w:rsidR="00E023C8">
              <w:rPr>
                <w:rFonts w:eastAsiaTheme="minorEastAsia" w:hint="eastAsia"/>
                <w:szCs w:val="24"/>
              </w:rPr>
              <w:t>连续不打火运行时间</w:t>
            </w:r>
          </w:p>
        </w:tc>
        <w:tc>
          <w:tcPr>
            <w:tcW w:w="3402" w:type="dxa"/>
            <w:vAlign w:val="center"/>
          </w:tcPr>
          <w:p w:rsidR="00E734AF" w:rsidRDefault="00E023C8">
            <w:pPr>
              <w:rPr>
                <w:color w:val="000000" w:themeColor="text1"/>
              </w:rPr>
            </w:pPr>
            <w:r>
              <w:rPr>
                <w:color w:val="000000" w:themeColor="text1"/>
              </w:rPr>
              <w:t>24</w:t>
            </w:r>
            <w:r>
              <w:rPr>
                <w:color w:val="000000" w:themeColor="text1"/>
              </w:rPr>
              <w:t>小时</w:t>
            </w:r>
          </w:p>
        </w:tc>
      </w:tr>
      <w:tr w:rsidR="00E734AF">
        <w:trPr>
          <w:trHeight w:val="397"/>
          <w:jc w:val="center"/>
        </w:trPr>
        <w:tc>
          <w:tcPr>
            <w:tcW w:w="2665" w:type="dxa"/>
            <w:vAlign w:val="center"/>
          </w:tcPr>
          <w:p w:rsidR="00E734AF" w:rsidRDefault="00E023C8">
            <w:pPr>
              <w:rPr>
                <w:color w:val="000000" w:themeColor="text1"/>
              </w:rPr>
            </w:pPr>
            <w:r>
              <w:rPr>
                <w:rFonts w:hint="eastAsia"/>
                <w:color w:val="000000" w:themeColor="text1"/>
              </w:rPr>
              <w:t>进气量</w:t>
            </w:r>
          </w:p>
        </w:tc>
        <w:tc>
          <w:tcPr>
            <w:tcW w:w="3402" w:type="dxa"/>
            <w:vAlign w:val="center"/>
          </w:tcPr>
          <w:p w:rsidR="00E734AF" w:rsidRDefault="00E023C8">
            <w:pPr>
              <w:rPr>
                <w:color w:val="000000" w:themeColor="text1"/>
              </w:rPr>
            </w:pPr>
            <w:r>
              <w:rPr>
                <w:color w:val="000000" w:themeColor="text1"/>
              </w:rPr>
              <w:t>2sccm</w:t>
            </w:r>
          </w:p>
        </w:tc>
      </w:tr>
      <w:tr w:rsidR="00E734AF">
        <w:trPr>
          <w:trHeight w:val="397"/>
          <w:jc w:val="center"/>
        </w:trPr>
        <w:tc>
          <w:tcPr>
            <w:tcW w:w="2665" w:type="dxa"/>
            <w:vAlign w:val="center"/>
          </w:tcPr>
          <w:p w:rsidR="00E734AF" w:rsidRDefault="006228F7">
            <w:pPr>
              <w:rPr>
                <w:color w:val="000000" w:themeColor="text1"/>
              </w:rPr>
            </w:pPr>
            <w:r>
              <w:rPr>
                <w:color w:val="000000" w:themeColor="text1"/>
              </w:rPr>
              <w:t>*</w:t>
            </w:r>
            <w:r w:rsidR="00E023C8">
              <w:rPr>
                <w:rFonts w:hint="eastAsia"/>
                <w:color w:val="000000" w:themeColor="text1"/>
              </w:rPr>
              <w:t>RFQ</w:t>
            </w:r>
            <w:r w:rsidR="00E023C8">
              <w:rPr>
                <w:rFonts w:hint="eastAsia"/>
                <w:color w:val="000000" w:themeColor="text1"/>
              </w:rPr>
              <w:t>入口</w:t>
            </w:r>
            <w:r w:rsidR="00E023C8">
              <w:rPr>
                <w:rFonts w:hint="eastAsia"/>
                <w:color w:val="000000" w:themeColor="text1"/>
              </w:rPr>
              <w:t>Twiss</w:t>
            </w:r>
            <w:r w:rsidR="00E023C8">
              <w:rPr>
                <w:rFonts w:hint="eastAsia"/>
                <w:color w:val="000000" w:themeColor="text1"/>
              </w:rPr>
              <w:t>参数</w:t>
            </w:r>
          </w:p>
        </w:tc>
        <w:tc>
          <w:tcPr>
            <w:tcW w:w="3402" w:type="dxa"/>
            <w:vAlign w:val="center"/>
          </w:tcPr>
          <w:p w:rsidR="00E734AF" w:rsidRDefault="00E023C8">
            <w:pPr>
              <w:rPr>
                <w:color w:val="000000" w:themeColor="text1"/>
              </w:rPr>
            </w:pPr>
            <w:r>
              <w:rPr>
                <w:color w:val="000000" w:themeColor="text1"/>
              </w:rPr>
              <w:t>α=</w:t>
            </w:r>
            <w:r>
              <w:rPr>
                <w:rFonts w:eastAsia="楷体" w:cs="Arial Unicode MS"/>
                <w:sz w:val="24"/>
                <w:szCs w:val="24"/>
              </w:rPr>
              <w:t>1.6 cm/rad</w:t>
            </w:r>
          </w:p>
          <w:p w:rsidR="00E734AF" w:rsidRDefault="00E023C8">
            <w:pPr>
              <w:rPr>
                <w:color w:val="000000" w:themeColor="text1"/>
              </w:rPr>
            </w:pPr>
            <w:r>
              <w:rPr>
                <w:color w:val="000000" w:themeColor="text1"/>
              </w:rPr>
              <w:t>β=</w:t>
            </w:r>
            <w:r>
              <w:rPr>
                <w:rFonts w:eastAsia="楷体" w:cs="Arial Unicode MS"/>
                <w:sz w:val="24"/>
                <w:szCs w:val="24"/>
              </w:rPr>
              <w:t>3.9</w:t>
            </w:r>
            <w:r>
              <w:rPr>
                <w:rFonts w:eastAsia="楷体" w:cs="Arial Unicode MS" w:hint="eastAsia"/>
                <w:sz w:val="24"/>
                <w:szCs w:val="24"/>
              </w:rPr>
              <w:t>5</w:t>
            </w:r>
            <w:r>
              <w:rPr>
                <w:color w:val="000000" w:themeColor="text1"/>
              </w:rPr>
              <w:t xml:space="preserve"> </w:t>
            </w:r>
            <w:r>
              <w:rPr>
                <w:rFonts w:eastAsia="楷体" w:cs="Arial Unicode MS"/>
                <w:sz w:val="24"/>
                <w:szCs w:val="24"/>
              </w:rPr>
              <w:t>cm/rad</w:t>
            </w:r>
          </w:p>
        </w:tc>
      </w:tr>
      <w:tr w:rsidR="00E734AF">
        <w:trPr>
          <w:trHeight w:val="397"/>
          <w:jc w:val="center"/>
        </w:trPr>
        <w:tc>
          <w:tcPr>
            <w:tcW w:w="2665" w:type="dxa"/>
            <w:vAlign w:val="center"/>
          </w:tcPr>
          <w:p w:rsidR="00E734AF" w:rsidRDefault="007B0DFA">
            <w:pPr>
              <w:adjustRightInd w:val="0"/>
              <w:snapToGrid w:val="0"/>
              <w:spacing w:line="340" w:lineRule="exact"/>
              <w:jc w:val="left"/>
              <w:rPr>
                <w:rFonts w:eastAsiaTheme="minorEastAsia"/>
                <w:szCs w:val="24"/>
              </w:rPr>
            </w:pPr>
            <w:r>
              <w:rPr>
                <w:rFonts w:eastAsiaTheme="minorEastAsia" w:hint="eastAsia"/>
                <w:szCs w:val="24"/>
              </w:rPr>
              <w:t>*</w:t>
            </w:r>
            <w:r w:rsidR="00E023C8">
              <w:rPr>
                <w:rFonts w:eastAsiaTheme="minorEastAsia" w:hint="eastAsia"/>
                <w:szCs w:val="24"/>
              </w:rPr>
              <w:t>束流</w:t>
            </w:r>
            <w:r w:rsidR="00E023C8">
              <w:rPr>
                <w:rFonts w:eastAsiaTheme="minorEastAsia" w:hint="eastAsia"/>
                <w:szCs w:val="24"/>
              </w:rPr>
              <w:t>TWISS</w:t>
            </w:r>
            <w:r w:rsidR="00E023C8">
              <w:rPr>
                <w:rFonts w:eastAsiaTheme="minorEastAsia" w:hint="eastAsia"/>
                <w:szCs w:val="24"/>
              </w:rPr>
              <w:t>参数</w:t>
            </w:r>
          </w:p>
          <w:p w:rsidR="00E734AF" w:rsidRDefault="00E023C8">
            <w:pPr>
              <w:adjustRightInd w:val="0"/>
              <w:snapToGrid w:val="0"/>
              <w:spacing w:line="340" w:lineRule="exact"/>
              <w:jc w:val="left"/>
              <w:rPr>
                <w:color w:val="000000" w:themeColor="text1"/>
              </w:rPr>
            </w:pPr>
            <w:r>
              <w:rPr>
                <w:rFonts w:eastAsiaTheme="minorEastAsia" w:hint="eastAsia"/>
                <w:szCs w:val="24"/>
              </w:rPr>
              <w:t>不匹配度</w:t>
            </w:r>
          </w:p>
        </w:tc>
        <w:tc>
          <w:tcPr>
            <w:tcW w:w="3402" w:type="dxa"/>
            <w:vAlign w:val="center"/>
          </w:tcPr>
          <w:p w:rsidR="00E734AF" w:rsidRDefault="00E023C8">
            <w:pPr>
              <w:rPr>
                <w:color w:val="000000" w:themeColor="text1"/>
              </w:rPr>
            </w:pPr>
            <w:r>
              <w:rPr>
                <w:rFonts w:hint="eastAsia"/>
                <w:color w:val="000000" w:themeColor="text1"/>
              </w:rPr>
              <w:t>＜</w:t>
            </w:r>
            <w:r>
              <w:rPr>
                <w:rFonts w:hint="eastAsia"/>
                <w:color w:val="000000" w:themeColor="text1"/>
              </w:rPr>
              <w:t>3</w:t>
            </w:r>
            <w:r>
              <w:rPr>
                <w:color w:val="000000" w:themeColor="text1"/>
              </w:rPr>
              <w:t>0%</w:t>
            </w:r>
          </w:p>
        </w:tc>
      </w:tr>
      <w:tr w:rsidR="00E734AF">
        <w:trPr>
          <w:trHeight w:val="397"/>
          <w:jc w:val="center"/>
        </w:trPr>
        <w:tc>
          <w:tcPr>
            <w:tcW w:w="2665" w:type="dxa"/>
            <w:vAlign w:val="center"/>
          </w:tcPr>
          <w:p w:rsidR="00E734AF" w:rsidRDefault="006228F7">
            <w:pPr>
              <w:rPr>
                <w:color w:val="000000" w:themeColor="text1"/>
              </w:rPr>
            </w:pPr>
            <w:r>
              <w:rPr>
                <w:rFonts w:hint="eastAsia"/>
                <w:color w:val="000000" w:themeColor="text1"/>
              </w:rPr>
              <w:t>*</w:t>
            </w:r>
            <w:r w:rsidR="00E023C8">
              <w:rPr>
                <w:rFonts w:hint="eastAsia"/>
                <w:color w:val="000000" w:themeColor="text1"/>
              </w:rPr>
              <w:t>真空度</w:t>
            </w:r>
          </w:p>
        </w:tc>
        <w:tc>
          <w:tcPr>
            <w:tcW w:w="3402" w:type="dxa"/>
            <w:vAlign w:val="center"/>
          </w:tcPr>
          <w:p w:rsidR="00E734AF" w:rsidRDefault="00E023C8">
            <w:pPr>
              <w:rPr>
                <w:color w:val="000000" w:themeColor="text1"/>
              </w:rPr>
            </w:pPr>
            <w:r>
              <w:rPr>
                <w:rFonts w:hint="eastAsia"/>
                <w:color w:val="000000" w:themeColor="text1"/>
              </w:rPr>
              <w:t>静态真空度≤</w:t>
            </w:r>
            <w:r>
              <w:rPr>
                <w:rFonts w:hint="eastAsia"/>
                <w:color w:val="000000" w:themeColor="text1"/>
              </w:rPr>
              <w:t>8</w:t>
            </w:r>
            <w:r>
              <w:rPr>
                <w:rFonts w:hint="eastAsia"/>
                <w:color w:val="000000" w:themeColor="text1"/>
              </w:rPr>
              <w:t>×</w:t>
            </w:r>
            <w:r>
              <w:rPr>
                <w:rFonts w:hint="eastAsia"/>
                <w:color w:val="000000" w:themeColor="text1"/>
              </w:rPr>
              <w:t>10</w:t>
            </w:r>
            <w:r>
              <w:rPr>
                <w:rFonts w:hint="eastAsia"/>
                <w:color w:val="000000" w:themeColor="text1"/>
                <w:vertAlign w:val="superscript"/>
              </w:rPr>
              <w:t>-5</w:t>
            </w:r>
            <w:r>
              <w:rPr>
                <w:rFonts w:hint="eastAsia"/>
                <w:color w:val="000000" w:themeColor="text1"/>
              </w:rPr>
              <w:t>Pa</w:t>
            </w:r>
          </w:p>
          <w:p w:rsidR="00E734AF" w:rsidRDefault="00E023C8">
            <w:pPr>
              <w:rPr>
                <w:color w:val="000000" w:themeColor="text1"/>
              </w:rPr>
            </w:pPr>
            <w:r>
              <w:rPr>
                <w:rFonts w:hint="eastAsia"/>
                <w:color w:val="000000" w:themeColor="text1"/>
              </w:rPr>
              <w:t>动态真空度≤</w:t>
            </w:r>
            <w:r>
              <w:rPr>
                <w:color w:val="000000" w:themeColor="text1"/>
              </w:rPr>
              <w:t>1</w:t>
            </w:r>
            <w:r>
              <w:rPr>
                <w:rFonts w:hint="eastAsia"/>
                <w:color w:val="000000" w:themeColor="text1"/>
              </w:rPr>
              <w:t>×</w:t>
            </w:r>
            <w:r>
              <w:rPr>
                <w:rFonts w:hint="eastAsia"/>
                <w:color w:val="000000" w:themeColor="text1"/>
              </w:rPr>
              <w:t>10</w:t>
            </w:r>
            <w:r>
              <w:rPr>
                <w:rFonts w:hint="eastAsia"/>
                <w:color w:val="000000" w:themeColor="text1"/>
                <w:vertAlign w:val="superscript"/>
              </w:rPr>
              <w:t>-</w:t>
            </w:r>
            <w:r>
              <w:rPr>
                <w:color w:val="000000" w:themeColor="text1"/>
                <w:vertAlign w:val="superscript"/>
              </w:rPr>
              <w:t>3</w:t>
            </w:r>
            <w:r>
              <w:rPr>
                <w:rFonts w:hint="eastAsia"/>
                <w:color w:val="000000" w:themeColor="text1"/>
              </w:rPr>
              <w:t>Pa</w:t>
            </w:r>
          </w:p>
        </w:tc>
      </w:tr>
      <w:tr w:rsidR="00E734AF">
        <w:trPr>
          <w:trHeight w:val="397"/>
          <w:jc w:val="center"/>
        </w:trPr>
        <w:tc>
          <w:tcPr>
            <w:tcW w:w="2665" w:type="dxa"/>
            <w:vAlign w:val="center"/>
          </w:tcPr>
          <w:p w:rsidR="00E734AF" w:rsidRDefault="00E023C8">
            <w:r>
              <w:rPr>
                <w:rFonts w:hint="eastAsia"/>
              </w:rPr>
              <w:t>空间电荷补充效应</w:t>
            </w:r>
          </w:p>
        </w:tc>
        <w:tc>
          <w:tcPr>
            <w:tcW w:w="3402" w:type="dxa"/>
            <w:shd w:val="clear" w:color="auto" w:fill="auto"/>
            <w:vAlign w:val="center"/>
          </w:tcPr>
          <w:p w:rsidR="00E734AF" w:rsidRDefault="00E023C8">
            <w:r>
              <w:rPr>
                <w:rFonts w:hint="eastAsia"/>
              </w:rPr>
              <w:t>控制</w:t>
            </w:r>
            <w:proofErr w:type="gramStart"/>
            <w:r>
              <w:rPr>
                <w:rFonts w:hint="eastAsia"/>
              </w:rPr>
              <w:t>束散角</w:t>
            </w:r>
            <w:proofErr w:type="gramEnd"/>
            <w:r>
              <w:rPr>
                <w:rFonts w:hint="eastAsia"/>
              </w:rPr>
              <w:t>&lt;</w:t>
            </w:r>
            <w:r>
              <w:t>40mrad</w:t>
            </w:r>
          </w:p>
        </w:tc>
      </w:tr>
      <w:tr w:rsidR="00E734AF">
        <w:trPr>
          <w:trHeight w:val="397"/>
          <w:jc w:val="center"/>
        </w:trPr>
        <w:tc>
          <w:tcPr>
            <w:tcW w:w="2665" w:type="dxa"/>
            <w:vAlign w:val="center"/>
          </w:tcPr>
          <w:p w:rsidR="00E734AF" w:rsidRDefault="006228F7">
            <w:r>
              <w:rPr>
                <w:rFonts w:hint="eastAsia"/>
              </w:rPr>
              <w:t>*</w:t>
            </w:r>
            <w:r w:rsidR="00E023C8">
              <w:rPr>
                <w:rFonts w:hint="eastAsia"/>
              </w:rPr>
              <w:t>束流中心位置偏差纠正能力</w:t>
            </w:r>
            <w:r w:rsidR="00E023C8">
              <w:rPr>
                <w:rFonts w:hint="eastAsia"/>
              </w:rPr>
              <w:t>(LEBT</w:t>
            </w:r>
            <w:r w:rsidR="00E023C8">
              <w:rPr>
                <w:rFonts w:hint="eastAsia"/>
              </w:rPr>
              <w:t>出口</w:t>
            </w:r>
            <w:r w:rsidR="00E023C8">
              <w:rPr>
                <w:rFonts w:eastAsia="楷体" w:cs="Arial Unicode MS" w:hint="eastAsia"/>
                <w:sz w:val="24"/>
                <w:szCs w:val="24"/>
              </w:rPr>
              <w:t>）</w:t>
            </w:r>
          </w:p>
        </w:tc>
        <w:tc>
          <w:tcPr>
            <w:tcW w:w="3402" w:type="dxa"/>
            <w:shd w:val="clear" w:color="auto" w:fill="auto"/>
            <w:vAlign w:val="center"/>
          </w:tcPr>
          <w:p w:rsidR="00E734AF" w:rsidRDefault="00E023C8">
            <w:r>
              <w:rPr>
                <w:rFonts w:hint="eastAsia"/>
              </w:rPr>
              <w:t>±</w:t>
            </w:r>
            <w:r>
              <w:rPr>
                <w:rFonts w:hint="eastAsia"/>
              </w:rPr>
              <w:t>0.</w:t>
            </w:r>
            <w:r>
              <w:t>1</w:t>
            </w:r>
            <w:r>
              <w:rPr>
                <w:rFonts w:hint="eastAsia"/>
              </w:rPr>
              <w:t>mm</w:t>
            </w:r>
          </w:p>
        </w:tc>
      </w:tr>
      <w:tr w:rsidR="00E734AF">
        <w:trPr>
          <w:trHeight w:val="397"/>
          <w:jc w:val="center"/>
        </w:trPr>
        <w:tc>
          <w:tcPr>
            <w:tcW w:w="2665" w:type="dxa"/>
            <w:vAlign w:val="center"/>
          </w:tcPr>
          <w:p w:rsidR="00E734AF" w:rsidRDefault="006228F7">
            <w:r>
              <w:rPr>
                <w:rFonts w:hint="eastAsia"/>
              </w:rPr>
              <w:t>*</w:t>
            </w:r>
            <w:r w:rsidR="00E023C8">
              <w:rPr>
                <w:rFonts w:hint="eastAsia"/>
              </w:rPr>
              <w:t>束流中心角度偏差纠正能力</w:t>
            </w:r>
            <w:r w:rsidR="00E023C8">
              <w:rPr>
                <w:rFonts w:hint="eastAsia"/>
              </w:rPr>
              <w:t>(LEBT</w:t>
            </w:r>
            <w:r w:rsidR="00E023C8">
              <w:rPr>
                <w:rFonts w:hint="eastAsia"/>
              </w:rPr>
              <w:t>出口</w:t>
            </w:r>
            <w:r w:rsidR="00E023C8">
              <w:rPr>
                <w:rFonts w:hint="eastAsia"/>
              </w:rPr>
              <w:t>)</w:t>
            </w:r>
          </w:p>
        </w:tc>
        <w:tc>
          <w:tcPr>
            <w:tcW w:w="3402" w:type="dxa"/>
            <w:shd w:val="clear" w:color="auto" w:fill="auto"/>
            <w:vAlign w:val="center"/>
          </w:tcPr>
          <w:p w:rsidR="00E734AF" w:rsidRDefault="00E023C8">
            <w:r>
              <w:rPr>
                <w:rFonts w:hint="eastAsia"/>
              </w:rPr>
              <w:t>±</w:t>
            </w:r>
            <w:r>
              <w:rPr>
                <w:rFonts w:hint="eastAsia"/>
              </w:rPr>
              <w:t>2</w:t>
            </w:r>
            <w:r>
              <w:t>.</w:t>
            </w:r>
            <w:r>
              <w:rPr>
                <w:rFonts w:hint="eastAsia"/>
              </w:rPr>
              <w:t>5</w:t>
            </w:r>
            <w:r>
              <w:t>m</w:t>
            </w:r>
            <w:r>
              <w:rPr>
                <w:rFonts w:hint="eastAsia"/>
              </w:rPr>
              <w:t>rad</w:t>
            </w:r>
          </w:p>
        </w:tc>
      </w:tr>
      <w:tr w:rsidR="00E734AF">
        <w:trPr>
          <w:trHeight w:val="397"/>
          <w:jc w:val="center"/>
        </w:trPr>
        <w:tc>
          <w:tcPr>
            <w:tcW w:w="2665" w:type="dxa"/>
            <w:vAlign w:val="center"/>
          </w:tcPr>
          <w:p w:rsidR="00E734AF" w:rsidRDefault="00E023C8">
            <w:r>
              <w:rPr>
                <w:rFonts w:hint="eastAsia"/>
              </w:rPr>
              <w:lastRenderedPageBreak/>
              <w:t>上升沿</w:t>
            </w:r>
            <w:r>
              <w:rPr>
                <w:rFonts w:hint="eastAsia"/>
              </w:rPr>
              <w:t>/</w:t>
            </w:r>
            <w:r>
              <w:rPr>
                <w:rFonts w:hint="eastAsia"/>
              </w:rPr>
              <w:t>下降沿</w:t>
            </w:r>
          </w:p>
        </w:tc>
        <w:tc>
          <w:tcPr>
            <w:tcW w:w="3402" w:type="dxa"/>
            <w:shd w:val="clear" w:color="auto" w:fill="auto"/>
            <w:vAlign w:val="center"/>
          </w:tcPr>
          <w:p w:rsidR="00E734AF" w:rsidRDefault="00E023C8">
            <w:r>
              <w:rPr>
                <w:rFonts w:hint="eastAsia"/>
              </w:rPr>
              <w:t>&lt;</w:t>
            </w:r>
            <w:r>
              <w:t>1</w:t>
            </w:r>
            <w:r>
              <w:rPr>
                <w:rFonts w:hint="eastAsia"/>
              </w:rPr>
              <w:sym w:font="Symbol" w:char="F06D"/>
            </w:r>
            <w:r>
              <w:t>s</w:t>
            </w:r>
          </w:p>
        </w:tc>
      </w:tr>
    </w:tbl>
    <w:p w:rsidR="00334633" w:rsidRPr="00334633" w:rsidRDefault="00334633" w:rsidP="00334633">
      <w:pPr>
        <w:tabs>
          <w:tab w:val="left" w:pos="900"/>
        </w:tabs>
        <w:spacing w:beforeLines="50" w:before="156" w:line="360" w:lineRule="auto"/>
        <w:rPr>
          <w:rFonts w:hAnsi="宋体"/>
          <w:b/>
          <w:szCs w:val="21"/>
        </w:rPr>
      </w:pPr>
      <w:r w:rsidRPr="00334633">
        <w:rPr>
          <w:rFonts w:hAnsi="宋体" w:hint="eastAsia"/>
          <w:b/>
          <w:szCs w:val="21"/>
        </w:rPr>
        <w:t>3</w:t>
      </w:r>
      <w:r w:rsidRPr="00334633">
        <w:rPr>
          <w:rFonts w:hAnsi="宋体" w:hint="eastAsia"/>
          <w:b/>
          <w:szCs w:val="21"/>
        </w:rPr>
        <w:t>、其他</w:t>
      </w:r>
    </w:p>
    <w:p w:rsidR="00334633" w:rsidRDefault="00170626" w:rsidP="009954E4">
      <w:pPr>
        <w:adjustRightInd w:val="0"/>
        <w:snapToGrid w:val="0"/>
        <w:spacing w:line="360" w:lineRule="auto"/>
        <w:jc w:val="left"/>
        <w:rPr>
          <w:rFonts w:eastAsiaTheme="minorEastAsia"/>
          <w:szCs w:val="24"/>
        </w:rPr>
      </w:pPr>
      <w:r>
        <w:rPr>
          <w:rFonts w:eastAsiaTheme="minorEastAsia" w:hint="eastAsia"/>
          <w:szCs w:val="24"/>
        </w:rPr>
        <w:t>（</w:t>
      </w:r>
      <w:r w:rsidR="00334633" w:rsidRPr="00337DC4">
        <w:rPr>
          <w:rFonts w:eastAsiaTheme="minorEastAsia" w:hint="eastAsia"/>
          <w:szCs w:val="24"/>
        </w:rPr>
        <w:t>1</w:t>
      </w:r>
      <w:r w:rsidR="00334633" w:rsidRPr="00337DC4">
        <w:rPr>
          <w:rFonts w:eastAsiaTheme="minorEastAsia" w:hint="eastAsia"/>
          <w:szCs w:val="24"/>
        </w:rPr>
        <w:t>）</w:t>
      </w:r>
      <w:r w:rsidR="00337DC4" w:rsidRPr="00337DC4">
        <w:rPr>
          <w:rFonts w:eastAsiaTheme="minorEastAsia" w:hint="eastAsia"/>
          <w:szCs w:val="24"/>
        </w:rPr>
        <w:t>中标</w:t>
      </w:r>
      <w:r w:rsidR="009954E4">
        <w:rPr>
          <w:rFonts w:eastAsiaTheme="minorEastAsia" w:hint="eastAsia"/>
          <w:szCs w:val="24"/>
        </w:rPr>
        <w:t>单位</w:t>
      </w:r>
      <w:r w:rsidR="00337DC4" w:rsidRPr="00337DC4">
        <w:rPr>
          <w:rFonts w:eastAsiaTheme="minorEastAsia" w:hint="eastAsia"/>
          <w:szCs w:val="24"/>
        </w:rPr>
        <w:t>须提供</w:t>
      </w:r>
      <w:proofErr w:type="spellStart"/>
      <w:r w:rsidR="00337DC4" w:rsidRPr="00337DC4">
        <w:rPr>
          <w:rFonts w:eastAsiaTheme="minorEastAsia" w:hint="eastAsia"/>
          <w:szCs w:val="24"/>
        </w:rPr>
        <w:t>Solidworks</w:t>
      </w:r>
      <w:proofErr w:type="spellEnd"/>
      <w:r w:rsidR="00337DC4" w:rsidRPr="00337DC4">
        <w:rPr>
          <w:rFonts w:eastAsiaTheme="minorEastAsia" w:hint="eastAsia"/>
          <w:szCs w:val="24"/>
        </w:rPr>
        <w:t>三维机械图；</w:t>
      </w:r>
    </w:p>
    <w:p w:rsidR="0017614E" w:rsidRPr="009954E4" w:rsidRDefault="00170626" w:rsidP="009954E4">
      <w:pPr>
        <w:spacing w:line="360" w:lineRule="auto"/>
        <w:rPr>
          <w:rFonts w:eastAsiaTheme="minorEastAsia"/>
          <w:szCs w:val="24"/>
        </w:rPr>
      </w:pPr>
      <w:r>
        <w:rPr>
          <w:rFonts w:eastAsiaTheme="minorEastAsia" w:hint="eastAsia"/>
          <w:szCs w:val="24"/>
        </w:rPr>
        <w:t>（</w:t>
      </w:r>
      <w:r w:rsidR="00337DC4">
        <w:rPr>
          <w:rFonts w:eastAsiaTheme="minorEastAsia" w:hint="eastAsia"/>
          <w:szCs w:val="24"/>
        </w:rPr>
        <w:t>2</w:t>
      </w:r>
      <w:r w:rsidR="00337DC4">
        <w:rPr>
          <w:rFonts w:eastAsiaTheme="minorEastAsia" w:hint="eastAsia"/>
          <w:szCs w:val="24"/>
        </w:rPr>
        <w:t>）</w:t>
      </w:r>
      <w:r w:rsidR="0017614E" w:rsidRPr="009954E4">
        <w:rPr>
          <w:rFonts w:eastAsiaTheme="minorEastAsia"/>
          <w:szCs w:val="24"/>
        </w:rPr>
        <w:t>.</w:t>
      </w:r>
      <w:r w:rsidR="00F96980" w:rsidRPr="009954E4">
        <w:rPr>
          <w:rFonts w:eastAsiaTheme="minorEastAsia" w:hint="eastAsia"/>
          <w:szCs w:val="24"/>
        </w:rPr>
        <w:t>投标方须</w:t>
      </w:r>
      <w:r w:rsidR="0017614E" w:rsidRPr="009954E4">
        <w:rPr>
          <w:rFonts w:eastAsiaTheme="minorEastAsia"/>
          <w:szCs w:val="24"/>
        </w:rPr>
        <w:t>协助</w:t>
      </w:r>
      <w:r w:rsidR="00F96980" w:rsidRPr="009954E4">
        <w:rPr>
          <w:rFonts w:eastAsiaTheme="minorEastAsia" w:hint="eastAsia"/>
          <w:szCs w:val="24"/>
        </w:rPr>
        <w:t>采购方</w:t>
      </w:r>
      <w:r w:rsidR="0017614E" w:rsidRPr="009954E4">
        <w:rPr>
          <w:rFonts w:eastAsiaTheme="minorEastAsia"/>
          <w:szCs w:val="24"/>
        </w:rPr>
        <w:t>通过医疗器械检验认证，</w:t>
      </w:r>
      <w:r w:rsidR="009954E4" w:rsidRPr="009954E4">
        <w:rPr>
          <w:rFonts w:eastAsiaTheme="minorEastAsia"/>
          <w:szCs w:val="24"/>
        </w:rPr>
        <w:t>提供认证所需的相关技术资料</w:t>
      </w:r>
      <w:r w:rsidR="009954E4" w:rsidRPr="009954E4">
        <w:rPr>
          <w:rFonts w:eastAsiaTheme="minorEastAsia" w:hint="eastAsia"/>
          <w:szCs w:val="24"/>
        </w:rPr>
        <w:t>。</w:t>
      </w:r>
      <w:r w:rsidR="0017614E" w:rsidRPr="009954E4">
        <w:rPr>
          <w:rFonts w:eastAsiaTheme="minorEastAsia"/>
          <w:szCs w:val="24"/>
        </w:rPr>
        <w:t>如认证过程中设备不符合医疗器械检测标准，</w:t>
      </w:r>
      <w:r w:rsidR="00F96980" w:rsidRPr="009954E4">
        <w:rPr>
          <w:rFonts w:eastAsiaTheme="minorEastAsia" w:hint="eastAsia"/>
          <w:szCs w:val="24"/>
        </w:rPr>
        <w:t>投标</w:t>
      </w:r>
      <w:r w:rsidR="0017614E" w:rsidRPr="009954E4">
        <w:rPr>
          <w:rFonts w:eastAsiaTheme="minorEastAsia"/>
          <w:szCs w:val="24"/>
        </w:rPr>
        <w:t>方需按医疗器械检测标准进行整改。</w:t>
      </w:r>
    </w:p>
    <w:p w:rsidR="0017614E" w:rsidRPr="009954E4" w:rsidRDefault="00170626" w:rsidP="009954E4">
      <w:pPr>
        <w:spacing w:before="137" w:line="360" w:lineRule="auto"/>
        <w:rPr>
          <w:rFonts w:eastAsiaTheme="minorEastAsia"/>
          <w:szCs w:val="24"/>
        </w:rPr>
      </w:pPr>
      <w:r>
        <w:rPr>
          <w:rFonts w:eastAsiaTheme="minorEastAsia" w:hint="eastAsia"/>
          <w:szCs w:val="24"/>
        </w:rPr>
        <w:t>（</w:t>
      </w:r>
      <w:r w:rsidR="009954E4" w:rsidRPr="009954E4">
        <w:rPr>
          <w:rFonts w:eastAsiaTheme="minorEastAsia"/>
          <w:szCs w:val="24"/>
        </w:rPr>
        <w:t>3</w:t>
      </w:r>
      <w:r w:rsidR="009954E4" w:rsidRPr="009954E4">
        <w:rPr>
          <w:rFonts w:eastAsiaTheme="minorEastAsia" w:hint="eastAsia"/>
          <w:szCs w:val="24"/>
        </w:rPr>
        <w:t>）</w:t>
      </w:r>
      <w:r w:rsidR="0017614E" w:rsidRPr="009954E4">
        <w:rPr>
          <w:rFonts w:eastAsiaTheme="minorEastAsia"/>
          <w:szCs w:val="24"/>
        </w:rPr>
        <w:t>应提交的技术文件</w:t>
      </w:r>
      <w:r w:rsidR="009954E4" w:rsidRPr="009954E4">
        <w:rPr>
          <w:rFonts w:eastAsiaTheme="minorEastAsia" w:hint="eastAsia"/>
          <w:szCs w:val="24"/>
        </w:rPr>
        <w:t>包括不限于</w:t>
      </w:r>
      <w:r w:rsidR="0017614E" w:rsidRPr="009954E4">
        <w:rPr>
          <w:rFonts w:eastAsiaTheme="minorEastAsia"/>
          <w:szCs w:val="24"/>
        </w:rPr>
        <w:t>：</w:t>
      </w:r>
    </w:p>
    <w:p w:rsidR="0017614E" w:rsidRPr="009954E4" w:rsidRDefault="0017614E" w:rsidP="009954E4">
      <w:pPr>
        <w:spacing w:line="360" w:lineRule="auto"/>
        <w:ind w:firstLineChars="200" w:firstLine="420"/>
        <w:rPr>
          <w:rFonts w:eastAsiaTheme="minorEastAsia"/>
          <w:szCs w:val="24"/>
        </w:rPr>
      </w:pPr>
      <w:r w:rsidRPr="009954E4">
        <w:rPr>
          <w:rFonts w:eastAsiaTheme="minorEastAsia"/>
          <w:szCs w:val="24"/>
        </w:rPr>
        <w:t>1</w:t>
      </w:r>
      <w:r w:rsidRPr="009954E4">
        <w:rPr>
          <w:rFonts w:eastAsiaTheme="minorEastAsia"/>
          <w:szCs w:val="24"/>
        </w:rPr>
        <w:t>）设计</w:t>
      </w:r>
      <w:r w:rsidR="009954E4" w:rsidRPr="009954E4">
        <w:rPr>
          <w:rFonts w:eastAsiaTheme="minorEastAsia" w:hint="eastAsia"/>
          <w:szCs w:val="24"/>
        </w:rPr>
        <w:t>报告</w:t>
      </w:r>
      <w:r w:rsidRPr="009954E4">
        <w:rPr>
          <w:rFonts w:eastAsiaTheme="minorEastAsia"/>
          <w:szCs w:val="24"/>
        </w:rPr>
        <w:t>；</w:t>
      </w:r>
    </w:p>
    <w:p w:rsidR="0017614E" w:rsidRPr="009954E4" w:rsidRDefault="0017614E" w:rsidP="009954E4">
      <w:pPr>
        <w:spacing w:line="360" w:lineRule="auto"/>
        <w:ind w:firstLineChars="200" w:firstLine="420"/>
        <w:rPr>
          <w:rFonts w:eastAsiaTheme="minorEastAsia"/>
          <w:szCs w:val="24"/>
        </w:rPr>
      </w:pPr>
      <w:r w:rsidRPr="009954E4">
        <w:rPr>
          <w:rFonts w:eastAsiaTheme="minorEastAsia"/>
          <w:szCs w:val="24"/>
        </w:rPr>
        <w:t>2</w:t>
      </w:r>
      <w:r w:rsidRPr="009954E4">
        <w:rPr>
          <w:rFonts w:eastAsiaTheme="minorEastAsia"/>
          <w:szCs w:val="24"/>
        </w:rPr>
        <w:t>）安装、使用与维护说明书；</w:t>
      </w:r>
    </w:p>
    <w:p w:rsidR="0017614E" w:rsidRPr="00075535" w:rsidRDefault="0017614E" w:rsidP="009954E4">
      <w:pPr>
        <w:spacing w:line="360" w:lineRule="auto"/>
        <w:ind w:firstLineChars="200" w:firstLine="420"/>
        <w:rPr>
          <w:rFonts w:eastAsiaTheme="minorEastAsia"/>
          <w:szCs w:val="24"/>
        </w:rPr>
      </w:pPr>
      <w:bookmarkStart w:id="4" w:name="_GoBack"/>
      <w:r w:rsidRPr="00075535">
        <w:rPr>
          <w:rFonts w:eastAsiaTheme="minorEastAsia"/>
          <w:szCs w:val="24"/>
        </w:rPr>
        <w:t>3</w:t>
      </w:r>
      <w:r w:rsidRPr="00075535">
        <w:rPr>
          <w:rFonts w:eastAsiaTheme="minorEastAsia"/>
          <w:szCs w:val="24"/>
        </w:rPr>
        <w:t>）设备结构示意图、总体装配图及各组件内部装配图；</w:t>
      </w:r>
    </w:p>
    <w:p w:rsidR="00170626" w:rsidRPr="00075535" w:rsidRDefault="00170626" w:rsidP="00170626">
      <w:pPr>
        <w:spacing w:line="360" w:lineRule="auto"/>
        <w:rPr>
          <w:rFonts w:eastAsiaTheme="minorEastAsia"/>
          <w:szCs w:val="24"/>
        </w:rPr>
      </w:pPr>
      <w:r w:rsidRPr="00075535">
        <w:rPr>
          <w:rFonts w:eastAsiaTheme="minorEastAsia" w:hint="eastAsia"/>
          <w:szCs w:val="24"/>
        </w:rPr>
        <w:t>（</w:t>
      </w:r>
      <w:r w:rsidRPr="00075535">
        <w:rPr>
          <w:rFonts w:eastAsiaTheme="minorEastAsia" w:hint="eastAsia"/>
          <w:szCs w:val="24"/>
        </w:rPr>
        <w:t>4</w:t>
      </w:r>
      <w:r w:rsidRPr="00075535">
        <w:rPr>
          <w:rFonts w:eastAsiaTheme="minorEastAsia" w:hint="eastAsia"/>
          <w:szCs w:val="24"/>
        </w:rPr>
        <w:t>）</w:t>
      </w:r>
      <w:r w:rsidR="007A0648" w:rsidRPr="00075535">
        <w:rPr>
          <w:rFonts w:eastAsiaTheme="minorEastAsia" w:hint="eastAsia"/>
          <w:szCs w:val="24"/>
        </w:rPr>
        <w:t>投标方在</w:t>
      </w:r>
      <w:r w:rsidRPr="00075535">
        <w:rPr>
          <w:rFonts w:eastAsiaTheme="minorEastAsia" w:hint="eastAsia"/>
          <w:szCs w:val="24"/>
        </w:rPr>
        <w:t>合同签订一个月内编制设计报告，并组织评审。设备出厂前</w:t>
      </w:r>
      <w:r w:rsidR="004F11D3" w:rsidRPr="00075535">
        <w:rPr>
          <w:rFonts w:eastAsiaTheme="minorEastAsia" w:hint="eastAsia"/>
          <w:szCs w:val="24"/>
        </w:rPr>
        <w:t>进行详细的参数测量，</w:t>
      </w:r>
      <w:r w:rsidRPr="00075535">
        <w:rPr>
          <w:rFonts w:eastAsiaTheme="minorEastAsia" w:hint="eastAsia"/>
          <w:szCs w:val="24"/>
        </w:rPr>
        <w:t>编制出厂验收报告，并组织专家进行验收。</w:t>
      </w:r>
    </w:p>
    <w:bookmarkEnd w:id="4"/>
    <w:p w:rsidR="00337DC4" w:rsidRPr="0017614E" w:rsidRDefault="00170626" w:rsidP="009954E4">
      <w:pPr>
        <w:adjustRightInd w:val="0"/>
        <w:snapToGrid w:val="0"/>
        <w:spacing w:line="360" w:lineRule="auto"/>
        <w:jc w:val="left"/>
        <w:rPr>
          <w:rFonts w:eastAsiaTheme="minorEastAsia"/>
          <w:szCs w:val="24"/>
        </w:rPr>
      </w:pPr>
      <w:r>
        <w:rPr>
          <w:rFonts w:eastAsiaTheme="minorEastAsia" w:hint="eastAsia"/>
          <w:szCs w:val="24"/>
        </w:rPr>
        <w:t>（</w:t>
      </w:r>
      <w:r>
        <w:rPr>
          <w:rFonts w:eastAsiaTheme="minorEastAsia" w:hint="eastAsia"/>
          <w:szCs w:val="24"/>
        </w:rPr>
        <w:t>5</w:t>
      </w:r>
      <w:r>
        <w:rPr>
          <w:rFonts w:eastAsiaTheme="minorEastAsia" w:hint="eastAsia"/>
          <w:szCs w:val="24"/>
        </w:rPr>
        <w:t>）</w:t>
      </w:r>
      <w:r w:rsidR="009954E4" w:rsidRPr="009954E4">
        <w:rPr>
          <w:rFonts w:eastAsiaTheme="minorEastAsia" w:hint="eastAsia"/>
          <w:szCs w:val="24"/>
        </w:rPr>
        <w:t>投标方须配合采购方完成控制系统的搭建、联调。</w:t>
      </w:r>
    </w:p>
    <w:p w:rsidR="00E734AF" w:rsidRDefault="00E023C8">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rsidR="00E734AF" w:rsidRDefault="00E023C8">
      <w:pPr>
        <w:numPr>
          <w:ilvl w:val="0"/>
          <w:numId w:val="3"/>
        </w:numPr>
        <w:tabs>
          <w:tab w:val="left" w:pos="900"/>
        </w:tabs>
        <w:spacing w:line="400" w:lineRule="exact"/>
        <w:rPr>
          <w:rFonts w:hAnsi="宋体"/>
          <w:szCs w:val="21"/>
        </w:rPr>
      </w:pPr>
      <w:r>
        <w:rPr>
          <w:rFonts w:hAnsi="宋体" w:hint="eastAsia"/>
          <w:szCs w:val="21"/>
        </w:rPr>
        <w:t>质保期：</w:t>
      </w:r>
      <w:r>
        <w:rPr>
          <w:rFonts w:hAnsi="宋体" w:hint="eastAsia"/>
          <w:szCs w:val="21"/>
        </w:rPr>
        <w:t xml:space="preserve"> </w:t>
      </w:r>
      <w:r>
        <w:rPr>
          <w:rFonts w:hAnsi="宋体"/>
          <w:szCs w:val="21"/>
          <w:u w:val="single"/>
        </w:rPr>
        <w:t xml:space="preserve">  </w:t>
      </w:r>
      <w:r>
        <w:rPr>
          <w:rFonts w:hint="eastAsia"/>
          <w:szCs w:val="21"/>
          <w:u w:val="single"/>
        </w:rPr>
        <w:t>≥</w:t>
      </w:r>
      <w:r>
        <w:rPr>
          <w:szCs w:val="21"/>
          <w:u w:val="single"/>
        </w:rPr>
        <w:t>3</w:t>
      </w:r>
      <w:r>
        <w:rPr>
          <w:rFonts w:hAnsi="宋体"/>
          <w:szCs w:val="21"/>
          <w:u w:val="single"/>
        </w:rPr>
        <w:t xml:space="preserve">  </w:t>
      </w:r>
      <w:r>
        <w:rPr>
          <w:rFonts w:hAnsi="宋体" w:hint="eastAsia"/>
          <w:szCs w:val="21"/>
        </w:rPr>
        <w:t>年。</w:t>
      </w:r>
      <w:r>
        <w:rPr>
          <w:rFonts w:hint="eastAsia"/>
          <w:szCs w:val="21"/>
        </w:rPr>
        <w:t>质保期内每年免费</w:t>
      </w:r>
      <w:proofErr w:type="gramStart"/>
      <w:r>
        <w:rPr>
          <w:rFonts w:hint="eastAsia"/>
          <w:szCs w:val="21"/>
        </w:rPr>
        <w:t>上门维保</w:t>
      </w:r>
      <w:proofErr w:type="gramEnd"/>
      <w:r>
        <w:rPr>
          <w:rFonts w:hint="eastAsia"/>
          <w:szCs w:val="21"/>
        </w:rPr>
        <w:t xml:space="preserve"> </w:t>
      </w:r>
      <w:r>
        <w:rPr>
          <w:rFonts w:hint="eastAsia"/>
          <w:szCs w:val="21"/>
        </w:rPr>
        <w:t>≥</w:t>
      </w:r>
      <w:r>
        <w:rPr>
          <w:rFonts w:hint="eastAsia"/>
          <w:szCs w:val="21"/>
        </w:rPr>
        <w:t xml:space="preserve">1 </w:t>
      </w:r>
      <w:r>
        <w:rPr>
          <w:rFonts w:hint="eastAsia"/>
          <w:szCs w:val="21"/>
        </w:rPr>
        <w:t>次。</w:t>
      </w:r>
      <w:r>
        <w:rPr>
          <w:szCs w:val="21"/>
        </w:rPr>
        <w:t>质保期满后，仍需提供专业维修服务，投标人在投标文件中需注明维修服务单项报价</w:t>
      </w:r>
      <w:r>
        <w:rPr>
          <w:rFonts w:hint="eastAsia"/>
          <w:szCs w:val="21"/>
        </w:rPr>
        <w:t>及耗材折扣价。</w:t>
      </w:r>
    </w:p>
    <w:p w:rsidR="00E734AF" w:rsidRDefault="00E023C8">
      <w:pPr>
        <w:numPr>
          <w:ilvl w:val="0"/>
          <w:numId w:val="3"/>
        </w:numPr>
        <w:tabs>
          <w:tab w:val="left" w:pos="900"/>
        </w:tabs>
        <w:spacing w:line="400" w:lineRule="exact"/>
        <w:rPr>
          <w:rFonts w:hAnsi="宋体"/>
          <w:szCs w:val="21"/>
        </w:rPr>
      </w:pPr>
      <w:r>
        <w:rPr>
          <w:rFonts w:hAnsi="宋体" w:hint="eastAsia"/>
          <w:szCs w:val="21"/>
        </w:rPr>
        <w:t>服务响应时间：接到维修电话后</w:t>
      </w:r>
      <w:r>
        <w:rPr>
          <w:rFonts w:hAnsi="宋体" w:hint="eastAsia"/>
          <w:szCs w:val="21"/>
        </w:rPr>
        <w:t>8</w:t>
      </w:r>
      <w:r>
        <w:rPr>
          <w:rFonts w:hAnsi="宋体" w:hint="eastAsia"/>
          <w:szCs w:val="21"/>
        </w:rPr>
        <w:t>小时内给予明确答复。问题无法远程解决，供货方应在</w:t>
      </w:r>
      <w:r>
        <w:rPr>
          <w:rFonts w:hAnsi="宋体" w:hint="eastAsia"/>
          <w:szCs w:val="21"/>
        </w:rPr>
        <w:t>2</w:t>
      </w:r>
      <w:r>
        <w:rPr>
          <w:rFonts w:hAnsi="宋体"/>
          <w:szCs w:val="21"/>
        </w:rPr>
        <w:t>~3</w:t>
      </w:r>
      <w:r>
        <w:rPr>
          <w:rFonts w:hAnsi="宋体" w:hint="eastAsia"/>
          <w:szCs w:val="21"/>
        </w:rPr>
        <w:t>个工作日到达现场解决。维修人员到现场后若问题特殊无法现场修复的，供货方需在</w:t>
      </w:r>
      <w:r>
        <w:rPr>
          <w:rFonts w:hAnsi="宋体" w:hint="eastAsia"/>
          <w:szCs w:val="21"/>
        </w:rPr>
        <w:t>24</w:t>
      </w:r>
      <w:r>
        <w:rPr>
          <w:rFonts w:hAnsi="宋体" w:hint="eastAsia"/>
          <w:szCs w:val="21"/>
        </w:rPr>
        <w:t>小时内给出合理解决方案。</w:t>
      </w:r>
    </w:p>
    <w:p w:rsidR="00E734AF" w:rsidRDefault="00E023C8">
      <w:pPr>
        <w:numPr>
          <w:ilvl w:val="0"/>
          <w:numId w:val="3"/>
        </w:numPr>
        <w:tabs>
          <w:tab w:val="left" w:pos="900"/>
        </w:tabs>
        <w:spacing w:line="400" w:lineRule="exact"/>
        <w:rPr>
          <w:rFonts w:ascii="宋体" w:hAnsi="宋体"/>
          <w:b/>
          <w:szCs w:val="21"/>
        </w:rPr>
      </w:pPr>
      <w:r>
        <w:rPr>
          <w:rFonts w:hAnsi="宋体"/>
          <w:szCs w:val="21"/>
        </w:rPr>
        <w:t>培训</w:t>
      </w:r>
      <w:r>
        <w:rPr>
          <w:rFonts w:hAnsi="宋体" w:hint="eastAsia"/>
          <w:szCs w:val="21"/>
        </w:rPr>
        <w:t>要求：</w:t>
      </w:r>
      <w:r>
        <w:rPr>
          <w:szCs w:val="21"/>
          <w:u w:val="single"/>
        </w:rPr>
        <w:t>免费对需方操作人员进行技术培训，培训内容包括设备原理、操作，典型测试应用和日常维护</w:t>
      </w:r>
      <w:r>
        <w:rPr>
          <w:rFonts w:hint="eastAsia"/>
          <w:szCs w:val="21"/>
          <w:u w:val="single"/>
        </w:rPr>
        <w:t>，</w:t>
      </w:r>
      <w:r>
        <w:rPr>
          <w:szCs w:val="21"/>
          <w:u w:val="single"/>
        </w:rPr>
        <w:t>提供培训电子资料及视频。培训应使需方使用人员能够进行熟练操作和一般维护</w:t>
      </w:r>
      <w:r>
        <w:rPr>
          <w:rFonts w:hAnsi="宋体" w:hint="eastAsia"/>
          <w:szCs w:val="21"/>
          <w:u w:val="single"/>
        </w:rPr>
        <w:t>。</w:t>
      </w:r>
      <w:r>
        <w:rPr>
          <w:rFonts w:hAnsi="宋体"/>
          <w:szCs w:val="21"/>
          <w:u w:val="single"/>
        </w:rPr>
        <w:t xml:space="preserve"> </w:t>
      </w:r>
      <w:r>
        <w:rPr>
          <w:rFonts w:ascii="宋体" w:hAnsi="宋体"/>
          <w:b/>
          <w:szCs w:val="21"/>
        </w:rPr>
        <w:t xml:space="preserve"> </w:t>
      </w:r>
    </w:p>
    <w:p w:rsidR="00E734AF" w:rsidRDefault="00E023C8">
      <w:pPr>
        <w:tabs>
          <w:tab w:val="left" w:pos="900"/>
        </w:tabs>
        <w:spacing w:beforeLines="50" w:before="156" w:line="360" w:lineRule="auto"/>
        <w:rPr>
          <w:rFonts w:ascii="宋体" w:hAnsi="宋体"/>
          <w:b/>
          <w:szCs w:val="21"/>
        </w:rPr>
      </w:pPr>
      <w:r>
        <w:rPr>
          <w:rFonts w:ascii="宋体" w:hAnsi="宋体" w:hint="eastAsia"/>
          <w:b/>
          <w:szCs w:val="21"/>
        </w:rPr>
        <w:t>六、</w:t>
      </w:r>
      <w:r>
        <w:rPr>
          <w:rFonts w:ascii="宋体" w:hAnsi="宋体"/>
          <w:b/>
          <w:szCs w:val="21"/>
        </w:rPr>
        <w:t>采购标的</w:t>
      </w:r>
      <w:proofErr w:type="gramStart"/>
      <w:r>
        <w:rPr>
          <w:rFonts w:ascii="宋体" w:hAnsi="宋体"/>
          <w:b/>
          <w:szCs w:val="21"/>
        </w:rPr>
        <w:t>的</w:t>
      </w:r>
      <w:proofErr w:type="gramEnd"/>
      <w:r>
        <w:rPr>
          <w:rFonts w:ascii="宋体" w:hAnsi="宋体" w:hint="eastAsia"/>
          <w:b/>
          <w:szCs w:val="21"/>
        </w:rPr>
        <w:t>履约验收方案</w:t>
      </w:r>
    </w:p>
    <w:tbl>
      <w:tblPr>
        <w:tblStyle w:val="ae"/>
        <w:tblW w:w="8601" w:type="dxa"/>
        <w:tblLook w:val="04A0" w:firstRow="1" w:lastRow="0" w:firstColumn="1" w:lastColumn="0" w:noHBand="0" w:noVBand="1"/>
      </w:tblPr>
      <w:tblGrid>
        <w:gridCol w:w="1059"/>
        <w:gridCol w:w="2480"/>
        <w:gridCol w:w="2557"/>
        <w:gridCol w:w="2505"/>
      </w:tblGrid>
      <w:tr w:rsidR="00E734AF">
        <w:tc>
          <w:tcPr>
            <w:tcW w:w="1059" w:type="dxa"/>
          </w:tcPr>
          <w:p w:rsidR="00E734AF" w:rsidRDefault="00E023C8">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验收主体</w:t>
            </w:r>
          </w:p>
        </w:tc>
        <w:tc>
          <w:tcPr>
            <w:tcW w:w="7542" w:type="dxa"/>
            <w:gridSpan w:val="3"/>
          </w:tcPr>
          <w:p w:rsidR="00E734AF" w:rsidRDefault="00E023C8">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离子源及低能束流输运线</w:t>
            </w:r>
          </w:p>
        </w:tc>
      </w:tr>
      <w:tr w:rsidR="00E734AF">
        <w:tc>
          <w:tcPr>
            <w:tcW w:w="8601" w:type="dxa"/>
            <w:gridSpan w:val="4"/>
          </w:tcPr>
          <w:p w:rsidR="00E734AF" w:rsidRDefault="00E023C8">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现场</w:t>
            </w:r>
            <w:r>
              <w:rPr>
                <w:rFonts w:asciiTheme="minorEastAsia" w:eastAsiaTheme="minorEastAsia" w:hAnsiTheme="minorEastAsia" w:cs="宋体" w:hint="eastAsia"/>
                <w:color w:val="000000"/>
                <w:kern w:val="0"/>
                <w:szCs w:val="21"/>
              </w:rPr>
              <w:t>验收的内容及方法</w:t>
            </w:r>
          </w:p>
        </w:tc>
      </w:tr>
      <w:tr w:rsidR="00E734AF">
        <w:tc>
          <w:tcPr>
            <w:tcW w:w="1059"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2480"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w:t>
            </w:r>
            <w:r>
              <w:rPr>
                <w:rFonts w:asciiTheme="minorEastAsia" w:eastAsiaTheme="minorEastAsia" w:hAnsiTheme="minorEastAsia" w:cs="宋体"/>
                <w:color w:val="000000"/>
                <w:kern w:val="0"/>
                <w:szCs w:val="21"/>
              </w:rPr>
              <w:t>或指标</w:t>
            </w:r>
          </w:p>
        </w:tc>
        <w:tc>
          <w:tcPr>
            <w:tcW w:w="2557"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验收方式或测试方法</w:t>
            </w:r>
          </w:p>
        </w:tc>
        <w:tc>
          <w:tcPr>
            <w:tcW w:w="2505" w:type="dxa"/>
          </w:tcPr>
          <w:p w:rsidR="00E734AF" w:rsidRDefault="00E023C8">
            <w:pPr>
              <w:widowControl/>
              <w:spacing w:line="450" w:lineRule="atLeast"/>
              <w:ind w:firstLine="487"/>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履约情况</w:t>
            </w:r>
          </w:p>
        </w:tc>
      </w:tr>
      <w:tr w:rsidR="00E734AF">
        <w:tc>
          <w:tcPr>
            <w:tcW w:w="1059"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2480" w:type="dxa"/>
          </w:tcPr>
          <w:p w:rsidR="00E734AF" w:rsidRDefault="00E023C8">
            <w:pPr>
              <w:widowControl/>
              <w:spacing w:line="450" w:lineRule="atLeast"/>
              <w:jc w:val="left"/>
              <w:textAlignment w:val="baseline"/>
              <w:rPr>
                <w:rFonts w:eastAsiaTheme="minorEastAsia"/>
                <w:color w:val="000000"/>
                <w:kern w:val="0"/>
                <w:szCs w:val="21"/>
              </w:rPr>
            </w:pPr>
            <w:r>
              <w:rPr>
                <w:rFonts w:eastAsiaTheme="minorEastAsia"/>
                <w:color w:val="000000"/>
                <w:kern w:val="0"/>
                <w:szCs w:val="21"/>
              </w:rPr>
              <w:t>能量</w:t>
            </w:r>
            <w:r>
              <w:rPr>
                <w:rFonts w:eastAsiaTheme="minorEastAsia"/>
                <w:color w:val="000000"/>
                <w:kern w:val="0"/>
                <w:szCs w:val="21"/>
              </w:rPr>
              <w:t>40 keV</w:t>
            </w:r>
          </w:p>
        </w:tc>
        <w:tc>
          <w:tcPr>
            <w:tcW w:w="2557"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现场验收</w:t>
            </w:r>
          </w:p>
        </w:tc>
        <w:tc>
          <w:tcPr>
            <w:tcW w:w="2505" w:type="dxa"/>
          </w:tcPr>
          <w:p w:rsidR="00E734AF" w:rsidRDefault="00E734AF">
            <w:pPr>
              <w:widowControl/>
              <w:spacing w:line="450" w:lineRule="atLeast"/>
              <w:jc w:val="left"/>
              <w:textAlignment w:val="baseline"/>
              <w:rPr>
                <w:rFonts w:asciiTheme="minorEastAsia" w:eastAsiaTheme="minorEastAsia" w:hAnsiTheme="minorEastAsia" w:cs="宋体"/>
                <w:color w:val="000000"/>
                <w:kern w:val="0"/>
                <w:szCs w:val="21"/>
              </w:rPr>
            </w:pPr>
          </w:p>
        </w:tc>
      </w:tr>
      <w:tr w:rsidR="00E734AF">
        <w:tc>
          <w:tcPr>
            <w:tcW w:w="1059"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2480" w:type="dxa"/>
          </w:tcPr>
          <w:p w:rsidR="00E734AF" w:rsidRDefault="00E023C8">
            <w:pPr>
              <w:widowControl/>
              <w:spacing w:line="450" w:lineRule="atLeast"/>
              <w:jc w:val="left"/>
              <w:textAlignment w:val="baseline"/>
              <w:rPr>
                <w:rFonts w:eastAsiaTheme="minorEastAsia"/>
                <w:color w:val="000000"/>
                <w:kern w:val="0"/>
                <w:szCs w:val="21"/>
              </w:rPr>
            </w:pPr>
            <w:proofErr w:type="gramStart"/>
            <w:r>
              <w:rPr>
                <w:rFonts w:eastAsiaTheme="minorEastAsia"/>
                <w:color w:val="000000"/>
                <w:kern w:val="0"/>
                <w:szCs w:val="21"/>
              </w:rPr>
              <w:t>流强</w:t>
            </w:r>
            <w:proofErr w:type="gramEnd"/>
            <w:r>
              <w:rPr>
                <w:rFonts w:eastAsiaTheme="minorEastAsia"/>
                <w:color w:val="000000"/>
                <w:kern w:val="0"/>
                <w:szCs w:val="21"/>
              </w:rPr>
              <w:t>30 mA</w:t>
            </w:r>
          </w:p>
        </w:tc>
        <w:tc>
          <w:tcPr>
            <w:tcW w:w="2557"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现场验收</w:t>
            </w:r>
          </w:p>
        </w:tc>
        <w:tc>
          <w:tcPr>
            <w:tcW w:w="2505" w:type="dxa"/>
          </w:tcPr>
          <w:p w:rsidR="00E734AF" w:rsidRDefault="00E734AF">
            <w:pPr>
              <w:widowControl/>
              <w:spacing w:line="450" w:lineRule="atLeast"/>
              <w:jc w:val="left"/>
              <w:textAlignment w:val="baseline"/>
              <w:rPr>
                <w:rFonts w:asciiTheme="minorEastAsia" w:eastAsiaTheme="minorEastAsia" w:hAnsiTheme="minorEastAsia" w:cs="宋体"/>
                <w:color w:val="000000"/>
                <w:kern w:val="0"/>
                <w:szCs w:val="21"/>
              </w:rPr>
            </w:pPr>
          </w:p>
        </w:tc>
      </w:tr>
      <w:tr w:rsidR="00E734AF">
        <w:tc>
          <w:tcPr>
            <w:tcW w:w="1059"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2480" w:type="dxa"/>
          </w:tcPr>
          <w:p w:rsidR="00E734AF" w:rsidRDefault="00E023C8">
            <w:pPr>
              <w:spacing w:line="450" w:lineRule="atLeast"/>
              <w:jc w:val="left"/>
              <w:textAlignment w:val="baseline"/>
              <w:rPr>
                <w:rFonts w:eastAsiaTheme="minorEastAsia"/>
                <w:color w:val="000000"/>
                <w:kern w:val="0"/>
                <w:szCs w:val="21"/>
              </w:rPr>
            </w:pPr>
            <w:r>
              <w:rPr>
                <w:rFonts w:eastAsiaTheme="minorEastAsia"/>
                <w:color w:val="000000"/>
                <w:kern w:val="0"/>
                <w:szCs w:val="21"/>
              </w:rPr>
              <w:t>发射度</w:t>
            </w:r>
            <w:r>
              <w:rPr>
                <w:rFonts w:eastAsiaTheme="minorEastAsia"/>
                <w:color w:val="000000"/>
                <w:szCs w:val="21"/>
              </w:rPr>
              <w:t>0.2 π mm</w:t>
            </w:r>
            <w:r>
              <w:rPr>
                <w:rFonts w:eastAsiaTheme="minorEastAsia"/>
                <w:color w:val="000000"/>
                <w:szCs w:val="21"/>
              </w:rPr>
              <w:sym w:font="Symbol" w:char="F0D7"/>
            </w:r>
            <w:proofErr w:type="spellStart"/>
            <w:r>
              <w:rPr>
                <w:rFonts w:eastAsiaTheme="minorEastAsia"/>
                <w:color w:val="000000"/>
                <w:szCs w:val="21"/>
              </w:rPr>
              <w:t>mrad</w:t>
            </w:r>
            <w:proofErr w:type="spellEnd"/>
          </w:p>
        </w:tc>
        <w:tc>
          <w:tcPr>
            <w:tcW w:w="2557"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现场验收</w:t>
            </w:r>
          </w:p>
        </w:tc>
        <w:tc>
          <w:tcPr>
            <w:tcW w:w="2505" w:type="dxa"/>
          </w:tcPr>
          <w:p w:rsidR="00E734AF" w:rsidRDefault="00E734AF">
            <w:pPr>
              <w:widowControl/>
              <w:spacing w:line="450" w:lineRule="atLeast"/>
              <w:jc w:val="left"/>
              <w:textAlignment w:val="baseline"/>
              <w:rPr>
                <w:rFonts w:asciiTheme="minorEastAsia" w:eastAsiaTheme="minorEastAsia" w:hAnsiTheme="minorEastAsia" w:cs="宋体"/>
                <w:color w:val="000000"/>
                <w:kern w:val="0"/>
                <w:szCs w:val="21"/>
              </w:rPr>
            </w:pPr>
          </w:p>
        </w:tc>
      </w:tr>
      <w:tr w:rsidR="00E734AF">
        <w:tc>
          <w:tcPr>
            <w:tcW w:w="1059"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2480" w:type="dxa"/>
          </w:tcPr>
          <w:p w:rsidR="00E734AF" w:rsidRDefault="00E023C8">
            <w:pPr>
              <w:widowControl/>
              <w:spacing w:line="450" w:lineRule="atLeast"/>
              <w:jc w:val="left"/>
              <w:textAlignment w:val="baseline"/>
              <w:rPr>
                <w:rFonts w:eastAsiaTheme="minorEastAsia"/>
                <w:color w:val="000000"/>
                <w:kern w:val="0"/>
                <w:szCs w:val="21"/>
              </w:rPr>
            </w:pPr>
            <w:r>
              <w:rPr>
                <w:rFonts w:eastAsiaTheme="minorEastAsia"/>
                <w:color w:val="000000"/>
                <w:kern w:val="0"/>
                <w:szCs w:val="21"/>
              </w:rPr>
              <w:t>Twiss</w:t>
            </w:r>
            <w:r>
              <w:rPr>
                <w:rFonts w:eastAsiaTheme="minorEastAsia"/>
                <w:color w:val="000000"/>
                <w:kern w:val="0"/>
                <w:szCs w:val="21"/>
              </w:rPr>
              <w:t>参数</w:t>
            </w:r>
            <w:r>
              <w:rPr>
                <w:rFonts w:eastAsiaTheme="minorEastAsia"/>
                <w:color w:val="000000"/>
                <w:kern w:val="0"/>
                <w:szCs w:val="21"/>
              </w:rPr>
              <w:t>α=1.6 cm/rad</w:t>
            </w:r>
          </w:p>
          <w:p w:rsidR="00E734AF" w:rsidRDefault="00E023C8">
            <w:pPr>
              <w:widowControl/>
              <w:spacing w:line="450" w:lineRule="atLeast"/>
              <w:jc w:val="left"/>
              <w:textAlignment w:val="baseline"/>
              <w:rPr>
                <w:rFonts w:eastAsiaTheme="minorEastAsia"/>
                <w:color w:val="000000"/>
                <w:kern w:val="0"/>
                <w:szCs w:val="21"/>
              </w:rPr>
            </w:pPr>
            <w:r>
              <w:rPr>
                <w:rFonts w:eastAsiaTheme="minorEastAsia"/>
                <w:color w:val="000000"/>
                <w:kern w:val="0"/>
                <w:szCs w:val="21"/>
              </w:rPr>
              <w:lastRenderedPageBreak/>
              <w:t>β=3.9</w:t>
            </w:r>
            <w:r>
              <w:rPr>
                <w:rFonts w:eastAsiaTheme="minorEastAsia" w:hint="eastAsia"/>
                <w:color w:val="000000"/>
                <w:kern w:val="0"/>
                <w:szCs w:val="21"/>
              </w:rPr>
              <w:t>5</w:t>
            </w:r>
            <w:r>
              <w:rPr>
                <w:rFonts w:eastAsiaTheme="minorEastAsia"/>
                <w:color w:val="000000"/>
                <w:kern w:val="0"/>
                <w:szCs w:val="21"/>
              </w:rPr>
              <w:t xml:space="preserve"> cm/rad</w:t>
            </w:r>
            <w:r>
              <w:rPr>
                <w:rFonts w:eastAsiaTheme="minorEastAsia" w:hint="eastAsia"/>
                <w:color w:val="000000"/>
                <w:kern w:val="0"/>
                <w:szCs w:val="21"/>
              </w:rPr>
              <w:t>，不匹配度</w:t>
            </w:r>
            <w:r>
              <w:rPr>
                <w:rFonts w:eastAsiaTheme="minorEastAsia" w:hint="eastAsia"/>
                <w:color w:val="000000"/>
                <w:kern w:val="0"/>
                <w:szCs w:val="21"/>
              </w:rPr>
              <w:t>&lt;</w:t>
            </w:r>
            <w:r>
              <w:rPr>
                <w:rFonts w:eastAsiaTheme="minorEastAsia"/>
                <w:color w:val="000000"/>
                <w:kern w:val="0"/>
                <w:szCs w:val="21"/>
              </w:rPr>
              <w:t>30%</w:t>
            </w:r>
          </w:p>
        </w:tc>
        <w:tc>
          <w:tcPr>
            <w:tcW w:w="2557"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现场验收</w:t>
            </w:r>
          </w:p>
        </w:tc>
        <w:tc>
          <w:tcPr>
            <w:tcW w:w="2505" w:type="dxa"/>
          </w:tcPr>
          <w:p w:rsidR="00E734AF" w:rsidRDefault="00E734AF">
            <w:pPr>
              <w:widowControl/>
              <w:spacing w:line="450" w:lineRule="atLeast"/>
              <w:jc w:val="left"/>
              <w:textAlignment w:val="baseline"/>
              <w:rPr>
                <w:rFonts w:asciiTheme="minorEastAsia" w:eastAsiaTheme="minorEastAsia" w:hAnsiTheme="minorEastAsia" w:cs="宋体"/>
                <w:color w:val="000000"/>
                <w:kern w:val="0"/>
                <w:szCs w:val="21"/>
              </w:rPr>
            </w:pPr>
          </w:p>
        </w:tc>
      </w:tr>
      <w:tr w:rsidR="00E734AF">
        <w:tc>
          <w:tcPr>
            <w:tcW w:w="1059"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2480" w:type="dxa"/>
          </w:tcPr>
          <w:p w:rsidR="00E734AF" w:rsidRDefault="00E023C8">
            <w:pPr>
              <w:spacing w:line="450" w:lineRule="atLeast"/>
              <w:jc w:val="left"/>
              <w:textAlignment w:val="baseline"/>
              <w:rPr>
                <w:rFonts w:eastAsiaTheme="minorEastAsia"/>
                <w:color w:val="000000"/>
                <w:kern w:val="0"/>
                <w:szCs w:val="21"/>
              </w:rPr>
            </w:pPr>
            <w:r>
              <w:rPr>
                <w:rFonts w:eastAsiaTheme="minorEastAsia"/>
                <w:color w:val="000000"/>
                <w:kern w:val="0"/>
                <w:szCs w:val="21"/>
              </w:rPr>
              <w:t>束流准直度</w:t>
            </w:r>
          </w:p>
        </w:tc>
        <w:tc>
          <w:tcPr>
            <w:tcW w:w="2557"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现场验收</w:t>
            </w:r>
          </w:p>
        </w:tc>
        <w:tc>
          <w:tcPr>
            <w:tcW w:w="2505" w:type="dxa"/>
          </w:tcPr>
          <w:p w:rsidR="00E734AF" w:rsidRDefault="00E734AF">
            <w:pPr>
              <w:widowControl/>
              <w:spacing w:line="450" w:lineRule="atLeast"/>
              <w:jc w:val="left"/>
              <w:textAlignment w:val="baseline"/>
              <w:rPr>
                <w:rFonts w:asciiTheme="minorEastAsia" w:eastAsiaTheme="minorEastAsia" w:hAnsiTheme="minorEastAsia" w:cs="宋体"/>
                <w:color w:val="000000"/>
                <w:kern w:val="0"/>
                <w:szCs w:val="21"/>
              </w:rPr>
            </w:pPr>
          </w:p>
        </w:tc>
      </w:tr>
      <w:tr w:rsidR="00E734AF">
        <w:tc>
          <w:tcPr>
            <w:tcW w:w="1059"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2480" w:type="dxa"/>
          </w:tcPr>
          <w:p w:rsidR="00E734AF" w:rsidRDefault="00E023C8">
            <w:pPr>
              <w:spacing w:line="450" w:lineRule="atLeast"/>
              <w:jc w:val="left"/>
              <w:textAlignment w:val="baseline"/>
              <w:rPr>
                <w:rFonts w:eastAsiaTheme="minorEastAsia"/>
                <w:color w:val="000000"/>
                <w:kern w:val="0"/>
                <w:szCs w:val="21"/>
              </w:rPr>
            </w:pPr>
            <w:r>
              <w:rPr>
                <w:rFonts w:eastAsiaTheme="minorEastAsia"/>
                <w:color w:val="000000"/>
                <w:kern w:val="0"/>
                <w:szCs w:val="21"/>
              </w:rPr>
              <w:t>连续不打火运行时间</w:t>
            </w:r>
          </w:p>
        </w:tc>
        <w:tc>
          <w:tcPr>
            <w:tcW w:w="2557" w:type="dxa"/>
            <w:vAlign w:val="center"/>
          </w:tcPr>
          <w:p w:rsidR="00E734AF" w:rsidRDefault="00E023C8">
            <w:pPr>
              <w:widowControl/>
              <w:spacing w:line="450" w:lineRule="atLeas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现场验收</w:t>
            </w:r>
          </w:p>
        </w:tc>
        <w:tc>
          <w:tcPr>
            <w:tcW w:w="2505" w:type="dxa"/>
          </w:tcPr>
          <w:p w:rsidR="00E734AF" w:rsidRDefault="00E734AF">
            <w:pPr>
              <w:widowControl/>
              <w:spacing w:line="450" w:lineRule="atLeast"/>
              <w:jc w:val="left"/>
              <w:textAlignment w:val="baseline"/>
              <w:rPr>
                <w:rFonts w:asciiTheme="minorEastAsia" w:eastAsiaTheme="minorEastAsia" w:hAnsiTheme="minorEastAsia" w:cs="宋体"/>
                <w:color w:val="000000"/>
                <w:kern w:val="0"/>
                <w:szCs w:val="21"/>
              </w:rPr>
            </w:pPr>
          </w:p>
        </w:tc>
      </w:tr>
      <w:tr w:rsidR="00E734AF">
        <w:tc>
          <w:tcPr>
            <w:tcW w:w="3539" w:type="dxa"/>
            <w:gridSpan w:val="2"/>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验收时是否需要</w:t>
            </w:r>
            <w:r>
              <w:rPr>
                <w:rFonts w:asciiTheme="minorEastAsia" w:eastAsiaTheme="minorEastAsia" w:hAnsiTheme="minorEastAsia" w:cs="宋体"/>
                <w:color w:val="000000"/>
                <w:kern w:val="0"/>
                <w:szCs w:val="21"/>
              </w:rPr>
              <w:t>供应商提供样品</w:t>
            </w:r>
          </w:p>
        </w:tc>
        <w:tc>
          <w:tcPr>
            <w:tcW w:w="2557"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505"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否</w:t>
            </w:r>
            <w:proofErr w:type="gramEnd"/>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sym w:font="Symbol" w:char="F0D6"/>
            </w:r>
          </w:p>
        </w:tc>
      </w:tr>
      <w:tr w:rsidR="00E734AF">
        <w:tc>
          <w:tcPr>
            <w:tcW w:w="3539" w:type="dxa"/>
            <w:gridSpan w:val="2"/>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w:t>
            </w:r>
            <w:r>
              <w:rPr>
                <w:rFonts w:asciiTheme="minorEastAsia" w:eastAsiaTheme="minorEastAsia" w:hAnsiTheme="minorEastAsia" w:cs="宋体"/>
                <w:color w:val="000000"/>
                <w:kern w:val="0"/>
                <w:szCs w:val="21"/>
              </w:rPr>
              <w:t>供应商提供必要的其他设备</w:t>
            </w:r>
          </w:p>
        </w:tc>
        <w:tc>
          <w:tcPr>
            <w:tcW w:w="2557"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505" w:type="dxa"/>
          </w:tcPr>
          <w:p w:rsidR="00E734AF" w:rsidRDefault="00E023C8">
            <w:pPr>
              <w:widowControl/>
              <w:spacing w:line="450" w:lineRule="atLeast"/>
              <w:jc w:val="left"/>
              <w:textAlignment w:val="baseline"/>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否</w:t>
            </w:r>
            <w:proofErr w:type="gramEnd"/>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sym w:font="Symbol" w:char="F0D6"/>
            </w:r>
          </w:p>
        </w:tc>
      </w:tr>
      <w:bookmarkEnd w:id="1"/>
      <w:bookmarkEnd w:id="2"/>
      <w:bookmarkEnd w:id="3"/>
    </w:tbl>
    <w:p w:rsidR="00E734AF" w:rsidRDefault="00E734AF"/>
    <w:sectPr w:rsidR="00E734A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C3" w:rsidRDefault="00D750C3">
      <w:r>
        <w:separator/>
      </w:r>
    </w:p>
  </w:endnote>
  <w:endnote w:type="continuationSeparator" w:id="0">
    <w:p w:rsidR="00D750C3" w:rsidRDefault="00D7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4AF" w:rsidRDefault="00E023C8">
    <w:pPr>
      <w:pStyle w:val="a7"/>
      <w:jc w:val="center"/>
    </w:pPr>
    <w:r>
      <w:fldChar w:fldCharType="begin"/>
    </w:r>
    <w:r>
      <w:instrText>PAGE   \* MERGEFORMAT</w:instrText>
    </w:r>
    <w:r>
      <w:fldChar w:fldCharType="separate"/>
    </w:r>
    <w:r>
      <w:rPr>
        <w:lang w:val="zh-CN"/>
      </w:rPr>
      <w:t>3</w:t>
    </w:r>
    <w:r>
      <w:fldChar w:fldCharType="end"/>
    </w:r>
  </w:p>
  <w:p w:rsidR="00E734AF" w:rsidRDefault="00E734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C3" w:rsidRDefault="00D750C3">
      <w:r>
        <w:separator/>
      </w:r>
    </w:p>
  </w:footnote>
  <w:footnote w:type="continuationSeparator" w:id="0">
    <w:p w:rsidR="00D750C3" w:rsidRDefault="00D7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0597A67"/>
    <w:multiLevelType w:val="hybridMultilevel"/>
    <w:tmpl w:val="5046E566"/>
    <w:lvl w:ilvl="0" w:tplc="4C12DC26">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3C77AC"/>
    <w:multiLevelType w:val="hybridMultilevel"/>
    <w:tmpl w:val="3A983200"/>
    <w:lvl w:ilvl="0" w:tplc="03CAD49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F4A4B7A"/>
    <w:multiLevelType w:val="multilevel"/>
    <w:tmpl w:val="3F4A4B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1D4E15"/>
    <w:multiLevelType w:val="multilevel"/>
    <w:tmpl w:val="4F1D4E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1750FDF"/>
    <w:multiLevelType w:val="hybridMultilevel"/>
    <w:tmpl w:val="4308E5BE"/>
    <w:lvl w:ilvl="0" w:tplc="65862D1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910217A"/>
    <w:multiLevelType w:val="hybridMultilevel"/>
    <w:tmpl w:val="D2ACD0B6"/>
    <w:lvl w:ilvl="0" w:tplc="C2AA735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C"/>
    <w:rsid w:val="BB6B6C8D"/>
    <w:rsid w:val="000204C3"/>
    <w:rsid w:val="0002353B"/>
    <w:rsid w:val="00031C1C"/>
    <w:rsid w:val="000436D2"/>
    <w:rsid w:val="00065241"/>
    <w:rsid w:val="00071774"/>
    <w:rsid w:val="00075535"/>
    <w:rsid w:val="000A1025"/>
    <w:rsid w:val="000E0229"/>
    <w:rsid w:val="000E4F08"/>
    <w:rsid w:val="000F7BF0"/>
    <w:rsid w:val="00105428"/>
    <w:rsid w:val="001203BB"/>
    <w:rsid w:val="00136B36"/>
    <w:rsid w:val="00140AF0"/>
    <w:rsid w:val="00147976"/>
    <w:rsid w:val="001507CE"/>
    <w:rsid w:val="00150AC3"/>
    <w:rsid w:val="00157667"/>
    <w:rsid w:val="001609FC"/>
    <w:rsid w:val="00170626"/>
    <w:rsid w:val="0017614E"/>
    <w:rsid w:val="00182A2D"/>
    <w:rsid w:val="0018461B"/>
    <w:rsid w:val="00197798"/>
    <w:rsid w:val="001A769E"/>
    <w:rsid w:val="001B712C"/>
    <w:rsid w:val="001C41C3"/>
    <w:rsid w:val="001D56B2"/>
    <w:rsid w:val="001E4B4B"/>
    <w:rsid w:val="001F60B1"/>
    <w:rsid w:val="002070E7"/>
    <w:rsid w:val="002138CF"/>
    <w:rsid w:val="00214227"/>
    <w:rsid w:val="0021639F"/>
    <w:rsid w:val="00237253"/>
    <w:rsid w:val="00240393"/>
    <w:rsid w:val="0027024F"/>
    <w:rsid w:val="00283569"/>
    <w:rsid w:val="00295F29"/>
    <w:rsid w:val="002B3A1B"/>
    <w:rsid w:val="002C6026"/>
    <w:rsid w:val="002D7FE9"/>
    <w:rsid w:val="002E1709"/>
    <w:rsid w:val="002E187C"/>
    <w:rsid w:val="002F11A3"/>
    <w:rsid w:val="003113D4"/>
    <w:rsid w:val="00321564"/>
    <w:rsid w:val="00324C2B"/>
    <w:rsid w:val="003277FD"/>
    <w:rsid w:val="00334633"/>
    <w:rsid w:val="003362A3"/>
    <w:rsid w:val="00337DC4"/>
    <w:rsid w:val="0034039E"/>
    <w:rsid w:val="00341888"/>
    <w:rsid w:val="00345D8D"/>
    <w:rsid w:val="0036352F"/>
    <w:rsid w:val="00363798"/>
    <w:rsid w:val="003649AF"/>
    <w:rsid w:val="0037566C"/>
    <w:rsid w:val="00376AA9"/>
    <w:rsid w:val="00376B37"/>
    <w:rsid w:val="003867DB"/>
    <w:rsid w:val="003E6554"/>
    <w:rsid w:val="004011DF"/>
    <w:rsid w:val="00416829"/>
    <w:rsid w:val="00435BC5"/>
    <w:rsid w:val="00453832"/>
    <w:rsid w:val="00454D68"/>
    <w:rsid w:val="004555D9"/>
    <w:rsid w:val="00460CB9"/>
    <w:rsid w:val="00475825"/>
    <w:rsid w:val="004951D7"/>
    <w:rsid w:val="004A43F0"/>
    <w:rsid w:val="004B55FC"/>
    <w:rsid w:val="004E4B14"/>
    <w:rsid w:val="004F11D3"/>
    <w:rsid w:val="004F15B1"/>
    <w:rsid w:val="00501176"/>
    <w:rsid w:val="00510891"/>
    <w:rsid w:val="0051135B"/>
    <w:rsid w:val="00513580"/>
    <w:rsid w:val="0053111A"/>
    <w:rsid w:val="00535FA6"/>
    <w:rsid w:val="005428BA"/>
    <w:rsid w:val="00544550"/>
    <w:rsid w:val="00550FE4"/>
    <w:rsid w:val="00552EB8"/>
    <w:rsid w:val="00562C62"/>
    <w:rsid w:val="005633CE"/>
    <w:rsid w:val="00571ADE"/>
    <w:rsid w:val="00574193"/>
    <w:rsid w:val="00574294"/>
    <w:rsid w:val="005951EF"/>
    <w:rsid w:val="005971F0"/>
    <w:rsid w:val="005B6B62"/>
    <w:rsid w:val="005C010E"/>
    <w:rsid w:val="005D1333"/>
    <w:rsid w:val="005D54E3"/>
    <w:rsid w:val="005F1571"/>
    <w:rsid w:val="005F401F"/>
    <w:rsid w:val="00611202"/>
    <w:rsid w:val="00614A96"/>
    <w:rsid w:val="006228F7"/>
    <w:rsid w:val="00626A81"/>
    <w:rsid w:val="00632A87"/>
    <w:rsid w:val="006371DA"/>
    <w:rsid w:val="00643CF2"/>
    <w:rsid w:val="00663CB4"/>
    <w:rsid w:val="0067243D"/>
    <w:rsid w:val="00672734"/>
    <w:rsid w:val="0068011D"/>
    <w:rsid w:val="006C2918"/>
    <w:rsid w:val="006C782C"/>
    <w:rsid w:val="0070145B"/>
    <w:rsid w:val="007437C1"/>
    <w:rsid w:val="007554BB"/>
    <w:rsid w:val="007657D5"/>
    <w:rsid w:val="0077403F"/>
    <w:rsid w:val="007747E9"/>
    <w:rsid w:val="0078309C"/>
    <w:rsid w:val="007839AE"/>
    <w:rsid w:val="0079274F"/>
    <w:rsid w:val="007A0648"/>
    <w:rsid w:val="007B0DFA"/>
    <w:rsid w:val="007C4443"/>
    <w:rsid w:val="007D1AAA"/>
    <w:rsid w:val="007E7FC2"/>
    <w:rsid w:val="007F4BD9"/>
    <w:rsid w:val="007F7C21"/>
    <w:rsid w:val="00800E12"/>
    <w:rsid w:val="008153D5"/>
    <w:rsid w:val="008170B9"/>
    <w:rsid w:val="00823CA9"/>
    <w:rsid w:val="008403A0"/>
    <w:rsid w:val="0084652E"/>
    <w:rsid w:val="00872F45"/>
    <w:rsid w:val="0089621F"/>
    <w:rsid w:val="008B4F44"/>
    <w:rsid w:val="008B71AD"/>
    <w:rsid w:val="008D56D4"/>
    <w:rsid w:val="00910699"/>
    <w:rsid w:val="00920B9F"/>
    <w:rsid w:val="00925E61"/>
    <w:rsid w:val="00930ADA"/>
    <w:rsid w:val="0094431A"/>
    <w:rsid w:val="0099177F"/>
    <w:rsid w:val="00993710"/>
    <w:rsid w:val="0099389A"/>
    <w:rsid w:val="009939EC"/>
    <w:rsid w:val="009954E4"/>
    <w:rsid w:val="00995789"/>
    <w:rsid w:val="00996720"/>
    <w:rsid w:val="009A6C12"/>
    <w:rsid w:val="009B64BD"/>
    <w:rsid w:val="009F6CAB"/>
    <w:rsid w:val="009F7A2C"/>
    <w:rsid w:val="00A047F0"/>
    <w:rsid w:val="00A07119"/>
    <w:rsid w:val="00A161FC"/>
    <w:rsid w:val="00A300F3"/>
    <w:rsid w:val="00A35739"/>
    <w:rsid w:val="00A659C5"/>
    <w:rsid w:val="00A765E9"/>
    <w:rsid w:val="00AA1407"/>
    <w:rsid w:val="00AA2E63"/>
    <w:rsid w:val="00AC005D"/>
    <w:rsid w:val="00AF7468"/>
    <w:rsid w:val="00B13144"/>
    <w:rsid w:val="00B1342E"/>
    <w:rsid w:val="00B222DF"/>
    <w:rsid w:val="00B371EF"/>
    <w:rsid w:val="00B41888"/>
    <w:rsid w:val="00B43CA2"/>
    <w:rsid w:val="00B4481B"/>
    <w:rsid w:val="00B72BD6"/>
    <w:rsid w:val="00B76FDD"/>
    <w:rsid w:val="00B91989"/>
    <w:rsid w:val="00B94537"/>
    <w:rsid w:val="00BA00C4"/>
    <w:rsid w:val="00BB3147"/>
    <w:rsid w:val="00BC3D86"/>
    <w:rsid w:val="00BD5E67"/>
    <w:rsid w:val="00BE5444"/>
    <w:rsid w:val="00C017A3"/>
    <w:rsid w:val="00C0350C"/>
    <w:rsid w:val="00C1218B"/>
    <w:rsid w:val="00C15054"/>
    <w:rsid w:val="00C20F60"/>
    <w:rsid w:val="00C603BD"/>
    <w:rsid w:val="00C63818"/>
    <w:rsid w:val="00C77D40"/>
    <w:rsid w:val="00C82348"/>
    <w:rsid w:val="00C850C5"/>
    <w:rsid w:val="00CA1852"/>
    <w:rsid w:val="00CB55F7"/>
    <w:rsid w:val="00CC2BEE"/>
    <w:rsid w:val="00CC5117"/>
    <w:rsid w:val="00CD153F"/>
    <w:rsid w:val="00CD2230"/>
    <w:rsid w:val="00CE0F72"/>
    <w:rsid w:val="00CE530F"/>
    <w:rsid w:val="00D17B71"/>
    <w:rsid w:val="00D27280"/>
    <w:rsid w:val="00D439F5"/>
    <w:rsid w:val="00D750C3"/>
    <w:rsid w:val="00D80D38"/>
    <w:rsid w:val="00DA3B4F"/>
    <w:rsid w:val="00DB0ACA"/>
    <w:rsid w:val="00DC1928"/>
    <w:rsid w:val="00DF2272"/>
    <w:rsid w:val="00DF5062"/>
    <w:rsid w:val="00E023C8"/>
    <w:rsid w:val="00E02C62"/>
    <w:rsid w:val="00E0581E"/>
    <w:rsid w:val="00E1130A"/>
    <w:rsid w:val="00E22D11"/>
    <w:rsid w:val="00E35577"/>
    <w:rsid w:val="00E4160D"/>
    <w:rsid w:val="00E4264C"/>
    <w:rsid w:val="00E6092C"/>
    <w:rsid w:val="00E73399"/>
    <w:rsid w:val="00E734AF"/>
    <w:rsid w:val="00E7573D"/>
    <w:rsid w:val="00E821CF"/>
    <w:rsid w:val="00E931F1"/>
    <w:rsid w:val="00E9695A"/>
    <w:rsid w:val="00EA4EEE"/>
    <w:rsid w:val="00EC1532"/>
    <w:rsid w:val="00EE7158"/>
    <w:rsid w:val="00EF037B"/>
    <w:rsid w:val="00F003BD"/>
    <w:rsid w:val="00F40299"/>
    <w:rsid w:val="00F63349"/>
    <w:rsid w:val="00F64A23"/>
    <w:rsid w:val="00F65F46"/>
    <w:rsid w:val="00F905FB"/>
    <w:rsid w:val="00F931D7"/>
    <w:rsid w:val="00F96980"/>
    <w:rsid w:val="00F9789E"/>
    <w:rsid w:val="00FB00E1"/>
    <w:rsid w:val="00FB39AA"/>
    <w:rsid w:val="00FC1111"/>
    <w:rsid w:val="00FC1D6C"/>
    <w:rsid w:val="00FC3BB8"/>
    <w:rsid w:val="00FE1B41"/>
    <w:rsid w:val="00FE6A14"/>
    <w:rsid w:val="00FF1697"/>
    <w:rsid w:val="00FF21F2"/>
    <w:rsid w:val="00FF3C3B"/>
    <w:rsid w:val="00FF47AD"/>
    <w:rsid w:val="1BC72B84"/>
    <w:rsid w:val="4FAF6015"/>
    <w:rsid w:val="66415D45"/>
    <w:rsid w:val="6DD37601"/>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91DC"/>
  <w15:docId w15:val="{0D446C2F-18EF-4250-81D4-2224B305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Title"/>
    <w:basedOn w:val="a"/>
    <w:link w:val="ad"/>
    <w:qFormat/>
    <w:pPr>
      <w:spacing w:before="240" w:after="60"/>
      <w:jc w:val="center"/>
      <w:outlineLvl w:val="0"/>
    </w:pPr>
    <w:rPr>
      <w:rFonts w:ascii="Arial" w:hAnsi="Arial" w:cs="Arial"/>
      <w:b/>
      <w:bCs/>
      <w:sz w:val="32"/>
      <w:szCs w:val="32"/>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qFormat/>
    <w:rPr>
      <w:rFonts w:ascii="宋体" w:eastAsia="宋体" w:hAnsi="Courier New"/>
    </w:rPr>
  </w:style>
  <w:style w:type="character" w:customStyle="1" w:styleId="a8">
    <w:name w:val="页脚 字符"/>
    <w:link w:val="a7"/>
    <w:qFormat/>
    <w:rPr>
      <w:sz w:val="18"/>
    </w:rPr>
  </w:style>
  <w:style w:type="character" w:customStyle="1" w:styleId="ad">
    <w:name w:val="标题 字符"/>
    <w:link w:val="ac"/>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customStyle="1" w:styleId="1">
    <w:name w:val="列表段落1"/>
    <w:basedOn w:val="a"/>
    <w:link w:val="af"/>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f">
    <w:name w:val="列出段落 字符"/>
    <w:link w:val="1"/>
    <w:uiPriority w:val="34"/>
    <w:qFormat/>
    <w:rPr>
      <w:rFonts w:ascii="Times New Roman" w:eastAsia="宋体" w:hAnsi="Times New Roman" w:cs="Times New Roman"/>
      <w:kern w:val="2"/>
      <w:sz w:val="21"/>
    </w:rPr>
  </w:style>
  <w:style w:type="paragraph" w:styleId="af0">
    <w:name w:val="List Paragraph"/>
    <w:basedOn w:val="a"/>
    <w:uiPriority w:val="99"/>
    <w:rsid w:val="003403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LI</cp:lastModifiedBy>
  <cp:revision>46</cp:revision>
  <dcterms:created xsi:type="dcterms:W3CDTF">2022-06-10T22:09:00Z</dcterms:created>
  <dcterms:modified xsi:type="dcterms:W3CDTF">2022-07-18T01:03:00Z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C6840F69FCBE49A69054D71AC1D11891</vt:lpwstr>
  </property>
</Properties>
</file>