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ascii="宋体" w:hAnsi="宋体"/>
          <w:sz w:val="44"/>
          <w:szCs w:val="44"/>
        </w:rPr>
      </w:pPr>
      <w:bookmarkStart w:id="0" w:name="_Toc38367762"/>
      <w:r>
        <w:rPr>
          <w:rFonts w:hint="eastAsia" w:ascii="宋体" w:hAnsi="宋体"/>
          <w:sz w:val="44"/>
          <w:szCs w:val="44"/>
        </w:rPr>
        <w:t>【职工年终福利采购（横山区扶贫采购）】</w:t>
      </w:r>
      <w:r>
        <w:rPr>
          <w:rFonts w:ascii="宋体" w:hAnsi="宋体"/>
          <w:sz w:val="44"/>
          <w:szCs w:val="44"/>
        </w:rPr>
        <w:t>采购需求</w:t>
      </w:r>
      <w:bookmarkEnd w:id="0"/>
    </w:p>
    <w:p>
      <w:pPr>
        <w:tabs>
          <w:tab w:val="left" w:pos="900"/>
        </w:tabs>
        <w:spacing w:beforeLines="50" w:line="360" w:lineRule="auto"/>
        <w:rPr>
          <w:b/>
          <w:sz w:val="28"/>
          <w:szCs w:val="28"/>
        </w:rPr>
      </w:pPr>
      <w:bookmarkStart w:id="1" w:name="_Toc219271393"/>
      <w:bookmarkStart w:id="2" w:name="_Toc172360661"/>
      <w:bookmarkStart w:id="3" w:name="_Toc158978330"/>
      <w:r>
        <w:rPr>
          <w:rFonts w:hint="eastAsia" w:hAnsi="宋体"/>
          <w:b/>
          <w:sz w:val="28"/>
          <w:szCs w:val="28"/>
        </w:rPr>
        <w:t>一、</w:t>
      </w:r>
      <w:r>
        <w:rPr>
          <w:rFonts w:hAnsi="宋体"/>
          <w:b/>
          <w:sz w:val="28"/>
          <w:szCs w:val="28"/>
        </w:rPr>
        <w:t>采购</w:t>
      </w:r>
      <w:r>
        <w:rPr>
          <w:rFonts w:hint="eastAsia" w:hAnsi="宋体"/>
          <w:b/>
          <w:sz w:val="28"/>
          <w:szCs w:val="28"/>
        </w:rPr>
        <w:t>标的</w:t>
      </w:r>
      <w:r>
        <w:rPr>
          <w:rFonts w:hAnsi="宋体"/>
          <w:b/>
          <w:sz w:val="28"/>
          <w:szCs w:val="28"/>
        </w:rPr>
        <w:t>需实现的功能或者目标，以及为落实政府采购政策需满足的要求：</w:t>
      </w:r>
    </w:p>
    <w:p>
      <w:pPr>
        <w:tabs>
          <w:tab w:val="left" w:pos="900"/>
        </w:tabs>
        <w:spacing w:beforeLines="50" w:line="360" w:lineRule="auto"/>
        <w:rPr>
          <w:b/>
          <w:sz w:val="28"/>
          <w:szCs w:val="28"/>
        </w:rPr>
      </w:pPr>
      <w:r>
        <w:rPr>
          <w:rFonts w:hAnsi="宋体"/>
          <w:b/>
          <w:sz w:val="28"/>
          <w:szCs w:val="28"/>
        </w:rPr>
        <w:t>（一）采购</w:t>
      </w:r>
      <w:r>
        <w:rPr>
          <w:rFonts w:hint="eastAsia" w:hAnsi="宋体"/>
          <w:b/>
          <w:sz w:val="28"/>
          <w:szCs w:val="28"/>
        </w:rPr>
        <w:t>标的</w:t>
      </w:r>
      <w:r>
        <w:rPr>
          <w:rFonts w:hAnsi="宋体"/>
          <w:b/>
          <w:sz w:val="28"/>
          <w:szCs w:val="28"/>
        </w:rPr>
        <w:t>需实现的功能或者目标</w:t>
      </w:r>
    </w:p>
    <w:p>
      <w:pPr>
        <w:widowControl/>
        <w:spacing w:line="450" w:lineRule="atLeast"/>
        <w:ind w:firstLine="585"/>
        <w:jc w:val="left"/>
        <w:textAlignment w:val="baseline"/>
        <w:rPr>
          <w:rFonts w:ascii="宋体" w:hAnsi="宋体" w:cs="宋体"/>
          <w:color w:val="000000"/>
          <w:kern w:val="0"/>
          <w:sz w:val="28"/>
          <w:szCs w:val="28"/>
        </w:rPr>
      </w:pPr>
      <w:r>
        <w:rPr>
          <w:rFonts w:hint="eastAsia" w:ascii="宋体" w:hAnsi="宋体" w:cs="宋体"/>
          <w:color w:val="000000"/>
          <w:kern w:val="0"/>
          <w:sz w:val="28"/>
          <w:szCs w:val="28"/>
        </w:rPr>
        <w:t>1.按照国家消费扶贫的政策，采购贫困地区的农副产品，对贫困地区进行帮扶。</w:t>
      </w:r>
    </w:p>
    <w:p>
      <w:pPr>
        <w:widowControl/>
        <w:spacing w:line="450" w:lineRule="atLeast"/>
        <w:ind w:firstLine="585"/>
        <w:jc w:val="left"/>
        <w:textAlignment w:val="baseline"/>
        <w:rPr>
          <w:rFonts w:ascii="宋体" w:hAnsi="宋体" w:cs="宋体"/>
          <w:color w:val="000000"/>
          <w:kern w:val="0"/>
          <w:sz w:val="28"/>
          <w:szCs w:val="28"/>
        </w:rPr>
      </w:pPr>
      <w:r>
        <w:rPr>
          <w:rFonts w:hint="eastAsia" w:ascii="宋体" w:hAnsi="宋体" w:cs="宋体"/>
          <w:color w:val="000000"/>
          <w:kern w:val="0"/>
          <w:sz w:val="28"/>
          <w:szCs w:val="28"/>
        </w:rPr>
        <w:t>2.</w:t>
      </w:r>
      <w:r>
        <w:rPr>
          <w:rFonts w:hint="eastAsia"/>
        </w:rPr>
        <w:t xml:space="preserve"> </w:t>
      </w:r>
      <w:r>
        <w:rPr>
          <w:rFonts w:hint="eastAsia" w:ascii="宋体" w:hAnsi="宋体" w:cs="宋体"/>
          <w:color w:val="000000"/>
          <w:kern w:val="0"/>
          <w:sz w:val="28"/>
          <w:szCs w:val="28"/>
        </w:rPr>
        <w:t>满足全校职工年终福利的发放。</w:t>
      </w:r>
    </w:p>
    <w:p>
      <w:pPr>
        <w:tabs>
          <w:tab w:val="left" w:pos="900"/>
        </w:tabs>
        <w:spacing w:beforeLines="50" w:line="360" w:lineRule="auto"/>
        <w:rPr>
          <w:b/>
          <w:sz w:val="28"/>
          <w:szCs w:val="28"/>
        </w:rPr>
      </w:pPr>
      <w:r>
        <w:rPr>
          <w:rFonts w:hAnsi="宋体"/>
          <w:b/>
          <w:sz w:val="28"/>
          <w:szCs w:val="28"/>
        </w:rPr>
        <w:t>（二）为落实政府采购政策需满足的要求</w:t>
      </w:r>
    </w:p>
    <w:p>
      <w:pPr>
        <w:tabs>
          <w:tab w:val="left" w:pos="900"/>
        </w:tabs>
        <w:spacing w:line="360" w:lineRule="auto"/>
        <w:ind w:left="420"/>
        <w:rPr>
          <w:rFonts w:hAnsi="宋体"/>
          <w:sz w:val="28"/>
          <w:szCs w:val="28"/>
        </w:rPr>
      </w:pPr>
      <w:r>
        <w:rPr>
          <w:rFonts w:hAnsi="宋体"/>
          <w:sz w:val="28"/>
          <w:szCs w:val="28"/>
        </w:rPr>
        <w:t>根据《政府采购促进中小企业发展管理办法》</w:t>
      </w:r>
      <w:r>
        <w:rPr>
          <w:rFonts w:hint="eastAsia" w:hAnsi="宋体"/>
          <w:sz w:val="28"/>
          <w:szCs w:val="28"/>
        </w:rPr>
        <w:t>（财库【2</w:t>
      </w:r>
      <w:r>
        <w:rPr>
          <w:rFonts w:hAnsi="宋体"/>
          <w:sz w:val="28"/>
          <w:szCs w:val="28"/>
        </w:rPr>
        <w:t>020</w:t>
      </w:r>
      <w:r>
        <w:rPr>
          <w:rFonts w:hint="eastAsia" w:hAnsi="宋体"/>
          <w:sz w:val="28"/>
          <w:szCs w:val="28"/>
        </w:rPr>
        <w:t>】4</w:t>
      </w:r>
      <w:r>
        <w:rPr>
          <w:rFonts w:hAnsi="宋体"/>
          <w:sz w:val="28"/>
          <w:szCs w:val="28"/>
        </w:rPr>
        <w:t>6</w:t>
      </w:r>
      <w:r>
        <w:rPr>
          <w:rFonts w:hint="eastAsia" w:hAnsi="宋体"/>
          <w:sz w:val="28"/>
          <w:szCs w:val="28"/>
        </w:rPr>
        <w:t>号）</w:t>
      </w:r>
      <w:r>
        <w:rPr>
          <w:rFonts w:hAnsi="宋体"/>
          <w:sz w:val="28"/>
          <w:szCs w:val="28"/>
        </w:rPr>
        <w:t>规定，投标人应</w:t>
      </w:r>
      <w:r>
        <w:rPr>
          <w:rFonts w:hint="eastAsia" w:hAnsi="宋体"/>
          <w:sz w:val="28"/>
          <w:szCs w:val="28"/>
        </w:rPr>
        <w:t>提供办法规定的</w:t>
      </w:r>
      <w:r>
        <w:rPr>
          <w:rFonts w:hAnsi="宋体"/>
          <w:sz w:val="28"/>
          <w:szCs w:val="28"/>
        </w:rPr>
        <w:t>《中小企业声明函》</w:t>
      </w:r>
      <w:r>
        <w:rPr>
          <w:rFonts w:hint="eastAsia" w:hAnsi="宋体"/>
          <w:sz w:val="28"/>
          <w:szCs w:val="28"/>
        </w:rPr>
        <w:t>，否则不得享受相关中小企业扶持政策</w:t>
      </w:r>
      <w:r>
        <w:rPr>
          <w:rFonts w:hAnsi="宋体"/>
          <w:sz w:val="28"/>
          <w:szCs w:val="28"/>
        </w:rPr>
        <w:t>。投标人应对提交的中小企业声明函的真实性负责，提交的中小企业声明函不真实的，应承担相应的法律责任。</w:t>
      </w:r>
    </w:p>
    <w:p>
      <w:pPr>
        <w:tabs>
          <w:tab w:val="left" w:pos="900"/>
        </w:tabs>
        <w:spacing w:beforeLines="50" w:line="360" w:lineRule="auto"/>
        <w:rPr>
          <w:rFonts w:hAnsi="宋体"/>
          <w:b/>
          <w:sz w:val="28"/>
          <w:szCs w:val="28"/>
        </w:rPr>
      </w:pPr>
      <w:r>
        <w:rPr>
          <w:rFonts w:hint="eastAsia" w:hAnsi="宋体"/>
          <w:b/>
          <w:sz w:val="28"/>
          <w:szCs w:val="28"/>
        </w:rPr>
        <w:t>二、</w:t>
      </w:r>
      <w:r>
        <w:rPr>
          <w:rFonts w:hAnsi="宋体"/>
          <w:b/>
          <w:sz w:val="28"/>
          <w:szCs w:val="28"/>
        </w:rPr>
        <w:t>采购</w:t>
      </w:r>
      <w:r>
        <w:rPr>
          <w:rFonts w:hint="eastAsia" w:hAnsi="宋体"/>
          <w:b/>
          <w:sz w:val="28"/>
          <w:szCs w:val="28"/>
        </w:rPr>
        <w:t>标的</w:t>
      </w:r>
      <w:r>
        <w:rPr>
          <w:rFonts w:hAnsi="宋体"/>
          <w:b/>
          <w:sz w:val="28"/>
          <w:szCs w:val="28"/>
        </w:rPr>
        <w:t>需执行的国家相关标准、行业标准、地方标准或者其他标准、规范：</w:t>
      </w:r>
    </w:p>
    <w:p>
      <w:pPr>
        <w:tabs>
          <w:tab w:val="left" w:pos="900"/>
        </w:tabs>
        <w:spacing w:beforeLines="50" w:line="360" w:lineRule="auto"/>
        <w:ind w:firstLine="560" w:firstLineChars="200"/>
        <w:rPr>
          <w:sz w:val="28"/>
          <w:szCs w:val="28"/>
        </w:rPr>
      </w:pPr>
      <w:r>
        <w:rPr>
          <w:rFonts w:hint="eastAsia"/>
          <w:sz w:val="28"/>
          <w:szCs w:val="28"/>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pPr>
        <w:widowControl/>
        <w:spacing w:line="450" w:lineRule="atLeast"/>
        <w:jc w:val="left"/>
        <w:textAlignment w:val="baseline"/>
        <w:rPr>
          <w:rFonts w:ascii="宋体" w:hAnsi="宋体" w:cs="宋体"/>
          <w:b/>
          <w:color w:val="000000"/>
          <w:kern w:val="0"/>
          <w:sz w:val="28"/>
          <w:szCs w:val="28"/>
        </w:rPr>
      </w:pPr>
      <w:r>
        <w:rPr>
          <w:rFonts w:hint="eastAsia" w:ascii="宋体" w:hAnsi="宋体" w:cs="宋体"/>
          <w:b/>
          <w:color w:val="000000"/>
          <w:kern w:val="0"/>
          <w:sz w:val="28"/>
          <w:szCs w:val="28"/>
        </w:rPr>
        <w:t>本采购标的符合：小米</w:t>
      </w:r>
      <w:r>
        <w:rPr>
          <w:rFonts w:ascii="宋体" w:hAnsi="宋体" w:cs="宋体"/>
          <w:b/>
          <w:color w:val="000000"/>
          <w:kern w:val="0"/>
          <w:sz w:val="28"/>
          <w:szCs w:val="28"/>
        </w:rPr>
        <w:t>GB/T 11766-2008</w:t>
      </w:r>
      <w:r>
        <w:rPr>
          <w:rFonts w:hint="eastAsia" w:ascii="宋体" w:hAnsi="宋体" w:cs="宋体"/>
          <w:b/>
          <w:color w:val="000000"/>
          <w:kern w:val="0"/>
          <w:sz w:val="28"/>
          <w:szCs w:val="28"/>
        </w:rPr>
        <w:t>，免洗红枣</w:t>
      </w:r>
      <w:r>
        <w:rPr>
          <w:rFonts w:ascii="宋体" w:hAnsi="宋体" w:cs="宋体"/>
          <w:b/>
          <w:color w:val="000000"/>
          <w:kern w:val="0"/>
          <w:sz w:val="28"/>
          <w:szCs w:val="28"/>
        </w:rPr>
        <w:t>GB/T 26150-2010</w:t>
      </w:r>
      <w:r>
        <w:rPr>
          <w:rFonts w:hint="eastAsia" w:ascii="宋体" w:hAnsi="宋体" w:cs="宋体"/>
          <w:b/>
          <w:color w:val="000000"/>
          <w:kern w:val="0"/>
          <w:sz w:val="28"/>
          <w:szCs w:val="28"/>
        </w:rPr>
        <w:t>，坚果与籽类食品</w:t>
      </w:r>
      <w:r>
        <w:rPr>
          <w:rFonts w:ascii="宋体" w:hAnsi="宋体" w:cs="宋体"/>
          <w:b/>
          <w:color w:val="000000"/>
          <w:kern w:val="0"/>
          <w:sz w:val="28"/>
          <w:szCs w:val="28"/>
        </w:rPr>
        <w:t>GB 19300-2014</w:t>
      </w:r>
      <w:r>
        <w:rPr>
          <w:rFonts w:hint="eastAsia" w:ascii="宋体" w:hAnsi="宋体" w:cs="宋体"/>
          <w:b/>
          <w:color w:val="000000"/>
          <w:kern w:val="0"/>
          <w:sz w:val="28"/>
          <w:szCs w:val="28"/>
        </w:rPr>
        <w:t>。</w:t>
      </w:r>
    </w:p>
    <w:p>
      <w:pPr>
        <w:widowControl/>
        <w:spacing w:line="450" w:lineRule="atLeast"/>
        <w:jc w:val="left"/>
        <w:textAlignment w:val="baseline"/>
        <w:rPr>
          <w:rFonts w:hAnsi="宋体"/>
          <w:b/>
          <w:sz w:val="28"/>
          <w:szCs w:val="28"/>
        </w:rPr>
      </w:pPr>
      <w:r>
        <w:rPr>
          <w:rFonts w:hint="eastAsia" w:hAnsi="宋体"/>
          <w:b/>
          <w:sz w:val="28"/>
          <w:szCs w:val="28"/>
        </w:rPr>
        <w:t>三、采购标的概况：</w:t>
      </w:r>
    </w:p>
    <w:p>
      <w:pPr>
        <w:spacing w:beforeLines="50" w:line="360" w:lineRule="auto"/>
        <w:rPr>
          <w:rFonts w:hAnsi="宋体"/>
          <w:sz w:val="28"/>
          <w:szCs w:val="28"/>
        </w:rPr>
      </w:pPr>
      <w:r>
        <w:rPr>
          <w:rFonts w:hint="eastAsia" w:ascii="宋体" w:hAnsi="宋体"/>
          <w:sz w:val="28"/>
          <w:szCs w:val="28"/>
        </w:rPr>
        <w:t>（一）采购项目名称：</w:t>
      </w:r>
      <w:r>
        <w:rPr>
          <w:rFonts w:hint="eastAsia" w:ascii="宋体" w:hAnsi="宋体"/>
          <w:sz w:val="28"/>
          <w:szCs w:val="28"/>
          <w:u w:val="single"/>
        </w:rPr>
        <w:t>职工年终福利采购</w:t>
      </w:r>
    </w:p>
    <w:p>
      <w:pPr>
        <w:spacing w:beforeLines="50" w:line="360" w:lineRule="auto"/>
        <w:rPr>
          <w:rFonts w:hAnsi="宋体"/>
          <w:sz w:val="28"/>
          <w:szCs w:val="28"/>
        </w:rPr>
      </w:pPr>
      <w:r>
        <w:rPr>
          <w:rFonts w:hint="eastAsia" w:hAnsi="宋体"/>
          <w:sz w:val="28"/>
          <w:szCs w:val="28"/>
        </w:rPr>
        <w:t>（二）最高限价：人民币</w:t>
      </w:r>
      <w:r>
        <w:rPr>
          <w:rFonts w:hint="eastAsia" w:hAnsi="宋体"/>
          <w:sz w:val="28"/>
          <w:szCs w:val="28"/>
          <w:u w:val="single"/>
        </w:rPr>
        <w:t xml:space="preserve"> </w:t>
      </w:r>
      <w:r>
        <w:rPr>
          <w:rFonts w:hAnsi="宋体"/>
          <w:sz w:val="28"/>
          <w:szCs w:val="28"/>
          <w:u w:val="single"/>
        </w:rPr>
        <w:t xml:space="preserve"> </w:t>
      </w:r>
      <w:r>
        <w:rPr>
          <w:rFonts w:hint="eastAsia" w:asciiTheme="minorEastAsia" w:hAnsiTheme="minorEastAsia" w:eastAsiaTheme="minorEastAsia"/>
          <w:sz w:val="28"/>
          <w:szCs w:val="28"/>
          <w:u w:val="single"/>
        </w:rPr>
        <w:t>67万</w:t>
      </w:r>
      <w:r>
        <w:rPr>
          <w:rFonts w:hAnsi="宋体"/>
          <w:sz w:val="28"/>
          <w:szCs w:val="28"/>
          <w:u w:val="single"/>
        </w:rPr>
        <w:t xml:space="preserve">  </w:t>
      </w:r>
      <w:r>
        <w:rPr>
          <w:rFonts w:hint="eastAsia" w:hAnsi="宋体"/>
          <w:sz w:val="28"/>
          <w:szCs w:val="28"/>
          <w:u w:val="single"/>
        </w:rPr>
        <w:t xml:space="preserve">   </w:t>
      </w:r>
      <w:r>
        <w:rPr>
          <w:rFonts w:hint="eastAsia" w:hAnsi="宋体"/>
          <w:sz w:val="28"/>
          <w:szCs w:val="28"/>
        </w:rPr>
        <w:t>元。</w:t>
      </w:r>
    </w:p>
    <w:p>
      <w:pPr>
        <w:tabs>
          <w:tab w:val="left" w:pos="900"/>
        </w:tabs>
        <w:spacing w:beforeLines="50" w:line="360" w:lineRule="auto"/>
        <w:rPr>
          <w:rFonts w:hAnsi="宋体"/>
          <w:sz w:val="28"/>
          <w:szCs w:val="28"/>
        </w:rPr>
      </w:pPr>
      <w:r>
        <w:rPr>
          <w:rFonts w:hint="eastAsia" w:hAnsi="宋体"/>
          <w:sz w:val="28"/>
          <w:szCs w:val="28"/>
        </w:rPr>
        <w:t>（三）</w:t>
      </w:r>
      <w:r>
        <w:rPr>
          <w:rFonts w:hAnsi="宋体"/>
          <w:sz w:val="28"/>
          <w:szCs w:val="28"/>
        </w:rPr>
        <w:t>交付地点：</w:t>
      </w:r>
      <w:r>
        <w:rPr>
          <w:rFonts w:hint="eastAsia" w:hAnsi="宋体"/>
          <w:sz w:val="28"/>
          <w:szCs w:val="28"/>
          <w:u w:val="single"/>
        </w:rPr>
        <w:t xml:space="preserve"> 采购人指定地点 </w:t>
      </w:r>
      <w:r>
        <w:rPr>
          <w:rFonts w:hAnsi="宋体"/>
          <w:sz w:val="28"/>
          <w:szCs w:val="28"/>
          <w:u w:val="single"/>
        </w:rPr>
        <w:t xml:space="preserve"> </w:t>
      </w:r>
      <w:r>
        <w:rPr>
          <w:rFonts w:hint="eastAsia" w:hAnsi="宋体"/>
          <w:sz w:val="28"/>
          <w:szCs w:val="28"/>
          <w:u w:val="single"/>
        </w:rPr>
        <w:t xml:space="preserve">   </w:t>
      </w:r>
      <w:r>
        <w:rPr>
          <w:rFonts w:hint="eastAsia" w:hAnsi="宋体"/>
          <w:sz w:val="28"/>
          <w:szCs w:val="28"/>
        </w:rPr>
        <w:t>。</w:t>
      </w:r>
    </w:p>
    <w:p>
      <w:pPr>
        <w:tabs>
          <w:tab w:val="left" w:pos="900"/>
        </w:tabs>
        <w:spacing w:beforeLines="50" w:line="360" w:lineRule="auto"/>
        <w:rPr>
          <w:rFonts w:hAnsi="宋体"/>
          <w:sz w:val="28"/>
          <w:szCs w:val="28"/>
        </w:rPr>
      </w:pPr>
      <w:r>
        <w:rPr>
          <w:rFonts w:hint="eastAsia" w:hAnsi="宋体"/>
          <w:sz w:val="28"/>
          <w:szCs w:val="28"/>
        </w:rPr>
        <w:t>（四）付款方式：</w:t>
      </w:r>
      <w:r>
        <w:rPr>
          <w:rFonts w:hint="eastAsia" w:hAnsi="宋体"/>
          <w:sz w:val="28"/>
          <w:szCs w:val="28"/>
          <w:u w:val="single"/>
        </w:rPr>
        <w:t xml:space="preserve">  验收合格后付款</w:t>
      </w:r>
      <w:r>
        <w:rPr>
          <w:rFonts w:hAnsi="宋体"/>
          <w:sz w:val="28"/>
          <w:szCs w:val="28"/>
          <w:u w:val="single"/>
        </w:rPr>
        <w:t xml:space="preserve">    </w:t>
      </w:r>
      <w:r>
        <w:rPr>
          <w:rFonts w:hint="eastAsia" w:hAnsi="宋体"/>
          <w:sz w:val="28"/>
          <w:szCs w:val="28"/>
        </w:rPr>
        <w:t>。</w:t>
      </w:r>
    </w:p>
    <w:p>
      <w:pPr>
        <w:tabs>
          <w:tab w:val="left" w:pos="900"/>
        </w:tabs>
        <w:spacing w:beforeLines="50" w:line="360" w:lineRule="auto"/>
        <w:rPr>
          <w:rFonts w:hAnsi="宋体"/>
          <w:b/>
          <w:sz w:val="28"/>
          <w:szCs w:val="28"/>
        </w:rPr>
      </w:pPr>
      <w:r>
        <w:rPr>
          <w:rFonts w:hint="eastAsia" w:hAnsi="宋体"/>
          <w:b/>
          <w:sz w:val="28"/>
          <w:szCs w:val="28"/>
        </w:rPr>
        <w:t>四、采购标的需满足的质量、安全、技术规格、物理特性等要求：</w:t>
      </w:r>
    </w:p>
    <w:p>
      <w:pPr>
        <w:widowControl/>
        <w:spacing w:line="450" w:lineRule="atLeast"/>
        <w:jc w:val="left"/>
        <w:textAlignment w:val="baseline"/>
        <w:rPr>
          <w:rFonts w:ascii="宋体" w:hAnsi="宋体"/>
          <w:sz w:val="28"/>
          <w:szCs w:val="28"/>
        </w:rPr>
      </w:pPr>
      <w:r>
        <w:rPr>
          <w:rFonts w:hint="eastAsia" w:ascii="宋体" w:hAnsi="宋体"/>
          <w:sz w:val="28"/>
          <w:szCs w:val="28"/>
        </w:rPr>
        <w:t>（1）包装容器应符合相应国家标准。</w:t>
      </w:r>
    </w:p>
    <w:p>
      <w:pPr>
        <w:widowControl/>
        <w:spacing w:line="450" w:lineRule="atLeast"/>
        <w:jc w:val="left"/>
        <w:textAlignment w:val="baseline"/>
        <w:rPr>
          <w:rFonts w:ascii="宋体" w:hAnsi="宋体"/>
          <w:sz w:val="28"/>
          <w:szCs w:val="28"/>
        </w:rPr>
      </w:pPr>
      <w:r>
        <w:rPr>
          <w:rFonts w:hint="eastAsia" w:ascii="宋体" w:hAnsi="宋体"/>
          <w:sz w:val="28"/>
          <w:szCs w:val="28"/>
        </w:rPr>
        <w:t>（2）包装材料应符合相应国家标准。</w:t>
      </w:r>
    </w:p>
    <w:p>
      <w:pPr>
        <w:widowControl/>
        <w:spacing w:line="450" w:lineRule="atLeast"/>
        <w:jc w:val="left"/>
        <w:textAlignment w:val="baseline"/>
        <w:rPr>
          <w:rFonts w:ascii="宋体" w:hAnsi="宋体" w:cs="宋体"/>
          <w:color w:val="000000"/>
          <w:kern w:val="0"/>
          <w:sz w:val="28"/>
          <w:szCs w:val="28"/>
        </w:rPr>
      </w:pPr>
      <w:r>
        <w:rPr>
          <w:rFonts w:hint="eastAsia" w:ascii="宋体" w:hAnsi="宋体" w:cs="宋体"/>
          <w:color w:val="000000"/>
          <w:kern w:val="0"/>
          <w:sz w:val="28"/>
          <w:szCs w:val="28"/>
        </w:rPr>
        <w:t>（3）品标签标识、包装储运标识应符合国家标准。</w:t>
      </w:r>
    </w:p>
    <w:p>
      <w:pPr>
        <w:widowControl/>
        <w:spacing w:line="450" w:lineRule="atLeast"/>
        <w:jc w:val="left"/>
        <w:textAlignment w:val="baseline"/>
        <w:rPr>
          <w:rFonts w:ascii="宋体" w:hAnsi="宋体" w:cs="宋体"/>
          <w:b/>
          <w:color w:val="000000"/>
          <w:kern w:val="0"/>
          <w:sz w:val="28"/>
          <w:szCs w:val="28"/>
        </w:rPr>
      </w:pPr>
      <w:r>
        <w:rPr>
          <w:rFonts w:hint="eastAsia" w:ascii="宋体" w:hAnsi="宋体" w:cs="宋体"/>
          <w:b/>
          <w:color w:val="000000"/>
          <w:kern w:val="0"/>
          <w:sz w:val="28"/>
          <w:szCs w:val="28"/>
        </w:rPr>
        <w:t>五、采购标的</w:t>
      </w:r>
      <w:r>
        <w:rPr>
          <w:rFonts w:ascii="宋体" w:hAnsi="宋体" w:cs="宋体"/>
          <w:b/>
          <w:color w:val="000000"/>
          <w:kern w:val="0"/>
          <w:sz w:val="28"/>
          <w:szCs w:val="28"/>
        </w:rPr>
        <w:t>的数量</w:t>
      </w:r>
      <w:r>
        <w:rPr>
          <w:rFonts w:hint="eastAsia" w:ascii="宋体" w:hAnsi="宋体" w:cs="宋体"/>
          <w:b/>
          <w:color w:val="000000"/>
          <w:kern w:val="0"/>
          <w:sz w:val="28"/>
          <w:szCs w:val="28"/>
        </w:rPr>
        <w:t>、采购项目、投标报价</w:t>
      </w:r>
    </w:p>
    <w:p>
      <w:pPr>
        <w:pStyle w:val="17"/>
        <w:widowControl/>
        <w:numPr>
          <w:ilvl w:val="0"/>
          <w:numId w:val="1"/>
        </w:numPr>
        <w:spacing w:line="450" w:lineRule="atLeast"/>
        <w:ind w:firstLineChars="0"/>
        <w:jc w:val="left"/>
        <w:textAlignment w:val="baseline"/>
        <w:rPr>
          <w:rFonts w:ascii="宋体" w:hAnsi="宋体" w:cs="宋体"/>
          <w:color w:val="000000"/>
          <w:kern w:val="0"/>
          <w:sz w:val="28"/>
          <w:szCs w:val="28"/>
        </w:rPr>
      </w:pPr>
      <w:r>
        <w:rPr>
          <w:rFonts w:hint="eastAsia" w:ascii="宋体" w:hAnsi="宋体" w:cs="宋体"/>
          <w:color w:val="000000"/>
          <w:kern w:val="0"/>
          <w:sz w:val="28"/>
          <w:szCs w:val="28"/>
        </w:rPr>
        <w:t>采购标的：职工年终福利采购</w:t>
      </w:r>
    </w:p>
    <w:tbl>
      <w:tblPr>
        <w:tblStyle w:val="8"/>
        <w:tblW w:w="822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9"/>
        <w:gridCol w:w="2694"/>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1559" w:type="dxa"/>
            <w:vAlign w:val="center"/>
          </w:tcPr>
          <w:p>
            <w:pPr>
              <w:widowControl/>
              <w:spacing w:line="450" w:lineRule="atLeast"/>
              <w:jc w:val="left"/>
              <w:textAlignment w:val="baseline"/>
              <w:rPr>
                <w:rFonts w:ascii="宋体" w:hAnsi="宋体" w:cs="宋体"/>
                <w:color w:val="000000"/>
                <w:kern w:val="0"/>
                <w:sz w:val="28"/>
                <w:szCs w:val="28"/>
              </w:rPr>
            </w:pPr>
            <w:r>
              <w:rPr>
                <w:rFonts w:hint="eastAsia" w:ascii="宋体" w:hAnsi="宋体" w:cs="宋体"/>
                <w:color w:val="000000"/>
                <w:kern w:val="0"/>
                <w:sz w:val="28"/>
                <w:szCs w:val="28"/>
              </w:rPr>
              <w:t>采购名称</w:t>
            </w:r>
          </w:p>
        </w:tc>
        <w:tc>
          <w:tcPr>
            <w:tcW w:w="2694" w:type="dxa"/>
            <w:vAlign w:val="center"/>
          </w:tcPr>
          <w:p>
            <w:pPr>
              <w:widowControl/>
              <w:spacing w:line="450" w:lineRule="atLeast"/>
              <w:jc w:val="left"/>
              <w:textAlignment w:val="baseline"/>
              <w:rPr>
                <w:rFonts w:ascii="宋体" w:hAnsi="宋体" w:cs="宋体"/>
                <w:color w:val="000000"/>
                <w:kern w:val="0"/>
                <w:sz w:val="28"/>
                <w:szCs w:val="28"/>
              </w:rPr>
            </w:pPr>
            <w:r>
              <w:rPr>
                <w:rFonts w:hint="eastAsia" w:ascii="宋体" w:hAnsi="宋体" w:cs="宋体"/>
                <w:color w:val="000000"/>
                <w:kern w:val="0"/>
                <w:sz w:val="28"/>
                <w:szCs w:val="28"/>
              </w:rPr>
              <w:t>采购数量</w:t>
            </w:r>
          </w:p>
        </w:tc>
        <w:tc>
          <w:tcPr>
            <w:tcW w:w="3969" w:type="dxa"/>
            <w:vAlign w:val="center"/>
          </w:tcPr>
          <w:p>
            <w:pPr>
              <w:widowControl/>
              <w:spacing w:line="450" w:lineRule="atLeast"/>
              <w:jc w:val="left"/>
              <w:textAlignment w:val="baseline"/>
              <w:rPr>
                <w:rFonts w:ascii="宋体" w:hAnsi="宋体" w:cs="宋体"/>
                <w:color w:val="000000"/>
                <w:kern w:val="0"/>
                <w:sz w:val="28"/>
                <w:szCs w:val="28"/>
              </w:rPr>
            </w:pPr>
            <w:r>
              <w:rPr>
                <w:rFonts w:hint="eastAsia" w:ascii="宋体" w:hAnsi="宋体" w:cs="宋体"/>
                <w:color w:val="000000"/>
                <w:kern w:val="0"/>
                <w:sz w:val="28"/>
                <w:szCs w:val="28"/>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559" w:type="dxa"/>
            <w:vAlign w:val="center"/>
          </w:tcPr>
          <w:p>
            <w:pPr>
              <w:widowControl/>
              <w:spacing w:line="450" w:lineRule="atLeast"/>
              <w:jc w:val="left"/>
              <w:textAlignment w:val="baseline"/>
              <w:rPr>
                <w:rFonts w:ascii="宋体" w:hAnsi="宋体" w:cs="宋体"/>
                <w:color w:val="000000"/>
                <w:kern w:val="0"/>
                <w:sz w:val="28"/>
                <w:szCs w:val="28"/>
              </w:rPr>
            </w:pPr>
            <w:r>
              <w:rPr>
                <w:rFonts w:hint="eastAsia" w:ascii="宋体" w:hAnsi="宋体" w:cs="宋体"/>
                <w:color w:val="000000"/>
                <w:kern w:val="0"/>
                <w:sz w:val="28"/>
                <w:szCs w:val="28"/>
              </w:rPr>
              <w:t>陕北油小米</w:t>
            </w:r>
          </w:p>
        </w:tc>
        <w:tc>
          <w:tcPr>
            <w:tcW w:w="2694" w:type="dxa"/>
            <w:vAlign w:val="center"/>
          </w:tcPr>
          <w:p>
            <w:pPr>
              <w:widowControl/>
              <w:spacing w:line="450" w:lineRule="atLeast"/>
              <w:jc w:val="left"/>
              <w:textAlignment w:val="baseline"/>
              <w:rPr>
                <w:rFonts w:ascii="宋体" w:hAnsi="宋体" w:cs="宋体"/>
                <w:color w:val="000000"/>
                <w:kern w:val="0"/>
                <w:sz w:val="28"/>
                <w:szCs w:val="28"/>
              </w:rPr>
            </w:pPr>
            <w:r>
              <w:rPr>
                <w:rFonts w:hint="eastAsia" w:ascii="宋体" w:hAnsi="宋体" w:cs="宋体"/>
                <w:color w:val="000000"/>
                <w:kern w:val="0"/>
                <w:sz w:val="28"/>
                <w:szCs w:val="28"/>
              </w:rPr>
              <w:t>6700袋（2500g/袋）</w:t>
            </w:r>
          </w:p>
        </w:tc>
        <w:tc>
          <w:tcPr>
            <w:tcW w:w="3969" w:type="dxa"/>
            <w:vAlign w:val="center"/>
          </w:tcPr>
          <w:p>
            <w:pPr>
              <w:widowControl/>
              <w:spacing w:line="450" w:lineRule="atLeast"/>
              <w:jc w:val="left"/>
              <w:textAlignment w:val="baseline"/>
              <w:rPr>
                <w:rFonts w:ascii="宋体" w:hAnsi="宋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559" w:type="dxa"/>
            <w:vAlign w:val="center"/>
          </w:tcPr>
          <w:p>
            <w:pPr>
              <w:widowControl/>
              <w:spacing w:line="450" w:lineRule="atLeast"/>
              <w:jc w:val="left"/>
              <w:textAlignment w:val="baseline"/>
              <w:rPr>
                <w:rFonts w:ascii="宋体" w:hAnsi="宋体" w:cs="宋体"/>
                <w:color w:val="000000"/>
                <w:kern w:val="0"/>
                <w:sz w:val="28"/>
                <w:szCs w:val="28"/>
              </w:rPr>
            </w:pPr>
            <w:r>
              <w:rPr>
                <w:rFonts w:hint="eastAsia" w:ascii="宋体" w:hAnsi="宋体" w:cs="宋体"/>
                <w:color w:val="000000"/>
                <w:kern w:val="0"/>
                <w:sz w:val="28"/>
                <w:szCs w:val="28"/>
              </w:rPr>
              <w:t>陕北大枣</w:t>
            </w:r>
          </w:p>
        </w:tc>
        <w:tc>
          <w:tcPr>
            <w:tcW w:w="2694" w:type="dxa"/>
            <w:vAlign w:val="center"/>
          </w:tcPr>
          <w:p>
            <w:pPr>
              <w:widowControl/>
              <w:spacing w:line="450" w:lineRule="atLeast"/>
              <w:jc w:val="left"/>
              <w:textAlignment w:val="baseline"/>
              <w:rPr>
                <w:rFonts w:ascii="宋体" w:hAnsi="宋体" w:cs="宋体"/>
                <w:color w:val="000000"/>
                <w:kern w:val="0"/>
                <w:sz w:val="28"/>
                <w:szCs w:val="28"/>
              </w:rPr>
            </w:pPr>
            <w:r>
              <w:rPr>
                <w:rFonts w:hint="eastAsia" w:ascii="宋体" w:hAnsi="宋体" w:cs="宋体"/>
                <w:color w:val="000000"/>
                <w:kern w:val="0"/>
                <w:sz w:val="28"/>
                <w:szCs w:val="28"/>
              </w:rPr>
              <w:t>6700袋（1000g/袋）</w:t>
            </w:r>
          </w:p>
        </w:tc>
        <w:tc>
          <w:tcPr>
            <w:tcW w:w="3969" w:type="dxa"/>
            <w:vAlign w:val="center"/>
          </w:tcPr>
          <w:p>
            <w:pPr>
              <w:widowControl/>
              <w:spacing w:line="450" w:lineRule="atLeast"/>
              <w:jc w:val="left"/>
              <w:textAlignment w:val="baseline"/>
              <w:rPr>
                <w:rFonts w:ascii="宋体" w:hAnsi="宋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559" w:type="dxa"/>
            <w:vAlign w:val="center"/>
          </w:tcPr>
          <w:p>
            <w:pPr>
              <w:widowControl/>
              <w:spacing w:line="450" w:lineRule="atLeast"/>
              <w:jc w:val="left"/>
              <w:textAlignment w:val="baseline"/>
              <w:rPr>
                <w:rFonts w:ascii="宋体" w:hAnsi="宋体" w:cs="宋体"/>
                <w:color w:val="000000"/>
                <w:kern w:val="0"/>
                <w:sz w:val="28"/>
                <w:szCs w:val="28"/>
              </w:rPr>
            </w:pPr>
            <w:r>
              <w:rPr>
                <w:rFonts w:hint="eastAsia" w:ascii="宋体" w:hAnsi="宋体" w:cs="宋体"/>
                <w:color w:val="000000"/>
                <w:kern w:val="0"/>
                <w:sz w:val="28"/>
                <w:szCs w:val="28"/>
              </w:rPr>
              <w:t>陕北南瓜子</w:t>
            </w:r>
          </w:p>
        </w:tc>
        <w:tc>
          <w:tcPr>
            <w:tcW w:w="2694" w:type="dxa"/>
            <w:vAlign w:val="center"/>
          </w:tcPr>
          <w:p>
            <w:pPr>
              <w:widowControl/>
              <w:spacing w:line="450" w:lineRule="atLeast"/>
              <w:jc w:val="left"/>
              <w:textAlignment w:val="baseline"/>
              <w:rPr>
                <w:rFonts w:ascii="宋体" w:hAnsi="宋体" w:cs="宋体"/>
                <w:b/>
                <w:color w:val="000000"/>
                <w:kern w:val="0"/>
                <w:sz w:val="28"/>
                <w:szCs w:val="28"/>
              </w:rPr>
            </w:pPr>
            <w:r>
              <w:rPr>
                <w:rFonts w:hint="eastAsia" w:ascii="宋体" w:hAnsi="宋体" w:cs="宋体"/>
                <w:color w:val="000000"/>
                <w:kern w:val="0"/>
                <w:sz w:val="28"/>
                <w:szCs w:val="28"/>
              </w:rPr>
              <w:t>6700桶（500g/桶）</w:t>
            </w:r>
          </w:p>
        </w:tc>
        <w:tc>
          <w:tcPr>
            <w:tcW w:w="3969" w:type="dxa"/>
            <w:vAlign w:val="center"/>
          </w:tcPr>
          <w:p>
            <w:pPr>
              <w:widowControl/>
              <w:spacing w:line="450" w:lineRule="atLeast"/>
              <w:jc w:val="left"/>
              <w:textAlignment w:val="baseline"/>
              <w:rPr>
                <w:rFonts w:ascii="宋体" w:hAnsi="宋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2" w:type="dxa"/>
            <w:gridSpan w:val="3"/>
          </w:tcPr>
          <w:p>
            <w:pPr>
              <w:widowControl/>
              <w:spacing w:line="450" w:lineRule="atLeast"/>
              <w:jc w:val="left"/>
              <w:textAlignment w:val="baseline"/>
              <w:rPr>
                <w:rFonts w:ascii="宋体" w:hAnsi="宋体" w:cs="宋体"/>
                <w:color w:val="000000"/>
                <w:kern w:val="0"/>
                <w:sz w:val="28"/>
                <w:szCs w:val="28"/>
              </w:rPr>
            </w:pPr>
            <w:r>
              <w:rPr>
                <w:rFonts w:hint="eastAsia" w:ascii="宋体" w:hAnsi="宋体" w:cs="宋体"/>
                <w:color w:val="000000"/>
                <w:kern w:val="0"/>
                <w:sz w:val="28"/>
                <w:szCs w:val="28"/>
              </w:rPr>
              <w:t>投标报价：</w:t>
            </w:r>
          </w:p>
        </w:tc>
      </w:tr>
    </w:tbl>
    <w:p>
      <w:pPr>
        <w:pStyle w:val="17"/>
        <w:numPr>
          <w:ilvl w:val="0"/>
          <w:numId w:val="1"/>
        </w:numPr>
        <w:ind w:firstLineChars="0"/>
        <w:jc w:val="left"/>
        <w:rPr>
          <w:rFonts w:ascii="宋体" w:hAnsi="宋体" w:cs="宋体"/>
          <w:b/>
          <w:kern w:val="0"/>
          <w:sz w:val="28"/>
          <w:szCs w:val="28"/>
        </w:rPr>
      </w:pPr>
      <w:r>
        <w:rPr>
          <w:rFonts w:hint="eastAsia" w:ascii="宋体" w:hAnsi="宋体" w:cs="宋体"/>
          <w:b/>
          <w:color w:val="000000"/>
          <w:kern w:val="0"/>
          <w:sz w:val="28"/>
          <w:szCs w:val="28"/>
        </w:rPr>
        <w:t>投标报价：投标人按固定单价报价，结算时以实际用量为准。</w:t>
      </w:r>
    </w:p>
    <w:p>
      <w:pPr>
        <w:widowControl/>
        <w:spacing w:line="450" w:lineRule="atLeast"/>
        <w:jc w:val="left"/>
        <w:textAlignment w:val="baseline"/>
        <w:rPr>
          <w:rFonts w:hAnsi="宋体"/>
          <w:b/>
          <w:sz w:val="28"/>
          <w:szCs w:val="28"/>
        </w:rPr>
      </w:pPr>
      <w:r>
        <w:rPr>
          <w:rFonts w:hint="eastAsia" w:hAnsi="宋体"/>
          <w:b/>
          <w:sz w:val="28"/>
          <w:szCs w:val="28"/>
        </w:rPr>
        <w:t>六、采购标的需满足的服务标准、期限、效率等要求</w:t>
      </w:r>
    </w:p>
    <w:p>
      <w:pPr>
        <w:numPr>
          <w:ilvl w:val="0"/>
          <w:numId w:val="2"/>
        </w:numPr>
        <w:tabs>
          <w:tab w:val="left" w:pos="900"/>
        </w:tabs>
        <w:spacing w:beforeLines="50" w:line="360" w:lineRule="auto"/>
        <w:rPr>
          <w:rFonts w:hAnsi="宋体"/>
          <w:sz w:val="28"/>
          <w:szCs w:val="28"/>
        </w:rPr>
      </w:pPr>
      <w:r>
        <w:rPr>
          <w:rFonts w:hint="eastAsia" w:hAnsi="宋体"/>
          <w:sz w:val="28"/>
          <w:szCs w:val="28"/>
        </w:rPr>
        <w:t>服务响应时间：中标人接到通知后48小时内将采购标的送到采购人指定地点。</w:t>
      </w:r>
    </w:p>
    <w:p>
      <w:pPr>
        <w:numPr>
          <w:ilvl w:val="0"/>
          <w:numId w:val="2"/>
        </w:numPr>
        <w:tabs>
          <w:tab w:val="left" w:pos="900"/>
        </w:tabs>
        <w:spacing w:beforeLines="50" w:line="360" w:lineRule="auto"/>
        <w:rPr>
          <w:rFonts w:hAnsi="宋体"/>
          <w:sz w:val="28"/>
          <w:szCs w:val="28"/>
        </w:rPr>
      </w:pPr>
      <w:r>
        <w:rPr>
          <w:rFonts w:hint="eastAsia" w:hAnsi="宋体"/>
          <w:sz w:val="28"/>
          <w:szCs w:val="28"/>
        </w:rPr>
        <w:t>服务期限：本次项目不设定服务期限，以每批配送标的金额累计相加到达中标金额时，履约结束。</w:t>
      </w:r>
    </w:p>
    <w:p>
      <w:pPr>
        <w:numPr>
          <w:ilvl w:val="0"/>
          <w:numId w:val="2"/>
        </w:numPr>
        <w:tabs>
          <w:tab w:val="left" w:pos="900"/>
        </w:tabs>
        <w:spacing w:beforeLines="50" w:line="360" w:lineRule="auto"/>
        <w:rPr>
          <w:rFonts w:hAnsi="宋体"/>
          <w:sz w:val="28"/>
          <w:szCs w:val="28"/>
        </w:rPr>
      </w:pPr>
      <w:r>
        <w:rPr>
          <w:rFonts w:hint="eastAsia" w:hAnsi="宋体"/>
          <w:sz w:val="28"/>
          <w:szCs w:val="28"/>
        </w:rPr>
        <w:t>运输车辆，运输器具应清洁、无污染，并有防尘、防雨设施。</w:t>
      </w:r>
    </w:p>
    <w:p>
      <w:pPr>
        <w:numPr>
          <w:ilvl w:val="0"/>
          <w:numId w:val="2"/>
        </w:numPr>
        <w:tabs>
          <w:tab w:val="left" w:pos="900"/>
        </w:tabs>
        <w:spacing w:beforeLines="50" w:line="360" w:lineRule="auto"/>
        <w:rPr>
          <w:rFonts w:hAnsi="宋体"/>
          <w:sz w:val="28"/>
          <w:szCs w:val="28"/>
        </w:rPr>
      </w:pPr>
      <w:r>
        <w:rPr>
          <w:rFonts w:hint="eastAsia" w:hAnsi="宋体"/>
          <w:sz w:val="28"/>
          <w:szCs w:val="28"/>
        </w:rPr>
        <w:t>中标人应提供突发事件处置方案，避免因突发事件导致供货不及时，延误采购人使用。</w:t>
      </w:r>
    </w:p>
    <w:p>
      <w:pPr>
        <w:pStyle w:val="17"/>
        <w:widowControl/>
        <w:numPr>
          <w:ilvl w:val="0"/>
          <w:numId w:val="2"/>
        </w:numPr>
        <w:adjustRightInd w:val="0"/>
        <w:spacing w:line="450" w:lineRule="atLeast"/>
        <w:ind w:firstLineChars="0"/>
        <w:jc w:val="left"/>
        <w:textAlignment w:val="baseline"/>
        <w:rPr>
          <w:rFonts w:ascii="宋体" w:hAnsi="宋体" w:cs="宋体"/>
          <w:color w:val="000000"/>
          <w:kern w:val="0"/>
          <w:sz w:val="28"/>
          <w:szCs w:val="28"/>
        </w:rPr>
      </w:pPr>
      <w:r>
        <w:rPr>
          <w:rFonts w:hint="eastAsia" w:ascii="宋体" w:hAnsi="宋体" w:cs="宋体"/>
          <w:color w:val="000000"/>
          <w:kern w:val="0"/>
          <w:sz w:val="28"/>
          <w:szCs w:val="28"/>
        </w:rPr>
        <w:t>中标人应针对本招标项目提供物流配送、车辆数量、人员安排等服务方案。</w:t>
      </w:r>
    </w:p>
    <w:p>
      <w:pPr>
        <w:numPr>
          <w:ilvl w:val="0"/>
          <w:numId w:val="2"/>
        </w:numPr>
        <w:tabs>
          <w:tab w:val="left" w:pos="900"/>
        </w:tabs>
        <w:spacing w:beforeLines="50" w:line="360" w:lineRule="auto"/>
        <w:rPr>
          <w:rFonts w:hAnsi="宋体"/>
          <w:sz w:val="28"/>
          <w:szCs w:val="28"/>
        </w:rPr>
      </w:pPr>
      <w:r>
        <w:rPr>
          <w:rFonts w:hint="eastAsia" w:ascii="宋体" w:hAnsi="宋体" w:cs="宋体"/>
          <w:sz w:val="28"/>
          <w:szCs w:val="28"/>
        </w:rPr>
        <w:t>中标人须具备针对本采购项目的仓库。</w:t>
      </w:r>
    </w:p>
    <w:p>
      <w:pPr>
        <w:tabs>
          <w:tab w:val="left" w:pos="900"/>
        </w:tabs>
        <w:spacing w:beforeLines="50" w:line="360" w:lineRule="auto"/>
        <w:rPr>
          <w:rFonts w:ascii="宋体" w:hAnsi="宋体"/>
          <w:b/>
          <w:color w:val="000000" w:themeColor="text1"/>
          <w:sz w:val="28"/>
          <w:szCs w:val="28"/>
        </w:rPr>
      </w:pPr>
      <w:r>
        <w:rPr>
          <w:rFonts w:hint="eastAsia" w:ascii="宋体" w:hAnsi="宋体"/>
          <w:b/>
          <w:sz w:val="28"/>
          <w:szCs w:val="28"/>
        </w:rPr>
        <w:t>七</w:t>
      </w:r>
      <w:r>
        <w:rPr>
          <w:rFonts w:hint="eastAsia" w:ascii="宋体" w:hAnsi="宋体"/>
          <w:b/>
          <w:color w:val="000000" w:themeColor="text1"/>
          <w:sz w:val="28"/>
          <w:szCs w:val="28"/>
        </w:rPr>
        <w:t>、</w:t>
      </w:r>
      <w:r>
        <w:rPr>
          <w:rFonts w:ascii="宋体" w:hAnsi="宋体"/>
          <w:b/>
          <w:color w:val="000000" w:themeColor="text1"/>
          <w:sz w:val="28"/>
          <w:szCs w:val="28"/>
        </w:rPr>
        <w:t>采购标的验收标准</w:t>
      </w:r>
      <w:bookmarkEnd w:id="1"/>
      <w:bookmarkEnd w:id="2"/>
      <w:bookmarkEnd w:id="3"/>
    </w:p>
    <w:p>
      <w:pPr>
        <w:pStyle w:val="17"/>
        <w:numPr>
          <w:ilvl w:val="0"/>
          <w:numId w:val="3"/>
        </w:numPr>
        <w:tabs>
          <w:tab w:val="left" w:pos="900"/>
        </w:tabs>
        <w:spacing w:line="360" w:lineRule="auto"/>
        <w:ind w:firstLineChars="0"/>
        <w:rPr>
          <w:rFonts w:ascii="宋体" w:hAnsi="宋体"/>
          <w:sz w:val="28"/>
          <w:szCs w:val="28"/>
        </w:rPr>
      </w:pPr>
      <w:r>
        <w:rPr>
          <w:rFonts w:hint="eastAsia" w:ascii="宋体" w:hAnsi="宋体"/>
          <w:color w:val="000000" w:themeColor="text1"/>
          <w:sz w:val="28"/>
          <w:szCs w:val="28"/>
        </w:rPr>
        <w:t>中标人须向采购人提供</w:t>
      </w:r>
      <w:r>
        <w:rPr>
          <w:rFonts w:hint="eastAsia" w:ascii="宋体" w:hAnsi="宋体"/>
          <w:sz w:val="28"/>
          <w:szCs w:val="28"/>
        </w:rPr>
        <w:t>标的物的</w:t>
      </w:r>
      <w:bookmarkStart w:id="4" w:name="_GoBack"/>
      <w:bookmarkEnd w:id="4"/>
      <w:r>
        <w:rPr>
          <w:rFonts w:hint="eastAsia" w:ascii="宋体" w:hAnsi="宋体"/>
          <w:sz w:val="28"/>
          <w:szCs w:val="28"/>
        </w:rPr>
        <w:t>出厂报告，出具第三方检测机构的检测报告</w:t>
      </w:r>
      <w:r>
        <w:rPr>
          <w:rFonts w:hint="eastAsia" w:ascii="宋体" w:hAnsi="宋体"/>
          <w:sz w:val="28"/>
          <w:szCs w:val="28"/>
          <w:lang w:eastAsia="zh-CN"/>
        </w:rPr>
        <w:t>。</w:t>
      </w:r>
      <w:r>
        <w:rPr>
          <w:rFonts w:hint="eastAsia" w:ascii="宋体" w:hAnsi="宋体"/>
          <w:sz w:val="28"/>
          <w:szCs w:val="28"/>
        </w:rPr>
        <w:t xml:space="preserve">  </w:t>
      </w:r>
    </w:p>
    <w:p>
      <w:pPr>
        <w:pStyle w:val="17"/>
        <w:numPr>
          <w:ilvl w:val="0"/>
          <w:numId w:val="3"/>
        </w:numPr>
        <w:ind w:firstLineChars="0"/>
        <w:rPr>
          <w:rFonts w:ascii="宋体" w:hAnsi="宋体"/>
          <w:sz w:val="28"/>
          <w:szCs w:val="28"/>
        </w:rPr>
      </w:pPr>
      <w:r>
        <w:rPr>
          <w:rFonts w:hint="eastAsia" w:ascii="宋体" w:hAnsi="宋体"/>
          <w:sz w:val="28"/>
          <w:szCs w:val="28"/>
        </w:rPr>
        <w:t>采购标的须为同一品质，同一品牌，同一质量等级不得以其他品质充数。</w:t>
      </w:r>
    </w:p>
    <w:p>
      <w:pPr>
        <w:pStyle w:val="17"/>
        <w:numPr>
          <w:ilvl w:val="0"/>
          <w:numId w:val="3"/>
        </w:numPr>
        <w:tabs>
          <w:tab w:val="left" w:pos="900"/>
        </w:tabs>
        <w:spacing w:beforeLines="50" w:line="360" w:lineRule="auto"/>
        <w:ind w:firstLineChars="0"/>
        <w:rPr>
          <w:rFonts w:ascii="宋体" w:hAnsi="宋体"/>
          <w:sz w:val="28"/>
          <w:szCs w:val="28"/>
        </w:rPr>
      </w:pPr>
      <w:r>
        <w:rPr>
          <w:rFonts w:hint="eastAsia" w:ascii="宋体" w:hAnsi="宋体"/>
          <w:sz w:val="28"/>
          <w:szCs w:val="28"/>
        </w:rPr>
        <w:t>采购标的品质和重量等相关方面未达到要求的，应无条件退回，所产生的一切费用由中标人自理，并按时按要求更换，若被退回次数达到三次，采购人有权解除合同。</w:t>
      </w:r>
    </w:p>
    <w:p>
      <w:pPr>
        <w:widowControl/>
        <w:spacing w:line="450" w:lineRule="atLeast"/>
        <w:jc w:val="left"/>
        <w:textAlignment w:val="baseline"/>
        <w:rPr>
          <w:rFonts w:ascii="宋体" w:hAnsi="宋体" w:cs="宋体"/>
          <w:b/>
          <w:color w:val="000000"/>
          <w:kern w:val="0"/>
          <w:sz w:val="28"/>
          <w:szCs w:val="28"/>
        </w:rPr>
      </w:pPr>
      <w:r>
        <w:rPr>
          <w:rFonts w:hint="eastAsia" w:ascii="宋体" w:hAnsi="宋体" w:cs="宋体"/>
          <w:b/>
          <w:color w:val="000000"/>
          <w:kern w:val="0"/>
          <w:sz w:val="28"/>
          <w:szCs w:val="28"/>
        </w:rPr>
        <w:t>八、</w:t>
      </w:r>
      <w:r>
        <w:rPr>
          <w:rFonts w:ascii="宋体" w:hAnsi="宋体" w:cs="宋体"/>
          <w:b/>
          <w:color w:val="000000"/>
          <w:kern w:val="0"/>
          <w:sz w:val="28"/>
          <w:szCs w:val="28"/>
        </w:rPr>
        <w:t>采购标的其他技术、服务等要求</w:t>
      </w:r>
    </w:p>
    <w:p>
      <w:pPr>
        <w:pStyle w:val="17"/>
        <w:widowControl/>
        <w:numPr>
          <w:ilvl w:val="0"/>
          <w:numId w:val="4"/>
        </w:numPr>
        <w:adjustRightInd w:val="0"/>
        <w:spacing w:line="450" w:lineRule="atLeast"/>
        <w:ind w:firstLineChars="0"/>
        <w:jc w:val="left"/>
        <w:textAlignment w:val="baseline"/>
        <w:rPr>
          <w:rFonts w:ascii="宋体" w:hAnsi="宋体" w:cs="宋体"/>
          <w:sz w:val="28"/>
          <w:szCs w:val="28"/>
        </w:rPr>
      </w:pPr>
      <w:r>
        <w:rPr>
          <w:rFonts w:hint="eastAsia" w:ascii="宋体" w:hAnsi="宋体" w:cs="宋体"/>
          <w:sz w:val="28"/>
          <w:szCs w:val="28"/>
        </w:rPr>
        <w:t>付款方式：</w:t>
      </w:r>
      <w:r>
        <w:rPr>
          <w:rFonts w:hint="eastAsia" w:ascii="宋体" w:hAnsi="宋体" w:cs="宋体"/>
          <w:sz w:val="28"/>
          <w:szCs w:val="28"/>
          <w:lang w:eastAsia="zh-CN"/>
        </w:rPr>
        <w:t>验收合格后按采购人相关要求结账付款。</w:t>
      </w:r>
    </w:p>
    <w:p>
      <w:pPr>
        <w:pStyle w:val="17"/>
        <w:widowControl/>
        <w:numPr>
          <w:ilvl w:val="0"/>
          <w:numId w:val="4"/>
        </w:numPr>
        <w:adjustRightInd w:val="0"/>
        <w:spacing w:line="450" w:lineRule="atLeast"/>
        <w:ind w:firstLineChars="0"/>
        <w:jc w:val="left"/>
        <w:textAlignment w:val="baseline"/>
        <w:rPr>
          <w:rFonts w:ascii="宋体" w:hAnsi="宋体" w:cs="宋体"/>
          <w:sz w:val="28"/>
          <w:szCs w:val="28"/>
        </w:rPr>
      </w:pPr>
      <w:r>
        <w:rPr>
          <w:rFonts w:hint="eastAsia" w:ascii="宋体" w:hAnsi="宋体" w:cs="宋体"/>
          <w:sz w:val="28"/>
          <w:szCs w:val="28"/>
        </w:rPr>
        <w:t>中标人应无条件接受采购人对采购标的的调换、退货要求。</w:t>
      </w:r>
    </w:p>
    <w:p>
      <w:pPr>
        <w:adjustRightInd w:val="0"/>
        <w:spacing w:line="450" w:lineRule="atLeast"/>
        <w:jc w:val="left"/>
        <w:rPr>
          <w:rFonts w:ascii="宋体" w:hAnsi="宋体" w:cs="宋体"/>
          <w:color w:val="000000"/>
          <w:sz w:val="28"/>
          <w:szCs w:val="28"/>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1</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D475B4"/>
    <w:multiLevelType w:val="multilevel"/>
    <w:tmpl w:val="1AD475B4"/>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39702A6F"/>
    <w:multiLevelType w:val="multilevel"/>
    <w:tmpl w:val="39702A6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A521F55"/>
    <w:multiLevelType w:val="multilevel"/>
    <w:tmpl w:val="3A521F5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745688A"/>
    <w:multiLevelType w:val="multilevel"/>
    <w:tmpl w:val="7745688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161FC"/>
    <w:rsid w:val="0004692E"/>
    <w:rsid w:val="000737A1"/>
    <w:rsid w:val="0008111F"/>
    <w:rsid w:val="000E4A60"/>
    <w:rsid w:val="00105428"/>
    <w:rsid w:val="00140AF0"/>
    <w:rsid w:val="001507CE"/>
    <w:rsid w:val="00157667"/>
    <w:rsid w:val="001609FC"/>
    <w:rsid w:val="0018461B"/>
    <w:rsid w:val="001B712C"/>
    <w:rsid w:val="001C41C3"/>
    <w:rsid w:val="002147DF"/>
    <w:rsid w:val="00232158"/>
    <w:rsid w:val="00236E4D"/>
    <w:rsid w:val="00237253"/>
    <w:rsid w:val="00283692"/>
    <w:rsid w:val="002B3A1B"/>
    <w:rsid w:val="003113D4"/>
    <w:rsid w:val="003403F2"/>
    <w:rsid w:val="00345D8D"/>
    <w:rsid w:val="003621A2"/>
    <w:rsid w:val="0036352F"/>
    <w:rsid w:val="003649AF"/>
    <w:rsid w:val="00371B43"/>
    <w:rsid w:val="003A5A24"/>
    <w:rsid w:val="003B1181"/>
    <w:rsid w:val="0044065D"/>
    <w:rsid w:val="00453832"/>
    <w:rsid w:val="00492EEF"/>
    <w:rsid w:val="004951D7"/>
    <w:rsid w:val="004A43F0"/>
    <w:rsid w:val="004B0C67"/>
    <w:rsid w:val="004D56CC"/>
    <w:rsid w:val="004E4B14"/>
    <w:rsid w:val="00501176"/>
    <w:rsid w:val="00510891"/>
    <w:rsid w:val="0053111A"/>
    <w:rsid w:val="005325CA"/>
    <w:rsid w:val="00562C62"/>
    <w:rsid w:val="005633CE"/>
    <w:rsid w:val="00571ADE"/>
    <w:rsid w:val="005951EF"/>
    <w:rsid w:val="005F1571"/>
    <w:rsid w:val="005F401F"/>
    <w:rsid w:val="00611202"/>
    <w:rsid w:val="006A410C"/>
    <w:rsid w:val="006C2918"/>
    <w:rsid w:val="006C782C"/>
    <w:rsid w:val="006F223F"/>
    <w:rsid w:val="00724A39"/>
    <w:rsid w:val="00724C24"/>
    <w:rsid w:val="007554BB"/>
    <w:rsid w:val="007839AE"/>
    <w:rsid w:val="007A5A39"/>
    <w:rsid w:val="007B4CDB"/>
    <w:rsid w:val="007E67CD"/>
    <w:rsid w:val="007F4BD9"/>
    <w:rsid w:val="00800E12"/>
    <w:rsid w:val="008153D5"/>
    <w:rsid w:val="008238A7"/>
    <w:rsid w:val="00823CA9"/>
    <w:rsid w:val="0083439A"/>
    <w:rsid w:val="008403A0"/>
    <w:rsid w:val="0084652E"/>
    <w:rsid w:val="008904CB"/>
    <w:rsid w:val="0089223E"/>
    <w:rsid w:val="0089621F"/>
    <w:rsid w:val="008E48EE"/>
    <w:rsid w:val="00911FF7"/>
    <w:rsid w:val="00912486"/>
    <w:rsid w:val="00925E61"/>
    <w:rsid w:val="0092727B"/>
    <w:rsid w:val="0099177F"/>
    <w:rsid w:val="00995789"/>
    <w:rsid w:val="009F6CAB"/>
    <w:rsid w:val="009F7A2C"/>
    <w:rsid w:val="00A00039"/>
    <w:rsid w:val="00A0097C"/>
    <w:rsid w:val="00A047F0"/>
    <w:rsid w:val="00A1361F"/>
    <w:rsid w:val="00A15AD2"/>
    <w:rsid w:val="00A161FC"/>
    <w:rsid w:val="00A16337"/>
    <w:rsid w:val="00A765E9"/>
    <w:rsid w:val="00A96235"/>
    <w:rsid w:val="00AC005D"/>
    <w:rsid w:val="00AE130A"/>
    <w:rsid w:val="00AF7468"/>
    <w:rsid w:val="00B4481B"/>
    <w:rsid w:val="00B72BD6"/>
    <w:rsid w:val="00B91989"/>
    <w:rsid w:val="00BC3D86"/>
    <w:rsid w:val="00BE5444"/>
    <w:rsid w:val="00BF63CC"/>
    <w:rsid w:val="00C15054"/>
    <w:rsid w:val="00C63818"/>
    <w:rsid w:val="00C82348"/>
    <w:rsid w:val="00C86E18"/>
    <w:rsid w:val="00CD153F"/>
    <w:rsid w:val="00CD2230"/>
    <w:rsid w:val="00CF13C1"/>
    <w:rsid w:val="00D06F4D"/>
    <w:rsid w:val="00D4188C"/>
    <w:rsid w:val="00D8431F"/>
    <w:rsid w:val="00D93495"/>
    <w:rsid w:val="00DA1B79"/>
    <w:rsid w:val="00DA2E23"/>
    <w:rsid w:val="00DB169A"/>
    <w:rsid w:val="00DC1928"/>
    <w:rsid w:val="00DE0C10"/>
    <w:rsid w:val="00DF5062"/>
    <w:rsid w:val="00E0581E"/>
    <w:rsid w:val="00E1130A"/>
    <w:rsid w:val="00E23A1F"/>
    <w:rsid w:val="00E4264C"/>
    <w:rsid w:val="00E73399"/>
    <w:rsid w:val="00E7573D"/>
    <w:rsid w:val="00E821CF"/>
    <w:rsid w:val="00E931F1"/>
    <w:rsid w:val="00F32B0B"/>
    <w:rsid w:val="00F9789E"/>
    <w:rsid w:val="00FB00E1"/>
    <w:rsid w:val="00FC1111"/>
    <w:rsid w:val="00FC3BB8"/>
    <w:rsid w:val="00FE1B41"/>
    <w:rsid w:val="00FF21F2"/>
    <w:rsid w:val="00FF47AD"/>
    <w:rsid w:val="0A99174C"/>
    <w:rsid w:val="78A81D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0"/>
    <w:qFormat/>
    <w:uiPriority w:val="0"/>
    <w:rPr>
      <w:rFonts w:ascii="宋体" w:hAnsi="Courier New" w:cstheme="minorBidi"/>
      <w:szCs w:val="22"/>
    </w:rPr>
  </w:style>
  <w:style w:type="paragraph" w:styleId="3">
    <w:name w:val="Balloon Text"/>
    <w:basedOn w:val="1"/>
    <w:link w:val="18"/>
    <w:semiHidden/>
    <w:unhideWhenUsed/>
    <w:qFormat/>
    <w:uiPriority w:val="99"/>
    <w:rPr>
      <w:sz w:val="18"/>
      <w:szCs w:val="18"/>
    </w:rPr>
  </w:style>
  <w:style w:type="paragraph" w:styleId="4">
    <w:name w:val="footer"/>
    <w:basedOn w:val="1"/>
    <w:link w:val="11"/>
    <w:qFormat/>
    <w:uiPriority w:val="0"/>
    <w:pPr>
      <w:tabs>
        <w:tab w:val="center" w:pos="4153"/>
        <w:tab w:val="right" w:pos="8306"/>
      </w:tabs>
      <w:snapToGrid w:val="0"/>
      <w:jc w:val="left"/>
    </w:pPr>
    <w:rPr>
      <w:rFonts w:asciiTheme="minorHAnsi" w:hAnsiTheme="minorHAnsi" w:eastAsiaTheme="minorEastAsia" w:cstheme="minorBidi"/>
      <w:sz w:val="18"/>
      <w:szCs w:val="22"/>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link w:val="12"/>
    <w:qFormat/>
    <w:uiPriority w:val="0"/>
    <w:pPr>
      <w:spacing w:before="240" w:after="60"/>
      <w:jc w:val="center"/>
      <w:outlineLvl w:val="0"/>
    </w:pPr>
    <w:rPr>
      <w:rFonts w:ascii="Arial" w:hAnsi="Arial" w:cs="Arial"/>
      <w:b/>
      <w:bCs/>
      <w:sz w:val="32"/>
      <w:szCs w:val="32"/>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纯文本 Char1"/>
    <w:link w:val="2"/>
    <w:uiPriority w:val="0"/>
    <w:rPr>
      <w:rFonts w:ascii="宋体" w:hAnsi="Courier New" w:eastAsia="宋体"/>
    </w:rPr>
  </w:style>
  <w:style w:type="character" w:customStyle="1" w:styleId="11">
    <w:name w:val="页脚 Char1"/>
    <w:link w:val="4"/>
    <w:uiPriority w:val="0"/>
    <w:rPr>
      <w:sz w:val="18"/>
    </w:rPr>
  </w:style>
  <w:style w:type="character" w:customStyle="1" w:styleId="12">
    <w:name w:val="标题 Char1"/>
    <w:link w:val="6"/>
    <w:uiPriority w:val="0"/>
    <w:rPr>
      <w:rFonts w:ascii="Arial" w:hAnsi="Arial" w:eastAsia="宋体" w:cs="Arial"/>
      <w:b/>
      <w:bCs/>
      <w:sz w:val="32"/>
      <w:szCs w:val="32"/>
    </w:rPr>
  </w:style>
  <w:style w:type="character" w:customStyle="1" w:styleId="13">
    <w:name w:val="页脚 Char"/>
    <w:basedOn w:val="9"/>
    <w:semiHidden/>
    <w:qFormat/>
    <w:uiPriority w:val="99"/>
    <w:rPr>
      <w:rFonts w:ascii="Times New Roman" w:hAnsi="Times New Roman" w:eastAsia="宋体" w:cs="Times New Roman"/>
      <w:sz w:val="18"/>
      <w:szCs w:val="18"/>
    </w:rPr>
  </w:style>
  <w:style w:type="character" w:customStyle="1" w:styleId="14">
    <w:name w:val="标题 Char"/>
    <w:basedOn w:val="9"/>
    <w:uiPriority w:val="10"/>
    <w:rPr>
      <w:rFonts w:eastAsia="宋体" w:asciiTheme="majorHAnsi" w:hAnsiTheme="majorHAnsi" w:cstheme="majorBidi"/>
      <w:b/>
      <w:bCs/>
      <w:sz w:val="32"/>
      <w:szCs w:val="32"/>
    </w:rPr>
  </w:style>
  <w:style w:type="character" w:customStyle="1" w:styleId="15">
    <w:name w:val="纯文本 Char"/>
    <w:basedOn w:val="9"/>
    <w:semiHidden/>
    <w:uiPriority w:val="99"/>
    <w:rPr>
      <w:rFonts w:ascii="宋体" w:hAnsi="Courier New" w:eastAsia="宋体" w:cs="Courier New"/>
      <w:szCs w:val="21"/>
    </w:rPr>
  </w:style>
  <w:style w:type="character" w:customStyle="1" w:styleId="16">
    <w:name w:val="页眉 Char"/>
    <w:basedOn w:val="9"/>
    <w:link w:val="5"/>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 w:type="character" w:customStyle="1" w:styleId="18">
    <w:name w:val="批注框文本 Char"/>
    <w:basedOn w:val="9"/>
    <w:link w:val="3"/>
    <w:semiHidden/>
    <w:qFormat/>
    <w:uiPriority w:val="99"/>
    <w:rPr>
      <w:rFonts w:ascii="Times New Roman" w:hAnsi="Times New Roman" w:eastAsia="宋体" w:cs="Times New Roman"/>
      <w:sz w:val="18"/>
      <w:szCs w:val="18"/>
    </w:rPr>
  </w:style>
  <w:style w:type="paragraph" w:customStyle="1" w:styleId="19">
    <w:name w:val="列出段落1"/>
    <w:basedOn w:val="1"/>
    <w:unhideWhenUsed/>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FD8BAC-7B1E-4834-8122-3DF1FD1A049C}">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231</Words>
  <Characters>1322</Characters>
  <Lines>11</Lines>
  <Paragraphs>3</Paragraphs>
  <TotalTime>0</TotalTime>
  <ScaleCrop>false</ScaleCrop>
  <LinksUpToDate>false</LinksUpToDate>
  <CharactersWithSpaces>1550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2021-03-17T07:37:00Z</dcterms:created>
  <dc:creator>User</dc:creator>
  <cp:lastModifiedBy>Administrator</cp:lastModifiedBy>
  <cp:lastPrinted>2021-05-31T07:16:00Z</cp:lastPrinted>
  <dcterms:modified xsi:type="dcterms:W3CDTF">2021-12-25T04:39:14Z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92600DAE216C42B394D2DC9A175140CA</vt:lpwstr>
  </property>
</Properties>
</file>