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4F5D" w14:textId="32D0546B" w:rsidR="00983837" w:rsidRDefault="001E583C">
      <w:pPr>
        <w:pStyle w:val="ab"/>
        <w:rPr>
          <w:rFonts w:ascii="宋体" w:hAnsi="宋体"/>
          <w:sz w:val="36"/>
        </w:rPr>
      </w:pPr>
      <w:bookmarkStart w:id="0" w:name="_Toc38367762"/>
      <w:r w:rsidRPr="001E583C">
        <w:rPr>
          <w:rFonts w:ascii="宋体" w:hAnsi="宋体" w:hint="eastAsia"/>
          <w:sz w:val="36"/>
        </w:rPr>
        <w:t>原位</w:t>
      </w:r>
      <w:r w:rsidR="004F0F6D">
        <w:rPr>
          <w:rFonts w:ascii="宋体" w:hAnsi="宋体" w:hint="eastAsia"/>
          <w:sz w:val="36"/>
        </w:rPr>
        <w:t>微分</w:t>
      </w:r>
      <w:r w:rsidRPr="001E583C">
        <w:rPr>
          <w:rFonts w:ascii="宋体" w:hAnsi="宋体" w:hint="eastAsia"/>
          <w:sz w:val="36"/>
        </w:rPr>
        <w:t>电化学质谱</w:t>
      </w:r>
      <w:r>
        <w:rPr>
          <w:rFonts w:ascii="宋体" w:hAnsi="宋体"/>
          <w:sz w:val="36"/>
        </w:rPr>
        <w:t>采购需求</w:t>
      </w:r>
      <w:bookmarkEnd w:id="0"/>
    </w:p>
    <w:p w14:paraId="5019EC60" w14:textId="77777777" w:rsidR="00983837" w:rsidRDefault="004B012B">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D8E0202" w14:textId="77777777" w:rsidR="00983837" w:rsidRDefault="004B012B">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BEFC61E" w14:textId="1A20CEFF" w:rsidR="00983837" w:rsidRPr="001E583C" w:rsidRDefault="001E583C">
      <w:pPr>
        <w:autoSpaceDE w:val="0"/>
        <w:autoSpaceDN w:val="0"/>
        <w:adjustRightInd w:val="0"/>
        <w:spacing w:before="50" w:line="360" w:lineRule="auto"/>
        <w:ind w:firstLineChars="200" w:firstLine="420"/>
        <w:rPr>
          <w:rFonts w:hAnsi="宋体"/>
        </w:rPr>
      </w:pPr>
      <w:r>
        <w:rPr>
          <w:rFonts w:hAnsi="宋体" w:hint="eastAsia"/>
        </w:rPr>
        <w:t>该</w:t>
      </w:r>
      <w:r w:rsidR="00101199">
        <w:rPr>
          <w:rFonts w:hAnsi="宋体" w:hint="eastAsia"/>
        </w:rPr>
        <w:t>采购项目可以通过原位</w:t>
      </w:r>
      <w:r w:rsidR="002633E0">
        <w:rPr>
          <w:rFonts w:hAnsi="宋体" w:hint="eastAsia"/>
        </w:rPr>
        <w:t>微分</w:t>
      </w:r>
      <w:r w:rsidR="00101199">
        <w:rPr>
          <w:rFonts w:hAnsi="宋体" w:hint="eastAsia"/>
        </w:rPr>
        <w:t>电化学质谱和原位红外联用技术</w:t>
      </w:r>
      <w:r w:rsidR="0072116F">
        <w:rPr>
          <w:rFonts w:hAnsi="宋体" w:hint="eastAsia"/>
        </w:rPr>
        <w:t>，能</w:t>
      </w:r>
      <w:r w:rsidR="00101199">
        <w:rPr>
          <w:rFonts w:hAnsi="宋体" w:hint="eastAsia"/>
        </w:rPr>
        <w:t>实时</w:t>
      </w:r>
      <w:r w:rsidR="0072116F">
        <w:rPr>
          <w:rFonts w:hAnsi="宋体" w:hint="eastAsia"/>
        </w:rPr>
        <w:t>定</w:t>
      </w:r>
      <w:r w:rsidR="00BE2D95">
        <w:rPr>
          <w:rFonts w:hAnsi="宋体" w:hint="eastAsia"/>
        </w:rPr>
        <w:t>性</w:t>
      </w:r>
      <w:r w:rsidR="0072116F">
        <w:rPr>
          <w:rFonts w:hAnsi="宋体" w:hint="eastAsia"/>
        </w:rPr>
        <w:t>和定量分析反应过程中的中间产物及产物。</w:t>
      </w:r>
      <w:r w:rsidR="0072116F" w:rsidRPr="0072116F">
        <w:rPr>
          <w:rFonts w:hAnsi="宋体" w:hint="eastAsia"/>
        </w:rPr>
        <w:t>可通过同位素标记实验，追踪反应路径，从原子</w:t>
      </w:r>
      <w:r w:rsidR="0072116F" w:rsidRPr="0072116F">
        <w:rPr>
          <w:rFonts w:hAnsi="宋体" w:hint="eastAsia"/>
        </w:rPr>
        <w:t>/</w:t>
      </w:r>
      <w:r w:rsidR="0072116F" w:rsidRPr="0072116F">
        <w:rPr>
          <w:rFonts w:hAnsi="宋体" w:hint="eastAsia"/>
        </w:rPr>
        <w:t>分子层次来理解电化学反应</w:t>
      </w:r>
      <w:r w:rsidR="0072116F">
        <w:rPr>
          <w:rFonts w:hAnsi="宋体" w:hint="eastAsia"/>
        </w:rPr>
        <w:t>；</w:t>
      </w:r>
      <w:r w:rsidR="0072116F" w:rsidRPr="0072116F">
        <w:rPr>
          <w:rFonts w:hAnsi="宋体" w:hint="eastAsia"/>
        </w:rPr>
        <w:t>通过对反应中间物种及产物的实时检测，从而推断出电化学反应的历程</w:t>
      </w:r>
      <w:r w:rsidR="0072116F">
        <w:rPr>
          <w:rFonts w:hAnsi="宋体" w:hint="eastAsia"/>
        </w:rPr>
        <w:t>。</w:t>
      </w:r>
    </w:p>
    <w:p w14:paraId="58903A00" w14:textId="77777777" w:rsidR="00983837" w:rsidRDefault="004B012B">
      <w:pPr>
        <w:tabs>
          <w:tab w:val="left" w:pos="900"/>
        </w:tabs>
        <w:spacing w:beforeLines="50" w:before="156" w:line="360" w:lineRule="auto"/>
        <w:rPr>
          <w:b/>
          <w:szCs w:val="21"/>
        </w:rPr>
      </w:pPr>
      <w:r>
        <w:rPr>
          <w:rFonts w:hAnsi="宋体"/>
          <w:b/>
          <w:szCs w:val="21"/>
        </w:rPr>
        <w:t>（二）为落实政府采购政策需满足的要求</w:t>
      </w:r>
    </w:p>
    <w:p w14:paraId="300DE852" w14:textId="77777777" w:rsidR="00983837" w:rsidRDefault="004B012B" w:rsidP="004B2C4A">
      <w:pPr>
        <w:tabs>
          <w:tab w:val="left" w:pos="900"/>
        </w:tabs>
        <w:spacing w:line="360" w:lineRule="auto"/>
        <w:ind w:firstLineChars="200" w:firstLine="420"/>
        <w:rPr>
          <w:rFonts w:hAnsi="宋体"/>
          <w:szCs w:val="21"/>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0964EDC" w14:textId="14959C2C" w:rsidR="00983837" w:rsidRDefault="004B012B">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1E583C">
        <w:rPr>
          <w:rFonts w:hAnsi="宋体" w:hint="eastAsia"/>
          <w:szCs w:val="24"/>
          <w:u w:val="single"/>
        </w:rPr>
        <w:t>工业</w:t>
      </w:r>
      <w:r>
        <w:rPr>
          <w:rFonts w:hAnsi="宋体"/>
          <w:szCs w:val="24"/>
          <w:u w:val="single"/>
        </w:rPr>
        <w:t xml:space="preserve">   </w:t>
      </w:r>
      <w:r>
        <w:rPr>
          <w:rFonts w:hAnsi="宋体" w:hint="eastAsia"/>
          <w:szCs w:val="24"/>
        </w:rPr>
        <w:t>。</w:t>
      </w:r>
    </w:p>
    <w:p w14:paraId="415C02D2" w14:textId="77777777" w:rsidR="00983837" w:rsidRDefault="004B012B">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1E51546" w14:textId="77777777" w:rsidR="00983837" w:rsidRDefault="004B012B">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C6DCFE2" w14:textId="51E5E485" w:rsidR="00983837" w:rsidRPr="00AB169F" w:rsidRDefault="001E583C">
      <w:pPr>
        <w:tabs>
          <w:tab w:val="left" w:pos="900"/>
        </w:tabs>
        <w:spacing w:beforeLines="50" w:before="156" w:line="360" w:lineRule="auto"/>
        <w:ind w:firstLineChars="200" w:firstLine="420"/>
        <w:rPr>
          <w:color w:val="000000" w:themeColor="text1"/>
          <w:szCs w:val="21"/>
        </w:rPr>
      </w:pPr>
      <w:r w:rsidRPr="00AB169F">
        <w:rPr>
          <w:rFonts w:hint="eastAsia"/>
          <w:color w:val="000000" w:themeColor="text1"/>
          <w:szCs w:val="21"/>
        </w:rPr>
        <w:t>无</w:t>
      </w:r>
    </w:p>
    <w:p w14:paraId="2BCCE673" w14:textId="77777777" w:rsidR="00983837" w:rsidRDefault="004B012B">
      <w:pPr>
        <w:tabs>
          <w:tab w:val="left" w:pos="900"/>
        </w:tabs>
        <w:spacing w:beforeLines="50" w:before="156" w:line="360" w:lineRule="auto"/>
        <w:rPr>
          <w:rFonts w:hAnsi="宋体"/>
          <w:b/>
          <w:szCs w:val="21"/>
        </w:rPr>
      </w:pPr>
      <w:r>
        <w:rPr>
          <w:rFonts w:hAnsi="宋体" w:hint="eastAsia"/>
          <w:b/>
          <w:szCs w:val="21"/>
        </w:rPr>
        <w:t>三、采购标的概况</w:t>
      </w:r>
    </w:p>
    <w:p w14:paraId="6EB18FFC" w14:textId="71BF415F" w:rsidR="00983837" w:rsidRDefault="004B012B">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Pr="001E583C">
        <w:rPr>
          <w:rFonts w:ascii="宋体" w:hAnsi="宋体"/>
          <w:szCs w:val="21"/>
          <w:u w:val="single"/>
        </w:rPr>
        <w:t xml:space="preserve"> </w:t>
      </w:r>
      <w:r w:rsidR="001E583C" w:rsidRPr="001E583C">
        <w:rPr>
          <w:rFonts w:hAnsi="宋体" w:hint="eastAsia"/>
          <w:u w:val="single"/>
        </w:rPr>
        <w:t>原位</w:t>
      </w:r>
      <w:r w:rsidR="007F389B">
        <w:rPr>
          <w:rFonts w:hAnsi="宋体" w:hint="eastAsia"/>
          <w:u w:val="single"/>
        </w:rPr>
        <w:t>微分</w:t>
      </w:r>
      <w:r w:rsidR="001E583C" w:rsidRPr="001E583C">
        <w:rPr>
          <w:rFonts w:hAnsi="宋体" w:hint="eastAsia"/>
          <w:u w:val="single"/>
        </w:rPr>
        <w:t>电化学质谱</w:t>
      </w:r>
      <w:r w:rsidRPr="001E583C">
        <w:rPr>
          <w:rFonts w:ascii="宋体" w:hAnsi="宋体"/>
          <w:szCs w:val="21"/>
          <w:u w:val="single"/>
        </w:rPr>
        <w:t xml:space="preserve"> </w:t>
      </w:r>
      <w:r>
        <w:rPr>
          <w:rFonts w:ascii="宋体" w:hAnsi="宋体"/>
          <w:szCs w:val="21"/>
          <w:u w:val="single"/>
        </w:rPr>
        <w:t xml:space="preserve"> </w:t>
      </w:r>
      <w:r>
        <w:rPr>
          <w:rFonts w:hAnsi="宋体"/>
          <w:szCs w:val="21"/>
        </w:rPr>
        <w:t xml:space="preserve">   </w:t>
      </w:r>
    </w:p>
    <w:p w14:paraId="2CED97F5" w14:textId="129CC31A" w:rsidR="00983837" w:rsidRDefault="004B012B">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1E583C">
        <w:rPr>
          <w:rFonts w:hAnsi="宋体"/>
          <w:szCs w:val="21"/>
          <w:u w:val="single"/>
        </w:rPr>
        <w:t>1</w:t>
      </w:r>
      <w:r w:rsidR="001E583C">
        <w:rPr>
          <w:rFonts w:hAnsi="宋体" w:hint="eastAsia"/>
          <w:szCs w:val="21"/>
          <w:u w:val="single"/>
        </w:rPr>
        <w:t>套</w:t>
      </w:r>
      <w:r>
        <w:rPr>
          <w:rFonts w:hAnsi="宋体"/>
          <w:szCs w:val="21"/>
          <w:u w:val="single"/>
        </w:rPr>
        <w:t xml:space="preserve">      </w:t>
      </w:r>
    </w:p>
    <w:p w14:paraId="31EB4A93" w14:textId="7F69EFE2" w:rsidR="00983837" w:rsidRDefault="004B012B">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1E583C">
        <w:rPr>
          <w:rFonts w:hAnsi="宋体"/>
          <w:szCs w:val="21"/>
          <w:u w:val="single"/>
        </w:rPr>
        <w:t>856000</w:t>
      </w:r>
      <w:r w:rsidR="007F389B">
        <w:rPr>
          <w:rFonts w:hAnsi="宋体" w:hint="eastAsia"/>
          <w:szCs w:val="21"/>
          <w:u w:val="single"/>
        </w:rPr>
        <w:t>.</w:t>
      </w:r>
      <w:r w:rsidR="007F389B">
        <w:rPr>
          <w:rFonts w:hAnsi="宋体"/>
          <w:szCs w:val="21"/>
          <w:u w:val="single"/>
        </w:rPr>
        <w:t>00</w:t>
      </w:r>
      <w:r>
        <w:rPr>
          <w:rFonts w:hAnsi="宋体"/>
          <w:szCs w:val="21"/>
          <w:u w:val="single"/>
        </w:rPr>
        <w:t xml:space="preserve">    </w:t>
      </w:r>
      <w:r>
        <w:rPr>
          <w:rFonts w:hAnsi="宋体"/>
          <w:szCs w:val="21"/>
        </w:rPr>
        <w:t xml:space="preserve"> </w:t>
      </w:r>
      <w:r>
        <w:rPr>
          <w:rFonts w:hAnsi="宋体" w:hint="eastAsia"/>
          <w:szCs w:val="21"/>
        </w:rPr>
        <w:t>元。</w:t>
      </w:r>
    </w:p>
    <w:p w14:paraId="2A98C890" w14:textId="41DC37D0" w:rsidR="00983837" w:rsidRDefault="004B012B">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2633E0">
        <w:rPr>
          <w:rFonts w:hAnsi="宋体"/>
          <w:u w:val="single"/>
        </w:rPr>
        <w:t>120</w:t>
      </w:r>
      <w:r>
        <w:rPr>
          <w:rFonts w:hAnsi="宋体"/>
          <w:u w:val="single"/>
        </w:rPr>
        <w:t xml:space="preserve">  </w:t>
      </w:r>
      <w:r>
        <w:rPr>
          <w:rFonts w:hAnsi="宋体" w:hint="eastAsia"/>
        </w:rPr>
        <w:t>天内。</w:t>
      </w:r>
    </w:p>
    <w:p w14:paraId="42530A03" w14:textId="77B1C953" w:rsidR="00983837" w:rsidRDefault="004B012B">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1E583C">
        <w:rPr>
          <w:rFonts w:hAnsi="宋体" w:hint="eastAsia"/>
          <w:szCs w:val="21"/>
          <w:u w:val="single"/>
        </w:rPr>
        <w:t>中国西部科技创新港</w:t>
      </w:r>
      <w:r w:rsidR="00BE2D95">
        <w:rPr>
          <w:rFonts w:hAnsi="宋体" w:hint="eastAsia"/>
          <w:szCs w:val="21"/>
          <w:u w:val="single"/>
        </w:rPr>
        <w:t>1</w:t>
      </w:r>
      <w:r w:rsidR="00BE2D95">
        <w:rPr>
          <w:rFonts w:hAnsi="宋体" w:hint="eastAsia"/>
          <w:szCs w:val="21"/>
          <w:u w:val="single"/>
        </w:rPr>
        <w:t>号巨构</w:t>
      </w:r>
      <w:r w:rsidR="00BE2D95">
        <w:rPr>
          <w:rFonts w:hAnsi="宋体" w:hint="eastAsia"/>
          <w:szCs w:val="21"/>
          <w:u w:val="single"/>
        </w:rPr>
        <w:t>6</w:t>
      </w:r>
      <w:r w:rsidR="00BE2D95">
        <w:rPr>
          <w:rFonts w:hAnsi="宋体"/>
          <w:szCs w:val="21"/>
          <w:u w:val="single"/>
        </w:rPr>
        <w:t>016</w:t>
      </w:r>
      <w:r w:rsidR="001E583C">
        <w:rPr>
          <w:rFonts w:hAnsi="宋体"/>
          <w:szCs w:val="21"/>
          <w:u w:val="single"/>
        </w:rPr>
        <w:t xml:space="preserve"> </w:t>
      </w:r>
      <w:r>
        <w:rPr>
          <w:rFonts w:hAnsi="宋体"/>
          <w:szCs w:val="21"/>
          <w:u w:val="single"/>
        </w:rPr>
        <w:t xml:space="preserve">     </w:t>
      </w:r>
      <w:r>
        <w:rPr>
          <w:rFonts w:hAnsi="宋体" w:hint="eastAsia"/>
          <w:szCs w:val="21"/>
        </w:rPr>
        <w:t>。</w:t>
      </w:r>
    </w:p>
    <w:p w14:paraId="06B3FCCB" w14:textId="7A857A4C" w:rsidR="00983837" w:rsidRDefault="004B012B">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337EBB">
        <w:rPr>
          <w:rFonts w:hAnsi="宋体" w:hint="eastAsia"/>
          <w:szCs w:val="21"/>
          <w:u w:val="single"/>
        </w:rPr>
        <w:t>货物到后，凭开箱记录单解付</w:t>
      </w:r>
      <w:r w:rsidR="00337EBB">
        <w:rPr>
          <w:rFonts w:hAnsi="宋体" w:hint="eastAsia"/>
          <w:szCs w:val="21"/>
          <w:u w:val="single"/>
        </w:rPr>
        <w:t>9</w:t>
      </w:r>
      <w:r w:rsidR="00337EBB">
        <w:rPr>
          <w:rFonts w:hAnsi="宋体"/>
          <w:szCs w:val="21"/>
          <w:u w:val="single"/>
        </w:rPr>
        <w:t>0</w:t>
      </w:r>
      <w:r w:rsidR="00337EBB">
        <w:rPr>
          <w:rFonts w:hAnsi="宋体" w:hint="eastAsia"/>
          <w:szCs w:val="21"/>
          <w:u w:val="single"/>
        </w:rPr>
        <w:t>%</w:t>
      </w:r>
      <w:r w:rsidR="00337EBB">
        <w:rPr>
          <w:rFonts w:hAnsi="宋体" w:hint="eastAsia"/>
          <w:szCs w:val="21"/>
          <w:u w:val="single"/>
        </w:rPr>
        <w:t>，</w:t>
      </w:r>
      <w:r w:rsidR="001E583C">
        <w:rPr>
          <w:rFonts w:hAnsi="宋体" w:hint="eastAsia"/>
          <w:szCs w:val="21"/>
          <w:u w:val="single"/>
        </w:rPr>
        <w:t>验收合格后</w:t>
      </w:r>
      <w:r w:rsidR="00337EBB">
        <w:rPr>
          <w:rFonts w:hAnsi="宋体" w:hint="eastAsia"/>
          <w:szCs w:val="21"/>
          <w:u w:val="single"/>
        </w:rPr>
        <w:t>付</w:t>
      </w:r>
      <w:r w:rsidR="00337EBB">
        <w:rPr>
          <w:rFonts w:hAnsi="宋体" w:hint="eastAsia"/>
          <w:szCs w:val="21"/>
          <w:u w:val="single"/>
        </w:rPr>
        <w:t>1</w:t>
      </w:r>
      <w:r w:rsidR="00337EBB">
        <w:rPr>
          <w:rFonts w:hAnsi="宋体"/>
          <w:szCs w:val="21"/>
          <w:u w:val="single"/>
        </w:rPr>
        <w:t>0</w:t>
      </w:r>
      <w:r w:rsidR="00337EBB">
        <w:rPr>
          <w:rFonts w:hAnsi="宋体" w:hint="eastAsia"/>
          <w:szCs w:val="21"/>
          <w:u w:val="single"/>
        </w:rPr>
        <w:t>%</w:t>
      </w:r>
      <w:r>
        <w:rPr>
          <w:rFonts w:hAnsi="宋体"/>
          <w:szCs w:val="21"/>
          <w:u w:val="single"/>
        </w:rPr>
        <w:t xml:space="preserve">       </w:t>
      </w:r>
      <w:r>
        <w:rPr>
          <w:rFonts w:hAnsi="宋体" w:hint="eastAsia"/>
          <w:szCs w:val="21"/>
        </w:rPr>
        <w:t>。</w:t>
      </w:r>
    </w:p>
    <w:p w14:paraId="41F5BA35" w14:textId="77777777" w:rsidR="00983837" w:rsidRDefault="00983837">
      <w:pPr>
        <w:tabs>
          <w:tab w:val="left" w:pos="900"/>
        </w:tabs>
        <w:spacing w:beforeLines="50" w:before="156" w:line="360" w:lineRule="auto"/>
        <w:rPr>
          <w:rFonts w:hAnsi="宋体"/>
          <w:szCs w:val="21"/>
        </w:rPr>
      </w:pPr>
    </w:p>
    <w:p w14:paraId="0AF56184" w14:textId="77777777" w:rsidR="00983837" w:rsidRDefault="004B012B">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1BC39DE"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(1)</w:t>
      </w:r>
      <w:r w:rsidRPr="007F7C2D">
        <w:rPr>
          <w:rFonts w:ascii="宋体" w:hAnsi="宋体"/>
          <w:szCs w:val="21"/>
          <w:lang w:val="zh-CN"/>
        </w:rPr>
        <w:t xml:space="preserve"> </w:t>
      </w:r>
      <w:r w:rsidRPr="007F7C2D">
        <w:rPr>
          <w:rFonts w:ascii="宋体" w:hAnsi="宋体" w:hint="eastAsia"/>
          <w:szCs w:val="21"/>
          <w:lang w:val="zh-CN"/>
        </w:rPr>
        <w:t>*四极杆质量分析器，质量数范围：1-</w:t>
      </w:r>
      <w:r w:rsidRPr="007F7C2D">
        <w:rPr>
          <w:rFonts w:ascii="宋体" w:hAnsi="宋体"/>
          <w:szCs w:val="21"/>
          <w:lang w:val="zh-CN"/>
        </w:rPr>
        <w:t>1</w:t>
      </w:r>
      <w:r w:rsidRPr="007F7C2D">
        <w:rPr>
          <w:rFonts w:ascii="宋体" w:hAnsi="宋体" w:hint="eastAsia"/>
          <w:szCs w:val="21"/>
          <w:lang w:val="zh-CN"/>
        </w:rPr>
        <w:t>00</w:t>
      </w:r>
      <w:r w:rsidRPr="007F7C2D">
        <w:rPr>
          <w:rFonts w:ascii="宋体" w:hAnsi="宋体"/>
          <w:szCs w:val="21"/>
          <w:lang w:val="zh-CN"/>
        </w:rPr>
        <w:t xml:space="preserve"> </w:t>
      </w:r>
      <w:r w:rsidRPr="007F7C2D">
        <w:rPr>
          <w:rFonts w:ascii="宋体" w:hAnsi="宋体" w:hint="eastAsia"/>
          <w:szCs w:val="21"/>
          <w:lang w:val="zh-CN"/>
        </w:rPr>
        <w:t>amu。</w:t>
      </w:r>
      <w:r w:rsidRPr="007F7C2D">
        <w:rPr>
          <w:rFonts w:ascii="宋体" w:hAnsi="宋体"/>
          <w:szCs w:val="21"/>
          <w:lang w:val="zh-CN"/>
        </w:rPr>
        <w:t xml:space="preserve"> </w:t>
      </w:r>
    </w:p>
    <w:p w14:paraId="7D04B789"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2</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 xml:space="preserve">*离子源：电子轰击电离源，铱灯丝材质。 </w:t>
      </w:r>
    </w:p>
    <w:p w14:paraId="39020452"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3</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*分辨率≤1</w:t>
      </w:r>
      <w:r w:rsidRPr="007F7C2D">
        <w:rPr>
          <w:rFonts w:ascii="宋体" w:hAnsi="宋体"/>
          <w:szCs w:val="21"/>
          <w:lang w:val="zh-CN"/>
        </w:rPr>
        <w:t xml:space="preserve"> </w:t>
      </w:r>
      <w:r w:rsidRPr="007F7C2D">
        <w:rPr>
          <w:rFonts w:ascii="宋体" w:hAnsi="宋体" w:hint="eastAsia"/>
          <w:szCs w:val="21"/>
          <w:lang w:val="zh-CN"/>
        </w:rPr>
        <w:t>amu。</w:t>
      </w:r>
    </w:p>
    <w:p w14:paraId="1D6C99E1"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4</w:t>
      </w:r>
      <w:r w:rsidRPr="007F7C2D">
        <w:rPr>
          <w:rFonts w:ascii="宋体" w:hAnsi="宋体" w:hint="eastAsia"/>
          <w:szCs w:val="21"/>
          <w:lang w:val="zh-CN"/>
        </w:rPr>
        <w:t>) 双检测器：法拉第杯，</w:t>
      </w:r>
      <w:r w:rsidRPr="00FC7A70">
        <w:rPr>
          <w:rFonts w:ascii="宋体" w:hAnsi="宋体" w:hint="eastAsia"/>
          <w:szCs w:val="21"/>
          <w:lang w:val="zh-CN"/>
        </w:rPr>
        <w:t>电子倍增器。</w:t>
      </w:r>
    </w:p>
    <w:p w14:paraId="6A580947"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5</w:t>
      </w:r>
      <w:r w:rsidRPr="007F7C2D">
        <w:rPr>
          <w:rFonts w:ascii="宋体" w:hAnsi="宋体" w:hint="eastAsia"/>
          <w:szCs w:val="21"/>
          <w:lang w:val="zh-CN"/>
        </w:rPr>
        <w:t>) *最小检测分压≤3</w:t>
      </w:r>
      <w:r w:rsidRPr="00C00202">
        <w:rPr>
          <w:rFonts w:ascii="宋体" w:hAnsi="宋体" w:hint="eastAsia"/>
          <w:szCs w:val="21"/>
          <w:lang w:val="zh-CN"/>
        </w:rPr>
        <w:t>×</w:t>
      </w:r>
      <w:r w:rsidRPr="007F7C2D">
        <w:rPr>
          <w:rFonts w:ascii="宋体" w:hAnsi="宋体" w:hint="eastAsia"/>
          <w:szCs w:val="21"/>
          <w:lang w:val="zh-CN"/>
        </w:rPr>
        <w:t>10</w:t>
      </w:r>
      <w:r w:rsidRPr="0072116F">
        <w:rPr>
          <w:rFonts w:ascii="宋体" w:hAnsi="宋体" w:hint="eastAsia"/>
          <w:szCs w:val="21"/>
          <w:vertAlign w:val="superscript"/>
          <w:lang w:val="zh-CN"/>
        </w:rPr>
        <w:t>-15</w:t>
      </w:r>
      <w:r w:rsidRPr="0072116F">
        <w:rPr>
          <w:rFonts w:ascii="宋体" w:hAnsi="宋体"/>
          <w:szCs w:val="21"/>
          <w:vertAlign w:val="superscript"/>
          <w:lang w:val="zh-CN"/>
        </w:rPr>
        <w:t xml:space="preserve"> </w:t>
      </w:r>
      <w:r w:rsidRPr="007F7C2D">
        <w:rPr>
          <w:rFonts w:ascii="宋体" w:hAnsi="宋体" w:hint="eastAsia"/>
          <w:szCs w:val="21"/>
          <w:lang w:val="zh-CN"/>
        </w:rPr>
        <w:t>mbar。</w:t>
      </w:r>
    </w:p>
    <w:p w14:paraId="4E68E001"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6</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操作软件：具备全扫描功能，选择离子检测功能，以及校正定量分析模块，可输出定量分析结果。</w:t>
      </w:r>
    </w:p>
    <w:p w14:paraId="28665FD4" w14:textId="54510D0D"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7</w:t>
      </w:r>
      <w:r w:rsidRPr="007F7C2D">
        <w:rPr>
          <w:rFonts w:ascii="宋体" w:hAnsi="宋体" w:hint="eastAsia"/>
          <w:szCs w:val="21"/>
          <w:lang w:val="zh-CN"/>
        </w:rPr>
        <w:t>) 分子泵抽速大于65 L/</w:t>
      </w:r>
      <w:r w:rsidR="00D22409">
        <w:rPr>
          <w:rFonts w:ascii="宋体" w:hAnsi="宋体" w:hint="eastAsia"/>
          <w:szCs w:val="21"/>
          <w:lang w:val="zh-CN"/>
        </w:rPr>
        <w:t>s</w:t>
      </w:r>
      <w:r w:rsidRPr="007F7C2D">
        <w:rPr>
          <w:rFonts w:ascii="宋体" w:hAnsi="宋体" w:hint="eastAsia"/>
          <w:szCs w:val="21"/>
          <w:lang w:val="zh-CN"/>
        </w:rPr>
        <w:t>，前级泵为干泵，另配置独立的旁抽机械泵，极限真空不低于5</w:t>
      </w:r>
      <w:r w:rsidRPr="00C00202">
        <w:rPr>
          <w:rFonts w:ascii="宋体" w:hAnsi="宋体" w:hint="eastAsia"/>
          <w:szCs w:val="21"/>
          <w:lang w:val="zh-CN"/>
        </w:rPr>
        <w:t>×</w:t>
      </w:r>
      <w:r w:rsidRPr="007F7C2D">
        <w:rPr>
          <w:rFonts w:ascii="宋体" w:hAnsi="宋体" w:hint="eastAsia"/>
          <w:szCs w:val="21"/>
          <w:lang w:val="zh-CN"/>
        </w:rPr>
        <w:t>10</w:t>
      </w:r>
      <w:r w:rsidRPr="0072116F">
        <w:rPr>
          <w:rFonts w:ascii="宋体" w:hAnsi="宋体" w:hint="eastAsia"/>
          <w:szCs w:val="21"/>
          <w:vertAlign w:val="superscript"/>
          <w:lang w:val="zh-CN"/>
        </w:rPr>
        <w:t>-</w:t>
      </w:r>
      <w:r w:rsidRPr="0072116F">
        <w:rPr>
          <w:rFonts w:ascii="宋体" w:hAnsi="宋体"/>
          <w:szCs w:val="21"/>
          <w:vertAlign w:val="superscript"/>
          <w:lang w:val="zh-CN"/>
        </w:rPr>
        <w:t>3</w:t>
      </w:r>
      <w:r w:rsidRPr="007F7C2D">
        <w:rPr>
          <w:rFonts w:ascii="宋体" w:hAnsi="宋体"/>
          <w:szCs w:val="21"/>
          <w:lang w:val="zh-CN"/>
        </w:rPr>
        <w:t xml:space="preserve"> </w:t>
      </w:r>
      <w:r w:rsidRPr="007F7C2D">
        <w:rPr>
          <w:rFonts w:ascii="宋体" w:hAnsi="宋体" w:hint="eastAsia"/>
          <w:szCs w:val="21"/>
          <w:lang w:val="zh-CN"/>
        </w:rPr>
        <w:t>mbar，配有全量程真空规。</w:t>
      </w:r>
    </w:p>
    <w:p w14:paraId="7A771D35"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8</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进样系统：导流管式进样，需设有电化学池检漏安全装置，防止电解液大量进入真空系统。</w:t>
      </w:r>
    </w:p>
    <w:p w14:paraId="46A86840" w14:textId="77777777"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9</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*配置低温冷阱，最低温度-75℃，对电解液进行冷却去除。</w:t>
      </w:r>
    </w:p>
    <w:p w14:paraId="45B42B9A" w14:textId="16FE320C" w:rsidR="00101199" w:rsidRPr="007F7C2D"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Pr="007F7C2D">
        <w:rPr>
          <w:rFonts w:ascii="宋体" w:hAnsi="宋体"/>
          <w:szCs w:val="21"/>
          <w:lang w:val="zh-CN"/>
        </w:rPr>
        <w:t>10</w:t>
      </w:r>
      <w:r w:rsidRPr="007F7C2D">
        <w:rPr>
          <w:rFonts w:ascii="宋体" w:hAnsi="宋体" w:hint="eastAsia"/>
          <w:szCs w:val="21"/>
          <w:lang w:val="zh-CN"/>
        </w:rPr>
        <w:t xml:space="preserve">) </w:t>
      </w:r>
      <w:r w:rsidR="008756AD" w:rsidRPr="00101199">
        <w:rPr>
          <w:rFonts w:hint="eastAsia"/>
        </w:rPr>
        <w:t>*</w:t>
      </w:r>
      <w:r w:rsidRPr="007F7C2D">
        <w:rPr>
          <w:rFonts w:ascii="宋体" w:hAnsi="宋体" w:hint="eastAsia"/>
          <w:szCs w:val="21"/>
          <w:lang w:val="zh-CN"/>
        </w:rPr>
        <w:t>配置</w:t>
      </w:r>
      <w:r w:rsidR="0060212D">
        <w:rPr>
          <w:rFonts w:ascii="宋体" w:hAnsi="宋体" w:hint="eastAsia"/>
          <w:szCs w:val="21"/>
          <w:lang w:val="zh-CN"/>
        </w:rPr>
        <w:t>2套</w:t>
      </w:r>
      <w:r w:rsidRPr="007F7C2D">
        <w:rPr>
          <w:rFonts w:ascii="宋体" w:hAnsi="宋体" w:hint="eastAsia"/>
          <w:szCs w:val="21"/>
          <w:lang w:val="zh-CN"/>
        </w:rPr>
        <w:t>纽扣式电池模具，可用于水系或非水系锂离子电池或金属空气电池原位气体分析。</w:t>
      </w:r>
    </w:p>
    <w:p w14:paraId="2BF9904F" w14:textId="77777777" w:rsidR="00101199" w:rsidRPr="007F7C2D" w:rsidRDefault="00101199" w:rsidP="00101199">
      <w:pPr>
        <w:pStyle w:val="TableParagraph"/>
        <w:spacing w:before="0" w:line="360" w:lineRule="auto"/>
        <w:ind w:left="0"/>
        <w:rPr>
          <w:rFonts w:cs="Times New Roman"/>
          <w:sz w:val="21"/>
          <w:lang w:bidi="ar-SA"/>
        </w:rPr>
      </w:pPr>
      <w:r w:rsidRPr="007F7C2D">
        <w:rPr>
          <w:rFonts w:cs="Times New Roman" w:hint="eastAsia"/>
          <w:sz w:val="21"/>
          <w:lang w:bidi="ar-SA"/>
        </w:rPr>
        <w:t>(</w:t>
      </w:r>
      <w:r w:rsidRPr="007F7C2D">
        <w:rPr>
          <w:rFonts w:cs="Times New Roman"/>
          <w:sz w:val="21"/>
          <w:lang w:bidi="ar-SA"/>
        </w:rPr>
        <w:t>11</w:t>
      </w:r>
      <w:r w:rsidRPr="007F7C2D">
        <w:rPr>
          <w:rFonts w:cs="Times New Roman" w:hint="eastAsia"/>
          <w:sz w:val="21"/>
          <w:lang w:bidi="ar-SA"/>
        </w:rPr>
        <w:t>)</w:t>
      </w:r>
      <w:r w:rsidRPr="007F7C2D">
        <w:rPr>
          <w:rFonts w:cs="Times New Roman"/>
          <w:sz w:val="21"/>
          <w:lang w:bidi="ar-SA"/>
        </w:rPr>
        <w:t xml:space="preserve"> </w:t>
      </w:r>
      <w:r w:rsidRPr="007F7C2D">
        <w:rPr>
          <w:rFonts w:cs="Times New Roman" w:hint="eastAsia"/>
          <w:sz w:val="21"/>
          <w:lang w:bidi="ar-SA"/>
        </w:rPr>
        <w:t>探针式电化学池需提供视频显微镜，方便调节电极距离采样探针的距离，调节步阶1</w:t>
      </w:r>
      <w:r w:rsidRPr="007F7C2D">
        <w:rPr>
          <w:rFonts w:cs="Times New Roman"/>
          <w:sz w:val="21"/>
          <w:lang w:bidi="ar-SA"/>
        </w:rPr>
        <w:t>0</w:t>
      </w:r>
      <w:r w:rsidRPr="007F7C2D">
        <w:rPr>
          <w:rFonts w:cs="Times New Roman" w:hint="eastAsia"/>
          <w:sz w:val="21"/>
          <w:lang w:bidi="ar-SA"/>
        </w:rPr>
        <w:t>微米。</w:t>
      </w:r>
    </w:p>
    <w:p w14:paraId="2021E69E" w14:textId="30D2B4ED" w:rsidR="00101199" w:rsidRDefault="00101199" w:rsidP="00101199">
      <w:pPr>
        <w:pStyle w:val="TableParagraph"/>
        <w:spacing w:before="0" w:line="360" w:lineRule="auto"/>
        <w:ind w:left="0"/>
        <w:rPr>
          <w:rFonts w:cs="Times New Roman"/>
          <w:sz w:val="21"/>
          <w:lang w:bidi="ar-SA"/>
        </w:rPr>
      </w:pPr>
      <w:r w:rsidRPr="007F7C2D">
        <w:rPr>
          <w:rFonts w:cs="Times New Roman" w:hint="eastAsia"/>
          <w:sz w:val="21"/>
          <w:lang w:bidi="ar-SA"/>
        </w:rPr>
        <w:t>(</w:t>
      </w:r>
      <w:r w:rsidRPr="007F7C2D">
        <w:rPr>
          <w:rFonts w:cs="Times New Roman"/>
          <w:sz w:val="21"/>
          <w:lang w:bidi="ar-SA"/>
        </w:rPr>
        <w:t>12</w:t>
      </w:r>
      <w:r w:rsidRPr="007F7C2D">
        <w:rPr>
          <w:rFonts w:cs="Times New Roman" w:hint="eastAsia"/>
          <w:sz w:val="21"/>
          <w:lang w:bidi="ar-SA"/>
        </w:rPr>
        <w:t>)</w:t>
      </w:r>
      <w:r w:rsidRPr="007F7C2D">
        <w:rPr>
          <w:rFonts w:cs="Times New Roman"/>
          <w:sz w:val="21"/>
          <w:lang w:bidi="ar-SA"/>
        </w:rPr>
        <w:t xml:space="preserve"> </w:t>
      </w:r>
      <w:r w:rsidR="008756AD" w:rsidRPr="00101199">
        <w:rPr>
          <w:rFonts w:cs="Times New Roman" w:hint="eastAsia"/>
          <w:sz w:val="21"/>
          <w:lang w:bidi="ar-SA"/>
        </w:rPr>
        <w:t>*</w:t>
      </w:r>
      <w:r w:rsidRPr="007F7C2D">
        <w:rPr>
          <w:rFonts w:cs="Times New Roman" w:hint="eastAsia"/>
          <w:sz w:val="21"/>
          <w:lang w:bidi="ar-SA"/>
        </w:rPr>
        <w:t>经典电化学池，可实现光催化，光电催化等反应，电解液体积 1mL-3mL；适用于同位素标记实验，可通入反应气体。</w:t>
      </w:r>
    </w:p>
    <w:p w14:paraId="0197D85D" w14:textId="1C2962CF" w:rsidR="00AE5675" w:rsidRPr="007F7C2D" w:rsidRDefault="00AE5675" w:rsidP="00AE5675">
      <w:pPr>
        <w:pStyle w:val="TableParagraph"/>
        <w:spacing w:before="0" w:line="360" w:lineRule="auto"/>
        <w:ind w:left="0"/>
        <w:rPr>
          <w:rFonts w:cs="Times New Roman"/>
          <w:sz w:val="21"/>
          <w:lang w:bidi="ar-SA"/>
        </w:rPr>
      </w:pPr>
      <w:r w:rsidRPr="007F7C2D">
        <w:rPr>
          <w:rFonts w:cs="Times New Roman" w:hint="eastAsia"/>
          <w:sz w:val="21"/>
          <w:lang w:bidi="ar-SA"/>
        </w:rPr>
        <w:t>(</w:t>
      </w:r>
      <w:r w:rsidRPr="007F7C2D">
        <w:rPr>
          <w:rFonts w:cs="Times New Roman"/>
          <w:sz w:val="21"/>
          <w:lang w:bidi="ar-SA"/>
        </w:rPr>
        <w:t>1</w:t>
      </w:r>
      <w:r>
        <w:rPr>
          <w:rFonts w:cs="Times New Roman"/>
          <w:sz w:val="21"/>
          <w:lang w:bidi="ar-SA"/>
        </w:rPr>
        <w:t>3</w:t>
      </w:r>
      <w:r w:rsidRPr="007F7C2D">
        <w:rPr>
          <w:rFonts w:cs="Times New Roman" w:hint="eastAsia"/>
          <w:sz w:val="21"/>
          <w:lang w:bidi="ar-SA"/>
        </w:rPr>
        <w:t>)</w:t>
      </w:r>
      <w:r w:rsidRPr="007F7C2D">
        <w:rPr>
          <w:rFonts w:cs="Times New Roman"/>
          <w:sz w:val="21"/>
          <w:lang w:bidi="ar-SA"/>
        </w:rPr>
        <w:t xml:space="preserve"> </w:t>
      </w:r>
      <w:r w:rsidRPr="00101199">
        <w:rPr>
          <w:rFonts w:cs="Times New Roman" w:hint="eastAsia"/>
          <w:sz w:val="21"/>
          <w:lang w:bidi="ar-SA"/>
        </w:rPr>
        <w:t>*</w:t>
      </w:r>
      <w:r>
        <w:rPr>
          <w:rFonts w:cs="Times New Roman" w:hint="eastAsia"/>
          <w:sz w:val="21"/>
          <w:lang w:bidi="ar-SA"/>
        </w:rPr>
        <w:t>可实现</w:t>
      </w:r>
      <w:r w:rsidRPr="00101199">
        <w:rPr>
          <w:rFonts w:cs="Times New Roman" w:hint="eastAsia"/>
          <w:sz w:val="21"/>
          <w:lang w:bidi="ar-SA"/>
        </w:rPr>
        <w:t>DEMS-FTIR联用</w:t>
      </w:r>
    </w:p>
    <w:p w14:paraId="4F98EC8D" w14:textId="29531FC4" w:rsidR="00101199" w:rsidRPr="007F7C2D" w:rsidRDefault="00101199" w:rsidP="00101199">
      <w:pPr>
        <w:pStyle w:val="TableParagraph"/>
        <w:spacing w:before="0" w:line="360" w:lineRule="auto"/>
        <w:ind w:left="0"/>
        <w:rPr>
          <w:rFonts w:cs="Times New Roman"/>
          <w:sz w:val="21"/>
          <w:lang w:bidi="ar-SA"/>
        </w:rPr>
      </w:pPr>
      <w:r w:rsidRPr="007F7C2D">
        <w:rPr>
          <w:rFonts w:cs="Times New Roman" w:hint="eastAsia"/>
          <w:sz w:val="21"/>
          <w:lang w:bidi="ar-SA"/>
        </w:rPr>
        <w:t>(</w:t>
      </w:r>
      <w:r w:rsidR="00AE5675" w:rsidRPr="007F7C2D">
        <w:rPr>
          <w:rFonts w:cs="Times New Roman"/>
          <w:sz w:val="21"/>
          <w:lang w:bidi="ar-SA"/>
        </w:rPr>
        <w:t>1</w:t>
      </w:r>
      <w:r w:rsidR="00AE5675">
        <w:rPr>
          <w:rFonts w:cs="Times New Roman"/>
          <w:sz w:val="21"/>
          <w:lang w:bidi="ar-SA"/>
        </w:rPr>
        <w:t>4</w:t>
      </w:r>
      <w:r w:rsidRPr="007F7C2D">
        <w:rPr>
          <w:rFonts w:cs="Times New Roman" w:hint="eastAsia"/>
          <w:sz w:val="21"/>
          <w:lang w:bidi="ar-SA"/>
        </w:rPr>
        <w:t>)</w:t>
      </w:r>
      <w:r w:rsidRPr="007F7C2D">
        <w:rPr>
          <w:rFonts w:cs="Times New Roman"/>
          <w:sz w:val="21"/>
          <w:lang w:bidi="ar-SA"/>
        </w:rPr>
        <w:t xml:space="preserve"> </w:t>
      </w:r>
      <w:r w:rsidRPr="007F7C2D">
        <w:rPr>
          <w:rFonts w:cs="Times New Roman" w:hint="eastAsia"/>
          <w:sz w:val="21"/>
          <w:lang w:bidi="ar-SA"/>
        </w:rPr>
        <w:t>提供配套的</w:t>
      </w:r>
      <w:r w:rsidR="00AE5675">
        <w:rPr>
          <w:rFonts w:cs="Times New Roman" w:hint="eastAsia"/>
          <w:sz w:val="21"/>
          <w:lang w:bidi="ar-SA"/>
        </w:rPr>
        <w:t>纽扣电池，经典电化学池，</w:t>
      </w:r>
      <w:r w:rsidR="00AE5675" w:rsidRPr="00101199">
        <w:rPr>
          <w:rFonts w:cs="Times New Roman" w:hint="eastAsia"/>
          <w:sz w:val="21"/>
          <w:lang w:bidi="ar-SA"/>
        </w:rPr>
        <w:t>DEMS-FTIR联用</w:t>
      </w:r>
      <w:r w:rsidR="00AE5675">
        <w:rPr>
          <w:rFonts w:cs="Times New Roman" w:hint="eastAsia"/>
          <w:sz w:val="21"/>
          <w:lang w:bidi="ar-SA"/>
        </w:rPr>
        <w:t>池所需的电极，包括但不限于</w:t>
      </w:r>
      <w:r w:rsidRPr="007F7C2D">
        <w:rPr>
          <w:rFonts w:cs="Times New Roman" w:hint="eastAsia"/>
          <w:sz w:val="21"/>
          <w:lang w:bidi="ar-SA"/>
        </w:rPr>
        <w:t>玻碳电极</w:t>
      </w:r>
      <w:r w:rsidR="00346817">
        <w:rPr>
          <w:rFonts w:cs="Times New Roman" w:hint="eastAsia"/>
          <w:sz w:val="21"/>
          <w:lang w:bidi="ar-SA"/>
        </w:rPr>
        <w:t>、</w:t>
      </w:r>
      <w:r w:rsidRPr="007F7C2D">
        <w:rPr>
          <w:rFonts w:cs="Times New Roman" w:hint="eastAsia"/>
          <w:sz w:val="21"/>
          <w:lang w:bidi="ar-SA"/>
        </w:rPr>
        <w:t>参比电极</w:t>
      </w:r>
      <w:r w:rsidR="00346817">
        <w:rPr>
          <w:rFonts w:cs="Times New Roman" w:hint="eastAsia"/>
          <w:sz w:val="21"/>
          <w:lang w:bidi="ar-SA"/>
        </w:rPr>
        <w:t>、</w:t>
      </w:r>
      <w:r w:rsidRPr="007F7C2D">
        <w:rPr>
          <w:rFonts w:cs="Times New Roman" w:hint="eastAsia"/>
          <w:sz w:val="21"/>
          <w:lang w:bidi="ar-SA"/>
        </w:rPr>
        <w:t>对电极</w:t>
      </w:r>
      <w:r w:rsidR="00AE5675">
        <w:rPr>
          <w:rFonts w:cs="Times New Roman" w:hint="eastAsia"/>
          <w:sz w:val="21"/>
          <w:lang w:bidi="ar-SA"/>
        </w:rPr>
        <w:t>等</w:t>
      </w:r>
      <w:r w:rsidRPr="007F7C2D">
        <w:rPr>
          <w:rFonts w:cs="Times New Roman" w:hint="eastAsia"/>
          <w:sz w:val="21"/>
          <w:lang w:bidi="ar-SA"/>
        </w:rPr>
        <w:t>；需包含质子交换膜以实现H型电化学池；蠕动泵至少需要8滚轴。</w:t>
      </w:r>
    </w:p>
    <w:p w14:paraId="38B7BD0F" w14:textId="74F65CB8" w:rsidR="00101199" w:rsidRDefault="00101199" w:rsidP="00101199">
      <w:pPr>
        <w:spacing w:line="360" w:lineRule="auto"/>
        <w:jc w:val="left"/>
        <w:rPr>
          <w:rFonts w:ascii="宋体" w:hAnsi="宋体"/>
          <w:szCs w:val="21"/>
          <w:lang w:val="zh-CN"/>
        </w:rPr>
      </w:pPr>
      <w:r w:rsidRPr="007F7C2D">
        <w:rPr>
          <w:rFonts w:ascii="宋体" w:hAnsi="宋体" w:hint="eastAsia"/>
          <w:szCs w:val="21"/>
          <w:lang w:val="zh-CN"/>
        </w:rPr>
        <w:t>(</w:t>
      </w:r>
      <w:r w:rsidR="00AE5675" w:rsidRPr="007F7C2D">
        <w:rPr>
          <w:rFonts w:ascii="宋体" w:hAnsi="宋体"/>
          <w:szCs w:val="21"/>
          <w:lang w:val="zh-CN"/>
        </w:rPr>
        <w:t>1</w:t>
      </w:r>
      <w:r w:rsidR="00AE5675">
        <w:rPr>
          <w:rFonts w:ascii="宋体" w:hAnsi="宋体"/>
          <w:szCs w:val="21"/>
          <w:lang w:val="zh-CN"/>
        </w:rPr>
        <w:t>5</w:t>
      </w:r>
      <w:r w:rsidRPr="007F7C2D">
        <w:rPr>
          <w:rFonts w:ascii="宋体" w:hAnsi="宋体" w:hint="eastAsia"/>
          <w:szCs w:val="21"/>
          <w:lang w:val="zh-CN"/>
        </w:rPr>
        <w:t>)</w:t>
      </w:r>
      <w:r w:rsidRPr="007F7C2D">
        <w:rPr>
          <w:rFonts w:ascii="宋体" w:hAnsi="宋体"/>
          <w:szCs w:val="21"/>
          <w:lang w:val="zh-CN"/>
        </w:rPr>
        <w:t xml:space="preserve"> </w:t>
      </w:r>
      <w:r w:rsidRPr="007F7C2D">
        <w:rPr>
          <w:rFonts w:ascii="宋体" w:hAnsi="宋体" w:hint="eastAsia"/>
          <w:szCs w:val="21"/>
          <w:lang w:val="zh-CN"/>
        </w:rPr>
        <w:t>双气路载气系统，含气体流量计，气流稳定可调节，可用于锂离子电池或金属空气电池气体原位分析，实现电池长时间充放电连续实时监测。</w:t>
      </w:r>
    </w:p>
    <w:p w14:paraId="12DA193D" w14:textId="500B02CD" w:rsidR="00AB169F" w:rsidRPr="007F7C2D" w:rsidRDefault="00AB169F" w:rsidP="00101199">
      <w:pPr>
        <w:spacing w:line="360" w:lineRule="auto"/>
        <w:jc w:val="left"/>
        <w:rPr>
          <w:rFonts w:ascii="宋体" w:hAnsi="宋体" w:hint="eastAsia"/>
          <w:szCs w:val="21"/>
          <w:lang w:val="zh-CN"/>
        </w:rPr>
      </w:pPr>
      <w:r>
        <w:rPr>
          <w:rFonts w:ascii="宋体" w:hAnsi="宋体" w:hint="eastAsia"/>
          <w:szCs w:val="21"/>
          <w:lang w:val="zh-CN"/>
        </w:rPr>
        <w:t>备注：不满足“*”指标，按照无效投标处理</w:t>
      </w:r>
    </w:p>
    <w:p w14:paraId="778565B8" w14:textId="77777777" w:rsidR="00983837" w:rsidRDefault="004B012B">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39C3476" w14:textId="0C25A04D" w:rsidR="00983837" w:rsidRDefault="004B012B">
      <w:pPr>
        <w:numPr>
          <w:ilvl w:val="0"/>
          <w:numId w:val="1"/>
        </w:numPr>
        <w:tabs>
          <w:tab w:val="left" w:pos="900"/>
        </w:tabs>
        <w:spacing w:beforeLines="50" w:before="156" w:line="360" w:lineRule="auto"/>
        <w:rPr>
          <w:rFonts w:hAnsi="宋体"/>
          <w:szCs w:val="21"/>
        </w:rPr>
      </w:pPr>
      <w:r>
        <w:rPr>
          <w:rFonts w:hAnsi="宋体" w:hint="eastAsia"/>
          <w:szCs w:val="21"/>
        </w:rPr>
        <w:t>质保期：</w:t>
      </w:r>
      <w:r>
        <w:rPr>
          <w:rFonts w:hAnsi="宋体" w:hint="eastAsia"/>
          <w:szCs w:val="21"/>
        </w:rPr>
        <w:t xml:space="preserve"> </w:t>
      </w:r>
      <w:r>
        <w:rPr>
          <w:rFonts w:hAnsi="宋体"/>
          <w:szCs w:val="21"/>
          <w:u w:val="single"/>
        </w:rPr>
        <w:t xml:space="preserve">    </w:t>
      </w:r>
      <w:r w:rsidR="009B5895">
        <w:rPr>
          <w:rFonts w:hAnsi="宋体"/>
          <w:szCs w:val="21"/>
          <w:u w:val="single"/>
        </w:rPr>
        <w:t xml:space="preserve">3   </w:t>
      </w:r>
      <w:r>
        <w:rPr>
          <w:rFonts w:hAnsi="宋体" w:hint="eastAsia"/>
          <w:szCs w:val="21"/>
        </w:rPr>
        <w:t>年。质保期满后，仍需提供专业维修服务，投标人在投标文件中需</w:t>
      </w:r>
      <w:r>
        <w:rPr>
          <w:rFonts w:hAnsi="宋体" w:hint="eastAsia"/>
          <w:szCs w:val="21"/>
        </w:rPr>
        <w:lastRenderedPageBreak/>
        <w:t>注明维修服务单项报价。</w:t>
      </w:r>
    </w:p>
    <w:p w14:paraId="2A956D02" w14:textId="3B576574" w:rsidR="00983837" w:rsidRDefault="004B012B">
      <w:pPr>
        <w:numPr>
          <w:ilvl w:val="0"/>
          <w:numId w:val="1"/>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hint="eastAsia"/>
          <w:szCs w:val="21"/>
        </w:rPr>
        <w:t>4</w:t>
      </w:r>
      <w:r>
        <w:rPr>
          <w:rFonts w:hAnsi="宋体" w:hint="eastAsia"/>
          <w:szCs w:val="21"/>
        </w:rPr>
        <w:t>小时内给予明确答复，</w:t>
      </w:r>
      <w:r w:rsidR="009B5895">
        <w:rPr>
          <w:rFonts w:hAnsi="宋体"/>
          <w:szCs w:val="21"/>
        </w:rPr>
        <w:t>48</w:t>
      </w:r>
      <w:r>
        <w:rPr>
          <w:rFonts w:hAnsi="宋体" w:hint="eastAsia"/>
          <w:szCs w:val="21"/>
        </w:rPr>
        <w:t>小时内到达现场维修。维修人员到现场后若问题特殊无法现场修复的，供货方需在</w:t>
      </w:r>
      <w:r w:rsidR="009B5895">
        <w:rPr>
          <w:rFonts w:hAnsi="宋体"/>
          <w:szCs w:val="21"/>
        </w:rPr>
        <w:t>72</w:t>
      </w:r>
      <w:r>
        <w:rPr>
          <w:rFonts w:hAnsi="宋体" w:hint="eastAsia"/>
          <w:szCs w:val="21"/>
        </w:rPr>
        <w:t>小时内给出合理解决方案。</w:t>
      </w:r>
    </w:p>
    <w:p w14:paraId="4183ACE9" w14:textId="03B35857" w:rsidR="00983837" w:rsidRDefault="004B012B">
      <w:pPr>
        <w:numPr>
          <w:ilvl w:val="0"/>
          <w:numId w:val="1"/>
        </w:numPr>
        <w:tabs>
          <w:tab w:val="left" w:pos="900"/>
        </w:tabs>
        <w:spacing w:beforeLines="50" w:before="156" w:line="360" w:lineRule="auto"/>
        <w:rPr>
          <w:rFonts w:ascii="宋体" w:hAnsi="宋体"/>
          <w:b/>
          <w:szCs w:val="21"/>
        </w:rPr>
      </w:pPr>
      <w:r>
        <w:rPr>
          <w:rFonts w:hAnsi="宋体"/>
          <w:szCs w:val="21"/>
        </w:rPr>
        <w:t>培训</w:t>
      </w:r>
      <w:r>
        <w:rPr>
          <w:rFonts w:hAnsi="宋体" w:hint="eastAsia"/>
          <w:szCs w:val="21"/>
        </w:rPr>
        <w:t>要求：</w:t>
      </w:r>
      <w:r>
        <w:rPr>
          <w:rFonts w:hAnsi="宋体" w:hint="eastAsia"/>
          <w:szCs w:val="21"/>
          <w:u w:val="single"/>
        </w:rPr>
        <w:t xml:space="preserve"> </w:t>
      </w:r>
      <w:r w:rsidR="0027185F" w:rsidRPr="0027185F">
        <w:rPr>
          <w:rFonts w:hAnsi="宋体" w:hint="eastAsia"/>
          <w:szCs w:val="21"/>
          <w:u w:val="single"/>
        </w:rPr>
        <w:t>提供现场技术培训，</w:t>
      </w:r>
      <w:r w:rsidR="003D5782">
        <w:rPr>
          <w:rFonts w:hAnsi="宋体" w:hint="eastAsia"/>
          <w:szCs w:val="21"/>
          <w:u w:val="single"/>
        </w:rPr>
        <w:t>每个功能模块有专门技术人员负责</w:t>
      </w:r>
      <w:r>
        <w:rPr>
          <w:rFonts w:hAnsi="宋体"/>
          <w:szCs w:val="21"/>
          <w:u w:val="single"/>
        </w:rPr>
        <w:t xml:space="preserve"> </w:t>
      </w:r>
      <w:r>
        <w:rPr>
          <w:rFonts w:ascii="宋体" w:hAnsi="宋体"/>
          <w:b/>
          <w:szCs w:val="21"/>
        </w:rPr>
        <w:t xml:space="preserve"> </w:t>
      </w:r>
    </w:p>
    <w:p w14:paraId="738D2F8C" w14:textId="77777777" w:rsidR="00983837" w:rsidRDefault="004B012B">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d"/>
        <w:tblW w:w="8601" w:type="dxa"/>
        <w:tblLook w:val="04A0" w:firstRow="1" w:lastRow="0" w:firstColumn="1" w:lastColumn="0" w:noHBand="0" w:noVBand="1"/>
      </w:tblPr>
      <w:tblGrid>
        <w:gridCol w:w="1059"/>
        <w:gridCol w:w="4323"/>
        <w:gridCol w:w="1559"/>
        <w:gridCol w:w="1660"/>
      </w:tblGrid>
      <w:tr w:rsidR="00983837" w14:paraId="7F259031" w14:textId="77777777">
        <w:tc>
          <w:tcPr>
            <w:tcW w:w="1059" w:type="dxa"/>
          </w:tcPr>
          <w:p w14:paraId="0A6603F3" w14:textId="77777777" w:rsidR="00983837" w:rsidRDefault="004B012B">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验收主体</w:t>
            </w:r>
          </w:p>
        </w:tc>
        <w:tc>
          <w:tcPr>
            <w:tcW w:w="7542" w:type="dxa"/>
            <w:gridSpan w:val="3"/>
          </w:tcPr>
          <w:p w14:paraId="06B23EF2" w14:textId="77777777" w:rsidR="00983837" w:rsidRDefault="00983837">
            <w:pPr>
              <w:widowControl/>
              <w:spacing w:line="450" w:lineRule="atLeast"/>
              <w:jc w:val="center"/>
              <w:textAlignment w:val="baseline"/>
              <w:rPr>
                <w:rFonts w:asciiTheme="minorEastAsia" w:eastAsiaTheme="minorEastAsia" w:hAnsiTheme="minorEastAsia" w:cs="宋体"/>
                <w:color w:val="000000"/>
                <w:kern w:val="0"/>
                <w:szCs w:val="21"/>
              </w:rPr>
            </w:pPr>
          </w:p>
        </w:tc>
      </w:tr>
      <w:tr w:rsidR="00983837" w14:paraId="787CA705" w14:textId="77777777">
        <w:tc>
          <w:tcPr>
            <w:tcW w:w="8601" w:type="dxa"/>
            <w:gridSpan w:val="4"/>
          </w:tcPr>
          <w:p w14:paraId="5F19B68A" w14:textId="77777777" w:rsidR="00983837" w:rsidRDefault="004B012B">
            <w:pPr>
              <w:widowControl/>
              <w:spacing w:line="450" w:lineRule="atLeast"/>
              <w:jc w:val="center"/>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现场</w:t>
            </w:r>
            <w:r>
              <w:rPr>
                <w:rFonts w:asciiTheme="minorEastAsia" w:eastAsiaTheme="minorEastAsia" w:hAnsiTheme="minorEastAsia" w:cs="宋体" w:hint="eastAsia"/>
                <w:color w:val="000000"/>
                <w:kern w:val="0"/>
                <w:szCs w:val="21"/>
              </w:rPr>
              <w:t>验收的内容及方法</w:t>
            </w:r>
          </w:p>
        </w:tc>
      </w:tr>
      <w:tr w:rsidR="00983837" w14:paraId="707A2136" w14:textId="77777777" w:rsidTr="005E319E">
        <w:tc>
          <w:tcPr>
            <w:tcW w:w="1059" w:type="dxa"/>
          </w:tcPr>
          <w:p w14:paraId="61205151"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序号</w:t>
            </w:r>
          </w:p>
        </w:tc>
        <w:tc>
          <w:tcPr>
            <w:tcW w:w="4323" w:type="dxa"/>
          </w:tcPr>
          <w:p w14:paraId="2FDC7CD9"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功能</w:t>
            </w:r>
            <w:r>
              <w:rPr>
                <w:rFonts w:asciiTheme="minorEastAsia" w:eastAsiaTheme="minorEastAsia" w:hAnsiTheme="minorEastAsia" w:cs="宋体"/>
                <w:color w:val="000000"/>
                <w:kern w:val="0"/>
                <w:szCs w:val="21"/>
              </w:rPr>
              <w:t>或指标</w:t>
            </w:r>
          </w:p>
        </w:tc>
        <w:tc>
          <w:tcPr>
            <w:tcW w:w="1559" w:type="dxa"/>
          </w:tcPr>
          <w:p w14:paraId="38AE644E"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验收方式或测试方法</w:t>
            </w:r>
          </w:p>
        </w:tc>
        <w:tc>
          <w:tcPr>
            <w:tcW w:w="1660" w:type="dxa"/>
          </w:tcPr>
          <w:p w14:paraId="154AC527" w14:textId="77777777" w:rsidR="00983837" w:rsidRDefault="004B012B">
            <w:pPr>
              <w:widowControl/>
              <w:spacing w:line="450" w:lineRule="atLeast"/>
              <w:ind w:firstLine="487"/>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履约情况</w:t>
            </w:r>
          </w:p>
        </w:tc>
      </w:tr>
      <w:tr w:rsidR="00983837" w14:paraId="4C41E741" w14:textId="77777777" w:rsidTr="005E319E">
        <w:tc>
          <w:tcPr>
            <w:tcW w:w="1059" w:type="dxa"/>
          </w:tcPr>
          <w:p w14:paraId="18590FBA"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323" w:type="dxa"/>
          </w:tcPr>
          <w:p w14:paraId="219980C4" w14:textId="77777777"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质谱主机</w:t>
            </w:r>
          </w:p>
          <w:p w14:paraId="18ED9B86" w14:textId="0F96F889" w:rsidR="005E319E" w:rsidRPr="006C47F7" w:rsidRDefault="005E319E" w:rsidP="005E319E">
            <w:pPr>
              <w:pStyle w:val="Style26"/>
              <w:spacing w:line="360" w:lineRule="auto"/>
              <w:ind w:firstLineChars="0" w:firstLine="0"/>
              <w:jc w:val="left"/>
              <w:rPr>
                <w:rFonts w:ascii="宋体" w:hAnsi="宋体" w:cs="宋体"/>
                <w:color w:val="000000"/>
                <w:sz w:val="21"/>
                <w:szCs w:val="21"/>
              </w:rPr>
            </w:pPr>
            <w:r>
              <w:rPr>
                <w:rFonts w:ascii="宋体" w:hAnsi="宋体" w:cs="宋体"/>
                <w:color w:val="000000"/>
                <w:sz w:val="21"/>
                <w:szCs w:val="21"/>
              </w:rPr>
              <w:t>1</w:t>
            </w:r>
            <w:r w:rsidRPr="006C47F7">
              <w:rPr>
                <w:rFonts w:ascii="宋体" w:hAnsi="宋体" w:cs="宋体"/>
                <w:color w:val="000000"/>
                <w:sz w:val="21"/>
                <w:szCs w:val="21"/>
              </w:rPr>
              <w:t>.</w:t>
            </w:r>
            <w:r w:rsidRPr="006C47F7">
              <w:rPr>
                <w:rFonts w:ascii="宋体" w:hAnsi="宋体" w:cs="宋体" w:hint="eastAsia"/>
                <w:color w:val="000000"/>
                <w:sz w:val="21"/>
                <w:szCs w:val="21"/>
              </w:rPr>
              <w:t>质量数范围：1-100</w:t>
            </w:r>
            <w:r w:rsidR="009B5895">
              <w:rPr>
                <w:rFonts w:ascii="宋体" w:hAnsi="宋体" w:cs="宋体"/>
                <w:color w:val="000000"/>
                <w:sz w:val="21"/>
                <w:szCs w:val="21"/>
              </w:rPr>
              <w:t xml:space="preserve"> </w:t>
            </w:r>
            <w:r w:rsidRPr="006C47F7">
              <w:rPr>
                <w:rFonts w:ascii="宋体" w:hAnsi="宋体" w:cs="宋体" w:hint="eastAsia"/>
                <w:color w:val="000000"/>
                <w:sz w:val="21"/>
                <w:szCs w:val="21"/>
              </w:rPr>
              <w:t xml:space="preserve">amu； </w:t>
            </w:r>
          </w:p>
          <w:p w14:paraId="6E741F9F" w14:textId="2DC95844" w:rsidR="005E319E" w:rsidRPr="006C47F7" w:rsidRDefault="005E319E" w:rsidP="005E319E">
            <w:pPr>
              <w:pStyle w:val="Style26"/>
              <w:spacing w:line="360" w:lineRule="auto"/>
              <w:ind w:firstLineChars="0" w:firstLine="0"/>
              <w:jc w:val="left"/>
              <w:rPr>
                <w:rFonts w:ascii="宋体" w:hAnsi="宋体" w:cs="宋体"/>
                <w:color w:val="000000"/>
                <w:sz w:val="21"/>
                <w:szCs w:val="21"/>
              </w:rPr>
            </w:pPr>
            <w:r>
              <w:rPr>
                <w:rFonts w:ascii="宋体" w:hAnsi="宋体" w:cs="宋体"/>
                <w:color w:val="000000"/>
                <w:sz w:val="21"/>
                <w:szCs w:val="21"/>
              </w:rPr>
              <w:t>2</w:t>
            </w:r>
            <w:r w:rsidRPr="006C47F7">
              <w:rPr>
                <w:rFonts w:ascii="宋体" w:hAnsi="宋体" w:cs="宋体"/>
                <w:color w:val="000000"/>
                <w:sz w:val="21"/>
                <w:szCs w:val="21"/>
              </w:rPr>
              <w:t>.</w:t>
            </w:r>
            <w:r w:rsidRPr="006C47F7">
              <w:rPr>
                <w:rFonts w:ascii="宋体" w:hAnsi="宋体" w:cs="宋体" w:hint="eastAsia"/>
                <w:color w:val="000000"/>
                <w:sz w:val="21"/>
                <w:szCs w:val="21"/>
              </w:rPr>
              <w:t>最小检测分压：3*10</w:t>
            </w:r>
            <w:r w:rsidRPr="003765E3">
              <w:rPr>
                <w:rFonts w:ascii="宋体" w:hAnsi="宋体" w:cs="宋体" w:hint="eastAsia"/>
                <w:color w:val="000000"/>
                <w:sz w:val="21"/>
                <w:szCs w:val="21"/>
                <w:vertAlign w:val="superscript"/>
              </w:rPr>
              <w:t>-15</w:t>
            </w:r>
            <w:r w:rsidR="009B5895">
              <w:rPr>
                <w:rFonts w:ascii="宋体" w:hAnsi="宋体" w:cs="宋体"/>
                <w:color w:val="000000"/>
                <w:sz w:val="21"/>
                <w:szCs w:val="21"/>
                <w:vertAlign w:val="superscript"/>
              </w:rPr>
              <w:t xml:space="preserve"> </w:t>
            </w:r>
            <w:r w:rsidRPr="006C47F7">
              <w:rPr>
                <w:rFonts w:ascii="宋体" w:hAnsi="宋体" w:cs="宋体" w:hint="eastAsia"/>
                <w:color w:val="000000"/>
                <w:sz w:val="21"/>
                <w:szCs w:val="21"/>
              </w:rPr>
              <w:t xml:space="preserve">mbar； </w:t>
            </w:r>
          </w:p>
          <w:p w14:paraId="77EDFC96" w14:textId="204C00E5" w:rsidR="005E319E" w:rsidRPr="006C47F7" w:rsidRDefault="005E319E" w:rsidP="005E319E">
            <w:pPr>
              <w:pStyle w:val="Style26"/>
              <w:spacing w:line="360" w:lineRule="auto"/>
              <w:ind w:firstLineChars="0" w:firstLine="0"/>
              <w:jc w:val="left"/>
              <w:rPr>
                <w:rFonts w:ascii="宋体" w:hAnsi="宋体" w:cs="宋体"/>
                <w:color w:val="000000"/>
                <w:sz w:val="21"/>
                <w:szCs w:val="21"/>
              </w:rPr>
            </w:pPr>
            <w:r>
              <w:rPr>
                <w:rFonts w:ascii="宋体" w:hAnsi="宋体" w:cs="宋体"/>
                <w:color w:val="000000"/>
                <w:sz w:val="21"/>
                <w:szCs w:val="21"/>
              </w:rPr>
              <w:t>3</w:t>
            </w:r>
            <w:r w:rsidRPr="006C47F7">
              <w:rPr>
                <w:rFonts w:ascii="宋体" w:hAnsi="宋体" w:cs="宋体"/>
                <w:color w:val="000000"/>
                <w:sz w:val="21"/>
                <w:szCs w:val="21"/>
              </w:rPr>
              <w:t>.</w:t>
            </w:r>
            <w:r w:rsidRPr="006C47F7">
              <w:rPr>
                <w:rFonts w:ascii="宋体" w:hAnsi="宋体" w:cs="宋体" w:hint="eastAsia"/>
                <w:color w:val="000000"/>
                <w:sz w:val="21"/>
                <w:szCs w:val="21"/>
              </w:rPr>
              <w:t>分辨率：小于 1</w:t>
            </w:r>
            <w:r w:rsidR="009B5895">
              <w:rPr>
                <w:rFonts w:ascii="宋体" w:hAnsi="宋体" w:cs="宋体"/>
                <w:color w:val="000000"/>
                <w:sz w:val="21"/>
                <w:szCs w:val="21"/>
              </w:rPr>
              <w:t xml:space="preserve"> </w:t>
            </w:r>
            <w:r w:rsidRPr="006C47F7">
              <w:rPr>
                <w:rFonts w:ascii="宋体" w:hAnsi="宋体" w:cs="宋体" w:hint="eastAsia"/>
                <w:color w:val="000000"/>
                <w:sz w:val="21"/>
                <w:szCs w:val="21"/>
              </w:rPr>
              <w:t xml:space="preserve">amu； </w:t>
            </w:r>
          </w:p>
          <w:p w14:paraId="2BBD16D5" w14:textId="4F2B47C8" w:rsidR="005E319E" w:rsidRDefault="005E319E" w:rsidP="005E319E">
            <w:pPr>
              <w:widowControl/>
              <w:spacing w:line="450" w:lineRule="atLeast"/>
              <w:jc w:val="left"/>
              <w:textAlignment w:val="baseline"/>
              <w:rPr>
                <w:rFonts w:asciiTheme="minorEastAsia" w:eastAsiaTheme="minorEastAsia" w:hAnsiTheme="minorEastAsia" w:cs="宋体"/>
                <w:color w:val="000000"/>
                <w:kern w:val="0"/>
                <w:szCs w:val="21"/>
              </w:rPr>
            </w:pPr>
            <w:r>
              <w:rPr>
                <w:rFonts w:ascii="宋体" w:hAnsi="宋体" w:cs="宋体"/>
                <w:color w:val="000000"/>
                <w:szCs w:val="21"/>
              </w:rPr>
              <w:t>4</w:t>
            </w:r>
            <w:r w:rsidRPr="006C47F7">
              <w:rPr>
                <w:rFonts w:ascii="宋体" w:hAnsi="宋体" w:cs="宋体"/>
                <w:color w:val="000000"/>
                <w:szCs w:val="21"/>
              </w:rPr>
              <w:t>.</w:t>
            </w:r>
            <w:r w:rsidRPr="006C47F7">
              <w:rPr>
                <w:rFonts w:ascii="宋体" w:hAnsi="宋体" w:cs="宋体" w:hint="eastAsia"/>
                <w:color w:val="000000"/>
                <w:szCs w:val="21"/>
              </w:rPr>
              <w:t>最大工作压力：&lt;5*10</w:t>
            </w:r>
            <w:r w:rsidRPr="003765E3">
              <w:rPr>
                <w:rFonts w:ascii="宋体" w:hAnsi="宋体" w:cs="宋体" w:hint="eastAsia"/>
                <w:color w:val="000000"/>
                <w:szCs w:val="21"/>
                <w:vertAlign w:val="superscript"/>
              </w:rPr>
              <w:t>-4</w:t>
            </w:r>
            <w:r w:rsidR="009B5895">
              <w:rPr>
                <w:rFonts w:ascii="宋体" w:hAnsi="宋体" w:cs="宋体"/>
                <w:color w:val="000000"/>
                <w:szCs w:val="21"/>
                <w:vertAlign w:val="superscript"/>
              </w:rPr>
              <w:t xml:space="preserve"> </w:t>
            </w:r>
            <w:r w:rsidRPr="006C47F7">
              <w:rPr>
                <w:rFonts w:ascii="宋体" w:hAnsi="宋体" w:cs="宋体" w:hint="eastAsia"/>
                <w:color w:val="000000"/>
                <w:szCs w:val="21"/>
              </w:rPr>
              <w:t>mbar；</w:t>
            </w:r>
          </w:p>
        </w:tc>
        <w:tc>
          <w:tcPr>
            <w:tcW w:w="1559" w:type="dxa"/>
          </w:tcPr>
          <w:p w14:paraId="1021AF11" w14:textId="597806DA"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现场验收</w:t>
            </w:r>
          </w:p>
        </w:tc>
        <w:tc>
          <w:tcPr>
            <w:tcW w:w="1660" w:type="dxa"/>
          </w:tcPr>
          <w:p w14:paraId="7745CFCD" w14:textId="1D246562" w:rsidR="00983837" w:rsidRPr="005571A5" w:rsidRDefault="00983837" w:rsidP="005571A5">
            <w:pPr>
              <w:pStyle w:val="af"/>
            </w:pPr>
          </w:p>
        </w:tc>
      </w:tr>
      <w:tr w:rsidR="00983837" w14:paraId="4C7AC4AF" w14:textId="77777777" w:rsidTr="005E319E">
        <w:tc>
          <w:tcPr>
            <w:tcW w:w="1059" w:type="dxa"/>
          </w:tcPr>
          <w:p w14:paraId="17518527"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323" w:type="dxa"/>
          </w:tcPr>
          <w:p w14:paraId="6C29F627" w14:textId="77777777"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电催化系统</w:t>
            </w:r>
          </w:p>
          <w:p w14:paraId="20D52C1B" w14:textId="4A6D9B52" w:rsidR="005E319E" w:rsidRPr="004205AA" w:rsidRDefault="005E319E" w:rsidP="005E319E">
            <w:pPr>
              <w:pStyle w:val="Style26"/>
              <w:spacing w:line="360" w:lineRule="auto"/>
              <w:ind w:firstLineChars="0" w:firstLine="0"/>
              <w:jc w:val="left"/>
              <w:rPr>
                <w:rFonts w:ascii="宋体" w:hAnsi="宋体" w:cs="宋体"/>
                <w:color w:val="000000"/>
                <w:sz w:val="21"/>
                <w:szCs w:val="21"/>
              </w:rPr>
            </w:pPr>
            <w:r>
              <w:rPr>
                <w:rFonts w:ascii="宋体" w:hAnsi="宋体" w:cs="宋体"/>
                <w:color w:val="000000"/>
                <w:sz w:val="21"/>
                <w:szCs w:val="21"/>
              </w:rPr>
              <w:t>1</w:t>
            </w:r>
            <w:r w:rsidRPr="004205AA">
              <w:rPr>
                <w:rFonts w:ascii="宋体" w:hAnsi="宋体" w:cs="宋体"/>
                <w:color w:val="000000"/>
                <w:sz w:val="21"/>
                <w:szCs w:val="21"/>
              </w:rPr>
              <w:t>.</w:t>
            </w:r>
            <w:r w:rsidRPr="004205AA">
              <w:rPr>
                <w:rFonts w:ascii="宋体" w:hAnsi="宋体" w:cs="宋体" w:hint="eastAsia"/>
                <w:color w:val="000000"/>
                <w:sz w:val="21"/>
                <w:szCs w:val="21"/>
              </w:rPr>
              <w:t xml:space="preserve"> O</w:t>
            </w:r>
            <w:r>
              <w:rPr>
                <w:rFonts w:ascii="宋体" w:hAnsi="宋体" w:cs="宋体" w:hint="eastAsia"/>
                <w:color w:val="000000"/>
                <w:sz w:val="21"/>
                <w:szCs w:val="21"/>
              </w:rPr>
              <w:t>ER</w:t>
            </w:r>
            <w:r w:rsidRPr="004205AA">
              <w:rPr>
                <w:rFonts w:ascii="宋体" w:hAnsi="宋体" w:cs="宋体" w:hint="eastAsia"/>
                <w:color w:val="000000"/>
                <w:sz w:val="21"/>
                <w:szCs w:val="21"/>
              </w:rPr>
              <w:t>，HER反应，贵金属催化剂（如P</w:t>
            </w:r>
            <w:r w:rsidRPr="004205AA">
              <w:rPr>
                <w:rFonts w:ascii="宋体" w:hAnsi="宋体" w:cs="宋体"/>
                <w:color w:val="000000"/>
                <w:sz w:val="21"/>
                <w:szCs w:val="21"/>
              </w:rPr>
              <w:t>t/C</w:t>
            </w:r>
            <w:r w:rsidRPr="004205AA">
              <w:rPr>
                <w:rFonts w:ascii="宋体" w:hAnsi="宋体" w:cs="宋体" w:hint="eastAsia"/>
                <w:color w:val="000000"/>
                <w:sz w:val="21"/>
                <w:szCs w:val="21"/>
              </w:rPr>
              <w:t>）,电极直径</w:t>
            </w:r>
            <w:r>
              <w:rPr>
                <w:rFonts w:ascii="宋体" w:hAnsi="宋体" w:cs="宋体" w:hint="eastAsia"/>
                <w:color w:val="000000"/>
                <w:sz w:val="21"/>
                <w:szCs w:val="21"/>
              </w:rPr>
              <w:t>3</w:t>
            </w:r>
            <w:r w:rsidR="009B5895">
              <w:rPr>
                <w:rFonts w:ascii="宋体" w:hAnsi="宋体" w:cs="宋体"/>
                <w:color w:val="000000"/>
                <w:sz w:val="21"/>
                <w:szCs w:val="21"/>
              </w:rPr>
              <w:t xml:space="preserve"> </w:t>
            </w:r>
            <w:r>
              <w:rPr>
                <w:rFonts w:ascii="宋体" w:hAnsi="宋体" w:cs="宋体"/>
                <w:color w:val="000000"/>
                <w:sz w:val="21"/>
                <w:szCs w:val="21"/>
              </w:rPr>
              <w:t>mm</w:t>
            </w:r>
            <w:r w:rsidRPr="004205AA">
              <w:rPr>
                <w:rFonts w:ascii="宋体" w:hAnsi="宋体" w:cs="宋体" w:hint="eastAsia"/>
                <w:color w:val="000000"/>
                <w:sz w:val="21"/>
                <w:szCs w:val="21"/>
              </w:rPr>
              <w:t>，法拉第电流</w:t>
            </w:r>
            <w:r w:rsidRPr="004205AA">
              <w:rPr>
                <w:rFonts w:ascii="宋体" w:hAnsi="宋体" w:cs="宋体"/>
                <w:color w:val="000000"/>
                <w:sz w:val="21"/>
                <w:szCs w:val="21"/>
              </w:rPr>
              <w:t>2*10</w:t>
            </w:r>
            <w:r w:rsidRPr="004B2C4A">
              <w:rPr>
                <w:rFonts w:ascii="宋体" w:hAnsi="宋体" w:cs="宋体"/>
                <w:color w:val="000000"/>
                <w:sz w:val="21"/>
                <w:szCs w:val="21"/>
                <w:vertAlign w:val="superscript"/>
              </w:rPr>
              <w:t>-4</w:t>
            </w:r>
            <w:r w:rsidR="009B5895">
              <w:rPr>
                <w:rFonts w:ascii="宋体" w:hAnsi="宋体" w:cs="宋体"/>
                <w:color w:val="000000"/>
                <w:sz w:val="21"/>
                <w:szCs w:val="21"/>
              </w:rPr>
              <w:t xml:space="preserve"> </w:t>
            </w:r>
            <w:r w:rsidRPr="004205AA">
              <w:rPr>
                <w:rFonts w:ascii="宋体" w:hAnsi="宋体" w:cs="宋体"/>
                <w:color w:val="000000"/>
                <w:sz w:val="21"/>
                <w:szCs w:val="21"/>
              </w:rPr>
              <w:t>A</w:t>
            </w:r>
            <w:r w:rsidRPr="004205AA">
              <w:rPr>
                <w:rFonts w:ascii="宋体" w:hAnsi="宋体" w:cs="宋体" w:hint="eastAsia"/>
                <w:color w:val="000000"/>
                <w:sz w:val="21"/>
                <w:szCs w:val="21"/>
              </w:rPr>
              <w:t>以下能明显检测到H</w:t>
            </w:r>
            <w:r w:rsidRPr="004B2C4A">
              <w:rPr>
                <w:rFonts w:ascii="宋体" w:hAnsi="宋体" w:cs="宋体"/>
                <w:color w:val="000000"/>
                <w:sz w:val="21"/>
                <w:szCs w:val="21"/>
                <w:vertAlign w:val="subscript"/>
              </w:rPr>
              <w:t>2</w:t>
            </w:r>
            <w:r w:rsidRPr="004205AA">
              <w:rPr>
                <w:rFonts w:ascii="宋体" w:hAnsi="宋体" w:cs="宋体" w:hint="eastAsia"/>
                <w:color w:val="000000"/>
                <w:sz w:val="21"/>
                <w:szCs w:val="21"/>
              </w:rPr>
              <w:t>和O</w:t>
            </w:r>
            <w:r w:rsidRPr="004B2C4A">
              <w:rPr>
                <w:rFonts w:ascii="宋体" w:hAnsi="宋体" w:cs="宋体"/>
                <w:color w:val="000000"/>
                <w:sz w:val="21"/>
                <w:szCs w:val="21"/>
                <w:vertAlign w:val="subscript"/>
              </w:rPr>
              <w:t>2</w:t>
            </w:r>
            <w:r w:rsidRPr="004205AA">
              <w:rPr>
                <w:rFonts w:ascii="宋体" w:hAnsi="宋体" w:cs="宋体" w:hint="eastAsia"/>
                <w:color w:val="000000"/>
                <w:sz w:val="21"/>
                <w:szCs w:val="21"/>
              </w:rPr>
              <w:t>（信噪比大于5），电化学测试条件：</w:t>
            </w:r>
            <w:r>
              <w:rPr>
                <w:rFonts w:ascii="宋体" w:hAnsi="宋体" w:cs="宋体" w:hint="eastAsia"/>
                <w:color w:val="000000"/>
                <w:sz w:val="21"/>
                <w:szCs w:val="21"/>
              </w:rPr>
              <w:t>5</w:t>
            </w:r>
            <w:r>
              <w:rPr>
                <w:rFonts w:ascii="宋体" w:hAnsi="宋体" w:cs="宋体"/>
                <w:color w:val="000000"/>
                <w:sz w:val="21"/>
                <w:szCs w:val="21"/>
              </w:rPr>
              <w:t>-10</w:t>
            </w:r>
            <w:r w:rsidR="009B5895">
              <w:rPr>
                <w:rFonts w:ascii="宋体" w:hAnsi="宋体" w:cs="宋体"/>
                <w:color w:val="000000"/>
                <w:sz w:val="21"/>
                <w:szCs w:val="21"/>
              </w:rPr>
              <w:t xml:space="preserve"> </w:t>
            </w:r>
            <w:r>
              <w:rPr>
                <w:rFonts w:ascii="宋体" w:hAnsi="宋体" w:cs="宋体" w:hint="eastAsia"/>
                <w:color w:val="000000"/>
                <w:sz w:val="21"/>
                <w:szCs w:val="21"/>
              </w:rPr>
              <w:t>m</w:t>
            </w:r>
            <w:r>
              <w:rPr>
                <w:rFonts w:ascii="宋体" w:hAnsi="宋体" w:cs="宋体"/>
                <w:color w:val="000000"/>
                <w:sz w:val="21"/>
                <w:szCs w:val="21"/>
              </w:rPr>
              <w:t>v/s</w:t>
            </w:r>
          </w:p>
          <w:p w14:paraId="2D09DE0D" w14:textId="39822106" w:rsidR="005E319E" w:rsidRPr="004205AA" w:rsidRDefault="005E319E" w:rsidP="005E319E">
            <w:pPr>
              <w:pStyle w:val="Style26"/>
              <w:spacing w:line="360" w:lineRule="auto"/>
              <w:ind w:firstLineChars="0" w:firstLine="0"/>
              <w:jc w:val="left"/>
              <w:rPr>
                <w:rFonts w:ascii="宋体" w:hAnsi="宋体" w:cs="宋体"/>
                <w:color w:val="000000"/>
                <w:sz w:val="21"/>
                <w:szCs w:val="21"/>
              </w:rPr>
            </w:pPr>
            <w:r>
              <w:rPr>
                <w:rFonts w:ascii="宋体" w:hAnsi="宋体" w:cs="宋体"/>
                <w:color w:val="000000"/>
                <w:sz w:val="21"/>
                <w:szCs w:val="21"/>
              </w:rPr>
              <w:t>2</w:t>
            </w:r>
            <w:r w:rsidRPr="004205AA">
              <w:rPr>
                <w:rFonts w:ascii="宋体" w:hAnsi="宋体" w:cs="宋体"/>
                <w:color w:val="000000"/>
                <w:sz w:val="21"/>
                <w:szCs w:val="21"/>
              </w:rPr>
              <w:t>.</w:t>
            </w:r>
            <w:r w:rsidRPr="004205AA">
              <w:rPr>
                <w:rFonts w:ascii="宋体" w:hAnsi="宋体" w:cs="宋体" w:hint="eastAsia"/>
                <w:color w:val="000000"/>
                <w:sz w:val="21"/>
                <w:szCs w:val="21"/>
              </w:rPr>
              <w:t>CO</w:t>
            </w:r>
            <w:r w:rsidRPr="004B2C4A">
              <w:rPr>
                <w:rFonts w:ascii="宋体" w:hAnsi="宋体" w:cs="宋体"/>
                <w:color w:val="000000"/>
                <w:sz w:val="21"/>
                <w:szCs w:val="21"/>
                <w:vertAlign w:val="subscript"/>
              </w:rPr>
              <w:t>2</w:t>
            </w:r>
            <w:r w:rsidRPr="004205AA">
              <w:rPr>
                <w:rFonts w:ascii="宋体" w:hAnsi="宋体" w:cs="宋体" w:hint="eastAsia"/>
                <w:color w:val="000000"/>
                <w:sz w:val="21"/>
                <w:szCs w:val="21"/>
              </w:rPr>
              <w:t>电催化还原（配备相应组件），采用铜基催化剂，LSV方法</w:t>
            </w:r>
            <w:r>
              <w:rPr>
                <w:rFonts w:ascii="宋体" w:hAnsi="宋体" w:cs="宋体" w:hint="eastAsia"/>
                <w:color w:val="000000"/>
                <w:sz w:val="21"/>
                <w:szCs w:val="21"/>
              </w:rPr>
              <w:t>5</w:t>
            </w:r>
            <w:r>
              <w:rPr>
                <w:rFonts w:ascii="宋体" w:hAnsi="宋体" w:cs="宋体"/>
                <w:color w:val="000000"/>
                <w:sz w:val="21"/>
                <w:szCs w:val="21"/>
              </w:rPr>
              <w:t>-10</w:t>
            </w:r>
            <w:r w:rsidR="009B5895">
              <w:rPr>
                <w:rFonts w:ascii="宋体" w:hAnsi="宋体" w:cs="宋体"/>
                <w:color w:val="000000"/>
                <w:sz w:val="21"/>
                <w:szCs w:val="21"/>
              </w:rPr>
              <w:t xml:space="preserve"> </w:t>
            </w:r>
            <w:r>
              <w:rPr>
                <w:rFonts w:ascii="宋体" w:hAnsi="宋体" w:cs="宋体" w:hint="eastAsia"/>
                <w:color w:val="000000"/>
                <w:sz w:val="21"/>
                <w:szCs w:val="21"/>
              </w:rPr>
              <w:t>m</w:t>
            </w:r>
            <w:r>
              <w:rPr>
                <w:rFonts w:ascii="宋体" w:hAnsi="宋体" w:cs="宋体"/>
                <w:color w:val="000000"/>
                <w:sz w:val="21"/>
                <w:szCs w:val="21"/>
              </w:rPr>
              <w:t>v/s</w:t>
            </w:r>
            <w:r w:rsidRPr="004205AA">
              <w:rPr>
                <w:rFonts w:ascii="宋体" w:hAnsi="宋体" w:cs="宋体" w:hint="eastAsia"/>
                <w:color w:val="000000"/>
                <w:sz w:val="21"/>
                <w:szCs w:val="21"/>
              </w:rPr>
              <w:t>时能原位检测到</w:t>
            </w:r>
            <w:r>
              <w:rPr>
                <w:rFonts w:ascii="宋体" w:hAnsi="宋体" w:cs="宋体"/>
                <w:color w:val="000000"/>
                <w:sz w:val="21"/>
                <w:szCs w:val="21"/>
              </w:rPr>
              <w:t>H</w:t>
            </w:r>
            <w:r w:rsidRPr="004B2C4A">
              <w:rPr>
                <w:rFonts w:ascii="宋体" w:hAnsi="宋体" w:cs="宋体"/>
                <w:color w:val="000000"/>
                <w:sz w:val="21"/>
                <w:szCs w:val="21"/>
                <w:vertAlign w:val="subscript"/>
              </w:rPr>
              <w:t>2</w:t>
            </w:r>
            <w:r w:rsidRPr="004205AA">
              <w:rPr>
                <w:rFonts w:ascii="宋体" w:hAnsi="宋体" w:cs="宋体" w:hint="eastAsia"/>
                <w:color w:val="000000"/>
                <w:sz w:val="21"/>
                <w:szCs w:val="21"/>
              </w:rPr>
              <w:t>，CH</w:t>
            </w:r>
            <w:r w:rsidRPr="004B2C4A">
              <w:rPr>
                <w:rFonts w:ascii="宋体" w:hAnsi="宋体" w:cs="宋体"/>
                <w:color w:val="000000"/>
                <w:sz w:val="21"/>
                <w:szCs w:val="21"/>
                <w:vertAlign w:val="subscript"/>
              </w:rPr>
              <w:t>4</w:t>
            </w:r>
            <w:r w:rsidRPr="004205AA">
              <w:rPr>
                <w:rFonts w:ascii="宋体" w:hAnsi="宋体" w:cs="宋体" w:hint="eastAsia"/>
                <w:color w:val="000000"/>
                <w:sz w:val="21"/>
                <w:szCs w:val="21"/>
              </w:rPr>
              <w:t>，C</w:t>
            </w:r>
            <w:r w:rsidRPr="004B2C4A">
              <w:rPr>
                <w:rFonts w:ascii="宋体" w:hAnsi="宋体" w:cs="宋体"/>
                <w:color w:val="000000"/>
                <w:sz w:val="21"/>
                <w:szCs w:val="21"/>
                <w:vertAlign w:val="subscript"/>
              </w:rPr>
              <w:t>2</w:t>
            </w:r>
            <w:r w:rsidRPr="004205AA">
              <w:rPr>
                <w:rFonts w:ascii="宋体" w:hAnsi="宋体" w:cs="宋体" w:hint="eastAsia"/>
                <w:color w:val="000000"/>
                <w:sz w:val="21"/>
                <w:szCs w:val="21"/>
              </w:rPr>
              <w:t>H</w:t>
            </w:r>
            <w:r w:rsidRPr="004B2C4A">
              <w:rPr>
                <w:rFonts w:ascii="宋体" w:hAnsi="宋体" w:cs="宋体"/>
                <w:color w:val="000000"/>
                <w:sz w:val="21"/>
                <w:szCs w:val="21"/>
                <w:vertAlign w:val="subscript"/>
              </w:rPr>
              <w:t>4</w:t>
            </w:r>
            <w:r w:rsidRPr="004205AA">
              <w:rPr>
                <w:rFonts w:ascii="宋体" w:hAnsi="宋体" w:cs="宋体" w:hint="eastAsia"/>
                <w:color w:val="000000"/>
                <w:sz w:val="21"/>
                <w:szCs w:val="21"/>
              </w:rPr>
              <w:t>等信号。</w:t>
            </w:r>
          </w:p>
          <w:p w14:paraId="2D6DE928" w14:textId="152B4A30" w:rsidR="005E319E" w:rsidRPr="005E319E" w:rsidRDefault="005E319E">
            <w:pPr>
              <w:widowControl/>
              <w:spacing w:line="450" w:lineRule="atLeast"/>
              <w:jc w:val="left"/>
              <w:textAlignment w:val="baseline"/>
              <w:rPr>
                <w:rFonts w:asciiTheme="minorEastAsia" w:eastAsiaTheme="minorEastAsia" w:hAnsiTheme="minorEastAsia" w:cs="宋体"/>
                <w:color w:val="000000"/>
                <w:kern w:val="0"/>
                <w:szCs w:val="21"/>
              </w:rPr>
            </w:pPr>
            <w:r>
              <w:rPr>
                <w:rFonts w:ascii="宋体" w:hAnsi="宋体" w:cs="宋体"/>
                <w:color w:val="000000"/>
                <w:szCs w:val="21"/>
              </w:rPr>
              <w:t>3</w:t>
            </w:r>
            <w:r w:rsidRPr="004205AA">
              <w:rPr>
                <w:rFonts w:ascii="宋体" w:hAnsi="宋体" w:cs="宋体" w:hint="eastAsia"/>
                <w:color w:val="000000"/>
                <w:szCs w:val="21"/>
              </w:rPr>
              <w:t>.酸性条件下甲醇电氧化反应，采用贵金属催化剂（如P</w:t>
            </w:r>
            <w:r w:rsidRPr="004205AA">
              <w:rPr>
                <w:rFonts w:ascii="宋体" w:hAnsi="宋体" w:cs="宋体"/>
                <w:color w:val="000000"/>
                <w:szCs w:val="21"/>
              </w:rPr>
              <w:t>t/C</w:t>
            </w:r>
            <w:r w:rsidRPr="004205AA">
              <w:rPr>
                <w:rFonts w:ascii="宋体" w:hAnsi="宋体" w:cs="宋体" w:hint="eastAsia"/>
                <w:color w:val="000000"/>
                <w:szCs w:val="21"/>
              </w:rPr>
              <w:t>），DEMS能测试到CO</w:t>
            </w:r>
            <w:r w:rsidRPr="004B2C4A">
              <w:rPr>
                <w:rFonts w:ascii="宋体" w:hAnsi="宋体" w:cs="宋体"/>
                <w:color w:val="000000"/>
                <w:szCs w:val="21"/>
                <w:vertAlign w:val="subscript"/>
              </w:rPr>
              <w:t>2</w:t>
            </w:r>
            <w:r w:rsidRPr="004205AA">
              <w:rPr>
                <w:rFonts w:ascii="宋体" w:hAnsi="宋体" w:cs="宋体" w:hint="eastAsia"/>
                <w:color w:val="000000"/>
                <w:szCs w:val="21"/>
              </w:rPr>
              <w:t>信号</w:t>
            </w:r>
          </w:p>
        </w:tc>
        <w:tc>
          <w:tcPr>
            <w:tcW w:w="1559" w:type="dxa"/>
          </w:tcPr>
          <w:p w14:paraId="6C968203" w14:textId="49ABB282"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现场验收</w:t>
            </w:r>
          </w:p>
        </w:tc>
        <w:tc>
          <w:tcPr>
            <w:tcW w:w="1660" w:type="dxa"/>
          </w:tcPr>
          <w:p w14:paraId="6506AF2A" w14:textId="69D46B75" w:rsidR="00983837" w:rsidRDefault="00983837" w:rsidP="005571A5">
            <w:pPr>
              <w:widowControl/>
              <w:spacing w:line="450" w:lineRule="atLeast"/>
              <w:jc w:val="left"/>
              <w:textAlignment w:val="baseline"/>
              <w:rPr>
                <w:rFonts w:asciiTheme="minorEastAsia" w:eastAsiaTheme="minorEastAsia" w:hAnsiTheme="minorEastAsia" w:cs="宋体"/>
                <w:color w:val="000000"/>
                <w:kern w:val="0"/>
                <w:szCs w:val="21"/>
              </w:rPr>
            </w:pPr>
          </w:p>
        </w:tc>
      </w:tr>
      <w:tr w:rsidR="00983837" w14:paraId="4744A86E" w14:textId="77777777" w:rsidTr="005E319E">
        <w:tc>
          <w:tcPr>
            <w:tcW w:w="1059" w:type="dxa"/>
          </w:tcPr>
          <w:p w14:paraId="1CD85308" w14:textId="77777777" w:rsidR="00983837" w:rsidRDefault="004B012B">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323" w:type="dxa"/>
          </w:tcPr>
          <w:p w14:paraId="5B56EA6F" w14:textId="77777777"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电池系统</w:t>
            </w:r>
          </w:p>
          <w:p w14:paraId="31F60B23" w14:textId="3F1BF4CF" w:rsidR="005E319E" w:rsidRDefault="005E319E">
            <w:pPr>
              <w:widowControl/>
              <w:spacing w:line="450" w:lineRule="atLeast"/>
              <w:jc w:val="left"/>
              <w:textAlignment w:val="baseline"/>
              <w:rPr>
                <w:rFonts w:asciiTheme="minorEastAsia" w:eastAsiaTheme="minorEastAsia" w:hAnsiTheme="minorEastAsia" w:cs="宋体"/>
                <w:color w:val="000000"/>
                <w:kern w:val="0"/>
                <w:szCs w:val="21"/>
              </w:rPr>
            </w:pPr>
            <w:r w:rsidRPr="005A7DB1">
              <w:rPr>
                <w:rFonts w:ascii="宋体" w:hAnsi="宋体" w:cs="宋体" w:hint="eastAsia"/>
                <w:color w:val="000000"/>
                <w:szCs w:val="21"/>
              </w:rPr>
              <w:t>富锂正极材料首次充电，极片直径小于2</w:t>
            </w:r>
            <w:r w:rsidRPr="005A7DB1">
              <w:rPr>
                <w:rFonts w:ascii="宋体" w:hAnsi="宋体" w:cs="宋体"/>
                <w:color w:val="000000"/>
                <w:szCs w:val="21"/>
              </w:rPr>
              <w:t>2</w:t>
            </w:r>
            <w:r w:rsidR="009B5895">
              <w:rPr>
                <w:rFonts w:ascii="宋体" w:hAnsi="宋体" w:cs="宋体"/>
                <w:color w:val="000000"/>
                <w:szCs w:val="21"/>
              </w:rPr>
              <w:t xml:space="preserve"> </w:t>
            </w:r>
            <w:r w:rsidRPr="005A7DB1">
              <w:rPr>
                <w:rFonts w:ascii="宋体" w:hAnsi="宋体" w:cs="宋体"/>
                <w:color w:val="000000"/>
                <w:szCs w:val="21"/>
              </w:rPr>
              <w:t>mm</w:t>
            </w:r>
            <w:r w:rsidRPr="005A7DB1">
              <w:rPr>
                <w:rFonts w:ascii="宋体" w:hAnsi="宋体" w:cs="宋体" w:hint="eastAsia"/>
                <w:color w:val="000000"/>
                <w:szCs w:val="21"/>
              </w:rPr>
              <w:t>，0.1C充电</w:t>
            </w:r>
            <w:r w:rsidRPr="005A7DB1">
              <w:rPr>
                <w:rFonts w:ascii="宋体" w:hAnsi="宋体" w:cs="宋体"/>
                <w:color w:val="000000"/>
                <w:szCs w:val="21"/>
              </w:rPr>
              <w:t>,</w:t>
            </w:r>
            <w:r w:rsidRPr="005A7DB1">
              <w:rPr>
                <w:rFonts w:ascii="宋体" w:hAnsi="宋体" w:cs="宋体" w:hint="eastAsia"/>
                <w:color w:val="000000"/>
                <w:szCs w:val="21"/>
              </w:rPr>
              <w:t>DEMS</w:t>
            </w:r>
            <w:r>
              <w:rPr>
                <w:rFonts w:ascii="宋体" w:hAnsi="宋体" w:cs="宋体" w:hint="eastAsia"/>
                <w:color w:val="000000"/>
                <w:szCs w:val="21"/>
              </w:rPr>
              <w:t>中O</w:t>
            </w:r>
            <w:r w:rsidRPr="002A7627">
              <w:rPr>
                <w:rFonts w:ascii="宋体" w:hAnsi="宋体" w:cs="宋体"/>
                <w:color w:val="000000"/>
                <w:szCs w:val="21"/>
                <w:vertAlign w:val="subscript"/>
              </w:rPr>
              <w:t>2</w:t>
            </w:r>
            <w:r w:rsidRPr="005A7DB1">
              <w:rPr>
                <w:rFonts w:ascii="宋体" w:hAnsi="宋体" w:cs="宋体" w:hint="eastAsia"/>
                <w:color w:val="000000"/>
                <w:szCs w:val="21"/>
              </w:rPr>
              <w:t>曲线信噪比大于</w:t>
            </w:r>
            <w:r>
              <w:rPr>
                <w:rFonts w:ascii="宋体" w:hAnsi="宋体" w:cs="宋体"/>
                <w:color w:val="000000"/>
                <w:szCs w:val="21"/>
              </w:rPr>
              <w:t>3</w:t>
            </w:r>
          </w:p>
        </w:tc>
        <w:tc>
          <w:tcPr>
            <w:tcW w:w="1559" w:type="dxa"/>
          </w:tcPr>
          <w:p w14:paraId="4715FE27" w14:textId="08562186" w:rsidR="00983837" w:rsidRDefault="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现场验收</w:t>
            </w:r>
          </w:p>
        </w:tc>
        <w:tc>
          <w:tcPr>
            <w:tcW w:w="1660" w:type="dxa"/>
          </w:tcPr>
          <w:p w14:paraId="31C4001A" w14:textId="0BC73A40" w:rsidR="00983837" w:rsidRDefault="00983837">
            <w:pPr>
              <w:widowControl/>
              <w:spacing w:line="450" w:lineRule="atLeast"/>
              <w:jc w:val="left"/>
              <w:textAlignment w:val="baseline"/>
              <w:rPr>
                <w:rFonts w:asciiTheme="minorEastAsia" w:eastAsiaTheme="minorEastAsia" w:hAnsiTheme="minorEastAsia" w:cs="宋体"/>
                <w:color w:val="000000"/>
                <w:kern w:val="0"/>
                <w:szCs w:val="21"/>
              </w:rPr>
            </w:pPr>
          </w:p>
        </w:tc>
      </w:tr>
      <w:tr w:rsidR="00A72E48" w14:paraId="1F42F120" w14:textId="77777777" w:rsidTr="005E319E">
        <w:tc>
          <w:tcPr>
            <w:tcW w:w="1059" w:type="dxa"/>
          </w:tcPr>
          <w:p w14:paraId="2FFE6CA3"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323" w:type="dxa"/>
          </w:tcPr>
          <w:p w14:paraId="5DD04881"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w:t>
            </w:r>
            <w:r>
              <w:rPr>
                <w:rFonts w:asciiTheme="minorEastAsia" w:eastAsiaTheme="minorEastAsia" w:hAnsiTheme="minorEastAsia" w:cs="宋体"/>
                <w:color w:val="000000"/>
                <w:kern w:val="0"/>
                <w:szCs w:val="21"/>
              </w:rPr>
              <w:t>EMS-FTIR</w:t>
            </w:r>
            <w:r>
              <w:rPr>
                <w:rFonts w:asciiTheme="minorEastAsia" w:eastAsiaTheme="minorEastAsia" w:hAnsiTheme="minorEastAsia" w:cs="宋体" w:hint="eastAsia"/>
                <w:color w:val="000000"/>
                <w:kern w:val="0"/>
                <w:szCs w:val="21"/>
              </w:rPr>
              <w:t>联用</w:t>
            </w:r>
          </w:p>
          <w:p w14:paraId="4E9A798A" w14:textId="1A7A7606" w:rsidR="005E319E" w:rsidRDefault="005E319E" w:rsidP="00A72E48">
            <w:pPr>
              <w:widowControl/>
              <w:spacing w:line="450" w:lineRule="atLeast"/>
              <w:jc w:val="left"/>
              <w:textAlignment w:val="baseline"/>
              <w:rPr>
                <w:rFonts w:asciiTheme="minorEastAsia" w:eastAsiaTheme="minorEastAsia" w:hAnsiTheme="minorEastAsia" w:cs="宋体"/>
                <w:color w:val="000000"/>
                <w:kern w:val="0"/>
                <w:szCs w:val="21"/>
              </w:rPr>
            </w:pPr>
            <w:r w:rsidRPr="0072728C">
              <w:rPr>
                <w:rFonts w:ascii="宋体" w:hAnsi="宋体" w:cs="宋体" w:hint="eastAsia"/>
                <w:color w:val="000000"/>
                <w:szCs w:val="21"/>
              </w:rPr>
              <w:t>甲醇电氧化，CO</w:t>
            </w:r>
            <w:r w:rsidRPr="004B2C4A">
              <w:rPr>
                <w:rFonts w:ascii="宋体" w:hAnsi="宋体" w:cs="宋体"/>
                <w:color w:val="000000"/>
                <w:szCs w:val="21"/>
                <w:vertAlign w:val="subscript"/>
              </w:rPr>
              <w:t>2</w:t>
            </w:r>
            <w:r w:rsidRPr="0072728C">
              <w:rPr>
                <w:rFonts w:ascii="宋体" w:hAnsi="宋体" w:cs="宋体" w:hint="eastAsia"/>
                <w:color w:val="000000"/>
                <w:szCs w:val="21"/>
              </w:rPr>
              <w:t>电还原</w:t>
            </w:r>
          </w:p>
        </w:tc>
        <w:tc>
          <w:tcPr>
            <w:tcW w:w="1559" w:type="dxa"/>
          </w:tcPr>
          <w:p w14:paraId="1735722F" w14:textId="5A5E11FF"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现场验收</w:t>
            </w:r>
          </w:p>
        </w:tc>
        <w:tc>
          <w:tcPr>
            <w:tcW w:w="1660" w:type="dxa"/>
          </w:tcPr>
          <w:p w14:paraId="786A40C0" w14:textId="2321BCBF"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p>
        </w:tc>
      </w:tr>
      <w:tr w:rsidR="00A72E48" w14:paraId="6E33D746" w14:textId="77777777" w:rsidTr="005E319E">
        <w:tc>
          <w:tcPr>
            <w:tcW w:w="1059" w:type="dxa"/>
          </w:tcPr>
          <w:p w14:paraId="66291757"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w:t>
            </w:r>
          </w:p>
        </w:tc>
        <w:tc>
          <w:tcPr>
            <w:tcW w:w="4323" w:type="dxa"/>
          </w:tcPr>
          <w:p w14:paraId="51713FB8"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p>
        </w:tc>
        <w:tc>
          <w:tcPr>
            <w:tcW w:w="1559" w:type="dxa"/>
          </w:tcPr>
          <w:p w14:paraId="00A64AE4"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p>
        </w:tc>
        <w:tc>
          <w:tcPr>
            <w:tcW w:w="1660" w:type="dxa"/>
          </w:tcPr>
          <w:p w14:paraId="0693C687"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p>
        </w:tc>
      </w:tr>
      <w:tr w:rsidR="00A72E48" w14:paraId="660D49A7" w14:textId="77777777" w:rsidTr="005E319E">
        <w:tc>
          <w:tcPr>
            <w:tcW w:w="5382" w:type="dxa"/>
            <w:gridSpan w:val="2"/>
          </w:tcPr>
          <w:p w14:paraId="55D68089"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验收时是否需要</w:t>
            </w:r>
            <w:r>
              <w:rPr>
                <w:rFonts w:asciiTheme="minorEastAsia" w:eastAsiaTheme="minorEastAsia" w:hAnsiTheme="minorEastAsia" w:cs="宋体"/>
                <w:color w:val="000000"/>
                <w:kern w:val="0"/>
                <w:szCs w:val="21"/>
              </w:rPr>
              <w:t>供应商提供样品</w:t>
            </w:r>
          </w:p>
        </w:tc>
        <w:tc>
          <w:tcPr>
            <w:tcW w:w="1559" w:type="dxa"/>
          </w:tcPr>
          <w:p w14:paraId="210DFC23"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p>
        </w:tc>
        <w:tc>
          <w:tcPr>
            <w:tcW w:w="1660" w:type="dxa"/>
          </w:tcPr>
          <w:p w14:paraId="308E8190" w14:textId="02057FEB"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r>
              <w:rPr>
                <w:rFonts w:asciiTheme="minorEastAsia" w:eastAsiaTheme="minorEastAsia" w:hAnsiTheme="minorEastAsia" w:cs="宋体" w:hint="eastAsia"/>
                <w:color w:val="000000"/>
                <w:kern w:val="0"/>
                <w:szCs w:val="21"/>
              </w:rPr>
              <w:sym w:font="Wingdings 2" w:char="F052"/>
            </w:r>
          </w:p>
        </w:tc>
      </w:tr>
      <w:tr w:rsidR="00A72E48" w14:paraId="663A8728" w14:textId="77777777" w:rsidTr="005E319E">
        <w:tc>
          <w:tcPr>
            <w:tcW w:w="5382" w:type="dxa"/>
            <w:gridSpan w:val="2"/>
          </w:tcPr>
          <w:p w14:paraId="26CF6B6E"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验收时是否需</w:t>
            </w:r>
            <w:r>
              <w:rPr>
                <w:rFonts w:asciiTheme="minorEastAsia" w:eastAsiaTheme="minorEastAsia" w:hAnsiTheme="minorEastAsia" w:cs="宋体"/>
                <w:color w:val="000000"/>
                <w:kern w:val="0"/>
                <w:szCs w:val="21"/>
              </w:rPr>
              <w:t>供应商提供必要的其他设备</w:t>
            </w:r>
          </w:p>
        </w:tc>
        <w:tc>
          <w:tcPr>
            <w:tcW w:w="1559" w:type="dxa"/>
          </w:tcPr>
          <w:p w14:paraId="7E5913AE" w14:textId="0F9C3E52"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是</w:t>
            </w:r>
            <w:r>
              <w:rPr>
                <w:rFonts w:asciiTheme="minorEastAsia" w:eastAsiaTheme="minorEastAsia" w:hAnsiTheme="minorEastAsia" w:cs="宋体" w:hint="eastAsia"/>
                <w:color w:val="000000"/>
                <w:kern w:val="0"/>
                <w:szCs w:val="21"/>
              </w:rPr>
              <w:sym w:font="Wingdings 2" w:char="F052"/>
            </w:r>
          </w:p>
        </w:tc>
        <w:tc>
          <w:tcPr>
            <w:tcW w:w="1660" w:type="dxa"/>
          </w:tcPr>
          <w:p w14:paraId="3A54E74F" w14:textId="77777777" w:rsidR="00A72E48" w:rsidRDefault="00A72E48" w:rsidP="00A72E48">
            <w:pPr>
              <w:widowControl/>
              <w:spacing w:line="450" w:lineRule="atLeast"/>
              <w:jc w:val="left"/>
              <w:textAlignment w:val="baseline"/>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否□</w:t>
            </w:r>
          </w:p>
        </w:tc>
      </w:tr>
    </w:tbl>
    <w:p w14:paraId="616FF77A" w14:textId="77777777" w:rsidR="00983837" w:rsidRDefault="00983837">
      <w:pPr>
        <w:tabs>
          <w:tab w:val="left" w:pos="900"/>
        </w:tabs>
        <w:spacing w:beforeLines="50" w:before="156" w:line="360" w:lineRule="auto"/>
        <w:rPr>
          <w:rFonts w:ascii="宋体" w:hAnsi="宋体"/>
          <w:b/>
          <w:szCs w:val="21"/>
        </w:rPr>
      </w:pPr>
    </w:p>
    <w:bookmarkEnd w:id="1"/>
    <w:bookmarkEnd w:id="2"/>
    <w:bookmarkEnd w:id="3"/>
    <w:p w14:paraId="1F75F8E3" w14:textId="77777777" w:rsidR="00983837" w:rsidRDefault="00983837">
      <w:pPr>
        <w:tabs>
          <w:tab w:val="left" w:pos="900"/>
        </w:tabs>
        <w:spacing w:beforeLines="50" w:before="156"/>
        <w:jc w:val="center"/>
        <w:rPr>
          <w:szCs w:val="21"/>
        </w:rPr>
      </w:pPr>
    </w:p>
    <w:p w14:paraId="0BD9CFB8" w14:textId="77777777" w:rsidR="00983837" w:rsidRDefault="00983837"/>
    <w:sectPr w:rsidR="0098383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8629" w14:textId="77777777" w:rsidR="00EC323A" w:rsidRDefault="00EC323A">
      <w:r>
        <w:separator/>
      </w:r>
    </w:p>
  </w:endnote>
  <w:endnote w:type="continuationSeparator" w:id="0">
    <w:p w14:paraId="49D6B11A" w14:textId="77777777" w:rsidR="00EC323A" w:rsidRDefault="00EC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9124" w14:textId="77777777" w:rsidR="00983837" w:rsidRDefault="004B012B">
    <w:pPr>
      <w:pStyle w:val="a7"/>
      <w:jc w:val="center"/>
    </w:pPr>
    <w:r>
      <w:fldChar w:fldCharType="begin"/>
    </w:r>
    <w:r>
      <w:instrText>PAGE   \* MERGEFORMAT</w:instrText>
    </w:r>
    <w:r>
      <w:fldChar w:fldCharType="separate"/>
    </w:r>
    <w:r>
      <w:rPr>
        <w:lang w:val="zh-CN"/>
      </w:rPr>
      <w:t>2</w:t>
    </w:r>
    <w:r>
      <w:fldChar w:fldCharType="end"/>
    </w:r>
  </w:p>
  <w:p w14:paraId="788A0371" w14:textId="77777777" w:rsidR="00983837" w:rsidRDefault="009838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03E2" w14:textId="77777777" w:rsidR="00EC323A" w:rsidRDefault="00EC323A">
      <w:r>
        <w:separator/>
      </w:r>
    </w:p>
  </w:footnote>
  <w:footnote w:type="continuationSeparator" w:id="0">
    <w:p w14:paraId="7E4A47B1" w14:textId="77777777" w:rsidR="00EC323A" w:rsidRDefault="00EC3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9307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43CA"/>
    <w:rsid w:val="00101199"/>
    <w:rsid w:val="00105428"/>
    <w:rsid w:val="00140AF0"/>
    <w:rsid w:val="001507CE"/>
    <w:rsid w:val="00157667"/>
    <w:rsid w:val="001609FC"/>
    <w:rsid w:val="0018461B"/>
    <w:rsid w:val="001B712C"/>
    <w:rsid w:val="001C41C3"/>
    <w:rsid w:val="001E583C"/>
    <w:rsid w:val="00237253"/>
    <w:rsid w:val="002633E0"/>
    <w:rsid w:val="0027185F"/>
    <w:rsid w:val="002B3A1B"/>
    <w:rsid w:val="003113D4"/>
    <w:rsid w:val="00337EBB"/>
    <w:rsid w:val="00345D8D"/>
    <w:rsid w:val="00346817"/>
    <w:rsid w:val="0036352F"/>
    <w:rsid w:val="003649AF"/>
    <w:rsid w:val="003D5782"/>
    <w:rsid w:val="0040197E"/>
    <w:rsid w:val="00453832"/>
    <w:rsid w:val="00482AAC"/>
    <w:rsid w:val="004951D7"/>
    <w:rsid w:val="004A43F0"/>
    <w:rsid w:val="004A508E"/>
    <w:rsid w:val="004B012B"/>
    <w:rsid w:val="004B2C4A"/>
    <w:rsid w:val="004E4B14"/>
    <w:rsid w:val="004F0F6D"/>
    <w:rsid w:val="00501176"/>
    <w:rsid w:val="00510891"/>
    <w:rsid w:val="0053111A"/>
    <w:rsid w:val="00543702"/>
    <w:rsid w:val="005571A5"/>
    <w:rsid w:val="00562C62"/>
    <w:rsid w:val="005633CE"/>
    <w:rsid w:val="00565BBE"/>
    <w:rsid w:val="00571ADE"/>
    <w:rsid w:val="005951EF"/>
    <w:rsid w:val="005E319E"/>
    <w:rsid w:val="005F1571"/>
    <w:rsid w:val="005F401F"/>
    <w:rsid w:val="0060212D"/>
    <w:rsid w:val="00611202"/>
    <w:rsid w:val="00664156"/>
    <w:rsid w:val="006837ED"/>
    <w:rsid w:val="006C13E0"/>
    <w:rsid w:val="006C2918"/>
    <w:rsid w:val="006C782C"/>
    <w:rsid w:val="0072116F"/>
    <w:rsid w:val="0072728C"/>
    <w:rsid w:val="007554BB"/>
    <w:rsid w:val="00760C78"/>
    <w:rsid w:val="007839AE"/>
    <w:rsid w:val="007F389B"/>
    <w:rsid w:val="007F4BD9"/>
    <w:rsid w:val="00800E12"/>
    <w:rsid w:val="008153D5"/>
    <w:rsid w:val="00823CA9"/>
    <w:rsid w:val="008403A0"/>
    <w:rsid w:val="0084652E"/>
    <w:rsid w:val="008756AD"/>
    <w:rsid w:val="0089621F"/>
    <w:rsid w:val="008C433B"/>
    <w:rsid w:val="00904BA1"/>
    <w:rsid w:val="00925E61"/>
    <w:rsid w:val="00983837"/>
    <w:rsid w:val="0099177F"/>
    <w:rsid w:val="00995789"/>
    <w:rsid w:val="009B5895"/>
    <w:rsid w:val="009F6CAB"/>
    <w:rsid w:val="009F7A2C"/>
    <w:rsid w:val="00A047F0"/>
    <w:rsid w:val="00A161FC"/>
    <w:rsid w:val="00A72E48"/>
    <w:rsid w:val="00A765E9"/>
    <w:rsid w:val="00AB169F"/>
    <w:rsid w:val="00AC005D"/>
    <w:rsid w:val="00AE5675"/>
    <w:rsid w:val="00AF7468"/>
    <w:rsid w:val="00B4481B"/>
    <w:rsid w:val="00B72BD6"/>
    <w:rsid w:val="00B91989"/>
    <w:rsid w:val="00BC3D86"/>
    <w:rsid w:val="00BE2D95"/>
    <w:rsid w:val="00BE5444"/>
    <w:rsid w:val="00C15054"/>
    <w:rsid w:val="00C63818"/>
    <w:rsid w:val="00C65EF1"/>
    <w:rsid w:val="00C82348"/>
    <w:rsid w:val="00CB3085"/>
    <w:rsid w:val="00CD153F"/>
    <w:rsid w:val="00CD2230"/>
    <w:rsid w:val="00D10739"/>
    <w:rsid w:val="00D22409"/>
    <w:rsid w:val="00D74F2C"/>
    <w:rsid w:val="00DA7043"/>
    <w:rsid w:val="00DC1928"/>
    <w:rsid w:val="00DD40BD"/>
    <w:rsid w:val="00DF5062"/>
    <w:rsid w:val="00E0581E"/>
    <w:rsid w:val="00E1130A"/>
    <w:rsid w:val="00E1771F"/>
    <w:rsid w:val="00E4264C"/>
    <w:rsid w:val="00E73399"/>
    <w:rsid w:val="00E7573D"/>
    <w:rsid w:val="00E821CF"/>
    <w:rsid w:val="00E931F1"/>
    <w:rsid w:val="00EC323A"/>
    <w:rsid w:val="00F9789E"/>
    <w:rsid w:val="00FB00E1"/>
    <w:rsid w:val="00FC1111"/>
    <w:rsid w:val="00FC3BB8"/>
    <w:rsid w:val="00FC7A70"/>
    <w:rsid w:val="00FD685D"/>
    <w:rsid w:val="00FE1B41"/>
    <w:rsid w:val="00FF21F2"/>
    <w:rsid w:val="00FF47AD"/>
    <w:rsid w:val="00FF70B3"/>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1A06C"/>
  <w15:docId w15:val="{37CAEDE6-817A-46C3-A8E6-153DB626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TableParagraph">
    <w:name w:val="Table Paragraph"/>
    <w:basedOn w:val="a"/>
    <w:uiPriority w:val="1"/>
    <w:qFormat/>
    <w:rsid w:val="00101199"/>
    <w:pPr>
      <w:spacing w:before="34" w:line="540" w:lineRule="exact"/>
      <w:ind w:left="107"/>
      <w:jc w:val="left"/>
    </w:pPr>
    <w:rPr>
      <w:rFonts w:ascii="宋体" w:hAnsi="宋体" w:cs="宋体"/>
      <w:sz w:val="32"/>
      <w:szCs w:val="21"/>
      <w:lang w:val="zh-CN" w:bidi="zh-CN"/>
    </w:rPr>
  </w:style>
  <w:style w:type="paragraph" w:customStyle="1" w:styleId="Style26">
    <w:name w:val="_Style 26"/>
    <w:basedOn w:val="a"/>
    <w:next w:val="ae"/>
    <w:qFormat/>
    <w:rsid w:val="005571A5"/>
    <w:pPr>
      <w:adjustRightInd w:val="0"/>
      <w:spacing w:line="360" w:lineRule="atLeast"/>
      <w:ind w:firstLineChars="200" w:firstLine="420"/>
      <w:textAlignment w:val="baseline"/>
    </w:pPr>
    <w:rPr>
      <w:rFonts w:ascii="Calibri" w:hAnsi="Calibri"/>
      <w:kern w:val="0"/>
      <w:sz w:val="24"/>
      <w:szCs w:val="22"/>
    </w:rPr>
  </w:style>
  <w:style w:type="paragraph" w:styleId="af">
    <w:name w:val="Body Text"/>
    <w:basedOn w:val="a"/>
    <w:link w:val="af0"/>
    <w:uiPriority w:val="99"/>
    <w:unhideWhenUsed/>
    <w:rsid w:val="005571A5"/>
    <w:pPr>
      <w:spacing w:after="120"/>
    </w:pPr>
    <w:rPr>
      <w:rFonts w:asciiTheme="minorHAnsi" w:eastAsiaTheme="minorEastAsia" w:hAnsiTheme="minorHAnsi" w:cstheme="minorBidi"/>
      <w:szCs w:val="22"/>
    </w:rPr>
  </w:style>
  <w:style w:type="character" w:customStyle="1" w:styleId="af0">
    <w:name w:val="正文文本 字符"/>
    <w:basedOn w:val="a0"/>
    <w:link w:val="af"/>
    <w:uiPriority w:val="99"/>
    <w:rsid w:val="005571A5"/>
    <w:rPr>
      <w:kern w:val="2"/>
      <w:sz w:val="21"/>
      <w:szCs w:val="22"/>
    </w:rPr>
  </w:style>
  <w:style w:type="paragraph" w:styleId="af1">
    <w:name w:val="Revision"/>
    <w:hidden/>
    <w:uiPriority w:val="99"/>
    <w:unhideWhenUsed/>
    <w:rsid w:val="004A508E"/>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道军 龚</cp:lastModifiedBy>
  <cp:revision>21</cp:revision>
  <dcterms:created xsi:type="dcterms:W3CDTF">2023-10-09T03:04:00Z</dcterms:created>
  <dcterms:modified xsi:type="dcterms:W3CDTF">2023-10-31T08:50:00Z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