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146" w:rsidRDefault="00873F09">
      <w:pPr>
        <w:pStyle w:val="ab"/>
        <w:rPr>
          <w:rFonts w:ascii="宋体" w:hAnsi="宋体"/>
          <w:sz w:val="36"/>
        </w:rPr>
      </w:pPr>
      <w:bookmarkStart w:id="0" w:name="_Toc38367762"/>
      <w:r>
        <w:rPr>
          <w:rFonts w:ascii="宋体" w:hAnsi="宋体" w:hint="eastAsia"/>
          <w:sz w:val="36"/>
        </w:rPr>
        <w:t>【</w:t>
      </w:r>
      <w:r w:rsidR="0004241F" w:rsidRPr="0004241F">
        <w:rPr>
          <w:rFonts w:ascii="宋体" w:hAnsi="宋体" w:hint="eastAsia"/>
          <w:sz w:val="36"/>
        </w:rPr>
        <w:t>FPGA原型验证系统</w:t>
      </w:r>
      <w:r>
        <w:rPr>
          <w:rFonts w:ascii="宋体" w:hAnsi="宋体" w:hint="eastAsia"/>
          <w:sz w:val="36"/>
        </w:rPr>
        <w:t>】</w:t>
      </w:r>
      <w:r>
        <w:rPr>
          <w:rFonts w:ascii="宋体" w:hAnsi="宋体"/>
          <w:sz w:val="36"/>
        </w:rPr>
        <w:t>采购需求</w:t>
      </w:r>
      <w:bookmarkEnd w:id="0"/>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w:t>
      </w:r>
      <w:bookmarkStart w:id="4" w:name="_GoBack"/>
      <w:bookmarkEnd w:id="4"/>
      <w:r>
        <w:rPr>
          <w:rFonts w:hAnsi="宋体"/>
          <w:b/>
          <w:szCs w:val="21"/>
        </w:rPr>
        <w:t>功能或者目标</w:t>
      </w:r>
    </w:p>
    <w:p w:rsidR="00AB48E9" w:rsidRPr="0012727F" w:rsidRDefault="00AB48E9" w:rsidP="00AB48E9">
      <w:pPr>
        <w:spacing w:before="156" w:line="360" w:lineRule="auto"/>
        <w:ind w:firstLine="420"/>
        <w:rPr>
          <w:rFonts w:ascii="宋体" w:hAnsi="宋体" w:cs="等线"/>
        </w:rPr>
      </w:pPr>
      <w:r w:rsidRPr="0012727F">
        <w:rPr>
          <w:rFonts w:ascii="宋体" w:hAnsi="宋体" w:cs="等线"/>
        </w:rPr>
        <w:t>本项目采购</w:t>
      </w:r>
      <w:r w:rsidR="0004241F" w:rsidRPr="0004241F">
        <w:rPr>
          <w:rFonts w:ascii="宋体" w:hAnsi="宋体" w:cs="等线" w:hint="eastAsia"/>
        </w:rPr>
        <w:t>FPGA原型验证系统</w:t>
      </w:r>
      <w:r w:rsidR="0004241F">
        <w:rPr>
          <w:rFonts w:ascii="宋体" w:hAnsi="宋体" w:cs="等线" w:hint="eastAsia"/>
        </w:rPr>
        <w:t>设备4</w:t>
      </w:r>
      <w:r w:rsidRPr="0012727F">
        <w:rPr>
          <w:rFonts w:ascii="宋体" w:hAnsi="宋体" w:cs="等线"/>
        </w:rPr>
        <w:t>套，</w:t>
      </w:r>
      <w:r w:rsidR="008A474E" w:rsidRPr="0012727F">
        <w:rPr>
          <w:rFonts w:ascii="宋体" w:hAnsi="宋体" w:cs="等线"/>
        </w:rPr>
        <w:t>要求具有</w:t>
      </w:r>
      <w:r w:rsidR="008A474E" w:rsidRPr="0004241F">
        <w:rPr>
          <w:rFonts w:ascii="宋体" w:hAnsi="宋体" w:cs="等线" w:hint="eastAsia"/>
        </w:rPr>
        <w:t>大规模芯片的设计验证</w:t>
      </w:r>
      <w:r w:rsidR="008A474E">
        <w:rPr>
          <w:rFonts w:ascii="宋体" w:hAnsi="宋体" w:cs="等线" w:hint="eastAsia"/>
        </w:rPr>
        <w:t>能力,实现</w:t>
      </w:r>
      <w:r w:rsidR="0004241F" w:rsidRPr="0004241F">
        <w:rPr>
          <w:rFonts w:ascii="宋体" w:hAnsi="宋体" w:cs="等线" w:hint="eastAsia"/>
        </w:rPr>
        <w:t>智能芯片模块设计与验证的科研与实训</w:t>
      </w:r>
      <w:r w:rsidRPr="0012727F">
        <w:rPr>
          <w:rFonts w:ascii="宋体" w:hAnsi="宋体" w:cs="等线"/>
        </w:rPr>
        <w:t>。</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2D1A92" w:rsidRDefault="002D1A92" w:rsidP="002D1A92">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rsidR="002D1A92" w:rsidRDefault="002D1A92" w:rsidP="002D1A92">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rsidR="002D1A92" w:rsidRPr="00D97FEA" w:rsidRDefault="002D1A92" w:rsidP="002D1A92">
      <w:pPr>
        <w:tabs>
          <w:tab w:val="left" w:pos="900"/>
        </w:tabs>
        <w:spacing w:line="360" w:lineRule="auto"/>
        <w:ind w:left="420"/>
        <w:rPr>
          <w:rFonts w:asciiTheme="minorEastAsia" w:hAnsiTheme="minorEastAsia" w:cs="宋体"/>
          <w:b/>
          <w:color w:val="000000"/>
          <w:kern w:val="0"/>
          <w:sz w:val="20"/>
          <w:szCs w:val="21"/>
        </w:rPr>
      </w:pPr>
      <w:r w:rsidRPr="008D3249">
        <w:rPr>
          <w:rFonts w:hAnsi="宋体" w:hint="eastAsia"/>
          <w:szCs w:val="24"/>
        </w:rPr>
        <w:t>2</w:t>
      </w:r>
      <w:r w:rsidRPr="008D3249">
        <w:rPr>
          <w:rFonts w:hAnsi="宋体"/>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 本</w:t>
      </w:r>
      <w:r>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p>
    <w:p w:rsidR="002D1A92" w:rsidRDefault="002D1A92" w:rsidP="002D1A92">
      <w:pPr>
        <w:tabs>
          <w:tab w:val="left" w:pos="900"/>
        </w:tabs>
        <w:spacing w:line="360" w:lineRule="auto"/>
        <w:ind w:left="420" w:firstLineChars="100" w:firstLine="201"/>
        <w:rPr>
          <w:rFonts w:hAnsi="宋体"/>
          <w:szCs w:val="24"/>
        </w:rPr>
      </w:pPr>
      <w:r>
        <w:rPr>
          <w:rFonts w:asciiTheme="minorEastAsia" w:hAnsiTheme="minorEastAsia" w:cs="宋体" w:hint="eastAsia"/>
          <w:b/>
          <w:color w:val="000000"/>
          <w:kern w:val="0"/>
          <w:sz w:val="20"/>
          <w:szCs w:val="21"/>
        </w:rPr>
        <w:t>（说明</w:t>
      </w:r>
      <w:r w:rsidRPr="00D04B4C">
        <w:rPr>
          <w:rFonts w:asciiTheme="minorEastAsia" w:hAnsiTheme="minorEastAsia" w:cs="宋体" w:hint="eastAsia"/>
          <w:b/>
          <w:color w:val="000000"/>
          <w:kern w:val="0"/>
          <w:sz w:val="20"/>
          <w:szCs w:val="21"/>
        </w:rPr>
        <w:t>：</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w:t>
      </w:r>
      <w:r w:rsidRPr="00D97FEA">
        <w:rPr>
          <w:rFonts w:asciiTheme="minorEastAsia" w:hAnsiTheme="minorEastAsia" w:cs="宋体" w:hint="eastAsia"/>
          <w:b/>
          <w:color w:val="000000"/>
          <w:kern w:val="0"/>
          <w:sz w:val="20"/>
          <w:szCs w:val="21"/>
        </w:rPr>
        <w:t>□</w:t>
      </w:r>
      <w:r>
        <w:rPr>
          <w:rFonts w:asciiTheme="minorEastAsia" w:hAnsiTheme="minorEastAsia" w:cs="宋体" w:hint="eastAsia"/>
          <w:b/>
          <w:color w:val="000000"/>
          <w:kern w:val="0"/>
          <w:sz w:val="20"/>
          <w:szCs w:val="21"/>
        </w:rPr>
        <w:t>”中打</w:t>
      </w:r>
      <w:r w:rsidRPr="00D04B4C">
        <w:rPr>
          <w:rFonts w:asciiTheme="minorEastAsia" w:hAnsiTheme="minorEastAsia" w:cs="宋体" w:hint="eastAsia"/>
          <w:b/>
          <w:color w:val="000000"/>
          <w:kern w:val="0"/>
          <w:sz w:val="20"/>
          <w:szCs w:val="21"/>
        </w:rPr>
        <w:t>勾</w:t>
      </w:r>
      <w:r>
        <w:rPr>
          <w:rFonts w:asciiTheme="minorEastAsia" w:hAnsiTheme="minorEastAsia" w:cs="宋体" w:hint="eastAsia"/>
          <w:b/>
          <w:color w:val="000000"/>
          <w:kern w:val="0"/>
          <w:sz w:val="20"/>
          <w:szCs w:val="21"/>
        </w:rPr>
        <w:t>（</w:t>
      </w:r>
      <w:r w:rsidRPr="00F07693">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sidRPr="00D04B4C">
        <w:rPr>
          <w:rFonts w:asciiTheme="minorEastAsia" w:hAnsiTheme="minorEastAsia" w:cs="宋体" w:hint="eastAsia"/>
          <w:b/>
          <w:color w:val="000000"/>
          <w:kern w:val="0"/>
          <w:sz w:val="20"/>
          <w:szCs w:val="21"/>
        </w:rPr>
        <w:t>。未</w:t>
      </w:r>
      <w:proofErr w:type="gramStart"/>
      <w:r w:rsidRPr="00D04B4C">
        <w:rPr>
          <w:rFonts w:asciiTheme="minorEastAsia" w:hAnsiTheme="minorEastAsia" w:cs="宋体" w:hint="eastAsia"/>
          <w:b/>
          <w:color w:val="000000"/>
          <w:kern w:val="0"/>
          <w:sz w:val="20"/>
          <w:szCs w:val="21"/>
        </w:rPr>
        <w:t>进行勾选</w:t>
      </w:r>
      <w:proofErr w:type="gramEnd"/>
      <w:r w:rsidRPr="00D04B4C">
        <w:rPr>
          <w:rFonts w:asciiTheme="minorEastAsia" w:hAnsiTheme="minorEastAsia" w:cs="宋体" w:hint="eastAsia"/>
          <w:b/>
          <w:color w:val="000000"/>
          <w:kern w:val="0"/>
          <w:sz w:val="20"/>
          <w:szCs w:val="21"/>
        </w:rPr>
        <w:t>的，视为</w:t>
      </w:r>
      <w:r>
        <w:rPr>
          <w:rFonts w:asciiTheme="minorEastAsia" w:hAnsiTheme="minorEastAsia" w:cs="宋体" w:hint="eastAsia"/>
          <w:b/>
          <w:color w:val="000000"/>
          <w:kern w:val="0"/>
          <w:sz w:val="20"/>
          <w:szCs w:val="21"/>
        </w:rPr>
        <w:t>只接受</w:t>
      </w:r>
      <w:r w:rsidRPr="00D04B4C">
        <w:rPr>
          <w:rFonts w:asciiTheme="minorEastAsia" w:hAnsiTheme="minorEastAsia" w:cs="宋体" w:hint="eastAsia"/>
          <w:b/>
          <w:color w:val="000000"/>
          <w:kern w:val="0"/>
          <w:sz w:val="20"/>
          <w:szCs w:val="21"/>
        </w:rPr>
        <w:t>本国产品</w:t>
      </w:r>
      <w:r>
        <w:rPr>
          <w:rFonts w:asciiTheme="minorEastAsia" w:hAnsiTheme="minorEastAsia" w:cs="宋体" w:hint="eastAsia"/>
          <w:b/>
          <w:color w:val="000000"/>
          <w:kern w:val="0"/>
          <w:sz w:val="20"/>
          <w:szCs w:val="21"/>
        </w:rPr>
        <w:t>参加）</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04241F" w:rsidRPr="0004241F">
        <w:rPr>
          <w:rFonts w:ascii="宋体" w:hAnsi="宋体" w:hint="eastAsia"/>
          <w:szCs w:val="21"/>
          <w:u w:val="single"/>
        </w:rPr>
        <w:t>FPGA原型验证系统</w:t>
      </w:r>
      <w:r>
        <w:rPr>
          <w:rFonts w:ascii="宋体" w:hAnsi="宋体"/>
          <w:szCs w:val="21"/>
          <w:u w:val="single"/>
        </w:rPr>
        <w:t xml:space="preserve">  </w:t>
      </w:r>
    </w:p>
    <w:p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04241F">
        <w:rPr>
          <w:rFonts w:hAnsi="宋体"/>
          <w:szCs w:val="21"/>
          <w:u w:val="single"/>
        </w:rPr>
        <w:t>4</w:t>
      </w:r>
      <w:r w:rsidR="0004241F">
        <w:rPr>
          <w:rFonts w:hAnsi="宋体" w:hint="eastAsia"/>
          <w:szCs w:val="21"/>
          <w:u w:val="single"/>
        </w:rPr>
        <w:t>套</w:t>
      </w:r>
      <w:r>
        <w:rPr>
          <w:rFonts w:hAnsi="宋体"/>
          <w:szCs w:val="21"/>
          <w:u w:val="single"/>
        </w:rPr>
        <w:t xml:space="preserve">     </w:t>
      </w:r>
    </w:p>
    <w:p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04241F">
        <w:rPr>
          <w:rFonts w:hAnsi="宋体"/>
          <w:szCs w:val="21"/>
          <w:u w:val="single"/>
        </w:rPr>
        <w:t>92</w:t>
      </w:r>
      <w:r w:rsidR="0004241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2D1A92">
        <w:rPr>
          <w:rFonts w:hAnsi="宋体"/>
          <w:u w:val="single"/>
        </w:rPr>
        <w:t xml:space="preserve"> </w:t>
      </w:r>
      <w:r w:rsidR="008A474E">
        <w:rPr>
          <w:rFonts w:hAnsi="宋体"/>
          <w:u w:val="single"/>
        </w:rPr>
        <w:t xml:space="preserve">20  </w:t>
      </w:r>
      <w:r>
        <w:rPr>
          <w:rFonts w:hAnsi="宋体" w:hint="eastAsia"/>
        </w:rPr>
        <w:t>天内。</w:t>
      </w:r>
    </w:p>
    <w:p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8A474E">
        <w:rPr>
          <w:rFonts w:hAnsi="宋体" w:hint="eastAsia"/>
          <w:szCs w:val="21"/>
          <w:u w:val="single"/>
        </w:rPr>
        <w:t>西安交通大学</w:t>
      </w:r>
      <w:r w:rsidR="0004241F">
        <w:rPr>
          <w:rFonts w:hAnsi="宋体" w:hint="eastAsia"/>
          <w:szCs w:val="21"/>
          <w:u w:val="single"/>
        </w:rPr>
        <w:t>曲江校区指定地点</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szCs w:val="21"/>
        </w:rPr>
      </w:pPr>
      <w:r>
        <w:rPr>
          <w:rFonts w:hAnsi="宋体" w:hint="eastAsia"/>
          <w:szCs w:val="21"/>
        </w:rPr>
        <w:lastRenderedPageBreak/>
        <w:t>（六）付款进度安排：</w:t>
      </w:r>
      <w:r w:rsidR="0004241F" w:rsidRPr="0004241F">
        <w:rPr>
          <w:rFonts w:hAnsi="宋体" w:hint="eastAsia"/>
          <w:szCs w:val="21"/>
          <w:u w:val="single"/>
        </w:rPr>
        <w:t xml:space="preserve"> </w:t>
      </w:r>
      <w:r w:rsidR="0004241F" w:rsidRPr="0004241F">
        <w:rPr>
          <w:rFonts w:hAnsi="宋体"/>
          <w:szCs w:val="21"/>
          <w:u w:val="single"/>
        </w:rPr>
        <w:t xml:space="preserve"> </w:t>
      </w:r>
      <w:r w:rsidR="0004241F">
        <w:rPr>
          <w:rFonts w:hAnsi="宋体" w:hint="eastAsia"/>
          <w:szCs w:val="21"/>
          <w:u w:val="single"/>
        </w:rPr>
        <w:t>验收合格后</w:t>
      </w:r>
      <w:r w:rsidR="008A474E">
        <w:rPr>
          <w:rFonts w:hAnsi="宋体" w:hint="eastAsia"/>
          <w:szCs w:val="21"/>
          <w:u w:val="single"/>
        </w:rPr>
        <w:t>付款</w:t>
      </w:r>
      <w:r w:rsidR="0004241F">
        <w:rPr>
          <w:rFonts w:hAnsi="宋体" w:hint="eastAsia"/>
          <w:szCs w:val="21"/>
          <w:u w:val="single"/>
        </w:rPr>
        <w:t xml:space="preserve"> </w:t>
      </w:r>
      <w:r>
        <w:rPr>
          <w:rFonts w:hAnsi="宋体"/>
          <w:szCs w:val="21"/>
          <w:u w:val="single"/>
        </w:rPr>
        <w:t xml:space="preserve"> </w:t>
      </w:r>
      <w:r>
        <w:rPr>
          <w:rFonts w:hAnsi="宋体" w:hint="eastAsia"/>
          <w:szCs w:val="21"/>
        </w:rPr>
        <w:t>。</w:t>
      </w: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8A474E" w:rsidRDefault="008A474E" w:rsidP="002212B3">
      <w:pPr>
        <w:tabs>
          <w:tab w:val="left" w:pos="900"/>
        </w:tabs>
        <w:spacing w:line="360" w:lineRule="auto"/>
        <w:ind w:firstLineChars="200" w:firstLine="420"/>
        <w:rPr>
          <w:szCs w:val="21"/>
        </w:rPr>
      </w:pPr>
      <w:r>
        <w:rPr>
          <w:rFonts w:hint="eastAsia"/>
          <w:szCs w:val="21"/>
        </w:rPr>
        <w:t>带</w:t>
      </w:r>
      <w:r>
        <w:rPr>
          <w:rFonts w:hint="eastAsia"/>
          <w:szCs w:val="21"/>
        </w:rPr>
        <w:t>*</w:t>
      </w:r>
      <w:r>
        <w:rPr>
          <w:rFonts w:hint="eastAsia"/>
          <w:szCs w:val="21"/>
        </w:rPr>
        <w:t>项为重点关注指标，不</w:t>
      </w:r>
      <w:proofErr w:type="gramStart"/>
      <w:r>
        <w:rPr>
          <w:rFonts w:hint="eastAsia"/>
          <w:szCs w:val="21"/>
        </w:rPr>
        <w:t>作废标项处理</w:t>
      </w:r>
      <w:proofErr w:type="gramEnd"/>
      <w:r>
        <w:rPr>
          <w:rFonts w:hint="eastAsia"/>
          <w:szCs w:val="21"/>
        </w:rPr>
        <w:t>。</w:t>
      </w:r>
    </w:p>
    <w:p w:rsidR="008670B1" w:rsidRPr="00EB7F6A" w:rsidRDefault="00EB7F6A" w:rsidP="002212B3">
      <w:pPr>
        <w:tabs>
          <w:tab w:val="left" w:pos="900"/>
        </w:tabs>
        <w:spacing w:line="360" w:lineRule="auto"/>
        <w:ind w:firstLineChars="200" w:firstLine="420"/>
        <w:rPr>
          <w:szCs w:val="21"/>
        </w:rPr>
      </w:pPr>
      <w:r>
        <w:rPr>
          <w:rFonts w:hint="eastAsia"/>
          <w:szCs w:val="21"/>
        </w:rPr>
        <w:t>*</w:t>
      </w:r>
      <w:r w:rsidR="008670B1">
        <w:rPr>
          <w:szCs w:val="21"/>
        </w:rPr>
        <w:t>1.</w:t>
      </w:r>
      <w:r w:rsidR="00805510" w:rsidRPr="00805510">
        <w:rPr>
          <w:rFonts w:hint="eastAsia"/>
          <w:szCs w:val="21"/>
        </w:rPr>
        <w:t xml:space="preserve"> FPGA</w:t>
      </w:r>
      <w:r w:rsidR="00805510" w:rsidRPr="00805510">
        <w:rPr>
          <w:rFonts w:hint="eastAsia"/>
          <w:szCs w:val="21"/>
        </w:rPr>
        <w:t>原型验证系统</w:t>
      </w:r>
      <w:r w:rsidR="00805510">
        <w:rPr>
          <w:rFonts w:hint="eastAsia"/>
          <w:szCs w:val="21"/>
        </w:rPr>
        <w:t>可支持</w:t>
      </w:r>
      <w:r w:rsidR="008A474E">
        <w:rPr>
          <w:rFonts w:hint="eastAsia"/>
          <w:szCs w:val="21"/>
        </w:rPr>
        <w:t>≥</w:t>
      </w:r>
      <w:r w:rsidR="00805510" w:rsidRPr="00EB7F6A">
        <w:rPr>
          <w:rFonts w:hint="eastAsia"/>
          <w:szCs w:val="21"/>
        </w:rPr>
        <w:t>4900</w:t>
      </w:r>
      <w:r w:rsidR="00805510" w:rsidRPr="00EB7F6A">
        <w:rPr>
          <w:rFonts w:hint="eastAsia"/>
          <w:szCs w:val="21"/>
        </w:rPr>
        <w:t>万门的验证设计，系统硬件资源</w:t>
      </w:r>
      <w:r w:rsidR="008A474E">
        <w:rPr>
          <w:rFonts w:hint="eastAsia"/>
          <w:szCs w:val="21"/>
        </w:rPr>
        <w:t>≥</w:t>
      </w:r>
      <w:r w:rsidR="008A474E" w:rsidRPr="00EB7F6A">
        <w:rPr>
          <w:rFonts w:hint="eastAsia"/>
          <w:szCs w:val="21"/>
        </w:rPr>
        <w:t>89</w:t>
      </w:r>
      <w:r w:rsidR="008A474E">
        <w:rPr>
          <w:szCs w:val="21"/>
        </w:rPr>
        <w:t>00</w:t>
      </w:r>
      <w:r w:rsidR="008A474E" w:rsidRPr="00EB7F6A">
        <w:rPr>
          <w:rFonts w:hint="eastAsia"/>
          <w:szCs w:val="21"/>
        </w:rPr>
        <w:t>K</w:t>
      </w:r>
      <w:r w:rsidR="00805510" w:rsidRPr="00EB7F6A">
        <w:rPr>
          <w:rFonts w:hint="eastAsia"/>
          <w:szCs w:val="21"/>
        </w:rPr>
        <w:t>逻辑</w:t>
      </w:r>
      <w:r w:rsidRPr="00EB7F6A">
        <w:rPr>
          <w:rFonts w:hint="eastAsia"/>
          <w:szCs w:val="21"/>
        </w:rPr>
        <w:t>单元</w:t>
      </w:r>
      <w:r w:rsidR="00805510" w:rsidRPr="00EB7F6A">
        <w:rPr>
          <w:rFonts w:hint="eastAsia"/>
          <w:szCs w:val="21"/>
        </w:rPr>
        <w:t>、</w:t>
      </w:r>
      <w:r w:rsidR="008A474E">
        <w:rPr>
          <w:rFonts w:hint="eastAsia"/>
          <w:szCs w:val="21"/>
        </w:rPr>
        <w:t>≥</w:t>
      </w:r>
      <w:r w:rsidR="00805510" w:rsidRPr="00EB7F6A">
        <w:rPr>
          <w:rFonts w:hint="eastAsia"/>
          <w:szCs w:val="21"/>
        </w:rPr>
        <w:t>165Mb RAM</w:t>
      </w:r>
      <w:r w:rsidR="00805510" w:rsidRPr="00EB7F6A">
        <w:rPr>
          <w:rFonts w:hint="eastAsia"/>
          <w:szCs w:val="21"/>
        </w:rPr>
        <w:t>资源、</w:t>
      </w:r>
      <w:r w:rsidR="008A474E">
        <w:rPr>
          <w:rFonts w:hint="eastAsia"/>
          <w:szCs w:val="21"/>
        </w:rPr>
        <w:t>≥</w:t>
      </w:r>
      <w:r w:rsidR="00805510" w:rsidRPr="00EB7F6A">
        <w:rPr>
          <w:rFonts w:hint="eastAsia"/>
          <w:szCs w:val="21"/>
        </w:rPr>
        <w:t>38</w:t>
      </w:r>
      <w:r w:rsidR="008A474E">
        <w:rPr>
          <w:szCs w:val="21"/>
        </w:rPr>
        <w:t>0</w:t>
      </w:r>
      <w:r w:rsidR="00805510" w:rsidRPr="00EB7F6A">
        <w:rPr>
          <w:rFonts w:hint="eastAsia"/>
          <w:szCs w:val="21"/>
        </w:rPr>
        <w:t>0</w:t>
      </w:r>
      <w:r w:rsidR="00805510" w:rsidRPr="00EB7F6A">
        <w:rPr>
          <w:rFonts w:hint="eastAsia"/>
          <w:szCs w:val="21"/>
        </w:rPr>
        <w:t>个</w:t>
      </w:r>
      <w:r w:rsidR="00805510" w:rsidRPr="00EB7F6A">
        <w:rPr>
          <w:rFonts w:hint="eastAsia"/>
          <w:szCs w:val="21"/>
        </w:rPr>
        <w:t>DSP</w:t>
      </w:r>
      <w:r w:rsidR="00805510" w:rsidRPr="00EB7F6A">
        <w:rPr>
          <w:rFonts w:hint="eastAsia"/>
          <w:szCs w:val="21"/>
        </w:rPr>
        <w:t>的</w:t>
      </w:r>
      <w:r w:rsidR="00805510" w:rsidRPr="00EB7F6A">
        <w:rPr>
          <w:rFonts w:hint="eastAsia"/>
          <w:szCs w:val="21"/>
        </w:rPr>
        <w:t>Slices</w:t>
      </w:r>
      <w:r w:rsidR="00805510" w:rsidRPr="00EB7F6A">
        <w:rPr>
          <w:rFonts w:hint="eastAsia"/>
          <w:szCs w:val="21"/>
        </w:rPr>
        <w:t>。</w:t>
      </w:r>
    </w:p>
    <w:p w:rsidR="00EB7F6A" w:rsidRDefault="002212B3" w:rsidP="002212B3">
      <w:pPr>
        <w:tabs>
          <w:tab w:val="left" w:pos="900"/>
        </w:tabs>
        <w:spacing w:line="360" w:lineRule="auto"/>
        <w:ind w:firstLineChars="200" w:firstLine="420"/>
        <w:rPr>
          <w:szCs w:val="21"/>
        </w:rPr>
      </w:pPr>
      <w:r>
        <w:rPr>
          <w:szCs w:val="21"/>
        </w:rPr>
        <w:t>*</w:t>
      </w:r>
      <w:r w:rsidR="002D1A92">
        <w:rPr>
          <w:szCs w:val="21"/>
        </w:rPr>
        <w:t>2</w:t>
      </w:r>
      <w:r w:rsidR="00EB7F6A" w:rsidRPr="00EB7F6A">
        <w:rPr>
          <w:szCs w:val="21"/>
        </w:rPr>
        <w:t xml:space="preserve">. </w:t>
      </w:r>
      <w:r w:rsidR="00DA73C5">
        <w:rPr>
          <w:szCs w:val="21"/>
        </w:rPr>
        <w:t>板上插座提供的</w:t>
      </w:r>
      <w:r w:rsidR="00DA73C5">
        <w:rPr>
          <w:szCs w:val="21"/>
        </w:rPr>
        <w:t>IO</w:t>
      </w:r>
      <w:r w:rsidR="00DA73C5">
        <w:rPr>
          <w:szCs w:val="21"/>
        </w:rPr>
        <w:t>数量</w:t>
      </w:r>
      <w:r w:rsidR="008A474E">
        <w:rPr>
          <w:rFonts w:hint="eastAsia"/>
          <w:szCs w:val="21"/>
        </w:rPr>
        <w:t>≥</w:t>
      </w:r>
      <w:r w:rsidR="00DA73C5">
        <w:rPr>
          <w:szCs w:val="21"/>
        </w:rPr>
        <w:t>1500</w:t>
      </w:r>
      <w:r w:rsidR="00DA73C5">
        <w:rPr>
          <w:szCs w:val="21"/>
        </w:rPr>
        <w:t>个；</w:t>
      </w:r>
      <w:r w:rsidR="00EB7F6A" w:rsidRPr="00EB7F6A">
        <w:rPr>
          <w:rFonts w:hint="eastAsia"/>
          <w:szCs w:val="21"/>
        </w:rPr>
        <w:t>支持</w:t>
      </w:r>
      <w:r w:rsidR="008A474E">
        <w:rPr>
          <w:rFonts w:hint="eastAsia"/>
          <w:szCs w:val="21"/>
        </w:rPr>
        <w:t>≥</w:t>
      </w:r>
      <w:r w:rsidR="00AB6DC5">
        <w:rPr>
          <w:szCs w:val="21"/>
        </w:rPr>
        <w:t>5</w:t>
      </w:r>
      <w:r w:rsidR="00EB7F6A" w:rsidRPr="00EB7F6A">
        <w:rPr>
          <w:szCs w:val="21"/>
        </w:rPr>
        <w:t>00</w:t>
      </w:r>
      <w:r w:rsidR="00EB7F6A" w:rsidRPr="00EB7F6A">
        <w:rPr>
          <w:rFonts w:hint="eastAsia"/>
          <w:szCs w:val="21"/>
        </w:rPr>
        <w:t>路</w:t>
      </w:r>
      <w:r w:rsidR="00EB7F6A" w:rsidRPr="00EB7F6A">
        <w:rPr>
          <w:rFonts w:hint="eastAsia"/>
          <w:szCs w:val="21"/>
        </w:rPr>
        <w:t>LVDS</w:t>
      </w:r>
      <w:r w:rsidR="00EB7F6A" w:rsidRPr="00EB7F6A">
        <w:rPr>
          <w:rFonts w:hint="eastAsia"/>
          <w:szCs w:val="21"/>
        </w:rPr>
        <w:t>差分对</w:t>
      </w:r>
      <w:r w:rsidR="00EB7F6A">
        <w:rPr>
          <w:rFonts w:hint="eastAsia"/>
          <w:szCs w:val="21"/>
        </w:rPr>
        <w:t>；具有支持</w:t>
      </w:r>
      <w:r w:rsidR="00EB7F6A">
        <w:rPr>
          <w:rFonts w:hint="eastAsia"/>
          <w:szCs w:val="21"/>
        </w:rPr>
        <w:t>DDR</w:t>
      </w:r>
      <w:r w:rsidR="00EB7F6A">
        <w:rPr>
          <w:szCs w:val="21"/>
        </w:rPr>
        <w:t>4</w:t>
      </w:r>
      <w:r w:rsidR="00EB7F6A">
        <w:rPr>
          <w:rFonts w:hint="eastAsia"/>
          <w:szCs w:val="21"/>
        </w:rPr>
        <w:t>的接口</w:t>
      </w:r>
      <w:r w:rsidR="008A474E">
        <w:rPr>
          <w:rFonts w:hint="eastAsia"/>
          <w:szCs w:val="21"/>
        </w:rPr>
        <w:t>，向下兼容</w:t>
      </w:r>
      <w:r w:rsidR="00EB7F6A">
        <w:rPr>
          <w:rFonts w:hint="eastAsia"/>
          <w:szCs w:val="21"/>
        </w:rPr>
        <w:t>；</w:t>
      </w:r>
      <w:r w:rsidR="00EB7F6A" w:rsidRPr="00EB7F6A">
        <w:rPr>
          <w:rFonts w:hint="eastAsia"/>
          <w:szCs w:val="21"/>
        </w:rPr>
        <w:t>包含</w:t>
      </w:r>
      <w:r w:rsidR="00EB7F6A" w:rsidRPr="00EB7F6A">
        <w:rPr>
          <w:rFonts w:hint="eastAsia"/>
          <w:szCs w:val="21"/>
        </w:rPr>
        <w:t>USB-JTAG</w:t>
      </w:r>
      <w:r w:rsidR="00EB7F6A">
        <w:rPr>
          <w:rFonts w:hint="eastAsia"/>
          <w:szCs w:val="21"/>
        </w:rPr>
        <w:t>、</w:t>
      </w:r>
      <w:r w:rsidR="00EB7F6A" w:rsidRPr="00EB7F6A">
        <w:rPr>
          <w:rFonts w:hint="eastAsia"/>
          <w:szCs w:val="21"/>
        </w:rPr>
        <w:t>USB-UART</w:t>
      </w:r>
      <w:r w:rsidR="00EB7F6A">
        <w:rPr>
          <w:rFonts w:hint="eastAsia"/>
          <w:szCs w:val="21"/>
        </w:rPr>
        <w:t>、</w:t>
      </w:r>
      <w:r w:rsidR="00EB7F6A" w:rsidRPr="00EB7F6A">
        <w:rPr>
          <w:rFonts w:hint="eastAsia"/>
          <w:szCs w:val="21"/>
        </w:rPr>
        <w:t>PCIE</w:t>
      </w:r>
      <w:r w:rsidR="00EB7F6A">
        <w:rPr>
          <w:rFonts w:hint="eastAsia"/>
          <w:szCs w:val="21"/>
        </w:rPr>
        <w:t>、</w:t>
      </w:r>
      <w:r w:rsidR="00EB7F6A" w:rsidRPr="00EB7F6A">
        <w:rPr>
          <w:rFonts w:hint="eastAsia"/>
          <w:szCs w:val="21"/>
        </w:rPr>
        <w:t>ETH</w:t>
      </w:r>
      <w:r w:rsidR="00EB7F6A" w:rsidRPr="00EB7F6A">
        <w:rPr>
          <w:rFonts w:hint="eastAsia"/>
          <w:szCs w:val="21"/>
        </w:rPr>
        <w:t>网口。</w:t>
      </w:r>
    </w:p>
    <w:p w:rsidR="00EB7F6A" w:rsidRDefault="002D1A92" w:rsidP="002212B3">
      <w:pPr>
        <w:tabs>
          <w:tab w:val="left" w:pos="900"/>
        </w:tabs>
        <w:spacing w:line="360" w:lineRule="auto"/>
        <w:ind w:firstLineChars="200" w:firstLine="420"/>
        <w:rPr>
          <w:szCs w:val="21"/>
        </w:rPr>
      </w:pPr>
      <w:r>
        <w:rPr>
          <w:szCs w:val="21"/>
        </w:rPr>
        <w:t>3</w:t>
      </w:r>
      <w:r w:rsidR="00EB7F6A">
        <w:rPr>
          <w:rFonts w:hint="eastAsia"/>
          <w:szCs w:val="21"/>
        </w:rPr>
        <w:t>.</w:t>
      </w:r>
      <w:r w:rsidR="00EB7F6A">
        <w:rPr>
          <w:szCs w:val="21"/>
        </w:rPr>
        <w:t xml:space="preserve"> </w:t>
      </w:r>
      <w:r w:rsidR="00EB7F6A">
        <w:rPr>
          <w:rFonts w:hint="eastAsia"/>
          <w:szCs w:val="21"/>
        </w:rPr>
        <w:t>提供支持</w:t>
      </w:r>
      <w:r w:rsidR="00EB7F6A">
        <w:rPr>
          <w:rFonts w:hint="eastAsia"/>
          <w:szCs w:val="21"/>
        </w:rPr>
        <w:t>SoC</w:t>
      </w:r>
      <w:r w:rsidR="00EB7F6A">
        <w:rPr>
          <w:rFonts w:hint="eastAsia"/>
          <w:szCs w:val="21"/>
        </w:rPr>
        <w:t>开发场景的功能子卡，具备以下接口或元器件：</w:t>
      </w:r>
      <w:r w:rsidR="00EB7F6A" w:rsidRPr="00EB7F6A">
        <w:rPr>
          <w:rFonts w:hint="eastAsia"/>
          <w:szCs w:val="21"/>
        </w:rPr>
        <w:t>RGMII</w:t>
      </w:r>
      <w:r w:rsidR="00EB7F6A" w:rsidRPr="00EB7F6A">
        <w:rPr>
          <w:rFonts w:hint="eastAsia"/>
          <w:szCs w:val="21"/>
        </w:rPr>
        <w:t>，</w:t>
      </w:r>
      <w:r w:rsidR="00EB7F6A" w:rsidRPr="00EB7F6A">
        <w:rPr>
          <w:rFonts w:hint="eastAsia"/>
          <w:szCs w:val="21"/>
        </w:rPr>
        <w:t>SD Card</w:t>
      </w:r>
      <w:r w:rsidR="00EB7F6A" w:rsidRPr="00EB7F6A">
        <w:rPr>
          <w:rFonts w:hint="eastAsia"/>
          <w:szCs w:val="21"/>
        </w:rPr>
        <w:t>，</w:t>
      </w:r>
      <w:r w:rsidR="00EB7F6A" w:rsidRPr="00EB7F6A">
        <w:rPr>
          <w:szCs w:val="21"/>
        </w:rPr>
        <w:t>M</w:t>
      </w:r>
      <w:r w:rsidR="00EB7F6A" w:rsidRPr="00EB7F6A">
        <w:rPr>
          <w:rFonts w:hint="eastAsia"/>
          <w:szCs w:val="21"/>
        </w:rPr>
        <w:t xml:space="preserve">icro </w:t>
      </w:r>
      <w:r>
        <w:rPr>
          <w:rFonts w:hint="eastAsia"/>
          <w:szCs w:val="21"/>
        </w:rPr>
        <w:t>SD</w:t>
      </w:r>
      <w:r>
        <w:rPr>
          <w:szCs w:val="21"/>
        </w:rPr>
        <w:t xml:space="preserve"> </w:t>
      </w:r>
      <w:r w:rsidR="00EB7F6A" w:rsidRPr="00EB7F6A">
        <w:rPr>
          <w:rFonts w:hint="eastAsia"/>
          <w:szCs w:val="21"/>
        </w:rPr>
        <w:t>card</w:t>
      </w:r>
      <w:r w:rsidR="00EB7F6A" w:rsidRPr="00EB7F6A">
        <w:rPr>
          <w:rFonts w:hint="eastAsia"/>
          <w:szCs w:val="21"/>
        </w:rPr>
        <w:t>，</w:t>
      </w:r>
      <w:r w:rsidR="00EB7F6A" w:rsidRPr="00EB7F6A">
        <w:rPr>
          <w:rFonts w:hint="eastAsia"/>
          <w:szCs w:val="21"/>
        </w:rPr>
        <w:t>N</w:t>
      </w:r>
      <w:r w:rsidR="00EB7F6A" w:rsidRPr="00EB7F6A">
        <w:rPr>
          <w:szCs w:val="21"/>
        </w:rPr>
        <w:t>AND</w:t>
      </w:r>
      <w:r w:rsidR="00EB7F6A" w:rsidRPr="00EB7F6A">
        <w:rPr>
          <w:rFonts w:hint="eastAsia"/>
          <w:szCs w:val="21"/>
        </w:rPr>
        <w:t xml:space="preserve"> </w:t>
      </w:r>
      <w:r w:rsidR="00EB7F6A" w:rsidRPr="00EB7F6A">
        <w:rPr>
          <w:szCs w:val="21"/>
        </w:rPr>
        <w:t>F</w:t>
      </w:r>
      <w:r w:rsidR="00EB7F6A" w:rsidRPr="00EB7F6A">
        <w:rPr>
          <w:rFonts w:hint="eastAsia"/>
          <w:szCs w:val="21"/>
        </w:rPr>
        <w:t>lash</w:t>
      </w:r>
      <w:r w:rsidR="00EB7F6A" w:rsidRPr="00EB7F6A">
        <w:rPr>
          <w:rFonts w:hint="eastAsia"/>
          <w:szCs w:val="21"/>
        </w:rPr>
        <w:t>，</w:t>
      </w:r>
      <w:r w:rsidR="00EB7F6A" w:rsidRPr="00EB7F6A">
        <w:rPr>
          <w:rFonts w:hint="eastAsia"/>
          <w:szCs w:val="21"/>
        </w:rPr>
        <w:t>S</w:t>
      </w:r>
      <w:r w:rsidR="00EB7F6A" w:rsidRPr="00EB7F6A">
        <w:rPr>
          <w:szCs w:val="21"/>
        </w:rPr>
        <w:t>PI</w:t>
      </w:r>
      <w:r w:rsidR="00EB7F6A" w:rsidRPr="00EB7F6A">
        <w:rPr>
          <w:rFonts w:hint="eastAsia"/>
          <w:szCs w:val="21"/>
        </w:rPr>
        <w:t xml:space="preserve"> </w:t>
      </w:r>
      <w:r w:rsidR="00EB7F6A" w:rsidRPr="00EB7F6A">
        <w:rPr>
          <w:szCs w:val="21"/>
        </w:rPr>
        <w:t>F</w:t>
      </w:r>
      <w:r w:rsidR="00EB7F6A" w:rsidRPr="00EB7F6A">
        <w:rPr>
          <w:rFonts w:hint="eastAsia"/>
          <w:szCs w:val="21"/>
        </w:rPr>
        <w:t>lash</w:t>
      </w:r>
      <w:r w:rsidR="00EB7F6A" w:rsidRPr="00EB7F6A">
        <w:rPr>
          <w:rFonts w:hint="eastAsia"/>
          <w:szCs w:val="21"/>
        </w:rPr>
        <w:t>，</w:t>
      </w:r>
      <w:r w:rsidR="00EB7F6A" w:rsidRPr="00EB7F6A">
        <w:rPr>
          <w:szCs w:val="21"/>
        </w:rPr>
        <w:t>QSPI</w:t>
      </w:r>
      <w:r w:rsidR="00EB7F6A" w:rsidRPr="00EB7F6A">
        <w:rPr>
          <w:rFonts w:hint="eastAsia"/>
          <w:szCs w:val="21"/>
        </w:rPr>
        <w:t xml:space="preserve"> </w:t>
      </w:r>
      <w:r w:rsidR="00EB7F6A" w:rsidRPr="00EB7F6A">
        <w:rPr>
          <w:szCs w:val="21"/>
        </w:rPr>
        <w:t>F</w:t>
      </w:r>
      <w:r w:rsidR="00EB7F6A" w:rsidRPr="00EB7F6A">
        <w:rPr>
          <w:rFonts w:hint="eastAsia"/>
          <w:szCs w:val="21"/>
        </w:rPr>
        <w:t>lash-1.8</w:t>
      </w:r>
      <w:r w:rsidR="00EB7F6A" w:rsidRPr="00EB7F6A">
        <w:rPr>
          <w:szCs w:val="21"/>
        </w:rPr>
        <w:t>V</w:t>
      </w:r>
      <w:r w:rsidR="00EB7F6A" w:rsidRPr="00EB7F6A">
        <w:rPr>
          <w:rFonts w:hint="eastAsia"/>
          <w:szCs w:val="21"/>
        </w:rPr>
        <w:t>，</w:t>
      </w:r>
      <w:r w:rsidR="00EB7F6A" w:rsidRPr="00EB7F6A">
        <w:rPr>
          <w:szCs w:val="21"/>
        </w:rPr>
        <w:t>QSPI</w:t>
      </w:r>
      <w:r w:rsidR="00EB7F6A" w:rsidRPr="00EB7F6A">
        <w:rPr>
          <w:rFonts w:hint="eastAsia"/>
          <w:szCs w:val="21"/>
        </w:rPr>
        <w:t xml:space="preserve"> </w:t>
      </w:r>
      <w:r w:rsidR="00EB7F6A" w:rsidRPr="00EB7F6A">
        <w:rPr>
          <w:szCs w:val="21"/>
        </w:rPr>
        <w:t>F</w:t>
      </w:r>
      <w:r w:rsidR="00EB7F6A" w:rsidRPr="00EB7F6A">
        <w:rPr>
          <w:rFonts w:hint="eastAsia"/>
          <w:szCs w:val="21"/>
        </w:rPr>
        <w:t>lash-3.3</w:t>
      </w:r>
      <w:r w:rsidR="00EB7F6A" w:rsidRPr="00EB7F6A">
        <w:rPr>
          <w:szCs w:val="21"/>
        </w:rPr>
        <w:t>V</w:t>
      </w:r>
      <w:r w:rsidR="00EB7F6A" w:rsidRPr="00EB7F6A">
        <w:rPr>
          <w:rFonts w:hint="eastAsia"/>
          <w:szCs w:val="21"/>
        </w:rPr>
        <w:t>，</w:t>
      </w:r>
      <w:r w:rsidR="00EB7F6A" w:rsidRPr="00EB7F6A">
        <w:rPr>
          <w:rFonts w:hint="eastAsia"/>
          <w:szCs w:val="21"/>
        </w:rPr>
        <w:t>U</w:t>
      </w:r>
      <w:r w:rsidR="00EB7F6A" w:rsidRPr="00EB7F6A">
        <w:rPr>
          <w:szCs w:val="21"/>
        </w:rPr>
        <w:t>SB</w:t>
      </w:r>
      <w:r w:rsidR="00EB7F6A" w:rsidRPr="00EB7F6A">
        <w:rPr>
          <w:rFonts w:hint="eastAsia"/>
          <w:szCs w:val="21"/>
        </w:rPr>
        <w:t>-</w:t>
      </w:r>
      <w:r w:rsidR="002212B3">
        <w:rPr>
          <w:rFonts w:hint="eastAsia"/>
          <w:szCs w:val="21"/>
        </w:rPr>
        <w:t>OTG</w:t>
      </w:r>
      <w:r w:rsidR="00EB7F6A" w:rsidRPr="00EB7F6A">
        <w:rPr>
          <w:rFonts w:hint="eastAsia"/>
          <w:szCs w:val="21"/>
        </w:rPr>
        <w:t>，</w:t>
      </w:r>
      <w:r w:rsidR="00EB7F6A" w:rsidRPr="00EB7F6A">
        <w:rPr>
          <w:szCs w:val="21"/>
        </w:rPr>
        <w:t>EMMC</w:t>
      </w:r>
      <w:r w:rsidR="00EB7F6A" w:rsidRPr="00EB7F6A">
        <w:rPr>
          <w:rFonts w:hint="eastAsia"/>
          <w:szCs w:val="21"/>
        </w:rPr>
        <w:t>，</w:t>
      </w:r>
      <w:r w:rsidR="00EB7F6A" w:rsidRPr="00EB7F6A">
        <w:rPr>
          <w:szCs w:val="21"/>
        </w:rPr>
        <w:t>ARM</w:t>
      </w:r>
      <w:r w:rsidR="00EB7F6A" w:rsidRPr="00EB7F6A">
        <w:rPr>
          <w:rFonts w:hint="eastAsia"/>
          <w:szCs w:val="21"/>
        </w:rPr>
        <w:t>-</w:t>
      </w:r>
      <w:r w:rsidR="00EB7F6A" w:rsidRPr="00EB7F6A">
        <w:rPr>
          <w:szCs w:val="21"/>
        </w:rPr>
        <w:t>JTAG</w:t>
      </w:r>
      <w:r w:rsidR="00EB7F6A" w:rsidRPr="00EB7F6A">
        <w:rPr>
          <w:rFonts w:hint="eastAsia"/>
          <w:szCs w:val="21"/>
        </w:rPr>
        <w:t>，</w:t>
      </w:r>
      <w:r w:rsidR="00EB7F6A" w:rsidRPr="00EB7F6A">
        <w:rPr>
          <w:rFonts w:hint="eastAsia"/>
          <w:szCs w:val="21"/>
        </w:rPr>
        <w:t>I</w:t>
      </w:r>
      <w:r w:rsidR="00EB7F6A" w:rsidRPr="00EB7F6A">
        <w:rPr>
          <w:szCs w:val="21"/>
        </w:rPr>
        <w:t>IC</w:t>
      </w:r>
      <w:r w:rsidR="00EB7F6A" w:rsidRPr="00EB7F6A">
        <w:rPr>
          <w:rFonts w:hint="eastAsia"/>
          <w:szCs w:val="21"/>
        </w:rPr>
        <w:t>-</w:t>
      </w:r>
      <w:r w:rsidR="002212B3">
        <w:rPr>
          <w:rFonts w:hint="eastAsia"/>
          <w:szCs w:val="21"/>
        </w:rPr>
        <w:t>EEPROM</w:t>
      </w:r>
      <w:r w:rsidR="00EB7F6A" w:rsidRPr="00EB7F6A">
        <w:rPr>
          <w:rFonts w:hint="eastAsia"/>
          <w:szCs w:val="21"/>
        </w:rPr>
        <w:t>，</w:t>
      </w:r>
      <w:r w:rsidR="00EB7F6A" w:rsidRPr="00EB7F6A">
        <w:rPr>
          <w:rFonts w:hint="eastAsia"/>
          <w:szCs w:val="21"/>
        </w:rPr>
        <w:t>G</w:t>
      </w:r>
      <w:r w:rsidR="00EB7F6A" w:rsidRPr="00EB7F6A">
        <w:rPr>
          <w:szCs w:val="21"/>
        </w:rPr>
        <w:t>PIO</w:t>
      </w:r>
      <w:r w:rsidR="00EB7F6A" w:rsidRPr="00EB7F6A">
        <w:rPr>
          <w:rFonts w:hint="eastAsia"/>
          <w:szCs w:val="21"/>
        </w:rPr>
        <w:t>，拨码开关，自定义按键，</w:t>
      </w:r>
      <w:r w:rsidR="00EB7F6A" w:rsidRPr="00EB7F6A">
        <w:rPr>
          <w:szCs w:val="21"/>
        </w:rPr>
        <w:t>LED</w:t>
      </w:r>
      <w:r w:rsidR="00EB7F6A" w:rsidRPr="00EB7F6A">
        <w:rPr>
          <w:rFonts w:hint="eastAsia"/>
          <w:szCs w:val="21"/>
        </w:rPr>
        <w:t>，可满足各</w:t>
      </w:r>
      <w:r>
        <w:rPr>
          <w:rFonts w:hint="eastAsia"/>
          <w:szCs w:val="21"/>
        </w:rPr>
        <w:t>种</w:t>
      </w:r>
      <w:r w:rsidR="00EB7F6A" w:rsidRPr="00EB7F6A">
        <w:rPr>
          <w:rFonts w:hint="eastAsia"/>
          <w:szCs w:val="21"/>
        </w:rPr>
        <w:t>So</w:t>
      </w:r>
      <w:r w:rsidR="00EB7F6A" w:rsidRPr="00EB7F6A">
        <w:rPr>
          <w:szCs w:val="21"/>
        </w:rPr>
        <w:t>C</w:t>
      </w:r>
      <w:r w:rsidR="00EB7F6A" w:rsidRPr="00EB7F6A">
        <w:rPr>
          <w:rFonts w:hint="eastAsia"/>
          <w:szCs w:val="21"/>
        </w:rPr>
        <w:t>开发场景。</w:t>
      </w:r>
    </w:p>
    <w:p w:rsidR="002D1A92" w:rsidRDefault="002D1A92" w:rsidP="002212B3">
      <w:pPr>
        <w:tabs>
          <w:tab w:val="left" w:pos="900"/>
        </w:tabs>
        <w:snapToGrid w:val="0"/>
        <w:spacing w:line="360" w:lineRule="auto"/>
        <w:ind w:firstLineChars="200" w:firstLine="420"/>
        <w:rPr>
          <w:szCs w:val="21"/>
        </w:rPr>
      </w:pPr>
      <w:bookmarkStart w:id="5" w:name="OLE_LINK38"/>
      <w:r>
        <w:rPr>
          <w:szCs w:val="21"/>
        </w:rPr>
        <w:t xml:space="preserve">*4. </w:t>
      </w:r>
      <w:r w:rsidR="002212B3" w:rsidRPr="00172785">
        <w:rPr>
          <w:rFonts w:hint="eastAsia"/>
          <w:szCs w:val="21"/>
        </w:rPr>
        <w:t>支持混合仿真模式，实现</w:t>
      </w:r>
      <w:r w:rsidR="008A474E">
        <w:rPr>
          <w:rFonts w:hint="eastAsia"/>
          <w:szCs w:val="21"/>
        </w:rPr>
        <w:t>RTL</w:t>
      </w:r>
      <w:r w:rsidR="008A474E">
        <w:rPr>
          <w:rFonts w:hint="eastAsia"/>
          <w:szCs w:val="21"/>
        </w:rPr>
        <w:t>级、</w:t>
      </w:r>
      <w:proofErr w:type="gramStart"/>
      <w:r w:rsidR="008A474E">
        <w:rPr>
          <w:rFonts w:hint="eastAsia"/>
          <w:szCs w:val="21"/>
        </w:rPr>
        <w:t>网表级</w:t>
      </w:r>
      <w:proofErr w:type="gramEnd"/>
      <w:r w:rsidR="002212B3" w:rsidRPr="00172785">
        <w:rPr>
          <w:rFonts w:hint="eastAsia"/>
          <w:szCs w:val="21"/>
        </w:rPr>
        <w:t>硬件和嵌入式软件协同混合验证。</w:t>
      </w:r>
    </w:p>
    <w:p w:rsidR="002D1A92" w:rsidRPr="00172785" w:rsidRDefault="002D1A92" w:rsidP="002212B3">
      <w:pPr>
        <w:tabs>
          <w:tab w:val="left" w:pos="900"/>
        </w:tabs>
        <w:snapToGrid w:val="0"/>
        <w:spacing w:line="360" w:lineRule="auto"/>
        <w:ind w:firstLineChars="200" w:firstLine="420"/>
        <w:rPr>
          <w:szCs w:val="21"/>
        </w:rPr>
      </w:pPr>
      <w:r>
        <w:rPr>
          <w:szCs w:val="21"/>
        </w:rPr>
        <w:t xml:space="preserve">*5. </w:t>
      </w:r>
      <w:bookmarkStart w:id="6" w:name="OLE_LINK49"/>
      <w:bookmarkStart w:id="7" w:name="OLE_LINK20"/>
      <w:r w:rsidRPr="00172785">
        <w:rPr>
          <w:rFonts w:hint="eastAsia"/>
          <w:szCs w:val="21"/>
        </w:rPr>
        <w:t>支持工具自动生成单核</w:t>
      </w:r>
      <w:r w:rsidRPr="00172785">
        <w:rPr>
          <w:rFonts w:hint="eastAsia"/>
          <w:szCs w:val="21"/>
        </w:rPr>
        <w:t>RISC-V</w:t>
      </w:r>
      <w:r w:rsidRPr="00172785">
        <w:rPr>
          <w:rFonts w:hint="eastAsia"/>
          <w:szCs w:val="21"/>
        </w:rPr>
        <w:t>，双核</w:t>
      </w:r>
      <w:r w:rsidRPr="00172785">
        <w:rPr>
          <w:rFonts w:hint="eastAsia"/>
          <w:szCs w:val="21"/>
        </w:rPr>
        <w:t>RISC-V</w:t>
      </w:r>
      <w:r w:rsidRPr="00172785">
        <w:rPr>
          <w:rFonts w:hint="eastAsia"/>
          <w:szCs w:val="21"/>
        </w:rPr>
        <w:t>，</w:t>
      </w:r>
      <w:proofErr w:type="gramStart"/>
      <w:r w:rsidRPr="00172785">
        <w:rPr>
          <w:rFonts w:hint="eastAsia"/>
          <w:szCs w:val="21"/>
        </w:rPr>
        <w:t>四核</w:t>
      </w:r>
      <w:proofErr w:type="gramEnd"/>
      <w:r w:rsidRPr="00172785">
        <w:rPr>
          <w:rFonts w:hint="eastAsia"/>
          <w:szCs w:val="21"/>
        </w:rPr>
        <w:t>RISC-V</w:t>
      </w:r>
      <w:r w:rsidRPr="00172785">
        <w:rPr>
          <w:rFonts w:hint="eastAsia"/>
          <w:szCs w:val="21"/>
        </w:rPr>
        <w:t>等多核</w:t>
      </w:r>
      <w:r w:rsidRPr="00172785">
        <w:rPr>
          <w:rFonts w:hint="eastAsia"/>
          <w:szCs w:val="21"/>
        </w:rPr>
        <w:t>S</w:t>
      </w:r>
      <w:r>
        <w:rPr>
          <w:rFonts w:hint="eastAsia"/>
          <w:szCs w:val="21"/>
        </w:rPr>
        <w:t>o</w:t>
      </w:r>
      <w:r w:rsidRPr="00172785">
        <w:rPr>
          <w:rFonts w:hint="eastAsia"/>
          <w:szCs w:val="21"/>
        </w:rPr>
        <w:t>C</w:t>
      </w:r>
      <w:bookmarkStart w:id="8" w:name="OLE_LINK22"/>
      <w:bookmarkEnd w:id="6"/>
      <w:r>
        <w:rPr>
          <w:rFonts w:hint="eastAsia"/>
          <w:szCs w:val="21"/>
        </w:rPr>
        <w:t>；</w:t>
      </w:r>
      <w:r w:rsidRPr="00172785">
        <w:rPr>
          <w:rFonts w:hint="eastAsia"/>
          <w:szCs w:val="21"/>
        </w:rPr>
        <w:t>支持工具</w:t>
      </w:r>
      <w:bookmarkStart w:id="9" w:name="OLE_LINK23"/>
      <w:r w:rsidRPr="00172785">
        <w:rPr>
          <w:rFonts w:hint="eastAsia"/>
          <w:szCs w:val="21"/>
        </w:rPr>
        <w:t>自动生成</w:t>
      </w:r>
      <w:bookmarkEnd w:id="9"/>
      <w:r w:rsidRPr="00172785">
        <w:rPr>
          <w:rFonts w:hint="eastAsia"/>
          <w:szCs w:val="21"/>
        </w:rPr>
        <w:t>基于主流</w:t>
      </w:r>
      <w:bookmarkStart w:id="10" w:name="OLE_LINK21"/>
      <w:r w:rsidRPr="00172785">
        <w:rPr>
          <w:rFonts w:hint="eastAsia"/>
          <w:szCs w:val="21"/>
        </w:rPr>
        <w:t>RTL</w:t>
      </w:r>
      <w:bookmarkEnd w:id="10"/>
      <w:r w:rsidRPr="00172785">
        <w:rPr>
          <w:rFonts w:hint="eastAsia"/>
          <w:szCs w:val="21"/>
        </w:rPr>
        <w:t>仿真器的</w:t>
      </w:r>
      <w:r w:rsidRPr="00172785">
        <w:rPr>
          <w:rFonts w:hint="eastAsia"/>
          <w:szCs w:val="21"/>
        </w:rPr>
        <w:t>R</w:t>
      </w:r>
      <w:r w:rsidRPr="00172785">
        <w:rPr>
          <w:szCs w:val="21"/>
        </w:rPr>
        <w:t>ISC-V</w:t>
      </w:r>
      <w:r w:rsidRPr="00172785">
        <w:rPr>
          <w:rFonts w:hint="eastAsia"/>
          <w:szCs w:val="21"/>
        </w:rPr>
        <w:t>仿真脚本与仿真环境</w:t>
      </w:r>
      <w:r>
        <w:rPr>
          <w:rFonts w:hint="eastAsia"/>
          <w:szCs w:val="21"/>
        </w:rPr>
        <w:t>；</w:t>
      </w:r>
      <w:r w:rsidRPr="00172785">
        <w:rPr>
          <w:rFonts w:hint="eastAsia"/>
          <w:szCs w:val="21"/>
        </w:rPr>
        <w:t>支持工具自动生成原型验证板的</w:t>
      </w:r>
      <w:r w:rsidRPr="00172785">
        <w:rPr>
          <w:rFonts w:hint="eastAsia"/>
          <w:szCs w:val="21"/>
        </w:rPr>
        <w:t>FPGA</w:t>
      </w:r>
      <w:r w:rsidRPr="00172785">
        <w:rPr>
          <w:rFonts w:hint="eastAsia"/>
          <w:szCs w:val="21"/>
        </w:rPr>
        <w:t>原型环境。</w:t>
      </w:r>
      <w:bookmarkEnd w:id="5"/>
      <w:bookmarkEnd w:id="7"/>
      <w:bookmarkEnd w:id="8"/>
    </w:p>
    <w:p w:rsidR="002D1A92" w:rsidRDefault="002D1A92" w:rsidP="002212B3">
      <w:pPr>
        <w:tabs>
          <w:tab w:val="left" w:pos="900"/>
        </w:tabs>
        <w:snapToGrid w:val="0"/>
        <w:spacing w:line="360" w:lineRule="auto"/>
        <w:ind w:firstLineChars="200" w:firstLine="420"/>
        <w:rPr>
          <w:szCs w:val="21"/>
        </w:rPr>
      </w:pPr>
      <w:r>
        <w:rPr>
          <w:szCs w:val="21"/>
        </w:rPr>
        <w:t>6</w:t>
      </w:r>
      <w:r w:rsidRPr="00EB7F6A">
        <w:rPr>
          <w:rFonts w:hint="eastAsia"/>
          <w:szCs w:val="21"/>
        </w:rPr>
        <w:t>.</w:t>
      </w:r>
      <w:r w:rsidRPr="00EB7F6A">
        <w:rPr>
          <w:szCs w:val="21"/>
        </w:rPr>
        <w:t xml:space="preserve"> </w:t>
      </w:r>
      <w:r w:rsidR="00E14225">
        <w:rPr>
          <w:rFonts w:hint="eastAsia"/>
          <w:szCs w:val="21"/>
        </w:rPr>
        <w:t>集成开发环境</w:t>
      </w:r>
      <w:r w:rsidRPr="00EB7F6A">
        <w:rPr>
          <w:rFonts w:hint="eastAsia"/>
          <w:szCs w:val="21"/>
        </w:rPr>
        <w:t>应为国产化软件</w:t>
      </w:r>
      <w:r>
        <w:rPr>
          <w:rFonts w:hint="eastAsia"/>
          <w:szCs w:val="21"/>
        </w:rPr>
        <w:t>；支持多种配置和调试方式；</w:t>
      </w:r>
      <w:r>
        <w:rPr>
          <w:szCs w:val="21"/>
        </w:rPr>
        <w:t>支持可视化检测设备功能</w:t>
      </w:r>
      <w:r>
        <w:rPr>
          <w:rFonts w:hint="eastAsia"/>
          <w:szCs w:val="21"/>
        </w:rPr>
        <w:t>；</w:t>
      </w:r>
      <w:r w:rsidRPr="00D130B5">
        <w:rPr>
          <w:rFonts w:hint="eastAsia"/>
          <w:szCs w:val="21"/>
        </w:rPr>
        <w:t>支持自动生成软硬件之间的高速互联接口，支持全流程自动编译，一键生成</w:t>
      </w:r>
      <w:r w:rsidR="00E14225">
        <w:rPr>
          <w:rFonts w:hint="eastAsia"/>
          <w:szCs w:val="21"/>
        </w:rPr>
        <w:t>FPGA</w:t>
      </w:r>
      <w:r w:rsidR="00E14225">
        <w:rPr>
          <w:szCs w:val="21"/>
        </w:rPr>
        <w:t xml:space="preserve"> </w:t>
      </w:r>
      <w:r w:rsidR="00E14225">
        <w:rPr>
          <w:rFonts w:hint="eastAsia"/>
          <w:szCs w:val="21"/>
        </w:rPr>
        <w:t>配置</w:t>
      </w:r>
      <w:r w:rsidRPr="00D130B5">
        <w:rPr>
          <w:rFonts w:hint="eastAsia"/>
          <w:szCs w:val="21"/>
        </w:rPr>
        <w:t>bit</w:t>
      </w:r>
      <w:r w:rsidRPr="00D130B5">
        <w:rPr>
          <w:rFonts w:hint="eastAsia"/>
          <w:szCs w:val="21"/>
        </w:rPr>
        <w:t>文件。</w:t>
      </w:r>
    </w:p>
    <w:p w:rsidR="00E14225" w:rsidRPr="00D130B5" w:rsidRDefault="00E14225" w:rsidP="002212B3">
      <w:pPr>
        <w:tabs>
          <w:tab w:val="left" w:pos="900"/>
        </w:tabs>
        <w:snapToGrid w:val="0"/>
        <w:spacing w:line="360" w:lineRule="auto"/>
        <w:ind w:firstLineChars="200" w:firstLine="420"/>
        <w:rPr>
          <w:szCs w:val="21"/>
        </w:rPr>
      </w:pPr>
      <w:r>
        <w:rPr>
          <w:rFonts w:hint="eastAsia"/>
          <w:szCs w:val="21"/>
        </w:rPr>
        <w:t>7</w:t>
      </w:r>
      <w:r>
        <w:rPr>
          <w:szCs w:val="21"/>
        </w:rPr>
        <w:t xml:space="preserve">. </w:t>
      </w:r>
      <w:r>
        <w:rPr>
          <w:rFonts w:hint="eastAsia"/>
          <w:szCs w:val="21"/>
        </w:rPr>
        <w:t>软件终身免费升级。</w:t>
      </w:r>
    </w:p>
    <w:p w:rsidR="008670B1" w:rsidRDefault="008670B1" w:rsidP="002212B3">
      <w:pPr>
        <w:tabs>
          <w:tab w:val="left" w:pos="900"/>
        </w:tabs>
        <w:spacing w:line="360" w:lineRule="auto"/>
        <w:ind w:firstLineChars="200" w:firstLine="420"/>
        <w:rPr>
          <w:szCs w:val="21"/>
        </w:rPr>
      </w:pP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8670B1">
        <w:rPr>
          <w:rFonts w:ascii="宋体" w:hAnsi="宋体" w:cs="宋体"/>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w:t>
      </w:r>
      <w:r w:rsidRPr="0012727F">
        <w:rPr>
          <w:rFonts w:ascii="宋体" w:hAnsi="宋体" w:hint="eastAsia"/>
          <w:szCs w:val="21"/>
        </w:rPr>
        <w:t>质保期满后</w:t>
      </w:r>
      <w:r w:rsidR="00505D1F" w:rsidRPr="0012727F">
        <w:rPr>
          <w:rFonts w:ascii="宋体" w:hAnsi="宋体" w:cs="宋体"/>
        </w:rPr>
        <w:t>，免人工服务费</w:t>
      </w:r>
      <w:r w:rsidR="00505D1F">
        <w:rPr>
          <w:rFonts w:ascii="宋体" w:hAnsi="宋体" w:cs="宋体" w:hint="eastAsia"/>
        </w:rPr>
        <w:t>，</w:t>
      </w:r>
      <w:r w:rsidRPr="0012727F">
        <w:rPr>
          <w:rFonts w:ascii="宋体" w:hAnsi="宋体" w:hint="eastAsia"/>
          <w:szCs w:val="21"/>
        </w:rPr>
        <w:t>仍需提供专业维修服务，投标人在投标文件中需注明维修服务单项报价。</w:t>
      </w:r>
    </w:p>
    <w:p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rsidR="00801053" w:rsidRPr="002D1A92"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2D1A92" w:rsidRPr="00F10B84">
        <w:rPr>
          <w:rFonts w:ascii="宋体" w:hAnsi="宋体" w:hint="eastAsia"/>
          <w:szCs w:val="21"/>
        </w:rPr>
        <w:t>（</w:t>
      </w:r>
      <w:r w:rsidR="002D1A92" w:rsidRPr="00F10B84">
        <w:rPr>
          <w:rFonts w:ascii="宋体" w:hAnsi="宋体"/>
          <w:szCs w:val="21"/>
        </w:rPr>
        <w:t>1）</w:t>
      </w:r>
      <w:r w:rsidR="002D1A92" w:rsidRPr="00F10B84">
        <w:rPr>
          <w:rFonts w:ascii="宋体" w:hAnsi="宋体" w:hint="eastAsia"/>
          <w:szCs w:val="21"/>
        </w:rPr>
        <w:t>仪器日常使用安全及注意事项培训：</w:t>
      </w:r>
      <w:r w:rsidR="002D1A92">
        <w:rPr>
          <w:rFonts w:ascii="宋体" w:hAnsi="宋体" w:hint="eastAsia"/>
          <w:szCs w:val="21"/>
        </w:rPr>
        <w:t>不少于</w:t>
      </w:r>
      <w:r w:rsidR="002D1A92" w:rsidRPr="00F10B84">
        <w:rPr>
          <w:rFonts w:ascii="宋体" w:hAnsi="宋体"/>
          <w:szCs w:val="21"/>
        </w:rPr>
        <w:t>3天</w:t>
      </w:r>
      <w:r w:rsidR="002D1A92" w:rsidRPr="00F10B84">
        <w:rPr>
          <w:rFonts w:ascii="宋体" w:hAnsi="宋体" w:hint="eastAsia"/>
          <w:szCs w:val="21"/>
        </w:rPr>
        <w:t>；（</w:t>
      </w:r>
      <w:r w:rsidR="002D1A92" w:rsidRPr="00F10B84">
        <w:rPr>
          <w:rFonts w:ascii="宋体" w:hAnsi="宋体"/>
          <w:szCs w:val="21"/>
        </w:rPr>
        <w:t>2）</w:t>
      </w:r>
      <w:r w:rsidR="002D1A92" w:rsidRPr="00F10B84">
        <w:rPr>
          <w:rFonts w:ascii="宋体" w:hAnsi="宋体" w:hint="eastAsia"/>
          <w:szCs w:val="21"/>
        </w:rPr>
        <w:t>仪器使用操作基础培训：不少于</w:t>
      </w:r>
      <w:r w:rsidR="002D1A92" w:rsidRPr="00F10B84">
        <w:rPr>
          <w:rFonts w:ascii="宋体" w:hAnsi="宋体"/>
          <w:szCs w:val="21"/>
        </w:rPr>
        <w:t>3天，并保证用户至少2人完全掌握设备的操作</w:t>
      </w:r>
      <w:r w:rsidR="002D1A92" w:rsidRPr="00F10B84">
        <w:rPr>
          <w:rFonts w:ascii="宋体" w:hAnsi="宋体" w:hint="eastAsia"/>
          <w:szCs w:val="21"/>
        </w:rPr>
        <w:t>；</w:t>
      </w:r>
      <w:r w:rsidR="002D1A92" w:rsidRPr="00F10B84">
        <w:rPr>
          <w:rFonts w:ascii="宋体" w:hAnsi="宋体"/>
          <w:szCs w:val="21"/>
        </w:rPr>
        <w:t>（3）</w:t>
      </w:r>
      <w:r w:rsidR="002D1A92" w:rsidRPr="00F10B84">
        <w:rPr>
          <w:rFonts w:ascii="宋体" w:hAnsi="宋体" w:hint="eastAsia"/>
          <w:szCs w:val="21"/>
        </w:rPr>
        <w:t>仪器使用操作高阶培训：</w:t>
      </w:r>
      <w:r w:rsidR="002D1A92" w:rsidRPr="00F10B84">
        <w:rPr>
          <w:rFonts w:ascii="宋体" w:hAnsi="宋体"/>
          <w:szCs w:val="21"/>
        </w:rPr>
        <w:t>不少于2天</w:t>
      </w:r>
      <w:r w:rsidR="002D1A92">
        <w:rPr>
          <w:rFonts w:ascii="宋体" w:hAnsi="宋体" w:hint="eastAsia"/>
          <w:szCs w:val="21"/>
        </w:rPr>
        <w:t>，</w:t>
      </w:r>
      <w:r w:rsidR="002D1A92" w:rsidRPr="00F10B84">
        <w:rPr>
          <w:rFonts w:ascii="宋体" w:hAnsi="宋体"/>
          <w:szCs w:val="21"/>
        </w:rPr>
        <w:t>对采购方不少于2人进行1次高阶应用培训和1次讲座，具体</w:t>
      </w:r>
      <w:r w:rsidR="002D1A92">
        <w:rPr>
          <w:rFonts w:ascii="宋体" w:hAnsi="宋体" w:hint="eastAsia"/>
          <w:szCs w:val="21"/>
        </w:rPr>
        <w:t>内容</w:t>
      </w:r>
      <w:r w:rsidR="002D1A92" w:rsidRPr="00F10B84">
        <w:rPr>
          <w:rFonts w:ascii="宋体" w:hAnsi="宋体"/>
          <w:szCs w:val="21"/>
        </w:rPr>
        <w:t>由采购人与供应商协商确定。</w:t>
      </w:r>
    </w:p>
    <w:p w:rsidR="002D1A92" w:rsidRDefault="002D1A92" w:rsidP="002D1A92">
      <w:pPr>
        <w:tabs>
          <w:tab w:val="left" w:pos="709"/>
        </w:tabs>
        <w:spacing w:before="156" w:line="360" w:lineRule="auto"/>
        <w:rPr>
          <w:rFonts w:ascii="宋体" w:hAnsi="宋体" w:cs="宋体"/>
        </w:rPr>
      </w:pPr>
    </w:p>
    <w:p w:rsidR="002D1A92" w:rsidRPr="002D1A92" w:rsidRDefault="002D1A92" w:rsidP="002D1A92">
      <w:pPr>
        <w:tabs>
          <w:tab w:val="left" w:pos="709"/>
        </w:tabs>
        <w:spacing w:before="156" w:line="360" w:lineRule="auto"/>
        <w:rPr>
          <w:rFonts w:ascii="宋体" w:hAnsi="宋体" w:cs="宋体"/>
        </w:rPr>
      </w:pP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8D094B" w:rsidRDefault="008D094B" w:rsidP="004747B5">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r w:rsidR="002D1A92">
              <w:rPr>
                <w:rFonts w:hint="eastAsia"/>
                <w:color w:val="000000"/>
                <w:kern w:val="0"/>
                <w:sz w:val="18"/>
                <w:szCs w:val="18"/>
              </w:rPr>
              <w:t>和</w:t>
            </w:r>
            <w:r>
              <w:rPr>
                <w:rFonts w:hint="eastAsia"/>
                <w:color w:val="000000"/>
                <w:kern w:val="0"/>
                <w:sz w:val="18"/>
                <w:szCs w:val="18"/>
              </w:rPr>
              <w:t>《产品合格证书》。</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8670B1">
              <w:rPr>
                <w:rFonts w:asciiTheme="minorEastAsia" w:eastAsiaTheme="minorEastAsia" w:hAnsiTheme="minorEastAsia" w:cs="宋体" w:hint="eastAsia"/>
                <w:kern w:val="0"/>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sidR="008670B1">
              <w:rPr>
                <w:rFonts w:asciiTheme="minorEastAsia" w:eastAsiaTheme="minorEastAsia" w:hAnsiTheme="minorEastAsia" w:cs="宋体" w:hint="eastAsia"/>
                <w:kern w:val="0"/>
                <w:szCs w:val="21"/>
              </w:rPr>
              <w:t>■</w:t>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8670B1">
              <w:rPr>
                <w:rFonts w:asciiTheme="minorEastAsia" w:eastAsiaTheme="minorEastAsia" w:hAnsiTheme="minorEastAsia" w:cs="宋体" w:hint="eastAsia"/>
                <w:kern w:val="0"/>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8B8" w:rsidRDefault="001C58B8">
      <w:r>
        <w:separator/>
      </w:r>
    </w:p>
  </w:endnote>
  <w:endnote w:type="continuationSeparator" w:id="0">
    <w:p w:rsidR="001C58B8" w:rsidRDefault="001C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46" w:rsidRDefault="00873F09">
    <w:pPr>
      <w:pStyle w:val="a7"/>
      <w:jc w:val="center"/>
    </w:pPr>
    <w:r>
      <w:fldChar w:fldCharType="begin"/>
    </w:r>
    <w:r>
      <w:instrText>PAGE   \* MERGEFORMAT</w:instrText>
    </w:r>
    <w:r>
      <w:fldChar w:fldCharType="separate"/>
    </w:r>
    <w:r w:rsidR="00DF6E58" w:rsidRPr="00DF6E58">
      <w:rPr>
        <w:noProof/>
        <w:lang w:val="zh-CN"/>
      </w:rPr>
      <w:t>4</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8B8" w:rsidRDefault="001C58B8">
      <w:r>
        <w:separator/>
      </w:r>
    </w:p>
  </w:footnote>
  <w:footnote w:type="continuationSeparator" w:id="0">
    <w:p w:rsidR="001C58B8" w:rsidRDefault="001C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19F7F6"/>
    <w:multiLevelType w:val="singleLevel"/>
    <w:tmpl w:val="B019F7F6"/>
    <w:lvl w:ilvl="0">
      <w:start w:val="1"/>
      <w:numFmt w:val="bullet"/>
      <w:lvlText w:val=""/>
      <w:lvlJc w:val="left"/>
      <w:pPr>
        <w:ind w:left="420" w:hanging="420"/>
      </w:pPr>
      <w:rPr>
        <w:rFonts w:ascii="Wingdings" w:hAnsi="Wingding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5A6B"/>
    <w:rsid w:val="000170BA"/>
    <w:rsid w:val="00017C9A"/>
    <w:rsid w:val="0004241F"/>
    <w:rsid w:val="00090056"/>
    <w:rsid w:val="000A209A"/>
    <w:rsid w:val="00102E4B"/>
    <w:rsid w:val="00105428"/>
    <w:rsid w:val="0012727F"/>
    <w:rsid w:val="00140AF0"/>
    <w:rsid w:val="001507CE"/>
    <w:rsid w:val="00157667"/>
    <w:rsid w:val="001609FC"/>
    <w:rsid w:val="00172785"/>
    <w:rsid w:val="0018461B"/>
    <w:rsid w:val="001A24F6"/>
    <w:rsid w:val="001B712C"/>
    <w:rsid w:val="001C0880"/>
    <w:rsid w:val="001C41C3"/>
    <w:rsid w:val="001C58B8"/>
    <w:rsid w:val="001C7C84"/>
    <w:rsid w:val="002212B3"/>
    <w:rsid w:val="00237253"/>
    <w:rsid w:val="0024499B"/>
    <w:rsid w:val="002815C8"/>
    <w:rsid w:val="002B3A1B"/>
    <w:rsid w:val="002D1A92"/>
    <w:rsid w:val="003113D4"/>
    <w:rsid w:val="00345D8D"/>
    <w:rsid w:val="00353EC3"/>
    <w:rsid w:val="0036352F"/>
    <w:rsid w:val="003649AF"/>
    <w:rsid w:val="00453832"/>
    <w:rsid w:val="004951D7"/>
    <w:rsid w:val="004A43F0"/>
    <w:rsid w:val="004E4B14"/>
    <w:rsid w:val="004E6645"/>
    <w:rsid w:val="00501176"/>
    <w:rsid w:val="00505D1F"/>
    <w:rsid w:val="00506011"/>
    <w:rsid w:val="00510891"/>
    <w:rsid w:val="0053111A"/>
    <w:rsid w:val="00562C62"/>
    <w:rsid w:val="005633CE"/>
    <w:rsid w:val="00571ADE"/>
    <w:rsid w:val="00580479"/>
    <w:rsid w:val="005853E9"/>
    <w:rsid w:val="0059304A"/>
    <w:rsid w:val="005951EF"/>
    <w:rsid w:val="005C3DA0"/>
    <w:rsid w:val="005D7EFE"/>
    <w:rsid w:val="005E36EE"/>
    <w:rsid w:val="005F1571"/>
    <w:rsid w:val="005F401F"/>
    <w:rsid w:val="00611202"/>
    <w:rsid w:val="006237BE"/>
    <w:rsid w:val="00636F27"/>
    <w:rsid w:val="00640733"/>
    <w:rsid w:val="006878E9"/>
    <w:rsid w:val="006C2918"/>
    <w:rsid w:val="006C782C"/>
    <w:rsid w:val="00710AA5"/>
    <w:rsid w:val="00715B3F"/>
    <w:rsid w:val="007554BB"/>
    <w:rsid w:val="00776C24"/>
    <w:rsid w:val="007839AE"/>
    <w:rsid w:val="00785146"/>
    <w:rsid w:val="007A5DE1"/>
    <w:rsid w:val="007F4BD9"/>
    <w:rsid w:val="00800E12"/>
    <w:rsid w:val="00801053"/>
    <w:rsid w:val="00805510"/>
    <w:rsid w:val="008153D5"/>
    <w:rsid w:val="00823CA9"/>
    <w:rsid w:val="008403A0"/>
    <w:rsid w:val="0084652E"/>
    <w:rsid w:val="00860346"/>
    <w:rsid w:val="008670B1"/>
    <w:rsid w:val="00870113"/>
    <w:rsid w:val="00873F09"/>
    <w:rsid w:val="0089621F"/>
    <w:rsid w:val="008A474E"/>
    <w:rsid w:val="008C0BE7"/>
    <w:rsid w:val="008D094B"/>
    <w:rsid w:val="00902581"/>
    <w:rsid w:val="00912013"/>
    <w:rsid w:val="00925E61"/>
    <w:rsid w:val="0096381B"/>
    <w:rsid w:val="0099177F"/>
    <w:rsid w:val="00995789"/>
    <w:rsid w:val="009B2889"/>
    <w:rsid w:val="009D3518"/>
    <w:rsid w:val="009F0B6F"/>
    <w:rsid w:val="009F6CAB"/>
    <w:rsid w:val="009F7A2C"/>
    <w:rsid w:val="00A047F0"/>
    <w:rsid w:val="00A161FC"/>
    <w:rsid w:val="00A61746"/>
    <w:rsid w:val="00A765E9"/>
    <w:rsid w:val="00A865ED"/>
    <w:rsid w:val="00AB48E9"/>
    <w:rsid w:val="00AB6DC5"/>
    <w:rsid w:val="00AC005D"/>
    <w:rsid w:val="00AC6F95"/>
    <w:rsid w:val="00AE1AFA"/>
    <w:rsid w:val="00AF7468"/>
    <w:rsid w:val="00B151BE"/>
    <w:rsid w:val="00B43698"/>
    <w:rsid w:val="00B4481B"/>
    <w:rsid w:val="00B72BD6"/>
    <w:rsid w:val="00B91989"/>
    <w:rsid w:val="00B94A57"/>
    <w:rsid w:val="00BB469B"/>
    <w:rsid w:val="00BC08E7"/>
    <w:rsid w:val="00BC3D86"/>
    <w:rsid w:val="00BC7870"/>
    <w:rsid w:val="00BE12E8"/>
    <w:rsid w:val="00BE5444"/>
    <w:rsid w:val="00C1098B"/>
    <w:rsid w:val="00C15054"/>
    <w:rsid w:val="00C36A51"/>
    <w:rsid w:val="00C63818"/>
    <w:rsid w:val="00C82348"/>
    <w:rsid w:val="00CD153F"/>
    <w:rsid w:val="00CD2230"/>
    <w:rsid w:val="00D130B5"/>
    <w:rsid w:val="00D324D9"/>
    <w:rsid w:val="00D41788"/>
    <w:rsid w:val="00D56E82"/>
    <w:rsid w:val="00D65E0B"/>
    <w:rsid w:val="00D94396"/>
    <w:rsid w:val="00DA73C5"/>
    <w:rsid w:val="00DB6ED1"/>
    <w:rsid w:val="00DC1928"/>
    <w:rsid w:val="00DF1EA0"/>
    <w:rsid w:val="00DF5062"/>
    <w:rsid w:val="00DF6E58"/>
    <w:rsid w:val="00E0581E"/>
    <w:rsid w:val="00E1130A"/>
    <w:rsid w:val="00E14225"/>
    <w:rsid w:val="00E22081"/>
    <w:rsid w:val="00E30F74"/>
    <w:rsid w:val="00E4264C"/>
    <w:rsid w:val="00E73399"/>
    <w:rsid w:val="00E7573D"/>
    <w:rsid w:val="00E821CF"/>
    <w:rsid w:val="00E85911"/>
    <w:rsid w:val="00E931F1"/>
    <w:rsid w:val="00EB7F6A"/>
    <w:rsid w:val="00F072C1"/>
    <w:rsid w:val="00F35137"/>
    <w:rsid w:val="00F456A6"/>
    <w:rsid w:val="00F57DCD"/>
    <w:rsid w:val="00F76A16"/>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Body Text Indent"/>
    <w:basedOn w:val="a"/>
    <w:link w:val="af0"/>
    <w:uiPriority w:val="99"/>
    <w:semiHidden/>
    <w:unhideWhenUsed/>
    <w:rsid w:val="00172785"/>
    <w:pPr>
      <w:spacing w:after="120"/>
      <w:ind w:leftChars="200" w:left="420"/>
    </w:pPr>
  </w:style>
  <w:style w:type="character" w:customStyle="1" w:styleId="af0">
    <w:name w:val="正文文本缩进 字符"/>
    <w:basedOn w:val="a0"/>
    <w:link w:val="af"/>
    <w:uiPriority w:val="99"/>
    <w:semiHidden/>
    <w:rsid w:val="00172785"/>
    <w:rPr>
      <w:rFonts w:ascii="Times New Roman" w:eastAsia="宋体" w:hAnsi="Times New Roman" w:cs="Times New Roman"/>
      <w:kern w:val="2"/>
      <w:sz w:val="21"/>
    </w:rPr>
  </w:style>
  <w:style w:type="paragraph" w:styleId="2">
    <w:name w:val="Body Text First Indent 2"/>
    <w:basedOn w:val="af"/>
    <w:link w:val="20"/>
    <w:uiPriority w:val="99"/>
    <w:qFormat/>
    <w:rsid w:val="00172785"/>
    <w:pPr>
      <w:ind w:firstLineChars="200" w:firstLine="420"/>
    </w:pPr>
    <w:rPr>
      <w:rFonts w:ascii="宋体" w:eastAsiaTheme="minorEastAsia" w:cstheme="minorBidi"/>
      <w:szCs w:val="24"/>
    </w:rPr>
  </w:style>
  <w:style w:type="character" w:customStyle="1" w:styleId="20">
    <w:name w:val="正文文本首行缩进 2 字符"/>
    <w:basedOn w:val="af0"/>
    <w:link w:val="2"/>
    <w:uiPriority w:val="99"/>
    <w:rsid w:val="00172785"/>
    <w:rPr>
      <w:rFonts w:ascii="宋体"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xiawuyue</cp:lastModifiedBy>
  <cp:revision>8</cp:revision>
  <dcterms:created xsi:type="dcterms:W3CDTF">2024-10-10T02:13:00Z</dcterms:created>
  <dcterms:modified xsi:type="dcterms:W3CDTF">2024-10-29T14:47:00Z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