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DBB" w:rsidRDefault="00C36FC9">
      <w:pPr>
        <w:pStyle w:val="ae"/>
        <w:rPr>
          <w:rFonts w:ascii="宋体" w:hAnsi="宋体"/>
          <w:sz w:val="36"/>
        </w:rPr>
      </w:pPr>
      <w:bookmarkStart w:id="0" w:name="_Toc38367762"/>
      <w:bookmarkStart w:id="1" w:name="_GoBack"/>
      <w:bookmarkEnd w:id="1"/>
      <w:r>
        <w:rPr>
          <w:rFonts w:ascii="宋体" w:hAnsi="宋体" w:hint="eastAsia"/>
          <w:sz w:val="36"/>
        </w:rPr>
        <w:t>【教室桌椅采购】</w:t>
      </w:r>
      <w:r>
        <w:rPr>
          <w:rFonts w:ascii="宋体" w:hAnsi="宋体"/>
          <w:sz w:val="36"/>
        </w:rPr>
        <w:t>采购需求</w:t>
      </w:r>
      <w:bookmarkEnd w:id="0"/>
    </w:p>
    <w:p w:rsidR="00E00DBB" w:rsidRDefault="00C36FC9">
      <w:pPr>
        <w:tabs>
          <w:tab w:val="left" w:pos="900"/>
        </w:tabs>
        <w:spacing w:beforeLines="50" w:before="156" w:line="360" w:lineRule="auto"/>
        <w:rPr>
          <w:b/>
          <w:szCs w:val="21"/>
        </w:rPr>
      </w:pPr>
      <w:bookmarkStart w:id="2" w:name="_Toc172360661"/>
      <w:bookmarkStart w:id="3" w:name="_Toc219271393"/>
      <w:bookmarkStart w:id="4" w:name="_Toc158978330"/>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rsidR="00E00DBB" w:rsidRDefault="00C36FC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rsidR="00E00DBB" w:rsidRDefault="00C36FC9">
      <w:pPr>
        <w:spacing w:before="156" w:line="360" w:lineRule="auto"/>
        <w:ind w:firstLine="420"/>
        <w:rPr>
          <w:rFonts w:ascii="宋体" w:hAnsi="宋体" w:cs="等线"/>
        </w:rPr>
      </w:pPr>
      <w:r>
        <w:rPr>
          <w:rFonts w:hAnsi="宋体" w:hint="eastAsia"/>
        </w:rPr>
        <w:t>为改善办学条件，现将主楼</w:t>
      </w:r>
      <w:r>
        <w:rPr>
          <w:rFonts w:hAnsi="宋体" w:hint="eastAsia"/>
        </w:rPr>
        <w:t>A</w:t>
      </w:r>
      <w:r>
        <w:rPr>
          <w:rFonts w:hAnsi="宋体" w:hint="eastAsia"/>
        </w:rPr>
        <w:t>座</w:t>
      </w:r>
      <w:r>
        <w:rPr>
          <w:rFonts w:hAnsi="宋体" w:hint="eastAsia"/>
        </w:rPr>
        <w:t>2</w:t>
      </w:r>
      <w:r>
        <w:rPr>
          <w:rFonts w:hAnsi="宋体" w:hint="eastAsia"/>
        </w:rPr>
        <w:t>间阶梯教室、</w:t>
      </w:r>
      <w:r>
        <w:rPr>
          <w:rFonts w:hAnsi="宋体" w:hint="eastAsia"/>
        </w:rPr>
        <w:t>3</w:t>
      </w:r>
      <w:r>
        <w:rPr>
          <w:rFonts w:hAnsi="宋体" w:hint="eastAsia"/>
        </w:rPr>
        <w:t>间教师休息室、主楼</w:t>
      </w:r>
      <w:r>
        <w:rPr>
          <w:rFonts w:hAnsi="宋体" w:hint="eastAsia"/>
        </w:rPr>
        <w:t>A</w:t>
      </w:r>
      <w:r>
        <w:rPr>
          <w:rFonts w:hAnsi="宋体" w:hint="eastAsia"/>
        </w:rPr>
        <w:t>座和</w:t>
      </w:r>
      <w:r>
        <w:rPr>
          <w:rFonts w:hAnsi="宋体" w:hint="eastAsia"/>
        </w:rPr>
        <w:t>B</w:t>
      </w:r>
      <w:r>
        <w:rPr>
          <w:rFonts w:hAnsi="宋体" w:hint="eastAsia"/>
        </w:rPr>
        <w:t>座过道，主楼</w:t>
      </w:r>
      <w:r>
        <w:rPr>
          <w:rFonts w:hAnsi="宋体" w:hint="eastAsia"/>
        </w:rPr>
        <w:t>C</w:t>
      </w:r>
      <w:r>
        <w:rPr>
          <w:rFonts w:hAnsi="宋体" w:hint="eastAsia"/>
        </w:rPr>
        <w:t>座和</w:t>
      </w:r>
      <w:r>
        <w:rPr>
          <w:rFonts w:hAnsi="宋体" w:hint="eastAsia"/>
        </w:rPr>
        <w:t>D</w:t>
      </w:r>
      <w:r>
        <w:rPr>
          <w:rFonts w:hAnsi="宋体" w:hint="eastAsia"/>
        </w:rPr>
        <w:t>座大厅、东一楼</w:t>
      </w:r>
      <w:r>
        <w:rPr>
          <w:rFonts w:hAnsi="宋体" w:hint="eastAsia"/>
        </w:rPr>
        <w:t>12</w:t>
      </w:r>
      <w:r>
        <w:rPr>
          <w:rFonts w:hAnsi="宋体" w:hint="eastAsia"/>
        </w:rPr>
        <w:t>间平层教室、</w:t>
      </w:r>
      <w:r>
        <w:rPr>
          <w:rFonts w:hAnsi="宋体" w:hint="eastAsia"/>
        </w:rPr>
        <w:t>1</w:t>
      </w:r>
      <w:r>
        <w:rPr>
          <w:rFonts w:hAnsi="宋体" w:hint="eastAsia"/>
        </w:rPr>
        <w:t>间阶梯教室及</w:t>
      </w:r>
      <w:r>
        <w:rPr>
          <w:rFonts w:hAnsi="宋体" w:hint="eastAsia"/>
        </w:rPr>
        <w:t>2</w:t>
      </w:r>
      <w:r>
        <w:rPr>
          <w:rFonts w:hAnsi="宋体" w:hint="eastAsia"/>
        </w:rPr>
        <w:t>间教师休息室更换一批家具（数量见第三项中的数量统计表）。</w:t>
      </w:r>
      <w:r>
        <w:rPr>
          <w:rFonts w:ascii="宋体" w:hAnsi="宋体" w:cs="等线"/>
        </w:rPr>
        <w:t>要求投标人调研后提供设计方案</w:t>
      </w:r>
      <w:r>
        <w:rPr>
          <w:rFonts w:ascii="宋体" w:hAnsi="宋体" w:cs="等线" w:hint="eastAsia"/>
        </w:rPr>
        <w:t>，</w:t>
      </w:r>
      <w:r>
        <w:rPr>
          <w:rFonts w:ascii="宋体" w:hAnsi="宋体" w:cs="等线" w:hint="eastAsia"/>
        </w:rPr>
        <w:t>跟前期风格保持一致，</w:t>
      </w:r>
      <w:r>
        <w:rPr>
          <w:rFonts w:ascii="宋体" w:hAnsi="宋体" w:cs="等线" w:hint="eastAsia"/>
        </w:rPr>
        <w:t>并在</w:t>
      </w:r>
      <w:r>
        <w:rPr>
          <w:rFonts w:ascii="宋体" w:hAnsi="宋体" w:cs="等线"/>
        </w:rPr>
        <w:t>产品质量、安全、环保等方面的基础上，为学生提供一个温馨、舒适</w:t>
      </w:r>
      <w:r>
        <w:rPr>
          <w:rFonts w:ascii="宋体" w:hAnsi="宋体" w:cs="等线" w:hint="eastAsia"/>
        </w:rPr>
        <w:t>的</w:t>
      </w:r>
      <w:r>
        <w:rPr>
          <w:rFonts w:ascii="宋体" w:hAnsi="宋体" w:cs="等线"/>
        </w:rPr>
        <w:t>学习环境。</w:t>
      </w:r>
    </w:p>
    <w:p w:rsidR="00E00DBB" w:rsidRDefault="00C36FC9">
      <w:pPr>
        <w:tabs>
          <w:tab w:val="left" w:pos="900"/>
        </w:tabs>
        <w:spacing w:beforeLines="50" w:before="156" w:line="360" w:lineRule="auto"/>
        <w:rPr>
          <w:b/>
          <w:szCs w:val="21"/>
        </w:rPr>
      </w:pPr>
      <w:r>
        <w:rPr>
          <w:rFonts w:hAnsi="宋体"/>
          <w:b/>
          <w:szCs w:val="21"/>
        </w:rPr>
        <w:t>（二）为落实政府采购政策需满足的要求</w:t>
      </w:r>
    </w:p>
    <w:p w:rsidR="00E00DBB" w:rsidRDefault="00C36FC9">
      <w:pPr>
        <w:tabs>
          <w:tab w:val="left" w:pos="900"/>
        </w:tabs>
        <w:spacing w:line="360" w:lineRule="auto"/>
        <w:ind w:left="420" w:firstLineChars="200" w:firstLine="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rsidR="00E00DBB" w:rsidRDefault="00C36FC9">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hint="eastAsia"/>
          <w:szCs w:val="24"/>
          <w:u w:val="single"/>
        </w:rPr>
        <w:t>工业</w:t>
      </w:r>
      <w:r>
        <w:rPr>
          <w:rFonts w:hAnsi="宋体"/>
          <w:szCs w:val="24"/>
          <w:u w:val="single"/>
        </w:rPr>
        <w:t xml:space="preserve"> </w:t>
      </w:r>
      <w:r>
        <w:rPr>
          <w:rFonts w:hAnsi="宋体" w:hint="eastAsia"/>
          <w:szCs w:val="24"/>
        </w:rPr>
        <w:t>。</w:t>
      </w:r>
    </w:p>
    <w:p w:rsidR="00E00DBB" w:rsidRDefault="00C36FC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rsidR="00E00DBB" w:rsidRDefault="00C36FC9">
      <w:pPr>
        <w:tabs>
          <w:tab w:val="left" w:pos="900"/>
        </w:tabs>
        <w:spacing w:beforeLines="50" w:before="156" w:line="360" w:lineRule="auto"/>
        <w:ind w:leftChars="200" w:left="420"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或优于相应规定或要求，投标人须提供相关证明文件。</w:t>
      </w:r>
    </w:p>
    <w:p w:rsidR="00E00DBB" w:rsidRDefault="00C36FC9">
      <w:pPr>
        <w:tabs>
          <w:tab w:val="left" w:pos="900"/>
        </w:tabs>
        <w:spacing w:line="360" w:lineRule="auto"/>
        <w:ind w:left="420"/>
        <w:rPr>
          <w:rFonts w:hAnsi="宋体"/>
          <w:szCs w:val="21"/>
        </w:rPr>
      </w:pPr>
      <w:r>
        <w:rPr>
          <w:rFonts w:hAnsi="宋体" w:hint="eastAsia"/>
          <w:szCs w:val="21"/>
        </w:rPr>
        <w:t>QB/T 4071-2010</w:t>
      </w:r>
      <w:r>
        <w:rPr>
          <w:rFonts w:hAnsi="宋体" w:hint="eastAsia"/>
          <w:szCs w:val="21"/>
        </w:rPr>
        <w:t>《课桌椅》</w:t>
      </w:r>
    </w:p>
    <w:p w:rsidR="00E00DBB" w:rsidRDefault="00C36FC9">
      <w:pPr>
        <w:tabs>
          <w:tab w:val="left" w:pos="900"/>
        </w:tabs>
        <w:spacing w:line="360" w:lineRule="auto"/>
        <w:ind w:left="420"/>
        <w:rPr>
          <w:rFonts w:hAnsi="宋体"/>
          <w:szCs w:val="21"/>
        </w:rPr>
      </w:pPr>
      <w:r>
        <w:rPr>
          <w:rFonts w:hAnsi="宋体" w:hint="eastAsia"/>
          <w:szCs w:val="21"/>
        </w:rPr>
        <w:t>GB18584-2001</w:t>
      </w:r>
      <w:r>
        <w:rPr>
          <w:rFonts w:hAnsi="宋体" w:hint="eastAsia"/>
          <w:szCs w:val="21"/>
        </w:rPr>
        <w:t>《室内装饰装修材料</w:t>
      </w:r>
      <w:r>
        <w:rPr>
          <w:rFonts w:hAnsi="宋体" w:hint="eastAsia"/>
          <w:szCs w:val="21"/>
        </w:rPr>
        <w:t xml:space="preserve"> </w:t>
      </w:r>
      <w:r>
        <w:rPr>
          <w:rFonts w:hAnsi="宋体" w:hint="eastAsia"/>
          <w:szCs w:val="21"/>
        </w:rPr>
        <w:t>木家具中有害物质限量》</w:t>
      </w:r>
    </w:p>
    <w:p w:rsidR="00E00DBB" w:rsidRDefault="00C36FC9">
      <w:pPr>
        <w:tabs>
          <w:tab w:val="left" w:pos="900"/>
        </w:tabs>
        <w:spacing w:line="360" w:lineRule="auto"/>
        <w:ind w:left="420"/>
        <w:rPr>
          <w:rFonts w:hAnsi="宋体"/>
          <w:szCs w:val="21"/>
        </w:rPr>
      </w:pPr>
      <w:r>
        <w:rPr>
          <w:rFonts w:hAnsi="宋体" w:hint="eastAsia"/>
          <w:szCs w:val="21"/>
        </w:rPr>
        <w:t xml:space="preserve">GB/T 35607-2017 </w:t>
      </w:r>
      <w:r>
        <w:rPr>
          <w:rFonts w:hAnsi="宋体" w:hint="eastAsia"/>
          <w:szCs w:val="21"/>
        </w:rPr>
        <w:t>《绿色产品评价家具》</w:t>
      </w:r>
    </w:p>
    <w:p w:rsidR="00E00DBB" w:rsidRDefault="00C36FC9">
      <w:pPr>
        <w:tabs>
          <w:tab w:val="left" w:pos="900"/>
        </w:tabs>
        <w:spacing w:line="360" w:lineRule="auto"/>
        <w:ind w:left="420"/>
        <w:rPr>
          <w:rFonts w:hAnsi="宋体"/>
          <w:szCs w:val="21"/>
        </w:rPr>
      </w:pPr>
      <w:r>
        <w:rPr>
          <w:rFonts w:hAnsi="宋体" w:hint="eastAsia"/>
          <w:szCs w:val="21"/>
        </w:rPr>
        <w:t>GB/T34722-2017</w:t>
      </w:r>
      <w:r>
        <w:rPr>
          <w:rFonts w:hAnsi="宋体" w:hint="eastAsia"/>
          <w:szCs w:val="21"/>
        </w:rPr>
        <w:t>《浸渍胶膜纸饰面胶合板和细木工板》</w:t>
      </w:r>
    </w:p>
    <w:p w:rsidR="00E00DBB" w:rsidRDefault="00C36FC9">
      <w:pPr>
        <w:tabs>
          <w:tab w:val="left" w:pos="900"/>
        </w:tabs>
        <w:spacing w:line="360" w:lineRule="auto"/>
        <w:ind w:left="420"/>
        <w:rPr>
          <w:rFonts w:hAnsi="宋体"/>
          <w:szCs w:val="21"/>
        </w:rPr>
      </w:pPr>
      <w:r>
        <w:rPr>
          <w:rFonts w:hAnsi="宋体" w:hint="eastAsia"/>
          <w:szCs w:val="21"/>
        </w:rPr>
        <w:t>GB18580-2017</w:t>
      </w:r>
      <w:r>
        <w:rPr>
          <w:rFonts w:hAnsi="宋体" w:hint="eastAsia"/>
          <w:szCs w:val="21"/>
        </w:rPr>
        <w:t>《室内装饰装修材料人造板及其制</w:t>
      </w:r>
      <w:r>
        <w:rPr>
          <w:rFonts w:hAnsi="宋体" w:hint="eastAsia"/>
          <w:szCs w:val="21"/>
        </w:rPr>
        <w:t>品中甲醛释放限量》</w:t>
      </w:r>
    </w:p>
    <w:p w:rsidR="00E00DBB" w:rsidRDefault="00C36FC9">
      <w:pPr>
        <w:tabs>
          <w:tab w:val="left" w:pos="900"/>
        </w:tabs>
        <w:spacing w:line="360" w:lineRule="auto"/>
        <w:ind w:left="420"/>
        <w:rPr>
          <w:rFonts w:hAnsi="宋体"/>
          <w:szCs w:val="21"/>
        </w:rPr>
      </w:pPr>
      <w:r>
        <w:rPr>
          <w:rFonts w:hAnsi="宋体" w:hint="eastAsia"/>
          <w:szCs w:val="21"/>
        </w:rPr>
        <w:t>GB/T3325-2017</w:t>
      </w:r>
      <w:r>
        <w:rPr>
          <w:rFonts w:hAnsi="宋体" w:hint="eastAsia"/>
          <w:szCs w:val="21"/>
        </w:rPr>
        <w:t>《金属家具通用技术条件》</w:t>
      </w:r>
    </w:p>
    <w:p w:rsidR="00E00DBB" w:rsidRDefault="00C36FC9">
      <w:pPr>
        <w:tabs>
          <w:tab w:val="left" w:pos="900"/>
        </w:tabs>
        <w:spacing w:line="360" w:lineRule="auto"/>
        <w:ind w:left="420"/>
        <w:rPr>
          <w:rFonts w:hAnsi="宋体"/>
          <w:szCs w:val="21"/>
        </w:rPr>
      </w:pPr>
      <w:r>
        <w:rPr>
          <w:rFonts w:hAnsi="宋体" w:hint="eastAsia"/>
          <w:szCs w:val="21"/>
        </w:rPr>
        <w:t>GB/T 39600-2021</w:t>
      </w:r>
      <w:r>
        <w:rPr>
          <w:rFonts w:hAnsi="宋体" w:hint="eastAsia"/>
          <w:szCs w:val="21"/>
        </w:rPr>
        <w:t>《人造板及其制品甲醛释放量分级》</w:t>
      </w:r>
    </w:p>
    <w:p w:rsidR="00E00DBB" w:rsidRDefault="00C36FC9">
      <w:pPr>
        <w:tabs>
          <w:tab w:val="left" w:pos="900"/>
        </w:tabs>
        <w:spacing w:line="360" w:lineRule="auto"/>
        <w:ind w:left="420"/>
        <w:rPr>
          <w:rFonts w:hAnsi="宋体"/>
          <w:szCs w:val="21"/>
        </w:rPr>
      </w:pPr>
      <w:r>
        <w:rPr>
          <w:rFonts w:hAnsi="宋体" w:hint="eastAsia"/>
          <w:szCs w:val="21"/>
        </w:rPr>
        <w:t>QB/T 4463-2013</w:t>
      </w:r>
      <w:r>
        <w:rPr>
          <w:rFonts w:hAnsi="宋体" w:hint="eastAsia"/>
          <w:szCs w:val="21"/>
        </w:rPr>
        <w:t>《家具用封边条技术要求》</w:t>
      </w:r>
    </w:p>
    <w:p w:rsidR="00E00DBB" w:rsidRDefault="00C36FC9">
      <w:pPr>
        <w:tabs>
          <w:tab w:val="left" w:pos="900"/>
        </w:tabs>
        <w:spacing w:line="360" w:lineRule="auto"/>
        <w:ind w:left="420"/>
        <w:rPr>
          <w:rFonts w:hAnsi="宋体"/>
          <w:szCs w:val="21"/>
        </w:rPr>
      </w:pPr>
      <w:r>
        <w:rPr>
          <w:rFonts w:hAnsi="宋体" w:hint="eastAsia"/>
          <w:szCs w:val="21"/>
        </w:rPr>
        <w:lastRenderedPageBreak/>
        <w:t>QB/T3826-1999</w:t>
      </w:r>
      <w:r>
        <w:rPr>
          <w:rFonts w:hAnsi="宋体" w:hint="eastAsia"/>
          <w:szCs w:val="21"/>
        </w:rPr>
        <w:t>《轻工产品金属镀层和化学处理层的耐腐蚀试验方法</w:t>
      </w:r>
      <w:r>
        <w:rPr>
          <w:rFonts w:hAnsi="宋体" w:hint="eastAsia"/>
          <w:szCs w:val="21"/>
        </w:rPr>
        <w:t xml:space="preserve"> </w:t>
      </w:r>
      <w:r>
        <w:rPr>
          <w:rFonts w:hAnsi="宋体" w:hint="eastAsia"/>
          <w:szCs w:val="21"/>
        </w:rPr>
        <w:t>中性盐雾试验（</w:t>
      </w:r>
      <w:r>
        <w:rPr>
          <w:rFonts w:hAnsi="宋体" w:hint="eastAsia"/>
          <w:szCs w:val="21"/>
        </w:rPr>
        <w:t xml:space="preserve">NSS) </w:t>
      </w:r>
      <w:r>
        <w:rPr>
          <w:rFonts w:hAnsi="宋体" w:hint="eastAsia"/>
          <w:szCs w:val="21"/>
        </w:rPr>
        <w:t>法》</w:t>
      </w:r>
    </w:p>
    <w:p w:rsidR="00E00DBB" w:rsidRDefault="00C36FC9">
      <w:pPr>
        <w:tabs>
          <w:tab w:val="left" w:pos="900"/>
        </w:tabs>
        <w:spacing w:line="360" w:lineRule="auto"/>
        <w:ind w:left="420"/>
        <w:rPr>
          <w:rFonts w:hAnsi="宋体"/>
          <w:szCs w:val="21"/>
        </w:rPr>
      </w:pPr>
      <w:r>
        <w:rPr>
          <w:rFonts w:hAnsi="宋体" w:hint="eastAsia"/>
          <w:szCs w:val="21"/>
        </w:rPr>
        <w:t>QB/T3832-1999</w:t>
      </w:r>
      <w:r>
        <w:rPr>
          <w:rFonts w:hAnsi="宋体" w:hint="eastAsia"/>
          <w:szCs w:val="21"/>
        </w:rPr>
        <w:t>《轻工产品金属镀层腐蚀试验结果的评价》</w:t>
      </w:r>
    </w:p>
    <w:p w:rsidR="00E00DBB" w:rsidRDefault="00C36FC9">
      <w:pPr>
        <w:tabs>
          <w:tab w:val="left" w:pos="900"/>
        </w:tabs>
        <w:spacing w:line="360" w:lineRule="auto"/>
        <w:ind w:left="420"/>
        <w:rPr>
          <w:rFonts w:hAnsi="宋体"/>
          <w:szCs w:val="21"/>
        </w:rPr>
      </w:pPr>
      <w:r>
        <w:rPr>
          <w:rFonts w:hAnsi="宋体" w:hint="eastAsia"/>
          <w:szCs w:val="21"/>
        </w:rPr>
        <w:t>GB/T3325-2008</w:t>
      </w:r>
      <w:r>
        <w:rPr>
          <w:rFonts w:hAnsi="宋体" w:hint="eastAsia"/>
          <w:szCs w:val="21"/>
        </w:rPr>
        <w:t>《金属家具通用技术条件》</w:t>
      </w:r>
    </w:p>
    <w:p w:rsidR="00E00DBB" w:rsidRDefault="00C36FC9">
      <w:pPr>
        <w:tabs>
          <w:tab w:val="left" w:pos="900"/>
        </w:tabs>
        <w:spacing w:line="360" w:lineRule="auto"/>
        <w:ind w:left="420"/>
        <w:rPr>
          <w:rFonts w:hAnsi="宋体"/>
          <w:szCs w:val="21"/>
        </w:rPr>
      </w:pPr>
      <w:r>
        <w:rPr>
          <w:rFonts w:hAnsi="宋体" w:hint="eastAsia"/>
          <w:szCs w:val="21"/>
        </w:rPr>
        <w:t>HG/T2006-2006</w:t>
      </w:r>
      <w:r>
        <w:rPr>
          <w:rFonts w:hAnsi="宋体" w:hint="eastAsia"/>
          <w:szCs w:val="21"/>
        </w:rPr>
        <w:t>《热固性粉末涂料》</w:t>
      </w:r>
    </w:p>
    <w:p w:rsidR="00E00DBB" w:rsidRDefault="00C36FC9">
      <w:pPr>
        <w:tabs>
          <w:tab w:val="left" w:pos="900"/>
        </w:tabs>
        <w:spacing w:line="360" w:lineRule="auto"/>
        <w:ind w:left="420"/>
        <w:rPr>
          <w:rFonts w:hAnsi="宋体"/>
          <w:szCs w:val="21"/>
        </w:rPr>
      </w:pPr>
      <w:r>
        <w:rPr>
          <w:rFonts w:hAnsi="宋体" w:hint="eastAsia"/>
          <w:szCs w:val="21"/>
        </w:rPr>
        <w:t>QB/T 4071-2021</w:t>
      </w:r>
      <w:r>
        <w:rPr>
          <w:rFonts w:hAnsi="宋体" w:hint="eastAsia"/>
          <w:szCs w:val="21"/>
        </w:rPr>
        <w:t>《课桌椅》</w:t>
      </w:r>
    </w:p>
    <w:p w:rsidR="00E00DBB" w:rsidRDefault="00C36FC9">
      <w:pPr>
        <w:tabs>
          <w:tab w:val="left" w:pos="900"/>
        </w:tabs>
        <w:spacing w:line="360" w:lineRule="auto"/>
        <w:ind w:left="420"/>
        <w:rPr>
          <w:rFonts w:hAnsi="宋体"/>
          <w:szCs w:val="21"/>
        </w:rPr>
      </w:pPr>
      <w:r>
        <w:rPr>
          <w:rFonts w:hAnsi="宋体" w:hint="eastAsia"/>
          <w:szCs w:val="21"/>
        </w:rPr>
        <w:t xml:space="preserve">GB </w:t>
      </w:r>
      <w:r>
        <w:rPr>
          <w:rFonts w:hAnsi="宋体" w:hint="eastAsia"/>
          <w:szCs w:val="21"/>
        </w:rPr>
        <w:t>18583-2008</w:t>
      </w:r>
      <w:r>
        <w:rPr>
          <w:rFonts w:hAnsi="宋体" w:hint="eastAsia"/>
          <w:szCs w:val="21"/>
        </w:rPr>
        <w:t>《室内装饰装修材料胶粘剂中有害物质限量》</w:t>
      </w:r>
    </w:p>
    <w:p w:rsidR="00E00DBB" w:rsidRDefault="00C36FC9">
      <w:pPr>
        <w:tabs>
          <w:tab w:val="left" w:pos="900"/>
        </w:tabs>
        <w:spacing w:line="360" w:lineRule="auto"/>
        <w:ind w:left="420"/>
        <w:rPr>
          <w:rFonts w:hAnsi="宋体"/>
          <w:szCs w:val="21"/>
        </w:rPr>
      </w:pPr>
      <w:r>
        <w:rPr>
          <w:rFonts w:hAnsi="宋体"/>
          <w:szCs w:val="21"/>
        </w:rPr>
        <w:t>GB 28481-2012</w:t>
      </w:r>
      <w:r>
        <w:rPr>
          <w:rFonts w:hAnsi="宋体"/>
          <w:szCs w:val="21"/>
        </w:rPr>
        <w:t>《塑料家具中有害物质限量》</w:t>
      </w:r>
    </w:p>
    <w:p w:rsidR="00E00DBB" w:rsidRDefault="00C36FC9">
      <w:pPr>
        <w:pStyle w:val="4"/>
        <w:ind w:firstLineChars="200" w:firstLine="420"/>
        <w:jc w:val="left"/>
      </w:pPr>
      <w:r>
        <w:rPr>
          <w:rFonts w:ascii="Times New Roman" w:hAnsi="宋体" w:hint="eastAsia"/>
          <w:b w:val="0"/>
          <w:sz w:val="21"/>
          <w:szCs w:val="21"/>
        </w:rPr>
        <w:t>以及</w:t>
      </w:r>
      <w:r>
        <w:rPr>
          <w:rFonts w:hAnsi="宋体" w:hint="eastAsia"/>
          <w:b w:val="0"/>
          <w:sz w:val="21"/>
          <w:szCs w:val="21"/>
        </w:rPr>
        <w:t>国家及行业其他现行标准。</w:t>
      </w:r>
    </w:p>
    <w:p w:rsidR="00E00DBB" w:rsidRDefault="00C36FC9">
      <w:pPr>
        <w:tabs>
          <w:tab w:val="left" w:pos="900"/>
        </w:tabs>
        <w:spacing w:line="360" w:lineRule="auto"/>
        <w:rPr>
          <w:rFonts w:hAnsi="宋体"/>
          <w:b/>
          <w:szCs w:val="21"/>
        </w:rPr>
      </w:pPr>
      <w:r>
        <w:rPr>
          <w:rFonts w:hAnsi="宋体" w:hint="eastAsia"/>
          <w:b/>
          <w:szCs w:val="21"/>
        </w:rPr>
        <w:t>三、采购标的概况</w:t>
      </w:r>
    </w:p>
    <w:p w:rsidR="00E00DBB" w:rsidRDefault="00C36FC9">
      <w:pPr>
        <w:spacing w:beforeLines="50" w:before="156" w:line="360" w:lineRule="auto"/>
        <w:rPr>
          <w:rFonts w:hAnsi="宋体"/>
          <w:color w:val="C00000"/>
          <w:szCs w:val="21"/>
        </w:rPr>
      </w:pPr>
      <w:r>
        <w:rPr>
          <w:rFonts w:ascii="宋体" w:hAnsi="宋体" w:hint="eastAsia"/>
          <w:szCs w:val="21"/>
        </w:rPr>
        <w:t>（一）采购项目名称：教室桌椅采购</w:t>
      </w:r>
    </w:p>
    <w:p w:rsidR="00E00DBB" w:rsidRDefault="00C36FC9">
      <w:pPr>
        <w:spacing w:beforeLines="50" w:before="156" w:line="360" w:lineRule="auto"/>
        <w:rPr>
          <w:rFonts w:hAnsi="宋体"/>
          <w:szCs w:val="21"/>
        </w:rPr>
      </w:pPr>
      <w:r>
        <w:rPr>
          <w:rFonts w:hAnsi="宋体" w:hint="eastAsia"/>
          <w:szCs w:val="21"/>
        </w:rPr>
        <w:t>（二）采购数量及计量单位：见下表</w:t>
      </w:r>
    </w:p>
    <w:tbl>
      <w:tblPr>
        <w:tblW w:w="8428" w:type="dxa"/>
        <w:tblInd w:w="93" w:type="dxa"/>
        <w:tblLayout w:type="fixed"/>
        <w:tblLook w:val="04A0" w:firstRow="1" w:lastRow="0" w:firstColumn="1" w:lastColumn="0" w:noHBand="0" w:noVBand="1"/>
      </w:tblPr>
      <w:tblGrid>
        <w:gridCol w:w="868"/>
        <w:gridCol w:w="3027"/>
        <w:gridCol w:w="2111"/>
        <w:gridCol w:w="1287"/>
        <w:gridCol w:w="1135"/>
      </w:tblGrid>
      <w:tr w:rsidR="00E00DBB">
        <w:trPr>
          <w:trHeight w:val="481"/>
        </w:trPr>
        <w:tc>
          <w:tcPr>
            <w:tcW w:w="868" w:type="dxa"/>
            <w:tcBorders>
              <w:top w:val="single" w:sz="4" w:space="0" w:color="auto"/>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序号</w:t>
            </w:r>
          </w:p>
        </w:tc>
        <w:tc>
          <w:tcPr>
            <w:tcW w:w="3027" w:type="dxa"/>
            <w:tcBorders>
              <w:top w:val="single" w:sz="4" w:space="0" w:color="auto"/>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项目</w:t>
            </w:r>
          </w:p>
        </w:tc>
        <w:tc>
          <w:tcPr>
            <w:tcW w:w="2111" w:type="dxa"/>
            <w:tcBorders>
              <w:top w:val="single" w:sz="4" w:space="0" w:color="auto"/>
              <w:left w:val="nil"/>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安装地点</w:t>
            </w:r>
          </w:p>
        </w:tc>
        <w:tc>
          <w:tcPr>
            <w:tcW w:w="1287" w:type="dxa"/>
            <w:tcBorders>
              <w:top w:val="single" w:sz="4" w:space="0" w:color="auto"/>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单位</w:t>
            </w:r>
          </w:p>
        </w:tc>
        <w:tc>
          <w:tcPr>
            <w:tcW w:w="1135" w:type="dxa"/>
            <w:tcBorders>
              <w:top w:val="single" w:sz="4" w:space="0" w:color="auto"/>
              <w:left w:val="nil"/>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数量</w:t>
            </w:r>
          </w:p>
        </w:tc>
      </w:tr>
      <w:tr w:rsidR="00E00DBB">
        <w:trPr>
          <w:trHeight w:val="504"/>
        </w:trPr>
        <w:tc>
          <w:tcPr>
            <w:tcW w:w="868" w:type="dxa"/>
            <w:tcBorders>
              <w:top w:val="nil"/>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1</w:t>
            </w:r>
          </w:p>
        </w:tc>
        <w:tc>
          <w:tcPr>
            <w:tcW w:w="3027" w:type="dxa"/>
            <w:tcBorders>
              <w:top w:val="nil"/>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排椅</w:t>
            </w:r>
          </w:p>
        </w:tc>
        <w:tc>
          <w:tcPr>
            <w:tcW w:w="2111" w:type="dxa"/>
            <w:tcBorders>
              <w:top w:val="nil"/>
              <w:left w:val="nil"/>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主</w:t>
            </w:r>
            <w:r>
              <w:rPr>
                <w:rFonts w:hint="eastAsia"/>
                <w:kern w:val="2"/>
                <w:szCs w:val="22"/>
              </w:rPr>
              <w:t>A</w:t>
            </w:r>
            <w:r>
              <w:rPr>
                <w:rFonts w:hint="eastAsia"/>
                <w:kern w:val="2"/>
                <w:szCs w:val="22"/>
              </w:rPr>
              <w:t>、东一楼</w:t>
            </w:r>
          </w:p>
        </w:tc>
        <w:tc>
          <w:tcPr>
            <w:tcW w:w="1287" w:type="dxa"/>
            <w:tcBorders>
              <w:top w:val="nil"/>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位</w:t>
            </w:r>
          </w:p>
        </w:tc>
        <w:tc>
          <w:tcPr>
            <w:tcW w:w="1135" w:type="dxa"/>
            <w:tcBorders>
              <w:top w:val="nil"/>
              <w:left w:val="nil"/>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667</w:t>
            </w:r>
          </w:p>
        </w:tc>
      </w:tr>
      <w:tr w:rsidR="00E00DBB">
        <w:trPr>
          <w:trHeight w:val="405"/>
        </w:trPr>
        <w:tc>
          <w:tcPr>
            <w:tcW w:w="868" w:type="dxa"/>
            <w:tcBorders>
              <w:top w:val="nil"/>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2</w:t>
            </w:r>
          </w:p>
        </w:tc>
        <w:tc>
          <w:tcPr>
            <w:tcW w:w="3027" w:type="dxa"/>
            <w:tcBorders>
              <w:top w:val="nil"/>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单人活动桌椅</w:t>
            </w:r>
          </w:p>
        </w:tc>
        <w:tc>
          <w:tcPr>
            <w:tcW w:w="2111" w:type="dxa"/>
            <w:tcBorders>
              <w:top w:val="nil"/>
              <w:left w:val="nil"/>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东一楼</w:t>
            </w:r>
          </w:p>
        </w:tc>
        <w:tc>
          <w:tcPr>
            <w:tcW w:w="1287" w:type="dxa"/>
            <w:tcBorders>
              <w:top w:val="nil"/>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套</w:t>
            </w:r>
          </w:p>
        </w:tc>
        <w:tc>
          <w:tcPr>
            <w:tcW w:w="1135" w:type="dxa"/>
            <w:tcBorders>
              <w:top w:val="nil"/>
              <w:left w:val="nil"/>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862</w:t>
            </w:r>
          </w:p>
        </w:tc>
      </w:tr>
      <w:tr w:rsidR="00E00DBB">
        <w:trPr>
          <w:trHeight w:val="405"/>
        </w:trPr>
        <w:tc>
          <w:tcPr>
            <w:tcW w:w="868" w:type="dxa"/>
            <w:tcBorders>
              <w:top w:val="nil"/>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3</w:t>
            </w:r>
          </w:p>
        </w:tc>
        <w:tc>
          <w:tcPr>
            <w:tcW w:w="3027" w:type="dxa"/>
            <w:tcBorders>
              <w:top w:val="nil"/>
              <w:left w:val="single" w:sz="4" w:space="0" w:color="auto"/>
              <w:bottom w:val="single" w:sz="4" w:space="0" w:color="auto"/>
              <w:right w:val="single" w:sz="4" w:space="0" w:color="auto"/>
            </w:tcBorders>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方形靠背沙发</w:t>
            </w:r>
          </w:p>
        </w:tc>
        <w:tc>
          <w:tcPr>
            <w:tcW w:w="2111" w:type="dxa"/>
            <w:tcBorders>
              <w:top w:val="nil"/>
              <w:left w:val="nil"/>
              <w:bottom w:val="single" w:sz="4" w:space="0" w:color="auto"/>
              <w:right w:val="single" w:sz="4" w:space="0" w:color="auto"/>
            </w:tcBorders>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A</w:t>
            </w:r>
            <w:r>
              <w:rPr>
                <w:rFonts w:hint="eastAsia"/>
                <w:szCs w:val="22"/>
              </w:rPr>
              <w:t>、东一楼</w:t>
            </w:r>
          </w:p>
        </w:tc>
        <w:tc>
          <w:tcPr>
            <w:tcW w:w="1287" w:type="dxa"/>
            <w:tcBorders>
              <w:top w:val="nil"/>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proofErr w:type="gramStart"/>
            <w:r>
              <w:rPr>
                <w:rFonts w:hint="eastAsia"/>
                <w:kern w:val="2"/>
                <w:szCs w:val="22"/>
              </w:rPr>
              <w:t>个</w:t>
            </w:r>
            <w:proofErr w:type="gramEnd"/>
          </w:p>
        </w:tc>
        <w:tc>
          <w:tcPr>
            <w:tcW w:w="1135" w:type="dxa"/>
            <w:tcBorders>
              <w:top w:val="nil"/>
              <w:left w:val="nil"/>
              <w:bottom w:val="single" w:sz="4" w:space="0" w:color="auto"/>
              <w:right w:val="single" w:sz="4" w:space="0" w:color="auto"/>
            </w:tcBorders>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10</w:t>
            </w:r>
          </w:p>
        </w:tc>
      </w:tr>
      <w:tr w:rsidR="00E00DBB">
        <w:trPr>
          <w:trHeight w:val="405"/>
        </w:trPr>
        <w:tc>
          <w:tcPr>
            <w:tcW w:w="868" w:type="dxa"/>
            <w:tcBorders>
              <w:top w:val="nil"/>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4</w:t>
            </w:r>
          </w:p>
        </w:tc>
        <w:tc>
          <w:tcPr>
            <w:tcW w:w="3027" w:type="dxa"/>
            <w:tcBorders>
              <w:top w:val="nil"/>
              <w:left w:val="single" w:sz="4" w:space="0" w:color="auto"/>
              <w:bottom w:val="single" w:sz="4" w:space="0" w:color="auto"/>
              <w:right w:val="single" w:sz="4" w:space="0" w:color="auto"/>
            </w:tcBorders>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圆形靠背沙发</w:t>
            </w:r>
          </w:p>
        </w:tc>
        <w:tc>
          <w:tcPr>
            <w:tcW w:w="2111" w:type="dxa"/>
            <w:tcBorders>
              <w:top w:val="nil"/>
              <w:left w:val="nil"/>
              <w:bottom w:val="single" w:sz="4" w:space="0" w:color="auto"/>
              <w:right w:val="single" w:sz="4" w:space="0" w:color="auto"/>
            </w:tcBorders>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A</w:t>
            </w:r>
            <w:r>
              <w:rPr>
                <w:rFonts w:hint="eastAsia"/>
                <w:szCs w:val="22"/>
              </w:rPr>
              <w:t>、东一楼</w:t>
            </w:r>
          </w:p>
        </w:tc>
        <w:tc>
          <w:tcPr>
            <w:tcW w:w="1287" w:type="dxa"/>
            <w:tcBorders>
              <w:top w:val="nil"/>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proofErr w:type="gramStart"/>
            <w:r>
              <w:rPr>
                <w:rFonts w:hint="eastAsia"/>
                <w:kern w:val="2"/>
                <w:szCs w:val="22"/>
              </w:rPr>
              <w:t>个</w:t>
            </w:r>
            <w:proofErr w:type="gramEnd"/>
          </w:p>
        </w:tc>
        <w:tc>
          <w:tcPr>
            <w:tcW w:w="1135" w:type="dxa"/>
            <w:tcBorders>
              <w:top w:val="nil"/>
              <w:left w:val="nil"/>
              <w:bottom w:val="single" w:sz="4" w:space="0" w:color="auto"/>
              <w:right w:val="single" w:sz="4" w:space="0" w:color="auto"/>
            </w:tcBorders>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4</w:t>
            </w:r>
          </w:p>
        </w:tc>
      </w:tr>
      <w:tr w:rsidR="00E00DBB">
        <w:trPr>
          <w:trHeight w:val="405"/>
        </w:trPr>
        <w:tc>
          <w:tcPr>
            <w:tcW w:w="868" w:type="dxa"/>
            <w:tcBorders>
              <w:top w:val="nil"/>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5</w:t>
            </w:r>
          </w:p>
        </w:tc>
        <w:tc>
          <w:tcPr>
            <w:tcW w:w="3027" w:type="dxa"/>
            <w:tcBorders>
              <w:top w:val="nil"/>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三角沙发凳</w:t>
            </w:r>
          </w:p>
        </w:tc>
        <w:tc>
          <w:tcPr>
            <w:tcW w:w="2111" w:type="dxa"/>
            <w:tcBorders>
              <w:top w:val="nil"/>
              <w:left w:val="nil"/>
              <w:bottom w:val="single" w:sz="4" w:space="0" w:color="auto"/>
              <w:right w:val="single" w:sz="4" w:space="0" w:color="auto"/>
            </w:tcBorders>
            <w:shd w:val="clear" w:color="auto" w:fill="auto"/>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A</w:t>
            </w:r>
            <w:r>
              <w:rPr>
                <w:rFonts w:hint="eastAsia"/>
                <w:szCs w:val="22"/>
              </w:rPr>
              <w:t>、东一楼</w:t>
            </w:r>
          </w:p>
        </w:tc>
        <w:tc>
          <w:tcPr>
            <w:tcW w:w="1287" w:type="dxa"/>
            <w:tcBorders>
              <w:top w:val="nil"/>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proofErr w:type="gramStart"/>
            <w:r>
              <w:rPr>
                <w:rFonts w:hint="eastAsia"/>
                <w:kern w:val="2"/>
                <w:szCs w:val="22"/>
              </w:rPr>
              <w:t>个</w:t>
            </w:r>
            <w:proofErr w:type="gramEnd"/>
          </w:p>
        </w:tc>
        <w:tc>
          <w:tcPr>
            <w:tcW w:w="1135" w:type="dxa"/>
            <w:tcBorders>
              <w:top w:val="nil"/>
              <w:left w:val="nil"/>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5</w:t>
            </w:r>
          </w:p>
        </w:tc>
      </w:tr>
      <w:tr w:rsidR="00E00DBB">
        <w:trPr>
          <w:trHeight w:val="405"/>
        </w:trPr>
        <w:tc>
          <w:tcPr>
            <w:tcW w:w="868" w:type="dxa"/>
            <w:tcBorders>
              <w:top w:val="nil"/>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6</w:t>
            </w:r>
          </w:p>
        </w:tc>
        <w:tc>
          <w:tcPr>
            <w:tcW w:w="3027" w:type="dxa"/>
            <w:tcBorders>
              <w:top w:val="nil"/>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长条沙发凳</w:t>
            </w:r>
          </w:p>
        </w:tc>
        <w:tc>
          <w:tcPr>
            <w:tcW w:w="2111" w:type="dxa"/>
            <w:tcBorders>
              <w:top w:val="nil"/>
              <w:left w:val="nil"/>
              <w:bottom w:val="single" w:sz="4" w:space="0" w:color="auto"/>
              <w:right w:val="single" w:sz="4" w:space="0" w:color="auto"/>
            </w:tcBorders>
            <w:shd w:val="clear" w:color="auto" w:fill="auto"/>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A</w:t>
            </w:r>
            <w:r>
              <w:rPr>
                <w:rFonts w:hint="eastAsia"/>
                <w:szCs w:val="22"/>
              </w:rPr>
              <w:t>、东一楼</w:t>
            </w:r>
          </w:p>
        </w:tc>
        <w:tc>
          <w:tcPr>
            <w:tcW w:w="1287" w:type="dxa"/>
            <w:tcBorders>
              <w:top w:val="nil"/>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proofErr w:type="gramStart"/>
            <w:r>
              <w:rPr>
                <w:rFonts w:hint="eastAsia"/>
                <w:kern w:val="2"/>
                <w:szCs w:val="22"/>
              </w:rPr>
              <w:t>个</w:t>
            </w:r>
            <w:proofErr w:type="gramEnd"/>
          </w:p>
        </w:tc>
        <w:tc>
          <w:tcPr>
            <w:tcW w:w="1135" w:type="dxa"/>
            <w:tcBorders>
              <w:top w:val="nil"/>
              <w:left w:val="nil"/>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5</w:t>
            </w:r>
          </w:p>
        </w:tc>
      </w:tr>
      <w:tr w:rsidR="00E00DBB">
        <w:trPr>
          <w:trHeight w:val="405"/>
        </w:trPr>
        <w:tc>
          <w:tcPr>
            <w:tcW w:w="868" w:type="dxa"/>
            <w:tcBorders>
              <w:top w:val="nil"/>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7</w:t>
            </w:r>
          </w:p>
        </w:tc>
        <w:tc>
          <w:tcPr>
            <w:tcW w:w="3027" w:type="dxa"/>
            <w:tcBorders>
              <w:top w:val="nil"/>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小圆桌</w:t>
            </w:r>
          </w:p>
        </w:tc>
        <w:tc>
          <w:tcPr>
            <w:tcW w:w="2111" w:type="dxa"/>
            <w:tcBorders>
              <w:top w:val="nil"/>
              <w:left w:val="nil"/>
              <w:bottom w:val="single" w:sz="4" w:space="0" w:color="auto"/>
              <w:right w:val="single" w:sz="4" w:space="0" w:color="auto"/>
            </w:tcBorders>
            <w:shd w:val="clear" w:color="auto" w:fill="auto"/>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A</w:t>
            </w:r>
            <w:r>
              <w:rPr>
                <w:rFonts w:hint="eastAsia"/>
                <w:szCs w:val="22"/>
              </w:rPr>
              <w:t>、东一楼</w:t>
            </w:r>
          </w:p>
        </w:tc>
        <w:tc>
          <w:tcPr>
            <w:tcW w:w="1287" w:type="dxa"/>
            <w:tcBorders>
              <w:top w:val="nil"/>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张</w:t>
            </w:r>
          </w:p>
        </w:tc>
        <w:tc>
          <w:tcPr>
            <w:tcW w:w="1135" w:type="dxa"/>
            <w:tcBorders>
              <w:top w:val="nil"/>
              <w:left w:val="nil"/>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9</w:t>
            </w:r>
          </w:p>
        </w:tc>
      </w:tr>
      <w:tr w:rsidR="00E00DBB">
        <w:trPr>
          <w:trHeight w:val="405"/>
        </w:trPr>
        <w:tc>
          <w:tcPr>
            <w:tcW w:w="868" w:type="dxa"/>
            <w:tcBorders>
              <w:top w:val="nil"/>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8</w:t>
            </w:r>
          </w:p>
        </w:tc>
        <w:tc>
          <w:tcPr>
            <w:tcW w:w="3027" w:type="dxa"/>
            <w:tcBorders>
              <w:top w:val="nil"/>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讨论桌</w:t>
            </w:r>
          </w:p>
        </w:tc>
        <w:tc>
          <w:tcPr>
            <w:tcW w:w="2111" w:type="dxa"/>
            <w:tcBorders>
              <w:top w:val="nil"/>
              <w:left w:val="nil"/>
              <w:bottom w:val="single" w:sz="4" w:space="0" w:color="auto"/>
              <w:right w:val="single" w:sz="4" w:space="0" w:color="auto"/>
            </w:tcBorders>
            <w:shd w:val="clear" w:color="auto" w:fill="auto"/>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A</w:t>
            </w:r>
            <w:r>
              <w:rPr>
                <w:rFonts w:hint="eastAsia"/>
                <w:szCs w:val="22"/>
              </w:rPr>
              <w:t>、东一楼</w:t>
            </w:r>
          </w:p>
        </w:tc>
        <w:tc>
          <w:tcPr>
            <w:tcW w:w="1287" w:type="dxa"/>
            <w:tcBorders>
              <w:top w:val="nil"/>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张</w:t>
            </w:r>
          </w:p>
        </w:tc>
        <w:tc>
          <w:tcPr>
            <w:tcW w:w="1135" w:type="dxa"/>
            <w:tcBorders>
              <w:top w:val="nil"/>
              <w:left w:val="nil"/>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5</w:t>
            </w:r>
          </w:p>
        </w:tc>
      </w:tr>
      <w:tr w:rsidR="00E00DBB">
        <w:trPr>
          <w:trHeight w:val="405"/>
        </w:trPr>
        <w:tc>
          <w:tcPr>
            <w:tcW w:w="868" w:type="dxa"/>
            <w:tcBorders>
              <w:top w:val="single" w:sz="4" w:space="0" w:color="auto"/>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9</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讨论椅</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A</w:t>
            </w:r>
            <w:r>
              <w:rPr>
                <w:rFonts w:hint="eastAsia"/>
                <w:szCs w:val="22"/>
              </w:rPr>
              <w:t>、东一楼</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把</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15</w:t>
            </w:r>
          </w:p>
        </w:tc>
      </w:tr>
      <w:tr w:rsidR="00E00DBB">
        <w:trPr>
          <w:trHeight w:val="405"/>
        </w:trPr>
        <w:tc>
          <w:tcPr>
            <w:tcW w:w="868" w:type="dxa"/>
            <w:tcBorders>
              <w:top w:val="single" w:sz="4" w:space="0" w:color="auto"/>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10</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2.4</w:t>
            </w:r>
            <w:r>
              <w:rPr>
                <w:rFonts w:hint="eastAsia"/>
                <w:kern w:val="2"/>
                <w:szCs w:val="22"/>
              </w:rPr>
              <w:t>米吧台桌</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A</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张</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3</w:t>
            </w:r>
          </w:p>
        </w:tc>
      </w:tr>
      <w:tr w:rsidR="00E00DBB">
        <w:trPr>
          <w:trHeight w:val="405"/>
        </w:trPr>
        <w:tc>
          <w:tcPr>
            <w:tcW w:w="868" w:type="dxa"/>
            <w:tcBorders>
              <w:top w:val="single" w:sz="4" w:space="0" w:color="auto"/>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11</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1.6</w:t>
            </w:r>
            <w:r>
              <w:rPr>
                <w:rFonts w:hint="eastAsia"/>
                <w:kern w:val="2"/>
                <w:szCs w:val="22"/>
              </w:rPr>
              <w:t>米吧台桌</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A</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张</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1</w:t>
            </w:r>
          </w:p>
        </w:tc>
      </w:tr>
      <w:tr w:rsidR="00E00DBB">
        <w:trPr>
          <w:trHeight w:val="405"/>
        </w:trPr>
        <w:tc>
          <w:tcPr>
            <w:tcW w:w="868" w:type="dxa"/>
            <w:tcBorders>
              <w:top w:val="single" w:sz="4" w:space="0" w:color="auto"/>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12</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吧椅</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A</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把</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11</w:t>
            </w:r>
          </w:p>
        </w:tc>
      </w:tr>
      <w:tr w:rsidR="00E00DBB">
        <w:trPr>
          <w:trHeight w:val="405"/>
        </w:trPr>
        <w:tc>
          <w:tcPr>
            <w:tcW w:w="868" w:type="dxa"/>
            <w:tcBorders>
              <w:top w:val="single" w:sz="4" w:space="0" w:color="auto"/>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13</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茶水柜</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A</w:t>
            </w:r>
            <w:r>
              <w:rPr>
                <w:rFonts w:hint="eastAsia"/>
                <w:szCs w:val="22"/>
              </w:rPr>
              <w:t>、东一楼</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proofErr w:type="gramStart"/>
            <w:r>
              <w:rPr>
                <w:rFonts w:hint="eastAsia"/>
                <w:kern w:val="2"/>
                <w:szCs w:val="22"/>
              </w:rPr>
              <w:t>个</w:t>
            </w:r>
            <w:proofErr w:type="gramEnd"/>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5</w:t>
            </w:r>
          </w:p>
        </w:tc>
      </w:tr>
      <w:tr w:rsidR="00E00DBB">
        <w:trPr>
          <w:trHeight w:val="405"/>
        </w:trPr>
        <w:tc>
          <w:tcPr>
            <w:tcW w:w="868" w:type="dxa"/>
            <w:tcBorders>
              <w:top w:val="single" w:sz="4" w:space="0" w:color="auto"/>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14</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衣帽架</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A</w:t>
            </w:r>
            <w:r>
              <w:rPr>
                <w:rFonts w:hint="eastAsia"/>
                <w:szCs w:val="22"/>
              </w:rPr>
              <w:t>、东一楼</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proofErr w:type="gramStart"/>
            <w:r>
              <w:rPr>
                <w:rFonts w:hint="eastAsia"/>
                <w:kern w:val="2"/>
                <w:szCs w:val="22"/>
              </w:rPr>
              <w:t>个</w:t>
            </w:r>
            <w:proofErr w:type="gramEnd"/>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5</w:t>
            </w:r>
          </w:p>
        </w:tc>
      </w:tr>
      <w:tr w:rsidR="00E00DBB">
        <w:trPr>
          <w:trHeight w:val="405"/>
        </w:trPr>
        <w:tc>
          <w:tcPr>
            <w:tcW w:w="868" w:type="dxa"/>
            <w:tcBorders>
              <w:top w:val="single" w:sz="4" w:space="0" w:color="auto"/>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15</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两人位等候</w:t>
            </w:r>
            <w:proofErr w:type="gramEnd"/>
            <w:r>
              <w:rPr>
                <w:rFonts w:ascii="宋体" w:hAnsi="宋体" w:cs="宋体" w:hint="eastAsia"/>
                <w:color w:val="000000"/>
                <w:kern w:val="0"/>
                <w:sz w:val="24"/>
                <w:szCs w:val="24"/>
                <w:lang w:bidi="ar"/>
              </w:rPr>
              <w:t>椅（带茶几）</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A</w:t>
            </w:r>
            <w:r>
              <w:rPr>
                <w:rFonts w:hint="eastAsia"/>
                <w:szCs w:val="22"/>
              </w:rPr>
              <w:t>、主</w:t>
            </w:r>
            <w:r>
              <w:rPr>
                <w:rFonts w:hint="eastAsia"/>
                <w:szCs w:val="22"/>
              </w:rPr>
              <w:t>B</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张</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36</w:t>
            </w:r>
          </w:p>
        </w:tc>
      </w:tr>
      <w:tr w:rsidR="00E00DBB">
        <w:trPr>
          <w:trHeight w:val="405"/>
        </w:trPr>
        <w:tc>
          <w:tcPr>
            <w:tcW w:w="868" w:type="dxa"/>
            <w:tcBorders>
              <w:top w:val="single" w:sz="4" w:space="0" w:color="auto"/>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16</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三人位等候</w:t>
            </w:r>
            <w:proofErr w:type="gramEnd"/>
            <w:r>
              <w:rPr>
                <w:rFonts w:ascii="宋体" w:hAnsi="宋体" w:cs="宋体" w:hint="eastAsia"/>
                <w:color w:val="000000"/>
                <w:kern w:val="0"/>
                <w:sz w:val="24"/>
                <w:szCs w:val="24"/>
                <w:lang w:bidi="ar"/>
              </w:rPr>
              <w:t>椅</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A</w:t>
            </w:r>
            <w:r>
              <w:rPr>
                <w:rFonts w:hint="eastAsia"/>
                <w:szCs w:val="22"/>
              </w:rPr>
              <w:t>、主</w:t>
            </w:r>
            <w:r>
              <w:rPr>
                <w:rFonts w:hint="eastAsia"/>
                <w:szCs w:val="22"/>
              </w:rPr>
              <w:t>B</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张</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12</w:t>
            </w:r>
          </w:p>
        </w:tc>
      </w:tr>
      <w:tr w:rsidR="00E00DBB">
        <w:trPr>
          <w:trHeight w:val="405"/>
        </w:trPr>
        <w:tc>
          <w:tcPr>
            <w:tcW w:w="868" w:type="dxa"/>
            <w:tcBorders>
              <w:top w:val="single" w:sz="4" w:space="0" w:color="auto"/>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lastRenderedPageBreak/>
              <w:t>17</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三人位等候</w:t>
            </w:r>
            <w:proofErr w:type="gramEnd"/>
            <w:r>
              <w:rPr>
                <w:rFonts w:ascii="宋体" w:hAnsi="宋体" w:cs="宋体" w:hint="eastAsia"/>
                <w:color w:val="000000"/>
                <w:kern w:val="0"/>
                <w:sz w:val="24"/>
                <w:szCs w:val="24"/>
                <w:lang w:bidi="ar"/>
              </w:rPr>
              <w:t>椅（带茶几）</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A</w:t>
            </w:r>
            <w:r>
              <w:rPr>
                <w:rFonts w:hint="eastAsia"/>
                <w:szCs w:val="22"/>
              </w:rPr>
              <w:t>、主</w:t>
            </w:r>
            <w:r>
              <w:rPr>
                <w:rFonts w:hint="eastAsia"/>
                <w:szCs w:val="22"/>
              </w:rPr>
              <w:t>B</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张</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6</w:t>
            </w:r>
          </w:p>
        </w:tc>
      </w:tr>
      <w:tr w:rsidR="00E00DBB">
        <w:trPr>
          <w:trHeight w:val="405"/>
        </w:trPr>
        <w:tc>
          <w:tcPr>
            <w:tcW w:w="868" w:type="dxa"/>
            <w:tcBorders>
              <w:top w:val="single" w:sz="4" w:space="0" w:color="auto"/>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18</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三人位等候</w:t>
            </w:r>
            <w:proofErr w:type="gramEnd"/>
            <w:r>
              <w:rPr>
                <w:rFonts w:ascii="宋体" w:hAnsi="宋体" w:cs="宋体" w:hint="eastAsia"/>
                <w:color w:val="000000"/>
                <w:kern w:val="0"/>
                <w:sz w:val="24"/>
                <w:szCs w:val="24"/>
                <w:lang w:bidi="ar"/>
              </w:rPr>
              <w:t>椅（带四茶几）</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A</w:t>
            </w:r>
            <w:r>
              <w:rPr>
                <w:rFonts w:hint="eastAsia"/>
                <w:szCs w:val="22"/>
              </w:rPr>
              <w:t>、主</w:t>
            </w:r>
            <w:r>
              <w:rPr>
                <w:rFonts w:hint="eastAsia"/>
                <w:szCs w:val="22"/>
              </w:rPr>
              <w:t>B</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张</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4</w:t>
            </w:r>
          </w:p>
        </w:tc>
      </w:tr>
      <w:tr w:rsidR="00E00DBB">
        <w:trPr>
          <w:trHeight w:val="405"/>
        </w:trPr>
        <w:tc>
          <w:tcPr>
            <w:tcW w:w="868" w:type="dxa"/>
            <w:tcBorders>
              <w:top w:val="single" w:sz="4" w:space="0" w:color="auto"/>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19</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围挡单人沙发</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A</w:t>
            </w:r>
            <w:r>
              <w:rPr>
                <w:rFonts w:hint="eastAsia"/>
                <w:szCs w:val="22"/>
              </w:rPr>
              <w:t>、主</w:t>
            </w:r>
            <w:r>
              <w:rPr>
                <w:rFonts w:hint="eastAsia"/>
                <w:szCs w:val="22"/>
              </w:rPr>
              <w:t>C</w:t>
            </w:r>
            <w:r>
              <w:rPr>
                <w:rFonts w:hint="eastAsia"/>
                <w:szCs w:val="22"/>
              </w:rPr>
              <w:t>、主</w:t>
            </w:r>
            <w:r>
              <w:rPr>
                <w:rFonts w:hint="eastAsia"/>
                <w:szCs w:val="22"/>
              </w:rPr>
              <w:t>D</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proofErr w:type="gramStart"/>
            <w:r>
              <w:rPr>
                <w:rFonts w:hint="eastAsia"/>
                <w:kern w:val="2"/>
                <w:szCs w:val="22"/>
              </w:rPr>
              <w:t>个</w:t>
            </w:r>
            <w:proofErr w:type="gramEnd"/>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8</w:t>
            </w:r>
          </w:p>
        </w:tc>
      </w:tr>
      <w:tr w:rsidR="00E00DBB">
        <w:trPr>
          <w:trHeight w:val="405"/>
        </w:trPr>
        <w:tc>
          <w:tcPr>
            <w:tcW w:w="868" w:type="dxa"/>
            <w:tcBorders>
              <w:top w:val="single" w:sz="4" w:space="0" w:color="auto"/>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20</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围挡沙发</w:t>
            </w:r>
            <w:proofErr w:type="gramStart"/>
            <w:r>
              <w:rPr>
                <w:rFonts w:ascii="宋体" w:hAnsi="宋体" w:cs="宋体" w:hint="eastAsia"/>
                <w:color w:val="000000"/>
                <w:kern w:val="0"/>
                <w:sz w:val="24"/>
                <w:szCs w:val="24"/>
                <w:lang w:bidi="ar"/>
              </w:rPr>
              <w:t>带边几</w:t>
            </w:r>
            <w:proofErr w:type="gramEnd"/>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C</w:t>
            </w:r>
            <w:r>
              <w:rPr>
                <w:rFonts w:hint="eastAsia"/>
                <w:szCs w:val="22"/>
              </w:rPr>
              <w:t>、主</w:t>
            </w:r>
            <w:r>
              <w:rPr>
                <w:rFonts w:hint="eastAsia"/>
                <w:szCs w:val="22"/>
              </w:rPr>
              <w:t>D</w:t>
            </w:r>
            <w:r>
              <w:rPr>
                <w:rFonts w:hint="eastAsia"/>
                <w:szCs w:val="22"/>
              </w:rPr>
              <w:t>、东一楼</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proofErr w:type="gramStart"/>
            <w:r>
              <w:rPr>
                <w:rFonts w:hint="eastAsia"/>
                <w:kern w:val="2"/>
                <w:szCs w:val="22"/>
              </w:rPr>
              <w:t>个</w:t>
            </w:r>
            <w:proofErr w:type="gramEnd"/>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5</w:t>
            </w:r>
          </w:p>
        </w:tc>
      </w:tr>
      <w:tr w:rsidR="00E00DBB">
        <w:trPr>
          <w:trHeight w:val="405"/>
        </w:trPr>
        <w:tc>
          <w:tcPr>
            <w:tcW w:w="868" w:type="dxa"/>
            <w:tcBorders>
              <w:top w:val="single" w:sz="4" w:space="0" w:color="auto"/>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21</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围挡沙发带写字桌</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C</w:t>
            </w:r>
            <w:r>
              <w:rPr>
                <w:rFonts w:hint="eastAsia"/>
                <w:szCs w:val="22"/>
              </w:rPr>
              <w:t>、主</w:t>
            </w:r>
            <w:r>
              <w:rPr>
                <w:rFonts w:hint="eastAsia"/>
                <w:szCs w:val="22"/>
              </w:rPr>
              <w:t>D</w:t>
            </w:r>
            <w:r>
              <w:rPr>
                <w:rFonts w:hint="eastAsia"/>
                <w:szCs w:val="22"/>
              </w:rPr>
              <w:t>、东一楼</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proofErr w:type="gramStart"/>
            <w:r>
              <w:rPr>
                <w:rFonts w:hint="eastAsia"/>
                <w:kern w:val="2"/>
                <w:szCs w:val="22"/>
              </w:rPr>
              <w:t>个</w:t>
            </w:r>
            <w:proofErr w:type="gramEnd"/>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8</w:t>
            </w:r>
          </w:p>
        </w:tc>
      </w:tr>
      <w:tr w:rsidR="00E00DBB">
        <w:trPr>
          <w:trHeight w:val="405"/>
        </w:trPr>
        <w:tc>
          <w:tcPr>
            <w:tcW w:w="868" w:type="dxa"/>
            <w:tcBorders>
              <w:top w:val="single" w:sz="4" w:space="0" w:color="auto"/>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22</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围挡四人沙发</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C</w:t>
            </w:r>
            <w:r>
              <w:rPr>
                <w:rFonts w:hint="eastAsia"/>
                <w:szCs w:val="22"/>
              </w:rPr>
              <w:t>、主</w:t>
            </w:r>
            <w:r>
              <w:rPr>
                <w:rFonts w:hint="eastAsia"/>
                <w:szCs w:val="22"/>
              </w:rPr>
              <w:t>D</w:t>
            </w:r>
            <w:r>
              <w:rPr>
                <w:rFonts w:hint="eastAsia"/>
                <w:szCs w:val="22"/>
              </w:rPr>
              <w:t>、东一楼</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proofErr w:type="gramStart"/>
            <w:r>
              <w:rPr>
                <w:rFonts w:hint="eastAsia"/>
                <w:kern w:val="2"/>
                <w:szCs w:val="22"/>
              </w:rPr>
              <w:t>个</w:t>
            </w:r>
            <w:proofErr w:type="gramEnd"/>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5</w:t>
            </w:r>
          </w:p>
        </w:tc>
      </w:tr>
      <w:tr w:rsidR="00E00DBB">
        <w:trPr>
          <w:trHeight w:val="405"/>
        </w:trPr>
        <w:tc>
          <w:tcPr>
            <w:tcW w:w="868" w:type="dxa"/>
            <w:tcBorders>
              <w:top w:val="single" w:sz="4" w:space="0" w:color="auto"/>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23</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小方桌</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C</w:t>
            </w:r>
            <w:r>
              <w:rPr>
                <w:rFonts w:hint="eastAsia"/>
                <w:szCs w:val="22"/>
              </w:rPr>
              <w:t>、主</w:t>
            </w:r>
            <w:r>
              <w:rPr>
                <w:rFonts w:hint="eastAsia"/>
                <w:szCs w:val="22"/>
              </w:rPr>
              <w:t>D</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张</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4</w:t>
            </w:r>
          </w:p>
        </w:tc>
      </w:tr>
      <w:tr w:rsidR="00E00DBB">
        <w:trPr>
          <w:trHeight w:val="405"/>
        </w:trPr>
        <w:tc>
          <w:tcPr>
            <w:tcW w:w="868" w:type="dxa"/>
            <w:tcBorders>
              <w:top w:val="single" w:sz="4" w:space="0" w:color="auto"/>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24</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长桌</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C</w:t>
            </w:r>
            <w:r>
              <w:rPr>
                <w:rFonts w:hint="eastAsia"/>
                <w:szCs w:val="22"/>
              </w:rPr>
              <w:t>、主</w:t>
            </w:r>
            <w:r>
              <w:rPr>
                <w:rFonts w:hint="eastAsia"/>
                <w:szCs w:val="22"/>
              </w:rPr>
              <w:t>D</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张</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5</w:t>
            </w:r>
          </w:p>
        </w:tc>
      </w:tr>
      <w:tr w:rsidR="00E00DBB">
        <w:trPr>
          <w:trHeight w:val="405"/>
        </w:trPr>
        <w:tc>
          <w:tcPr>
            <w:tcW w:w="868" w:type="dxa"/>
            <w:tcBorders>
              <w:top w:val="single" w:sz="4" w:space="0" w:color="auto"/>
              <w:left w:val="single" w:sz="4" w:space="0" w:color="auto"/>
              <w:bottom w:val="single" w:sz="4" w:space="0" w:color="auto"/>
              <w:right w:val="single" w:sz="4" w:space="0" w:color="auto"/>
            </w:tcBorders>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25</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讲台教师椅</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shd w:val="clear" w:color="auto" w:fill="FFFFFF"/>
              <w:spacing w:line="435" w:lineRule="atLeast"/>
              <w:jc w:val="center"/>
              <w:rPr>
                <w:szCs w:val="22"/>
              </w:rPr>
            </w:pPr>
            <w:r>
              <w:rPr>
                <w:rFonts w:hint="eastAsia"/>
                <w:szCs w:val="22"/>
              </w:rPr>
              <w:t>主</w:t>
            </w:r>
            <w:r>
              <w:rPr>
                <w:rFonts w:hint="eastAsia"/>
                <w:szCs w:val="22"/>
              </w:rPr>
              <w:t>A</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pStyle w:val="ad"/>
              <w:shd w:val="clear" w:color="auto" w:fill="FFFFFF"/>
              <w:spacing w:before="0" w:beforeAutospacing="0" w:after="0" w:afterAutospacing="0" w:line="435" w:lineRule="atLeast"/>
              <w:jc w:val="center"/>
              <w:rPr>
                <w:kern w:val="2"/>
                <w:szCs w:val="22"/>
              </w:rPr>
            </w:pPr>
            <w:r>
              <w:rPr>
                <w:rFonts w:hint="eastAsia"/>
                <w:kern w:val="2"/>
                <w:szCs w:val="22"/>
              </w:rPr>
              <w:t>把</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DBB" w:rsidRDefault="00C36FC9">
            <w:pPr>
              <w:widowControl/>
              <w:jc w:val="center"/>
              <w:textAlignment w:val="center"/>
              <w:rPr>
                <w:szCs w:val="22"/>
              </w:rPr>
            </w:pPr>
            <w:r>
              <w:rPr>
                <w:rFonts w:ascii="宋体" w:hAnsi="宋体" w:cs="宋体" w:hint="eastAsia"/>
                <w:color w:val="000000"/>
                <w:kern w:val="0"/>
                <w:sz w:val="24"/>
                <w:szCs w:val="24"/>
                <w:lang w:bidi="ar"/>
              </w:rPr>
              <w:t>15</w:t>
            </w:r>
          </w:p>
        </w:tc>
      </w:tr>
    </w:tbl>
    <w:p w:rsidR="00E00DBB" w:rsidRDefault="00C36FC9">
      <w:pPr>
        <w:numPr>
          <w:ilvl w:val="0"/>
          <w:numId w:val="2"/>
        </w:numPr>
        <w:spacing w:beforeLines="50" w:before="156" w:line="360" w:lineRule="auto"/>
        <w:rPr>
          <w:rFonts w:hAnsi="宋体"/>
          <w:szCs w:val="21"/>
        </w:rPr>
      </w:pPr>
      <w:r>
        <w:rPr>
          <w:rFonts w:hAnsi="宋体" w:hint="eastAsia"/>
          <w:szCs w:val="21"/>
        </w:rPr>
        <w:t>最高限价：人民币</w:t>
      </w:r>
      <w:r>
        <w:rPr>
          <w:rFonts w:hAnsi="宋体" w:hint="eastAsia"/>
          <w:szCs w:val="21"/>
          <w:u w:val="single"/>
        </w:rPr>
        <w:t xml:space="preserve"> 178 </w:t>
      </w:r>
      <w:r>
        <w:rPr>
          <w:rFonts w:hAnsi="宋体" w:hint="eastAsia"/>
          <w:szCs w:val="21"/>
        </w:rPr>
        <w:t>万元。</w:t>
      </w:r>
    </w:p>
    <w:p w:rsidR="00E00DBB" w:rsidRDefault="00C36FC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Pr>
          <w:rFonts w:hAnsi="宋体" w:hint="eastAsia"/>
          <w:u w:val="single"/>
        </w:rPr>
        <w:t xml:space="preserve">30 </w:t>
      </w:r>
      <w:r>
        <w:rPr>
          <w:rFonts w:hAnsi="宋体"/>
        </w:rPr>
        <w:t xml:space="preserve"> </w:t>
      </w:r>
      <w:proofErr w:type="gramStart"/>
      <w:r>
        <w:rPr>
          <w:rFonts w:hAnsi="宋体" w:hint="eastAsia"/>
        </w:rPr>
        <w:t>个</w:t>
      </w:r>
      <w:proofErr w:type="gramEnd"/>
      <w:r>
        <w:rPr>
          <w:rFonts w:hAnsi="宋体" w:hint="eastAsia"/>
        </w:rPr>
        <w:t>日历天。</w:t>
      </w:r>
    </w:p>
    <w:p w:rsidR="00E00DBB" w:rsidRDefault="00C36FC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hint="eastAsia"/>
          <w:szCs w:val="21"/>
          <w:u w:val="single"/>
        </w:rPr>
        <w:t>西安交通大学兴庆校区指定地点</w:t>
      </w:r>
      <w:r>
        <w:rPr>
          <w:rFonts w:hAnsi="宋体" w:hint="eastAsia"/>
          <w:szCs w:val="21"/>
          <w:u w:val="single"/>
        </w:rPr>
        <w:t xml:space="preserve"> </w:t>
      </w:r>
      <w:r>
        <w:rPr>
          <w:rFonts w:hAnsi="宋体" w:hint="eastAsia"/>
          <w:szCs w:val="21"/>
        </w:rPr>
        <w:t>。</w:t>
      </w:r>
    </w:p>
    <w:p w:rsidR="00E00DBB" w:rsidRDefault="00C36FC9">
      <w:pPr>
        <w:snapToGrid w:val="0"/>
        <w:spacing w:line="480" w:lineRule="exact"/>
        <w:rPr>
          <w:rFonts w:hAnsi="宋体"/>
          <w:szCs w:val="21"/>
        </w:rPr>
      </w:pPr>
      <w:r>
        <w:rPr>
          <w:rFonts w:hAnsi="宋体" w:hint="eastAsia"/>
          <w:szCs w:val="21"/>
        </w:rPr>
        <w:t>（六）付款进度：最终结算金额以实际成交量为准。</w:t>
      </w:r>
      <w:r>
        <w:rPr>
          <w:rFonts w:ascii="宋体" w:hAnsi="宋体"/>
          <w:sz w:val="24"/>
          <w:szCs w:val="24"/>
        </w:rPr>
        <w:t>安</w:t>
      </w:r>
      <w:r>
        <w:rPr>
          <w:rFonts w:hAnsi="宋体" w:hint="eastAsia"/>
          <w:szCs w:val="21"/>
        </w:rPr>
        <w:t>装到位验收合格付款。</w:t>
      </w:r>
    </w:p>
    <w:p w:rsidR="00E00DBB" w:rsidRDefault="00C36FC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tbl>
      <w:tblPr>
        <w:tblStyle w:val="af0"/>
        <w:tblW w:w="8736" w:type="dxa"/>
        <w:tblInd w:w="-76" w:type="dxa"/>
        <w:tblLayout w:type="fixed"/>
        <w:tblLook w:val="04A0" w:firstRow="1" w:lastRow="0" w:firstColumn="1" w:lastColumn="0" w:noHBand="0" w:noVBand="1"/>
      </w:tblPr>
      <w:tblGrid>
        <w:gridCol w:w="960"/>
        <w:gridCol w:w="1656"/>
        <w:gridCol w:w="1776"/>
        <w:gridCol w:w="4344"/>
      </w:tblGrid>
      <w:tr w:rsidR="00E00DBB">
        <w:tc>
          <w:tcPr>
            <w:tcW w:w="960" w:type="dxa"/>
            <w:vAlign w:val="center"/>
          </w:tcPr>
          <w:p w:rsidR="00E00DBB" w:rsidRDefault="00C36FC9">
            <w:pPr>
              <w:spacing w:line="360" w:lineRule="exact"/>
              <w:jc w:val="center"/>
              <w:rPr>
                <w:rFonts w:ascii="宋体" w:hAnsi="宋体" w:cs="宋体"/>
                <w:b/>
                <w:bCs/>
                <w:sz w:val="18"/>
                <w:szCs w:val="18"/>
                <w:shd w:val="clear" w:color="FFFFFF" w:fill="D9D9D9"/>
              </w:rPr>
            </w:pPr>
            <w:r>
              <w:rPr>
                <w:rFonts w:ascii="宋体" w:hAnsi="宋体"/>
                <w:sz w:val="18"/>
                <w:szCs w:val="18"/>
              </w:rPr>
              <w:t>产品名称</w:t>
            </w:r>
          </w:p>
        </w:tc>
        <w:tc>
          <w:tcPr>
            <w:tcW w:w="1656" w:type="dxa"/>
            <w:vAlign w:val="center"/>
          </w:tcPr>
          <w:p w:rsidR="00E00DBB" w:rsidRDefault="00C36FC9">
            <w:pPr>
              <w:spacing w:line="360" w:lineRule="exact"/>
              <w:jc w:val="center"/>
              <w:rPr>
                <w:rFonts w:ascii="宋体" w:hAnsi="宋体" w:cs="宋体"/>
                <w:b/>
                <w:bCs/>
                <w:sz w:val="18"/>
                <w:szCs w:val="18"/>
                <w:shd w:val="clear" w:color="FFFFFF" w:fill="D9D9D9"/>
              </w:rPr>
            </w:pPr>
            <w:r>
              <w:rPr>
                <w:rFonts w:ascii="宋体" w:hAnsi="宋体" w:hint="eastAsia"/>
                <w:sz w:val="18"/>
                <w:szCs w:val="18"/>
              </w:rPr>
              <w:t>参考尺寸</w:t>
            </w:r>
          </w:p>
        </w:tc>
        <w:tc>
          <w:tcPr>
            <w:tcW w:w="1776" w:type="dxa"/>
            <w:vAlign w:val="center"/>
          </w:tcPr>
          <w:p w:rsidR="00E00DBB" w:rsidRDefault="00C36FC9">
            <w:pPr>
              <w:spacing w:line="360" w:lineRule="exact"/>
              <w:jc w:val="center"/>
              <w:rPr>
                <w:rFonts w:ascii="宋体" w:hAnsi="宋体" w:cs="宋体"/>
                <w:b/>
                <w:bCs/>
                <w:sz w:val="18"/>
                <w:szCs w:val="18"/>
                <w:shd w:val="clear" w:color="FFFFFF" w:fill="D9D9D9"/>
              </w:rPr>
            </w:pPr>
            <w:r>
              <w:rPr>
                <w:rFonts w:ascii="宋体" w:hAnsi="宋体" w:hint="eastAsia"/>
                <w:sz w:val="18"/>
                <w:szCs w:val="18"/>
              </w:rPr>
              <w:t>参考图片</w:t>
            </w:r>
          </w:p>
        </w:tc>
        <w:tc>
          <w:tcPr>
            <w:tcW w:w="4344" w:type="dxa"/>
            <w:vAlign w:val="center"/>
          </w:tcPr>
          <w:p w:rsidR="00E00DBB" w:rsidRDefault="00C36FC9">
            <w:pPr>
              <w:spacing w:line="360" w:lineRule="exact"/>
              <w:jc w:val="center"/>
              <w:rPr>
                <w:rFonts w:ascii="宋体" w:hAnsi="宋体" w:cs="宋体"/>
                <w:b/>
                <w:bCs/>
                <w:sz w:val="18"/>
                <w:szCs w:val="18"/>
                <w:shd w:val="clear" w:color="FFFFFF" w:fill="D9D9D9"/>
              </w:rPr>
            </w:pPr>
            <w:r>
              <w:rPr>
                <w:rFonts w:ascii="宋体" w:hAnsi="宋体"/>
                <w:sz w:val="18"/>
                <w:szCs w:val="18"/>
              </w:rPr>
              <w:t>材质要求</w:t>
            </w:r>
          </w:p>
        </w:tc>
      </w:tr>
      <w:tr w:rsidR="00E00DBB">
        <w:tc>
          <w:tcPr>
            <w:tcW w:w="960"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排椅</w:t>
            </w:r>
          </w:p>
        </w:tc>
        <w:tc>
          <w:tcPr>
            <w:tcW w:w="1656" w:type="dxa"/>
            <w:vAlign w:val="center"/>
          </w:tcPr>
          <w:p w:rsidR="00E00DBB" w:rsidRDefault="00C36FC9">
            <w:pPr>
              <w:spacing w:line="360" w:lineRule="exact"/>
              <w:jc w:val="center"/>
              <w:rPr>
                <w:rFonts w:ascii="宋体" w:hAnsi="宋体" w:cs="宋体"/>
                <w:b/>
                <w:bCs/>
                <w:sz w:val="18"/>
                <w:szCs w:val="18"/>
              </w:rPr>
            </w:pPr>
            <w:r>
              <w:rPr>
                <w:rFonts w:ascii="宋体" w:hAnsi="宋体" w:hint="eastAsia"/>
                <w:sz w:val="18"/>
                <w:szCs w:val="18"/>
              </w:rPr>
              <w:t>相邻座椅的中心距</w:t>
            </w:r>
            <w:r>
              <w:rPr>
                <w:rFonts w:ascii="宋体" w:hAnsi="宋体" w:hint="eastAsia"/>
                <w:sz w:val="18"/>
                <w:szCs w:val="18"/>
              </w:rPr>
              <w:t>530mm</w:t>
            </w:r>
            <w:r>
              <w:rPr>
                <w:rFonts w:ascii="宋体" w:hAnsi="宋体" w:hint="eastAsia"/>
                <w:sz w:val="18"/>
                <w:szCs w:val="18"/>
              </w:rPr>
              <w:t>，桌面宽度</w:t>
            </w:r>
            <w:r>
              <w:rPr>
                <w:rFonts w:ascii="宋体" w:hAnsi="宋体" w:hint="eastAsia"/>
                <w:sz w:val="18"/>
                <w:szCs w:val="18"/>
              </w:rPr>
              <w:t>350mm</w:t>
            </w:r>
            <w:r>
              <w:rPr>
                <w:rFonts w:ascii="宋体" w:hAnsi="宋体" w:hint="eastAsia"/>
                <w:sz w:val="18"/>
                <w:szCs w:val="18"/>
              </w:rPr>
              <w:t>，前后排距离</w:t>
            </w:r>
            <w:r>
              <w:rPr>
                <w:rFonts w:ascii="宋体" w:hAnsi="宋体" w:hint="eastAsia"/>
                <w:sz w:val="18"/>
                <w:szCs w:val="18"/>
              </w:rPr>
              <w:t>950mm</w:t>
            </w:r>
            <w:r>
              <w:rPr>
                <w:rFonts w:ascii="宋体" w:hAnsi="宋体" w:hint="eastAsia"/>
                <w:sz w:val="18"/>
                <w:szCs w:val="18"/>
              </w:rPr>
              <w:t>（尺寸偏差不得超过±</w:t>
            </w:r>
            <w:r>
              <w:rPr>
                <w:rFonts w:ascii="宋体" w:hAnsi="宋体" w:hint="eastAsia"/>
                <w:sz w:val="18"/>
                <w:szCs w:val="18"/>
              </w:rPr>
              <w:t>5mm</w:t>
            </w:r>
            <w:r>
              <w:rPr>
                <w:rFonts w:ascii="宋体" w:hAnsi="宋体" w:hint="eastAsia"/>
                <w:sz w:val="18"/>
                <w:szCs w:val="18"/>
              </w:rPr>
              <w:t>）</w:t>
            </w:r>
          </w:p>
        </w:tc>
        <w:tc>
          <w:tcPr>
            <w:tcW w:w="1776" w:type="dxa"/>
            <w:vAlign w:val="center"/>
          </w:tcPr>
          <w:p w:rsidR="00E00DBB" w:rsidRDefault="00C36FC9">
            <w:pPr>
              <w:rPr>
                <w:rFonts w:ascii="宋体" w:hAnsi="宋体" w:cs="宋体"/>
                <w:b/>
                <w:bCs/>
                <w:sz w:val="18"/>
                <w:szCs w:val="18"/>
              </w:rPr>
            </w:pPr>
            <w:r>
              <w:rPr>
                <w:noProof/>
              </w:rPr>
              <w:drawing>
                <wp:inline distT="0" distB="0" distL="114300" distR="114300">
                  <wp:extent cx="967740" cy="509905"/>
                  <wp:effectExtent l="0" t="0" r="7620" b="825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rcRect r="7016"/>
                          <a:stretch>
                            <a:fillRect/>
                          </a:stretch>
                        </pic:blipFill>
                        <pic:spPr>
                          <a:xfrm>
                            <a:off x="0" y="0"/>
                            <a:ext cx="967740" cy="509905"/>
                          </a:xfrm>
                          <a:prstGeom prst="rect">
                            <a:avLst/>
                          </a:prstGeom>
                          <a:noFill/>
                          <a:ln w="9525">
                            <a:noFill/>
                          </a:ln>
                        </pic:spPr>
                      </pic:pic>
                    </a:graphicData>
                  </a:graphic>
                </wp:inline>
              </w:drawing>
            </w:r>
          </w:p>
        </w:tc>
        <w:tc>
          <w:tcPr>
            <w:tcW w:w="4344" w:type="dxa"/>
            <w:vAlign w:val="center"/>
          </w:tcPr>
          <w:p w:rsidR="00E00DBB" w:rsidRDefault="00C36FC9">
            <w:pPr>
              <w:spacing w:line="360" w:lineRule="exact"/>
              <w:jc w:val="left"/>
              <w:rPr>
                <w:rFonts w:ascii="宋体" w:hAnsi="宋体"/>
                <w:sz w:val="18"/>
                <w:szCs w:val="18"/>
              </w:rPr>
            </w:pPr>
            <w:r>
              <w:rPr>
                <w:rFonts w:ascii="宋体" w:hAnsi="宋体" w:hint="eastAsia"/>
                <w:sz w:val="18"/>
                <w:szCs w:val="18"/>
              </w:rPr>
              <w:t>1</w:t>
            </w:r>
            <w:r>
              <w:rPr>
                <w:rFonts w:ascii="宋体" w:hAnsi="宋体" w:hint="eastAsia"/>
                <w:sz w:val="18"/>
                <w:szCs w:val="18"/>
              </w:rPr>
              <w:t>、椅座、椅背：采用多层实木模压成型，</w:t>
            </w:r>
            <w:proofErr w:type="gramStart"/>
            <w:r>
              <w:rPr>
                <w:rFonts w:ascii="宋体" w:hAnsi="宋体" w:hint="eastAsia"/>
                <w:sz w:val="18"/>
                <w:szCs w:val="18"/>
              </w:rPr>
              <w:t>防火板双饰面</w:t>
            </w:r>
            <w:proofErr w:type="gramEnd"/>
            <w:r>
              <w:rPr>
                <w:rFonts w:ascii="宋体" w:hAnsi="宋体" w:hint="eastAsia"/>
                <w:sz w:val="18"/>
                <w:szCs w:val="18"/>
              </w:rPr>
              <w:t>，清漆封边。座板与回复机构的铝合金底座采用穿透式连接，表面</w:t>
            </w:r>
            <w:proofErr w:type="gramStart"/>
            <w:r>
              <w:rPr>
                <w:rFonts w:ascii="宋体" w:hAnsi="宋体" w:hint="eastAsia"/>
                <w:sz w:val="18"/>
                <w:szCs w:val="18"/>
              </w:rPr>
              <w:t>螺套具备</w:t>
            </w:r>
            <w:proofErr w:type="gramEnd"/>
            <w:r>
              <w:rPr>
                <w:rFonts w:ascii="宋体" w:hAnsi="宋体" w:hint="eastAsia"/>
                <w:sz w:val="18"/>
                <w:szCs w:val="18"/>
              </w:rPr>
              <w:t>防锈能力。椅背尺寸约</w:t>
            </w:r>
            <w:r>
              <w:rPr>
                <w:rFonts w:ascii="宋体" w:hAnsi="宋体" w:hint="eastAsia"/>
                <w:sz w:val="18"/>
                <w:szCs w:val="18"/>
              </w:rPr>
              <w:t>520*472*12mm</w:t>
            </w:r>
            <w:r>
              <w:rPr>
                <w:rFonts w:ascii="宋体" w:hAnsi="宋体" w:hint="eastAsia"/>
                <w:sz w:val="18"/>
                <w:szCs w:val="18"/>
              </w:rPr>
              <w:t>，椅座尺寸约</w:t>
            </w:r>
            <w:r>
              <w:rPr>
                <w:rFonts w:ascii="宋体" w:hAnsi="宋体" w:hint="eastAsia"/>
                <w:sz w:val="18"/>
                <w:szCs w:val="18"/>
              </w:rPr>
              <w:t>380*450*12mm</w:t>
            </w:r>
            <w:r>
              <w:rPr>
                <w:rFonts w:ascii="宋体" w:hAnsi="宋体" w:hint="eastAsia"/>
                <w:sz w:val="18"/>
                <w:szCs w:val="18"/>
              </w:rPr>
              <w:t>。</w:t>
            </w:r>
          </w:p>
          <w:p w:rsidR="00E00DBB" w:rsidRDefault="00C36FC9">
            <w:pPr>
              <w:spacing w:line="360" w:lineRule="exact"/>
              <w:jc w:val="left"/>
              <w:rPr>
                <w:rFonts w:ascii="宋体" w:hAnsi="宋体"/>
                <w:sz w:val="18"/>
                <w:szCs w:val="18"/>
              </w:rPr>
            </w:pPr>
            <w:r>
              <w:rPr>
                <w:rFonts w:ascii="宋体" w:hAnsi="宋体" w:hint="eastAsia"/>
                <w:sz w:val="18"/>
                <w:szCs w:val="18"/>
              </w:rPr>
              <w:t>2</w:t>
            </w:r>
            <w:r>
              <w:rPr>
                <w:rFonts w:ascii="宋体" w:hAnsi="宋体" w:hint="eastAsia"/>
                <w:sz w:val="18"/>
                <w:szCs w:val="18"/>
              </w:rPr>
              <w:t>、站脚：钢材采用普通碳素钢（</w:t>
            </w:r>
            <w:r>
              <w:rPr>
                <w:rFonts w:ascii="宋体" w:hAnsi="宋体" w:hint="eastAsia"/>
                <w:sz w:val="18"/>
                <w:szCs w:val="18"/>
              </w:rPr>
              <w:t>Q</w:t>
            </w:r>
            <w:r>
              <w:rPr>
                <w:rFonts w:ascii="宋体" w:hAnsi="宋体"/>
                <w:sz w:val="18"/>
                <w:szCs w:val="18"/>
              </w:rPr>
              <w:t>235</w:t>
            </w:r>
            <w:r>
              <w:rPr>
                <w:rFonts w:ascii="宋体" w:hAnsi="宋体" w:hint="eastAsia"/>
                <w:sz w:val="18"/>
                <w:szCs w:val="18"/>
              </w:rPr>
              <w:t>），边部为≥</w:t>
            </w:r>
            <w:r>
              <w:rPr>
                <w:rFonts w:ascii="宋体" w:hAnsi="宋体" w:hint="eastAsia"/>
                <w:sz w:val="18"/>
                <w:szCs w:val="18"/>
              </w:rPr>
              <w:t>1.5mm</w:t>
            </w:r>
            <w:r>
              <w:rPr>
                <w:rFonts w:ascii="宋体" w:hAnsi="宋体" w:hint="eastAsia"/>
                <w:sz w:val="18"/>
                <w:szCs w:val="18"/>
              </w:rPr>
              <w:t>厚钢板折弯焊接成型，底板为≥</w:t>
            </w:r>
            <w:r>
              <w:rPr>
                <w:rFonts w:ascii="宋体" w:hAnsi="宋体" w:hint="eastAsia"/>
                <w:sz w:val="18"/>
                <w:szCs w:val="18"/>
              </w:rPr>
              <w:t>5.5mm</w:t>
            </w:r>
            <w:r>
              <w:rPr>
                <w:rFonts w:ascii="宋体" w:hAnsi="宋体" w:hint="eastAsia"/>
                <w:sz w:val="18"/>
                <w:szCs w:val="18"/>
              </w:rPr>
              <w:t>厚钢</w:t>
            </w:r>
            <w:r>
              <w:rPr>
                <w:rFonts w:ascii="宋体" w:hAnsi="宋体" w:hint="eastAsia"/>
                <w:sz w:val="18"/>
                <w:szCs w:val="18"/>
              </w:rPr>
              <w:t>板，顶部支撑连接件为≥</w:t>
            </w:r>
            <w:r>
              <w:rPr>
                <w:rFonts w:ascii="宋体" w:hAnsi="宋体" w:hint="eastAsia"/>
                <w:sz w:val="18"/>
                <w:szCs w:val="18"/>
              </w:rPr>
              <w:t>5.5mm</w:t>
            </w:r>
            <w:r>
              <w:rPr>
                <w:rFonts w:ascii="宋体" w:hAnsi="宋体" w:hint="eastAsia"/>
                <w:sz w:val="18"/>
                <w:szCs w:val="18"/>
              </w:rPr>
              <w:t>厚钢板，内部设计有走线槽；侧边装饰盖为铝合金材质。</w:t>
            </w:r>
          </w:p>
          <w:p w:rsidR="00E00DBB" w:rsidRDefault="00C36FC9">
            <w:pPr>
              <w:spacing w:line="360" w:lineRule="exact"/>
              <w:jc w:val="left"/>
              <w:rPr>
                <w:rFonts w:ascii="宋体" w:hAnsi="宋体"/>
                <w:sz w:val="18"/>
                <w:szCs w:val="18"/>
              </w:rPr>
            </w:pPr>
            <w:r>
              <w:rPr>
                <w:rFonts w:ascii="宋体" w:hAnsi="宋体" w:hint="eastAsia"/>
                <w:sz w:val="18"/>
                <w:szCs w:val="18"/>
              </w:rPr>
              <w:t>3</w:t>
            </w:r>
            <w:r>
              <w:rPr>
                <w:rFonts w:ascii="宋体" w:hAnsi="宋体" w:hint="eastAsia"/>
                <w:sz w:val="18"/>
                <w:szCs w:val="18"/>
              </w:rPr>
              <w:t>、椅背支撑金属组件：椅背立管采用≥</w:t>
            </w:r>
            <w:r>
              <w:rPr>
                <w:rFonts w:ascii="宋体" w:hAnsi="宋体" w:hint="eastAsia"/>
                <w:sz w:val="18"/>
                <w:szCs w:val="18"/>
              </w:rPr>
              <w:t>30*60*2mm</w:t>
            </w:r>
            <w:r>
              <w:rPr>
                <w:rFonts w:ascii="宋体" w:hAnsi="宋体" w:hint="eastAsia"/>
                <w:sz w:val="18"/>
                <w:szCs w:val="18"/>
              </w:rPr>
              <w:t>方形管焊接成型，下端为直线段，上端为</w:t>
            </w:r>
            <w:r>
              <w:rPr>
                <w:rFonts w:ascii="宋体" w:hAnsi="宋体" w:hint="eastAsia"/>
                <w:sz w:val="18"/>
                <w:szCs w:val="18"/>
              </w:rPr>
              <w:t>105</w:t>
            </w:r>
            <w:r>
              <w:rPr>
                <w:rFonts w:ascii="宋体" w:hAnsi="宋体" w:hint="eastAsia"/>
                <w:sz w:val="18"/>
                <w:szCs w:val="18"/>
              </w:rPr>
              <w:t>度角斜线段，直线段底端焊接≥</w:t>
            </w:r>
            <w:r>
              <w:rPr>
                <w:rFonts w:ascii="宋体" w:hAnsi="宋体" w:hint="eastAsia"/>
                <w:sz w:val="18"/>
                <w:szCs w:val="18"/>
              </w:rPr>
              <w:t>5mm</w:t>
            </w:r>
            <w:r>
              <w:rPr>
                <w:rFonts w:ascii="宋体" w:hAnsi="宋体" w:hint="eastAsia"/>
                <w:sz w:val="18"/>
                <w:szCs w:val="18"/>
              </w:rPr>
              <w:t>厚钢板与主横梁连接，配有</w:t>
            </w:r>
            <w:r>
              <w:rPr>
                <w:rFonts w:ascii="宋体" w:hAnsi="宋体" w:hint="eastAsia"/>
                <w:sz w:val="18"/>
                <w:szCs w:val="18"/>
              </w:rPr>
              <w:t>pp</w:t>
            </w:r>
            <w:r>
              <w:rPr>
                <w:rFonts w:ascii="宋体" w:hAnsi="宋体" w:hint="eastAsia"/>
                <w:sz w:val="18"/>
                <w:szCs w:val="18"/>
              </w:rPr>
              <w:t>装饰盖。椅背上横梁：采用≥</w:t>
            </w:r>
            <w:r>
              <w:rPr>
                <w:rFonts w:ascii="宋体" w:hAnsi="宋体" w:hint="eastAsia"/>
                <w:sz w:val="18"/>
                <w:szCs w:val="18"/>
              </w:rPr>
              <w:t>30*60*2mm</w:t>
            </w:r>
            <w:r>
              <w:rPr>
                <w:rFonts w:ascii="宋体" w:hAnsi="宋体" w:hint="eastAsia"/>
                <w:sz w:val="18"/>
                <w:szCs w:val="18"/>
              </w:rPr>
              <w:t>长方管，连接椅背和写字板支撑座。主横梁，椅背立管，椅背横梁及椅背木板连接一体，形成牢固的钢木结构的受力框体。</w:t>
            </w:r>
          </w:p>
          <w:p w:rsidR="00E00DBB" w:rsidRDefault="00C36FC9">
            <w:pPr>
              <w:spacing w:line="360" w:lineRule="exact"/>
              <w:jc w:val="left"/>
              <w:rPr>
                <w:rFonts w:ascii="宋体" w:hAnsi="宋体"/>
                <w:b/>
                <w:sz w:val="18"/>
                <w:szCs w:val="18"/>
              </w:rPr>
            </w:pPr>
            <w:r>
              <w:rPr>
                <w:rFonts w:ascii="宋体" w:hAnsi="宋体" w:hint="eastAsia"/>
                <w:sz w:val="18"/>
                <w:szCs w:val="18"/>
              </w:rPr>
              <w:t>4</w:t>
            </w:r>
            <w:r>
              <w:rPr>
                <w:rFonts w:ascii="宋体" w:hAnsi="宋体" w:hint="eastAsia"/>
                <w:sz w:val="18"/>
                <w:szCs w:val="18"/>
              </w:rPr>
              <w:t>、</w:t>
            </w:r>
            <w:r>
              <w:rPr>
                <w:rFonts w:ascii="宋体" w:hAnsi="宋体" w:hint="eastAsia"/>
                <w:bCs/>
                <w:sz w:val="18"/>
                <w:szCs w:val="18"/>
              </w:rPr>
              <w:t>主横梁：采用≥</w:t>
            </w:r>
            <w:r>
              <w:rPr>
                <w:rFonts w:ascii="宋体" w:hAnsi="宋体"/>
                <w:bCs/>
                <w:sz w:val="18"/>
                <w:szCs w:val="18"/>
              </w:rPr>
              <w:t>70*70*2.5mm</w:t>
            </w:r>
            <w:r>
              <w:rPr>
                <w:rFonts w:ascii="宋体" w:hAnsi="宋体" w:hint="eastAsia"/>
                <w:bCs/>
                <w:sz w:val="18"/>
                <w:szCs w:val="18"/>
              </w:rPr>
              <w:t>方形钢管，中间设计有五孔插座（带</w:t>
            </w:r>
            <w:r>
              <w:rPr>
                <w:rFonts w:ascii="宋体" w:hAnsi="宋体" w:hint="eastAsia"/>
                <w:bCs/>
                <w:sz w:val="18"/>
                <w:szCs w:val="18"/>
              </w:rPr>
              <w:t>USB</w:t>
            </w:r>
            <w:r>
              <w:rPr>
                <w:rFonts w:ascii="宋体" w:hAnsi="宋体" w:hint="eastAsia"/>
                <w:bCs/>
                <w:sz w:val="18"/>
                <w:szCs w:val="18"/>
              </w:rPr>
              <w:t>），</w:t>
            </w:r>
            <w:proofErr w:type="gramStart"/>
            <w:r>
              <w:rPr>
                <w:rFonts w:ascii="宋体" w:hAnsi="宋体" w:hint="eastAsia"/>
                <w:bCs/>
                <w:sz w:val="18"/>
                <w:szCs w:val="18"/>
              </w:rPr>
              <w:t>隐藏式走线</w:t>
            </w:r>
            <w:proofErr w:type="gramEnd"/>
            <w:r>
              <w:rPr>
                <w:rFonts w:ascii="宋体" w:hAnsi="宋体" w:hint="eastAsia"/>
                <w:bCs/>
                <w:sz w:val="18"/>
                <w:szCs w:val="18"/>
              </w:rPr>
              <w:t>，确保每两位学生共用一个插座，主横梁两侧配装饰盖（导线（线径</w:t>
            </w:r>
            <w:r>
              <w:rPr>
                <w:rFonts w:ascii="宋体" w:hAnsi="宋体" w:hint="eastAsia"/>
                <w:bCs/>
                <w:sz w:val="18"/>
                <w:szCs w:val="18"/>
              </w:rPr>
              <w:lastRenderedPageBreak/>
              <w:t>≥</w:t>
            </w:r>
            <w:r>
              <w:rPr>
                <w:rFonts w:ascii="宋体" w:hAnsi="宋体" w:hint="eastAsia"/>
                <w:bCs/>
                <w:sz w:val="18"/>
                <w:szCs w:val="18"/>
              </w:rPr>
              <w:t>2.5mm</w:t>
            </w:r>
            <w:r>
              <w:rPr>
                <w:rFonts w:ascii="宋体" w:hAnsi="宋体" w:hint="eastAsia"/>
                <w:bCs/>
                <w:sz w:val="18"/>
                <w:szCs w:val="18"/>
              </w:rPr>
              <w:t>）、插座（≥</w:t>
            </w:r>
            <w:r>
              <w:rPr>
                <w:rFonts w:ascii="宋体" w:hAnsi="宋体" w:hint="eastAsia"/>
                <w:bCs/>
                <w:sz w:val="18"/>
                <w:szCs w:val="18"/>
              </w:rPr>
              <w:t>10A</w:t>
            </w:r>
            <w:r>
              <w:rPr>
                <w:rFonts w:ascii="宋体" w:hAnsi="宋体" w:hint="eastAsia"/>
                <w:bCs/>
                <w:sz w:val="18"/>
                <w:szCs w:val="18"/>
              </w:rPr>
              <w:t>）、接线及配套件等安装调试均包含在总价中）。</w:t>
            </w:r>
          </w:p>
          <w:p w:rsidR="00E00DBB" w:rsidRDefault="00C36FC9">
            <w:pPr>
              <w:spacing w:line="360" w:lineRule="exact"/>
              <w:jc w:val="left"/>
              <w:rPr>
                <w:rFonts w:ascii="宋体" w:hAnsi="宋体"/>
                <w:sz w:val="18"/>
                <w:szCs w:val="18"/>
              </w:rPr>
            </w:pPr>
            <w:r>
              <w:rPr>
                <w:rFonts w:ascii="宋体" w:hAnsi="宋体" w:hint="eastAsia"/>
                <w:sz w:val="18"/>
                <w:szCs w:val="18"/>
              </w:rPr>
              <w:t>5</w:t>
            </w:r>
            <w:r>
              <w:rPr>
                <w:rFonts w:ascii="宋体" w:hAnsi="宋体" w:hint="eastAsia"/>
                <w:sz w:val="18"/>
                <w:szCs w:val="18"/>
              </w:rPr>
              <w:t>、椅座回复机构：采用反向斜支撑自动缓回复机构。</w:t>
            </w:r>
            <w:r>
              <w:rPr>
                <w:rFonts w:ascii="宋体" w:hAnsi="宋体" w:hint="eastAsia"/>
                <w:sz w:val="18"/>
                <w:szCs w:val="18"/>
              </w:rPr>
              <w:t xml:space="preserve">                 </w:t>
            </w:r>
          </w:p>
          <w:p w:rsidR="00E00DBB" w:rsidRDefault="00C36FC9">
            <w:pPr>
              <w:spacing w:line="360" w:lineRule="exact"/>
              <w:jc w:val="left"/>
              <w:rPr>
                <w:rFonts w:ascii="宋体" w:hAnsi="宋体"/>
                <w:sz w:val="18"/>
                <w:szCs w:val="18"/>
              </w:rPr>
            </w:pPr>
            <w:r>
              <w:rPr>
                <w:rFonts w:ascii="宋体" w:hAnsi="宋体" w:hint="eastAsia"/>
                <w:sz w:val="18"/>
                <w:szCs w:val="18"/>
              </w:rPr>
              <w:t>6</w:t>
            </w:r>
            <w:r>
              <w:rPr>
                <w:rFonts w:ascii="宋体" w:hAnsi="宋体" w:hint="eastAsia"/>
                <w:sz w:val="18"/>
                <w:szCs w:val="18"/>
              </w:rPr>
              <w:t>、回复机构支撑组件：座板支撑座，连接主横梁支撑件，及上、下异型</w:t>
            </w:r>
            <w:proofErr w:type="gramStart"/>
            <w:r>
              <w:rPr>
                <w:rFonts w:ascii="宋体" w:hAnsi="宋体" w:hint="eastAsia"/>
                <w:sz w:val="18"/>
                <w:szCs w:val="18"/>
              </w:rPr>
              <w:t>金属件四部分</w:t>
            </w:r>
            <w:proofErr w:type="gramEnd"/>
            <w:r>
              <w:rPr>
                <w:rFonts w:ascii="宋体" w:hAnsi="宋体" w:hint="eastAsia"/>
                <w:sz w:val="18"/>
                <w:szCs w:val="18"/>
              </w:rPr>
              <w:t>组成。</w:t>
            </w:r>
          </w:p>
          <w:p w:rsidR="00E00DBB" w:rsidRDefault="00C36FC9">
            <w:pPr>
              <w:spacing w:line="360" w:lineRule="exact"/>
              <w:jc w:val="left"/>
              <w:rPr>
                <w:rFonts w:ascii="宋体" w:hAnsi="宋体"/>
                <w:sz w:val="18"/>
                <w:szCs w:val="18"/>
              </w:rPr>
            </w:pPr>
            <w:r>
              <w:rPr>
                <w:rFonts w:ascii="宋体" w:hAnsi="宋体" w:hint="eastAsia"/>
                <w:sz w:val="18"/>
                <w:szCs w:val="18"/>
              </w:rPr>
              <w:t>7</w:t>
            </w:r>
            <w:r>
              <w:rPr>
                <w:rFonts w:ascii="宋体" w:hAnsi="宋体" w:hint="eastAsia"/>
                <w:sz w:val="18"/>
                <w:szCs w:val="18"/>
              </w:rPr>
              <w:t>、座板支撑座：采用铝合金经模具压铸成型。</w:t>
            </w:r>
          </w:p>
          <w:p w:rsidR="00E00DBB" w:rsidRDefault="00C36FC9">
            <w:pPr>
              <w:spacing w:line="360" w:lineRule="exact"/>
              <w:jc w:val="left"/>
              <w:rPr>
                <w:rFonts w:ascii="宋体" w:hAnsi="宋体"/>
                <w:sz w:val="18"/>
                <w:szCs w:val="18"/>
              </w:rPr>
            </w:pPr>
            <w:r>
              <w:rPr>
                <w:rFonts w:ascii="宋体" w:hAnsi="宋体" w:hint="eastAsia"/>
                <w:sz w:val="18"/>
                <w:szCs w:val="18"/>
              </w:rPr>
              <w:t>8</w:t>
            </w:r>
            <w:r>
              <w:rPr>
                <w:rFonts w:ascii="宋体" w:hAnsi="宋体" w:hint="eastAsia"/>
                <w:sz w:val="18"/>
                <w:szCs w:val="18"/>
              </w:rPr>
              <w:t>、连接主横梁支撑件：采用≥</w:t>
            </w:r>
            <w:r>
              <w:rPr>
                <w:rFonts w:ascii="宋体" w:hAnsi="宋体" w:hint="eastAsia"/>
                <w:sz w:val="18"/>
                <w:szCs w:val="18"/>
              </w:rPr>
              <w:t>5.5mm</w:t>
            </w:r>
            <w:r>
              <w:rPr>
                <w:rFonts w:ascii="宋体" w:hAnsi="宋体" w:hint="eastAsia"/>
                <w:sz w:val="18"/>
                <w:szCs w:val="18"/>
              </w:rPr>
              <w:t>厚钢板冲压成型。</w:t>
            </w:r>
          </w:p>
          <w:p w:rsidR="00E00DBB" w:rsidRDefault="00C36FC9">
            <w:pPr>
              <w:spacing w:line="360" w:lineRule="exact"/>
              <w:jc w:val="left"/>
              <w:rPr>
                <w:rFonts w:ascii="宋体" w:hAnsi="宋体"/>
                <w:sz w:val="18"/>
                <w:szCs w:val="18"/>
              </w:rPr>
            </w:pPr>
            <w:r>
              <w:rPr>
                <w:rFonts w:ascii="宋体" w:hAnsi="宋体" w:hint="eastAsia"/>
                <w:sz w:val="18"/>
                <w:szCs w:val="18"/>
              </w:rPr>
              <w:t>9</w:t>
            </w:r>
            <w:r>
              <w:rPr>
                <w:rFonts w:ascii="宋体" w:hAnsi="宋体" w:hint="eastAsia"/>
                <w:sz w:val="18"/>
                <w:szCs w:val="18"/>
              </w:rPr>
              <w:t>、上、下异型金属件：采用≥</w:t>
            </w:r>
            <w:r>
              <w:rPr>
                <w:rFonts w:ascii="宋体" w:hAnsi="宋体" w:hint="eastAsia"/>
                <w:sz w:val="18"/>
                <w:szCs w:val="18"/>
              </w:rPr>
              <w:t>2mm</w:t>
            </w:r>
            <w:r>
              <w:rPr>
                <w:rFonts w:ascii="宋体" w:hAnsi="宋体" w:hint="eastAsia"/>
                <w:sz w:val="18"/>
                <w:szCs w:val="18"/>
              </w:rPr>
              <w:t>厚钢板冲压成型。</w:t>
            </w:r>
          </w:p>
          <w:p w:rsidR="00E00DBB" w:rsidRDefault="00C36FC9">
            <w:pPr>
              <w:spacing w:line="360" w:lineRule="exact"/>
              <w:jc w:val="left"/>
              <w:rPr>
                <w:rFonts w:ascii="宋体" w:hAnsi="宋体"/>
                <w:sz w:val="18"/>
                <w:szCs w:val="18"/>
              </w:rPr>
            </w:pPr>
            <w:r>
              <w:rPr>
                <w:rFonts w:ascii="宋体" w:hAnsi="宋体" w:hint="eastAsia"/>
                <w:sz w:val="18"/>
                <w:szCs w:val="18"/>
              </w:rPr>
              <w:t>10</w:t>
            </w:r>
            <w:r>
              <w:rPr>
                <w:rFonts w:ascii="宋体" w:hAnsi="宋体" w:hint="eastAsia"/>
                <w:sz w:val="18"/>
                <w:szCs w:val="18"/>
              </w:rPr>
              <w:t>、椅座回复套件功能：</w:t>
            </w:r>
            <w:proofErr w:type="gramStart"/>
            <w:r>
              <w:rPr>
                <w:rFonts w:ascii="宋体" w:hAnsi="宋体" w:hint="eastAsia"/>
                <w:sz w:val="18"/>
                <w:szCs w:val="18"/>
              </w:rPr>
              <w:t>座椅板靠弹簧</w:t>
            </w:r>
            <w:proofErr w:type="gramEnd"/>
            <w:r>
              <w:rPr>
                <w:rFonts w:ascii="宋体" w:hAnsi="宋体" w:hint="eastAsia"/>
                <w:sz w:val="18"/>
                <w:szCs w:val="18"/>
              </w:rPr>
              <w:t>力自动收回并具有阻尼静音功能。</w:t>
            </w:r>
          </w:p>
          <w:p w:rsidR="00E00DBB" w:rsidRDefault="00C36FC9">
            <w:pPr>
              <w:spacing w:line="360" w:lineRule="exact"/>
              <w:jc w:val="left"/>
              <w:rPr>
                <w:rFonts w:ascii="宋体" w:hAnsi="宋体" w:cs="宋体"/>
                <w:b/>
                <w:bCs/>
                <w:sz w:val="18"/>
                <w:szCs w:val="18"/>
              </w:rPr>
            </w:pPr>
            <w:r>
              <w:rPr>
                <w:rFonts w:ascii="宋体" w:hAnsi="宋体" w:hint="eastAsia"/>
                <w:sz w:val="18"/>
                <w:szCs w:val="18"/>
              </w:rPr>
              <w:t>11</w:t>
            </w:r>
            <w:r>
              <w:rPr>
                <w:rFonts w:ascii="宋体" w:hAnsi="宋体" w:hint="eastAsia"/>
                <w:sz w:val="18"/>
                <w:szCs w:val="18"/>
              </w:rPr>
              <w:t>、固定式写字台：台面板采用≥</w:t>
            </w:r>
            <w:r>
              <w:rPr>
                <w:rFonts w:ascii="宋体" w:hAnsi="宋体" w:hint="eastAsia"/>
                <w:sz w:val="18"/>
                <w:szCs w:val="18"/>
              </w:rPr>
              <w:t>18mm</w:t>
            </w:r>
            <w:r>
              <w:rPr>
                <w:rFonts w:ascii="宋体" w:hAnsi="宋体" w:hint="eastAsia"/>
                <w:sz w:val="18"/>
                <w:szCs w:val="18"/>
              </w:rPr>
              <w:t>厚</w:t>
            </w:r>
            <w:r>
              <w:rPr>
                <w:rFonts w:ascii="宋体" w:hAnsi="宋体" w:hint="eastAsia"/>
                <w:sz w:val="18"/>
                <w:szCs w:val="18"/>
              </w:rPr>
              <w:t>E0</w:t>
            </w:r>
            <w:r>
              <w:rPr>
                <w:rFonts w:ascii="宋体" w:hAnsi="宋体" w:hint="eastAsia"/>
                <w:sz w:val="18"/>
                <w:szCs w:val="18"/>
              </w:rPr>
              <w:t>级三聚氰胺饰面刨花板，</w:t>
            </w:r>
            <w:proofErr w:type="gramStart"/>
            <w:r>
              <w:rPr>
                <w:rFonts w:ascii="宋体" w:hAnsi="宋体" w:hint="eastAsia"/>
                <w:sz w:val="18"/>
                <w:szCs w:val="18"/>
              </w:rPr>
              <w:t>书网采用</w:t>
            </w:r>
            <w:proofErr w:type="gramEnd"/>
            <w:r>
              <w:rPr>
                <w:rFonts w:ascii="宋体" w:hAnsi="宋体" w:hint="eastAsia"/>
                <w:sz w:val="18"/>
                <w:szCs w:val="18"/>
              </w:rPr>
              <w:t>≥φ</w:t>
            </w:r>
            <w:r>
              <w:rPr>
                <w:rFonts w:ascii="宋体" w:hAnsi="宋体" w:hint="eastAsia"/>
                <w:sz w:val="18"/>
                <w:szCs w:val="18"/>
              </w:rPr>
              <w:t>5mm</w:t>
            </w:r>
            <w:r>
              <w:rPr>
                <w:rFonts w:ascii="宋体" w:hAnsi="宋体" w:hint="eastAsia"/>
                <w:sz w:val="18"/>
                <w:szCs w:val="18"/>
              </w:rPr>
              <w:t>的冷拉圆钢为主骨架，辅≥φ</w:t>
            </w:r>
            <w:r>
              <w:rPr>
                <w:rFonts w:ascii="宋体" w:hAnsi="宋体" w:hint="eastAsia"/>
                <w:sz w:val="18"/>
                <w:szCs w:val="18"/>
              </w:rPr>
              <w:t>3.5mm</w:t>
            </w:r>
            <w:r>
              <w:rPr>
                <w:rFonts w:ascii="宋体" w:hAnsi="宋体" w:hint="eastAsia"/>
                <w:sz w:val="18"/>
                <w:szCs w:val="18"/>
              </w:rPr>
              <w:t>圆钢做成网状结构</w:t>
            </w:r>
            <w:r>
              <w:rPr>
                <w:rFonts w:ascii="宋体" w:hAnsi="宋体" w:hint="eastAsia"/>
                <w:sz w:val="18"/>
                <w:szCs w:val="18"/>
              </w:rPr>
              <w:t>,</w:t>
            </w:r>
            <w:r>
              <w:rPr>
                <w:rFonts w:ascii="宋体" w:hAnsi="宋体" w:hint="eastAsia"/>
                <w:sz w:val="18"/>
                <w:szCs w:val="18"/>
              </w:rPr>
              <w:t>连接在台面板下方，承重不小于</w:t>
            </w:r>
            <w:r>
              <w:rPr>
                <w:rFonts w:ascii="宋体" w:hAnsi="宋体" w:hint="eastAsia"/>
                <w:sz w:val="18"/>
                <w:szCs w:val="18"/>
              </w:rPr>
              <w:t>20kg</w:t>
            </w:r>
            <w:r>
              <w:rPr>
                <w:rFonts w:ascii="宋体" w:hAnsi="宋体" w:hint="eastAsia"/>
                <w:sz w:val="18"/>
                <w:szCs w:val="18"/>
              </w:rPr>
              <w:t>，高度≥</w:t>
            </w:r>
            <w:r>
              <w:rPr>
                <w:rFonts w:ascii="宋体" w:hAnsi="宋体" w:hint="eastAsia"/>
                <w:sz w:val="18"/>
                <w:szCs w:val="18"/>
              </w:rPr>
              <w:t>130mm</w:t>
            </w:r>
            <w:r>
              <w:rPr>
                <w:rFonts w:ascii="宋体" w:hAnsi="宋体" w:hint="eastAsia"/>
                <w:sz w:val="18"/>
                <w:szCs w:val="18"/>
              </w:rPr>
              <w:t>，</w:t>
            </w:r>
            <w:proofErr w:type="gramStart"/>
            <w:r>
              <w:rPr>
                <w:rFonts w:ascii="宋体" w:hAnsi="宋体" w:hint="eastAsia"/>
                <w:sz w:val="18"/>
                <w:szCs w:val="18"/>
              </w:rPr>
              <w:t>表面耐摩防</w:t>
            </w:r>
            <w:proofErr w:type="gramEnd"/>
            <w:r>
              <w:rPr>
                <w:rFonts w:ascii="宋体" w:hAnsi="宋体" w:hint="eastAsia"/>
                <w:sz w:val="18"/>
                <w:szCs w:val="18"/>
              </w:rPr>
              <w:t>锈处理。</w:t>
            </w:r>
          </w:p>
        </w:tc>
      </w:tr>
      <w:tr w:rsidR="00E00DBB">
        <w:trPr>
          <w:trHeight w:val="745"/>
        </w:trPr>
        <w:tc>
          <w:tcPr>
            <w:tcW w:w="960" w:type="dxa"/>
            <w:shd w:val="clear" w:color="auto" w:fill="auto"/>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lastRenderedPageBreak/>
              <w:t>单人活动桌椅</w:t>
            </w:r>
          </w:p>
        </w:tc>
        <w:tc>
          <w:tcPr>
            <w:tcW w:w="1656" w:type="dxa"/>
            <w:vAlign w:val="center"/>
          </w:tcPr>
          <w:p w:rsidR="00E00DBB" w:rsidRDefault="00C36FC9">
            <w:pPr>
              <w:spacing w:line="360" w:lineRule="exact"/>
              <w:jc w:val="center"/>
              <w:rPr>
                <w:rFonts w:ascii="宋体" w:hAnsi="宋体"/>
                <w:sz w:val="18"/>
                <w:szCs w:val="18"/>
              </w:rPr>
            </w:pPr>
            <w:r>
              <w:rPr>
                <w:rFonts w:ascii="宋体" w:hAnsi="宋体" w:cs="宋体" w:hint="eastAsia"/>
                <w:sz w:val="18"/>
                <w:szCs w:val="18"/>
              </w:rPr>
              <w:t>桌子</w:t>
            </w:r>
            <w:r>
              <w:rPr>
                <w:rFonts w:ascii="宋体" w:hAnsi="宋体" w:cs="宋体" w:hint="eastAsia"/>
                <w:sz w:val="18"/>
                <w:szCs w:val="18"/>
              </w:rPr>
              <w:t>600*450*750mm</w:t>
            </w:r>
            <w:r>
              <w:rPr>
                <w:rFonts w:ascii="宋体" w:hAnsi="宋体" w:cs="宋体" w:hint="eastAsia"/>
                <w:sz w:val="18"/>
                <w:szCs w:val="18"/>
              </w:rPr>
              <w:t>椅子</w:t>
            </w:r>
            <w:r>
              <w:rPr>
                <w:rFonts w:ascii="宋体" w:hAnsi="宋体" w:cs="宋体" w:hint="eastAsia"/>
                <w:sz w:val="18"/>
                <w:szCs w:val="18"/>
              </w:rPr>
              <w:t>480*530*860mm</w:t>
            </w:r>
          </w:p>
        </w:tc>
        <w:tc>
          <w:tcPr>
            <w:tcW w:w="1776" w:type="dxa"/>
            <w:vAlign w:val="center"/>
          </w:tcPr>
          <w:p w:rsidR="00E00DBB" w:rsidRDefault="00C36FC9">
            <w:r>
              <w:rPr>
                <w:noProof/>
              </w:rPr>
              <w:drawing>
                <wp:inline distT="0" distB="0" distL="114300" distR="114300">
                  <wp:extent cx="960120" cy="1081405"/>
                  <wp:effectExtent l="0" t="0" r="0" b="63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rcRect l="8661"/>
                          <a:stretch>
                            <a:fillRect/>
                          </a:stretch>
                        </pic:blipFill>
                        <pic:spPr>
                          <a:xfrm>
                            <a:off x="0" y="0"/>
                            <a:ext cx="960120" cy="1081405"/>
                          </a:xfrm>
                          <a:prstGeom prst="rect">
                            <a:avLst/>
                          </a:prstGeom>
                          <a:noFill/>
                          <a:ln>
                            <a:noFill/>
                          </a:ln>
                        </pic:spPr>
                      </pic:pic>
                    </a:graphicData>
                  </a:graphic>
                </wp:inline>
              </w:drawing>
            </w:r>
          </w:p>
        </w:tc>
        <w:tc>
          <w:tcPr>
            <w:tcW w:w="4344" w:type="dxa"/>
            <w:vAlign w:val="center"/>
          </w:tcPr>
          <w:p w:rsidR="00E00DBB" w:rsidRDefault="00C36FC9">
            <w:pPr>
              <w:spacing w:line="360" w:lineRule="exact"/>
              <w:jc w:val="left"/>
              <w:rPr>
                <w:rFonts w:ascii="宋体" w:hAnsi="宋体"/>
                <w:sz w:val="18"/>
                <w:szCs w:val="18"/>
              </w:rPr>
            </w:pPr>
            <w:r>
              <w:rPr>
                <w:rFonts w:ascii="宋体" w:hAnsi="宋体" w:hint="eastAsia"/>
                <w:sz w:val="18"/>
                <w:szCs w:val="18"/>
              </w:rPr>
              <w:t>1</w:t>
            </w:r>
            <w:r>
              <w:rPr>
                <w:rFonts w:ascii="宋体" w:hAnsi="宋体" w:hint="eastAsia"/>
                <w:sz w:val="18"/>
                <w:szCs w:val="18"/>
              </w:rPr>
              <w:t>、台面板：采用环保</w:t>
            </w:r>
            <w:r>
              <w:rPr>
                <w:rFonts w:ascii="宋体" w:hAnsi="宋体" w:hint="eastAsia"/>
                <w:sz w:val="18"/>
                <w:szCs w:val="18"/>
              </w:rPr>
              <w:t>E</w:t>
            </w:r>
            <w:r>
              <w:rPr>
                <w:rFonts w:ascii="宋体" w:hAnsi="宋体"/>
                <w:sz w:val="18"/>
                <w:szCs w:val="18"/>
              </w:rPr>
              <w:t>0</w:t>
            </w:r>
            <w:r>
              <w:rPr>
                <w:rFonts w:ascii="宋体" w:hAnsi="宋体" w:hint="eastAsia"/>
                <w:sz w:val="18"/>
                <w:szCs w:val="18"/>
              </w:rPr>
              <w:t>级中密度纤维双面贴防火板；桌面采用前后半圆包边，左右两边同色</w:t>
            </w:r>
            <w:r>
              <w:rPr>
                <w:rFonts w:ascii="宋体" w:hAnsi="宋体" w:hint="eastAsia"/>
                <w:sz w:val="18"/>
                <w:szCs w:val="18"/>
              </w:rPr>
              <w:t>PVC</w:t>
            </w:r>
            <w:r>
              <w:rPr>
                <w:rFonts w:ascii="宋体" w:hAnsi="宋体" w:hint="eastAsia"/>
                <w:sz w:val="18"/>
                <w:szCs w:val="18"/>
              </w:rPr>
              <w:t>封边，</w:t>
            </w:r>
            <w:proofErr w:type="gramStart"/>
            <w:r>
              <w:rPr>
                <w:rFonts w:ascii="宋体" w:hAnsi="宋体" w:hint="eastAsia"/>
                <w:sz w:val="18"/>
                <w:szCs w:val="18"/>
              </w:rPr>
              <w:t>保证封边密封</w:t>
            </w:r>
            <w:proofErr w:type="gramEnd"/>
            <w:r>
              <w:rPr>
                <w:rFonts w:ascii="宋体" w:hAnsi="宋体" w:hint="eastAsia"/>
                <w:sz w:val="18"/>
                <w:szCs w:val="18"/>
              </w:rPr>
              <w:t>性好。</w:t>
            </w:r>
          </w:p>
          <w:p w:rsidR="00E00DBB" w:rsidRDefault="00C36FC9">
            <w:pPr>
              <w:spacing w:line="360" w:lineRule="exact"/>
              <w:jc w:val="left"/>
              <w:rPr>
                <w:rFonts w:ascii="宋体" w:hAnsi="宋体"/>
                <w:sz w:val="18"/>
                <w:szCs w:val="18"/>
              </w:rPr>
            </w:pPr>
            <w:r>
              <w:rPr>
                <w:rFonts w:ascii="宋体" w:hAnsi="宋体" w:hint="eastAsia"/>
                <w:sz w:val="18"/>
                <w:szCs w:val="18"/>
              </w:rPr>
              <w:t>2</w:t>
            </w:r>
            <w:r>
              <w:rPr>
                <w:rFonts w:ascii="宋体" w:hAnsi="宋体" w:hint="eastAsia"/>
                <w:sz w:val="18"/>
                <w:szCs w:val="18"/>
              </w:rPr>
              <w:t>、桌斗：两侧采用悬吊臂支架，</w:t>
            </w:r>
            <w:r>
              <w:rPr>
                <w:rFonts w:ascii="宋体" w:hAnsi="宋体" w:hint="eastAsia"/>
                <w:sz w:val="18"/>
                <w:szCs w:val="18"/>
              </w:rPr>
              <w:t>材质为铝合金经模具一体压铸成型，中间采用多根具有加强筋的铝型材而成。</w:t>
            </w:r>
          </w:p>
          <w:p w:rsidR="00E00DBB" w:rsidRDefault="00C36FC9">
            <w:pPr>
              <w:spacing w:line="360" w:lineRule="exact"/>
              <w:jc w:val="left"/>
              <w:rPr>
                <w:rFonts w:ascii="宋体" w:hAnsi="宋体"/>
                <w:sz w:val="18"/>
                <w:szCs w:val="18"/>
              </w:rPr>
            </w:pPr>
            <w:r>
              <w:rPr>
                <w:rFonts w:ascii="宋体" w:hAnsi="宋体" w:hint="eastAsia"/>
                <w:sz w:val="18"/>
                <w:szCs w:val="18"/>
              </w:rPr>
              <w:t>3</w:t>
            </w:r>
            <w:r>
              <w:rPr>
                <w:rFonts w:ascii="宋体" w:hAnsi="宋体" w:hint="eastAsia"/>
                <w:sz w:val="18"/>
                <w:szCs w:val="18"/>
              </w:rPr>
              <w:t>、桌腿：</w:t>
            </w:r>
            <w:proofErr w:type="gramStart"/>
            <w:r>
              <w:rPr>
                <w:rFonts w:ascii="宋体" w:hAnsi="宋体" w:hint="eastAsia"/>
                <w:sz w:val="18"/>
                <w:szCs w:val="18"/>
              </w:rPr>
              <w:t>由桌脚</w:t>
            </w:r>
            <w:proofErr w:type="gramEnd"/>
            <w:r>
              <w:rPr>
                <w:rFonts w:ascii="宋体" w:hAnsi="宋体" w:hint="eastAsia"/>
                <w:sz w:val="18"/>
                <w:szCs w:val="18"/>
              </w:rPr>
              <w:t>+</w:t>
            </w:r>
            <w:proofErr w:type="gramStart"/>
            <w:r>
              <w:rPr>
                <w:rFonts w:ascii="宋体" w:hAnsi="宋体" w:hint="eastAsia"/>
                <w:sz w:val="18"/>
                <w:szCs w:val="18"/>
              </w:rPr>
              <w:t>桌</w:t>
            </w:r>
            <w:proofErr w:type="gramEnd"/>
            <w:r>
              <w:rPr>
                <w:rFonts w:ascii="宋体" w:hAnsi="宋体" w:hint="eastAsia"/>
                <w:sz w:val="18"/>
                <w:szCs w:val="18"/>
              </w:rPr>
              <w:t>立柱</w:t>
            </w:r>
            <w:r>
              <w:rPr>
                <w:rFonts w:ascii="宋体" w:hAnsi="宋体" w:hint="eastAsia"/>
                <w:sz w:val="18"/>
                <w:szCs w:val="18"/>
              </w:rPr>
              <w:t>+</w:t>
            </w:r>
            <w:r>
              <w:rPr>
                <w:rFonts w:ascii="宋体" w:hAnsi="宋体" w:hint="eastAsia"/>
                <w:sz w:val="18"/>
                <w:szCs w:val="18"/>
              </w:rPr>
              <w:t>桌面支撑件组成，均采用优质铝合金原料经模具压铸一体成型，此为一个整体。桌脚底部配有可调节、铸铝材质耐磨耐用防滑脚垫，安装完毕后保证整体桌面的平整度一致，站脚上设计有铸铝材质的书包勾。</w:t>
            </w:r>
          </w:p>
          <w:p w:rsidR="00E00DBB" w:rsidRDefault="00C36FC9">
            <w:pPr>
              <w:spacing w:line="360" w:lineRule="exact"/>
              <w:jc w:val="left"/>
              <w:rPr>
                <w:rFonts w:ascii="宋体" w:hAnsi="宋体"/>
                <w:sz w:val="18"/>
                <w:szCs w:val="18"/>
              </w:rPr>
            </w:pPr>
            <w:r>
              <w:rPr>
                <w:rFonts w:ascii="宋体" w:hAnsi="宋体" w:hint="eastAsia"/>
                <w:sz w:val="18"/>
                <w:szCs w:val="18"/>
              </w:rPr>
              <w:t>4</w:t>
            </w:r>
            <w:r>
              <w:rPr>
                <w:rFonts w:ascii="宋体" w:hAnsi="宋体" w:hint="eastAsia"/>
                <w:sz w:val="18"/>
                <w:szCs w:val="18"/>
              </w:rPr>
              <w:t>、前挡板：采用≥</w:t>
            </w:r>
            <w:r>
              <w:rPr>
                <w:rFonts w:ascii="宋体" w:hAnsi="宋体" w:hint="eastAsia"/>
                <w:sz w:val="18"/>
                <w:szCs w:val="18"/>
              </w:rPr>
              <w:t>1.2mm</w:t>
            </w:r>
            <w:r>
              <w:rPr>
                <w:rFonts w:ascii="宋体" w:hAnsi="宋体" w:hint="eastAsia"/>
                <w:sz w:val="18"/>
                <w:szCs w:val="18"/>
              </w:rPr>
              <w:t>优质冷轧钢板加工成型，表面光滑平整，无毛刺。挡板底部采用≥</w:t>
            </w:r>
            <w:r>
              <w:rPr>
                <w:rFonts w:ascii="宋体" w:hAnsi="宋体" w:hint="eastAsia"/>
                <w:sz w:val="18"/>
                <w:szCs w:val="18"/>
              </w:rPr>
              <w:t>20mm*40mm</w:t>
            </w:r>
            <w:r>
              <w:rPr>
                <w:rFonts w:ascii="宋体" w:hAnsi="宋体" w:hint="eastAsia"/>
                <w:sz w:val="18"/>
                <w:szCs w:val="18"/>
              </w:rPr>
              <w:t>方管</w:t>
            </w:r>
            <w:r>
              <w:rPr>
                <w:rFonts w:ascii="宋体" w:hAnsi="宋体" w:hint="eastAsia"/>
                <w:sz w:val="18"/>
                <w:szCs w:val="18"/>
              </w:rPr>
              <w:t>,</w:t>
            </w:r>
            <w:r>
              <w:rPr>
                <w:rFonts w:ascii="宋体" w:hAnsi="宋体" w:hint="eastAsia"/>
                <w:sz w:val="18"/>
                <w:szCs w:val="18"/>
              </w:rPr>
              <w:t>方管厚度≥</w:t>
            </w:r>
            <w:r>
              <w:rPr>
                <w:rFonts w:ascii="宋体" w:hAnsi="宋体" w:hint="eastAsia"/>
                <w:sz w:val="18"/>
                <w:szCs w:val="18"/>
              </w:rPr>
              <w:t>1.5mm</w:t>
            </w:r>
            <w:r>
              <w:rPr>
                <w:rFonts w:ascii="宋体" w:hAnsi="宋体" w:hint="eastAsia"/>
                <w:sz w:val="18"/>
                <w:szCs w:val="18"/>
              </w:rPr>
              <w:t>。</w:t>
            </w:r>
          </w:p>
          <w:p w:rsidR="00E00DBB" w:rsidRDefault="00C36FC9">
            <w:pPr>
              <w:spacing w:line="360" w:lineRule="exact"/>
              <w:jc w:val="left"/>
              <w:rPr>
                <w:rFonts w:ascii="宋体" w:hAnsi="宋体"/>
                <w:sz w:val="18"/>
                <w:szCs w:val="18"/>
              </w:rPr>
            </w:pPr>
            <w:r>
              <w:rPr>
                <w:rFonts w:ascii="宋体" w:hAnsi="宋体" w:hint="eastAsia"/>
                <w:sz w:val="18"/>
                <w:szCs w:val="18"/>
              </w:rPr>
              <w:t>5</w:t>
            </w:r>
            <w:r>
              <w:rPr>
                <w:rFonts w:ascii="宋体" w:hAnsi="宋体" w:hint="eastAsia"/>
                <w:sz w:val="18"/>
                <w:szCs w:val="18"/>
              </w:rPr>
              <w:t>、椅座及椅背：采用多层曲木板经模具高频热压成型并双面贴防火板，厚度≥</w:t>
            </w:r>
            <w:r>
              <w:rPr>
                <w:rFonts w:ascii="宋体" w:hAnsi="宋体" w:hint="eastAsia"/>
                <w:sz w:val="18"/>
                <w:szCs w:val="18"/>
              </w:rPr>
              <w:t>12mm</w:t>
            </w:r>
            <w:r>
              <w:rPr>
                <w:rFonts w:ascii="宋体" w:hAnsi="宋体" w:hint="eastAsia"/>
                <w:sz w:val="18"/>
                <w:szCs w:val="18"/>
              </w:rPr>
              <w:t>，椅面与横梁之间的连</w:t>
            </w:r>
            <w:r>
              <w:rPr>
                <w:rFonts w:ascii="宋体" w:hAnsi="宋体" w:hint="eastAsia"/>
                <w:sz w:val="18"/>
                <w:szCs w:val="18"/>
              </w:rPr>
              <w:t>接采用内置螺母连接，</w:t>
            </w:r>
            <w:proofErr w:type="gramStart"/>
            <w:r>
              <w:rPr>
                <w:rFonts w:ascii="宋体" w:hAnsi="宋体" w:hint="eastAsia"/>
                <w:sz w:val="18"/>
                <w:szCs w:val="18"/>
              </w:rPr>
              <w:t>不</w:t>
            </w:r>
            <w:proofErr w:type="gramEnd"/>
            <w:r>
              <w:rPr>
                <w:rFonts w:ascii="宋体" w:hAnsi="宋体" w:hint="eastAsia"/>
                <w:sz w:val="18"/>
                <w:szCs w:val="18"/>
              </w:rPr>
              <w:t>穿透椅面。</w:t>
            </w:r>
          </w:p>
          <w:p w:rsidR="00E00DBB" w:rsidRDefault="00C36FC9">
            <w:pPr>
              <w:spacing w:line="360" w:lineRule="exact"/>
              <w:jc w:val="left"/>
              <w:rPr>
                <w:rFonts w:ascii="宋体" w:hAnsi="宋体"/>
                <w:sz w:val="18"/>
                <w:szCs w:val="18"/>
              </w:rPr>
            </w:pPr>
            <w:r>
              <w:rPr>
                <w:rFonts w:ascii="宋体" w:hAnsi="宋体" w:hint="eastAsia"/>
                <w:sz w:val="18"/>
                <w:szCs w:val="18"/>
              </w:rPr>
              <w:t>6</w:t>
            </w:r>
            <w:r>
              <w:rPr>
                <w:rFonts w:ascii="宋体" w:hAnsi="宋体" w:hint="eastAsia"/>
                <w:sz w:val="18"/>
                <w:szCs w:val="18"/>
              </w:rPr>
              <w:t>、椅</w:t>
            </w:r>
            <w:proofErr w:type="gramStart"/>
            <w:r>
              <w:rPr>
                <w:rFonts w:ascii="宋体" w:hAnsi="宋体" w:hint="eastAsia"/>
                <w:sz w:val="18"/>
                <w:szCs w:val="18"/>
              </w:rPr>
              <w:t>脚及椅托</w:t>
            </w:r>
            <w:proofErr w:type="gramEnd"/>
            <w:r>
              <w:rPr>
                <w:rFonts w:ascii="宋体" w:hAnsi="宋体" w:hint="eastAsia"/>
                <w:sz w:val="18"/>
                <w:szCs w:val="18"/>
              </w:rPr>
              <w:t>：均采用优质铝合金原料经模具一次性压铸成型，连接可靠。</w:t>
            </w:r>
          </w:p>
          <w:p w:rsidR="00E00DBB" w:rsidRDefault="00C36FC9">
            <w:pPr>
              <w:spacing w:line="360" w:lineRule="exact"/>
              <w:jc w:val="left"/>
              <w:rPr>
                <w:rFonts w:ascii="宋体" w:hAnsi="宋体"/>
                <w:sz w:val="18"/>
                <w:szCs w:val="18"/>
              </w:rPr>
            </w:pPr>
            <w:r>
              <w:rPr>
                <w:rFonts w:ascii="宋体" w:hAnsi="宋体" w:hint="eastAsia"/>
                <w:sz w:val="18"/>
                <w:szCs w:val="18"/>
              </w:rPr>
              <w:t>7</w:t>
            </w:r>
            <w:r>
              <w:rPr>
                <w:rFonts w:ascii="宋体" w:hAnsi="宋体" w:hint="eastAsia"/>
                <w:sz w:val="18"/>
                <w:szCs w:val="18"/>
              </w:rPr>
              <w:t>、表面处理：所有金属表面经静电喷粉、高温锔炉等工序精制而成，附着力强、耐腐蚀、不生锈、经久耐用。</w:t>
            </w:r>
          </w:p>
        </w:tc>
      </w:tr>
      <w:tr w:rsidR="00E00DBB">
        <w:tc>
          <w:tcPr>
            <w:tcW w:w="960"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lastRenderedPageBreak/>
              <w:t>方形靠背沙发</w:t>
            </w:r>
          </w:p>
        </w:tc>
        <w:tc>
          <w:tcPr>
            <w:tcW w:w="1656" w:type="dxa"/>
            <w:shd w:val="clear" w:color="auto" w:fill="auto"/>
            <w:vAlign w:val="center"/>
          </w:tcPr>
          <w:p w:rsidR="00E00DBB" w:rsidRDefault="00C36FC9">
            <w:pPr>
              <w:spacing w:line="460" w:lineRule="exact"/>
              <w:rPr>
                <w:rFonts w:ascii="宋体" w:hAnsi="宋体" w:cs="宋体"/>
                <w:sz w:val="18"/>
                <w:szCs w:val="18"/>
              </w:rPr>
            </w:pPr>
            <w:r>
              <w:rPr>
                <w:rFonts w:ascii="宋体" w:hAnsi="宋体" w:cs="宋体" w:hint="eastAsia"/>
                <w:sz w:val="18"/>
                <w:szCs w:val="18"/>
              </w:rPr>
              <w:t>约</w:t>
            </w:r>
            <w:r>
              <w:rPr>
                <w:rFonts w:ascii="宋体" w:hAnsi="宋体" w:cs="宋体" w:hint="eastAsia"/>
                <w:sz w:val="18"/>
                <w:szCs w:val="18"/>
              </w:rPr>
              <w:t>580*580*680mm</w:t>
            </w:r>
          </w:p>
        </w:tc>
        <w:tc>
          <w:tcPr>
            <w:tcW w:w="1776" w:type="dxa"/>
            <w:vAlign w:val="center"/>
          </w:tcPr>
          <w:p w:rsidR="00E00DBB" w:rsidRDefault="00C36FC9">
            <w:pPr>
              <w:jc w:val="center"/>
              <w:rPr>
                <w:rFonts w:ascii="宋体" w:hAnsi="宋体" w:cs="宋体"/>
                <w:b/>
                <w:bCs/>
                <w:sz w:val="18"/>
                <w:szCs w:val="18"/>
              </w:rPr>
            </w:pPr>
            <w:r>
              <w:rPr>
                <w:noProof/>
              </w:rPr>
              <w:drawing>
                <wp:inline distT="0" distB="0" distL="114300" distR="114300">
                  <wp:extent cx="845820" cy="866140"/>
                  <wp:effectExtent l="0" t="0" r="0" b="0"/>
                  <wp:docPr id="13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 name="图片 1"/>
                          <pic:cNvPicPr>
                            <a:picLocks noChangeAspect="1"/>
                          </pic:cNvPicPr>
                        </pic:nvPicPr>
                        <pic:blipFill>
                          <a:blip r:embed="rId9"/>
                          <a:srcRect t="6831"/>
                          <a:stretch>
                            <a:fillRect/>
                          </a:stretch>
                        </pic:blipFill>
                        <pic:spPr>
                          <a:xfrm>
                            <a:off x="0" y="0"/>
                            <a:ext cx="845820" cy="866140"/>
                          </a:xfrm>
                          <a:prstGeom prst="rect">
                            <a:avLst/>
                          </a:prstGeom>
                          <a:noFill/>
                          <a:ln w="9525">
                            <a:noFill/>
                          </a:ln>
                        </pic:spPr>
                      </pic:pic>
                    </a:graphicData>
                  </a:graphic>
                </wp:inline>
              </w:drawing>
            </w:r>
          </w:p>
        </w:tc>
        <w:tc>
          <w:tcPr>
            <w:tcW w:w="4344" w:type="dxa"/>
            <w:vMerge w:val="restart"/>
            <w:vAlign w:val="center"/>
          </w:tcPr>
          <w:p w:rsidR="00E00DBB" w:rsidRDefault="00C36FC9">
            <w:pPr>
              <w:spacing w:line="360" w:lineRule="exact"/>
              <w:jc w:val="left"/>
              <w:rPr>
                <w:rFonts w:ascii="宋体" w:hAnsi="宋体" w:cs="宋体"/>
                <w:sz w:val="18"/>
                <w:szCs w:val="18"/>
              </w:rPr>
            </w:pPr>
            <w:r>
              <w:rPr>
                <w:rFonts w:ascii="宋体" w:hAnsi="宋体" w:cs="宋体" w:hint="eastAsia"/>
                <w:sz w:val="18"/>
                <w:szCs w:val="18"/>
              </w:rPr>
              <w:t>框架：松木实</w:t>
            </w:r>
            <w:proofErr w:type="gramStart"/>
            <w:r>
              <w:rPr>
                <w:rFonts w:ascii="宋体" w:hAnsi="宋体" w:cs="宋体" w:hint="eastAsia"/>
                <w:sz w:val="18"/>
                <w:szCs w:val="18"/>
              </w:rPr>
              <w:t>木结合</w:t>
            </w:r>
            <w:proofErr w:type="gramEnd"/>
            <w:r>
              <w:rPr>
                <w:rFonts w:ascii="宋体" w:hAnsi="宋体" w:cs="宋体" w:hint="eastAsia"/>
                <w:sz w:val="18"/>
                <w:szCs w:val="18"/>
              </w:rPr>
              <w:t>多层板内框架；</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填充：高回弹力</w:t>
            </w:r>
            <w:r>
              <w:rPr>
                <w:rFonts w:ascii="宋体" w:hAnsi="宋体" w:cs="宋体" w:hint="eastAsia"/>
                <w:sz w:val="18"/>
                <w:szCs w:val="18"/>
              </w:rPr>
              <w:t>PP</w:t>
            </w:r>
            <w:r>
              <w:rPr>
                <w:rFonts w:ascii="宋体" w:hAnsi="宋体" w:cs="宋体" w:hint="eastAsia"/>
                <w:sz w:val="18"/>
                <w:szCs w:val="18"/>
              </w:rPr>
              <w:t>棉；</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覆面：高弹力特制针织布；</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背支撑件：采用≥</w:t>
            </w:r>
            <w:r>
              <w:rPr>
                <w:rFonts w:ascii="宋体" w:hAnsi="宋体" w:cs="宋体" w:hint="eastAsia"/>
                <w:sz w:val="18"/>
                <w:szCs w:val="18"/>
              </w:rPr>
              <w:t>10mm</w:t>
            </w:r>
            <w:r>
              <w:rPr>
                <w:rFonts w:ascii="宋体" w:hAnsi="宋体" w:cs="宋体" w:hint="eastAsia"/>
                <w:sz w:val="18"/>
                <w:szCs w:val="18"/>
              </w:rPr>
              <w:t>实心钢板。</w:t>
            </w:r>
          </w:p>
          <w:p w:rsidR="00E00DBB" w:rsidRDefault="00C36FC9">
            <w:pPr>
              <w:pStyle w:val="a0"/>
            </w:pPr>
            <w:bookmarkStart w:id="5" w:name="OLE_LINK3"/>
            <w:bookmarkStart w:id="6" w:name="OLE_LINK4"/>
            <w:r>
              <w:rPr>
                <w:rFonts w:ascii="宋体" w:hAnsi="宋体" w:cs="宋体" w:hint="eastAsia"/>
                <w:sz w:val="18"/>
                <w:szCs w:val="18"/>
              </w:rPr>
              <w:t>木材含水率符合当地年平均平衡含水率要求。</w:t>
            </w:r>
            <w:bookmarkEnd w:id="5"/>
            <w:bookmarkEnd w:id="6"/>
          </w:p>
        </w:tc>
      </w:tr>
      <w:tr w:rsidR="00E00DBB">
        <w:tc>
          <w:tcPr>
            <w:tcW w:w="960" w:type="dxa"/>
            <w:shd w:val="clear" w:color="auto" w:fill="auto"/>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圆形靠背沙发</w:t>
            </w:r>
          </w:p>
        </w:tc>
        <w:tc>
          <w:tcPr>
            <w:tcW w:w="1656" w:type="dxa"/>
            <w:shd w:val="clear" w:color="auto" w:fill="auto"/>
            <w:vAlign w:val="center"/>
          </w:tcPr>
          <w:p w:rsidR="00E00DBB" w:rsidRDefault="00C36FC9">
            <w:pPr>
              <w:spacing w:line="460" w:lineRule="exact"/>
              <w:rPr>
                <w:rFonts w:ascii="宋体" w:hAnsi="宋体" w:cs="宋体"/>
                <w:sz w:val="18"/>
                <w:szCs w:val="18"/>
              </w:rPr>
            </w:pPr>
            <w:r>
              <w:rPr>
                <w:rFonts w:ascii="宋体" w:hAnsi="宋体" w:cs="宋体" w:hint="eastAsia"/>
                <w:sz w:val="18"/>
                <w:szCs w:val="18"/>
              </w:rPr>
              <w:t>约</w:t>
            </w:r>
            <w:r>
              <w:rPr>
                <w:rFonts w:ascii="宋体" w:hAnsi="宋体" w:cs="宋体" w:hint="eastAsia"/>
                <w:sz w:val="18"/>
                <w:szCs w:val="18"/>
              </w:rPr>
              <w:t>580*580*680mm</w:t>
            </w:r>
          </w:p>
        </w:tc>
        <w:tc>
          <w:tcPr>
            <w:tcW w:w="1776" w:type="dxa"/>
            <w:vAlign w:val="center"/>
          </w:tcPr>
          <w:p w:rsidR="00E00DBB" w:rsidRDefault="00C36FC9">
            <w:pPr>
              <w:jc w:val="center"/>
            </w:pPr>
            <w:r>
              <w:rPr>
                <w:noProof/>
              </w:rPr>
              <w:drawing>
                <wp:inline distT="0" distB="0" distL="114300" distR="114300">
                  <wp:extent cx="761365" cy="866775"/>
                  <wp:effectExtent l="0" t="0" r="0" b="0"/>
                  <wp:docPr id="13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 name="图片 2"/>
                          <pic:cNvPicPr>
                            <a:picLocks noChangeAspect="1"/>
                          </pic:cNvPicPr>
                        </pic:nvPicPr>
                        <pic:blipFill>
                          <a:blip r:embed="rId10"/>
                          <a:srcRect r="4841" b="5471"/>
                          <a:stretch>
                            <a:fillRect/>
                          </a:stretch>
                        </pic:blipFill>
                        <pic:spPr>
                          <a:xfrm>
                            <a:off x="0" y="0"/>
                            <a:ext cx="761365" cy="866775"/>
                          </a:xfrm>
                          <a:prstGeom prst="rect">
                            <a:avLst/>
                          </a:prstGeom>
                          <a:noFill/>
                          <a:ln w="9525">
                            <a:noFill/>
                          </a:ln>
                        </pic:spPr>
                      </pic:pic>
                    </a:graphicData>
                  </a:graphic>
                </wp:inline>
              </w:drawing>
            </w:r>
          </w:p>
        </w:tc>
        <w:tc>
          <w:tcPr>
            <w:tcW w:w="4344" w:type="dxa"/>
            <w:vMerge/>
            <w:vAlign w:val="center"/>
          </w:tcPr>
          <w:p w:rsidR="00E00DBB" w:rsidRDefault="00E00DBB">
            <w:pPr>
              <w:spacing w:line="360" w:lineRule="exact"/>
              <w:jc w:val="left"/>
              <w:rPr>
                <w:rFonts w:ascii="宋体" w:hAnsi="宋体" w:cs="宋体"/>
                <w:sz w:val="18"/>
                <w:szCs w:val="18"/>
              </w:rPr>
            </w:pPr>
          </w:p>
        </w:tc>
      </w:tr>
      <w:tr w:rsidR="00E00DBB">
        <w:trPr>
          <w:trHeight w:val="1076"/>
        </w:trPr>
        <w:tc>
          <w:tcPr>
            <w:tcW w:w="960" w:type="dxa"/>
            <w:shd w:val="clear" w:color="auto" w:fill="auto"/>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三角沙发凳</w:t>
            </w:r>
          </w:p>
        </w:tc>
        <w:tc>
          <w:tcPr>
            <w:tcW w:w="1656" w:type="dxa"/>
            <w:shd w:val="clear" w:color="auto" w:fill="auto"/>
            <w:vAlign w:val="center"/>
          </w:tcPr>
          <w:p w:rsidR="00E00DBB" w:rsidRDefault="00C36FC9">
            <w:pPr>
              <w:widowControl/>
              <w:jc w:val="center"/>
              <w:textAlignment w:val="center"/>
              <w:rPr>
                <w:rFonts w:ascii="宋体" w:hAnsi="宋体" w:cs="宋体"/>
                <w:color w:val="000000"/>
                <w:sz w:val="24"/>
                <w:szCs w:val="24"/>
              </w:rPr>
            </w:pPr>
            <w:r>
              <w:rPr>
                <w:rFonts w:ascii="宋体" w:hAnsi="宋体" w:cs="宋体" w:hint="eastAsia"/>
                <w:sz w:val="18"/>
                <w:szCs w:val="18"/>
              </w:rPr>
              <w:t>约</w:t>
            </w:r>
            <w:r>
              <w:rPr>
                <w:rFonts w:ascii="宋体" w:hAnsi="宋体" w:cs="宋体" w:hint="eastAsia"/>
                <w:sz w:val="18"/>
                <w:szCs w:val="18"/>
              </w:rPr>
              <w:t>580*580*400mm</w:t>
            </w:r>
          </w:p>
        </w:tc>
        <w:tc>
          <w:tcPr>
            <w:tcW w:w="1776" w:type="dxa"/>
            <w:vAlign w:val="center"/>
          </w:tcPr>
          <w:p w:rsidR="00E00DBB" w:rsidRDefault="00C36FC9">
            <w:pPr>
              <w:jc w:val="center"/>
            </w:pPr>
            <w:r>
              <w:rPr>
                <w:noProof/>
              </w:rPr>
              <w:drawing>
                <wp:inline distT="0" distB="0" distL="114300" distR="114300">
                  <wp:extent cx="777240" cy="589280"/>
                  <wp:effectExtent l="0" t="0" r="0" b="0"/>
                  <wp:docPr id="13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 name="图片 3"/>
                          <pic:cNvPicPr>
                            <a:picLocks noChangeAspect="1"/>
                          </pic:cNvPicPr>
                        </pic:nvPicPr>
                        <pic:blipFill>
                          <a:blip r:embed="rId11"/>
                          <a:srcRect t="10000" b="16349"/>
                          <a:stretch>
                            <a:fillRect/>
                          </a:stretch>
                        </pic:blipFill>
                        <pic:spPr>
                          <a:xfrm>
                            <a:off x="0" y="0"/>
                            <a:ext cx="777240" cy="589280"/>
                          </a:xfrm>
                          <a:prstGeom prst="rect">
                            <a:avLst/>
                          </a:prstGeom>
                          <a:noFill/>
                          <a:ln w="9525">
                            <a:noFill/>
                          </a:ln>
                        </pic:spPr>
                      </pic:pic>
                    </a:graphicData>
                  </a:graphic>
                </wp:inline>
              </w:drawing>
            </w:r>
          </w:p>
        </w:tc>
        <w:tc>
          <w:tcPr>
            <w:tcW w:w="4344" w:type="dxa"/>
            <w:vMerge w:val="restart"/>
            <w:vAlign w:val="center"/>
          </w:tcPr>
          <w:p w:rsidR="00E00DBB" w:rsidRDefault="00C36FC9">
            <w:pPr>
              <w:spacing w:line="360" w:lineRule="exact"/>
              <w:jc w:val="left"/>
              <w:rPr>
                <w:rFonts w:ascii="宋体" w:hAnsi="宋体" w:cs="宋体"/>
                <w:sz w:val="18"/>
                <w:szCs w:val="18"/>
              </w:rPr>
            </w:pPr>
            <w:r>
              <w:rPr>
                <w:rFonts w:ascii="宋体" w:hAnsi="宋体" w:cs="宋体" w:hint="eastAsia"/>
                <w:sz w:val="18"/>
                <w:szCs w:val="18"/>
              </w:rPr>
              <w:t>框架：松木实</w:t>
            </w:r>
            <w:proofErr w:type="gramStart"/>
            <w:r>
              <w:rPr>
                <w:rFonts w:ascii="宋体" w:hAnsi="宋体" w:cs="宋体" w:hint="eastAsia"/>
                <w:sz w:val="18"/>
                <w:szCs w:val="18"/>
              </w:rPr>
              <w:t>木结合</w:t>
            </w:r>
            <w:proofErr w:type="gramEnd"/>
            <w:r>
              <w:rPr>
                <w:rFonts w:ascii="宋体" w:hAnsi="宋体" w:cs="宋体" w:hint="eastAsia"/>
                <w:sz w:val="18"/>
                <w:szCs w:val="18"/>
              </w:rPr>
              <w:t>多层板内框架</w:t>
            </w:r>
            <w:r>
              <w:rPr>
                <w:rFonts w:ascii="宋体" w:hAnsi="宋体" w:cs="宋体" w:hint="eastAsia"/>
                <w:sz w:val="18"/>
                <w:szCs w:val="18"/>
              </w:rPr>
              <w:t>.</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填充：高回弹力</w:t>
            </w:r>
            <w:r>
              <w:rPr>
                <w:rFonts w:ascii="宋体" w:hAnsi="宋体" w:cs="宋体" w:hint="eastAsia"/>
                <w:sz w:val="18"/>
                <w:szCs w:val="18"/>
              </w:rPr>
              <w:t>PP</w:t>
            </w:r>
            <w:r>
              <w:rPr>
                <w:rFonts w:ascii="宋体" w:hAnsi="宋体" w:cs="宋体" w:hint="eastAsia"/>
                <w:sz w:val="18"/>
                <w:szCs w:val="18"/>
              </w:rPr>
              <w:t>棉。</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覆面：高弹力特制针织布。</w:t>
            </w:r>
          </w:p>
          <w:p w:rsidR="00E00DBB" w:rsidRDefault="00C36FC9">
            <w:pPr>
              <w:pStyle w:val="a0"/>
            </w:pPr>
            <w:r>
              <w:rPr>
                <w:rFonts w:ascii="宋体" w:hAnsi="宋体" w:cs="宋体" w:hint="eastAsia"/>
                <w:sz w:val="18"/>
                <w:szCs w:val="18"/>
              </w:rPr>
              <w:t>木材含水率符合当地年平均平衡含水率要求。</w:t>
            </w:r>
          </w:p>
        </w:tc>
      </w:tr>
      <w:tr w:rsidR="00E00DBB">
        <w:trPr>
          <w:trHeight w:val="1475"/>
        </w:trPr>
        <w:tc>
          <w:tcPr>
            <w:tcW w:w="960" w:type="dxa"/>
            <w:shd w:val="clear" w:color="auto" w:fill="auto"/>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长条沙发凳</w:t>
            </w:r>
          </w:p>
        </w:tc>
        <w:tc>
          <w:tcPr>
            <w:tcW w:w="1656" w:type="dxa"/>
            <w:shd w:val="clear" w:color="auto" w:fill="auto"/>
            <w:vAlign w:val="center"/>
          </w:tcPr>
          <w:p w:rsidR="00E00DBB" w:rsidRDefault="00C36FC9">
            <w:pPr>
              <w:widowControl/>
              <w:jc w:val="center"/>
              <w:textAlignment w:val="center"/>
              <w:rPr>
                <w:rFonts w:ascii="宋体" w:hAnsi="宋体" w:cs="宋体"/>
                <w:color w:val="000000"/>
                <w:sz w:val="24"/>
                <w:szCs w:val="24"/>
              </w:rPr>
            </w:pPr>
            <w:r>
              <w:rPr>
                <w:rFonts w:ascii="宋体" w:hAnsi="宋体" w:cs="宋体" w:hint="eastAsia"/>
                <w:sz w:val="18"/>
                <w:szCs w:val="18"/>
              </w:rPr>
              <w:t>约</w:t>
            </w:r>
            <w:r>
              <w:rPr>
                <w:rFonts w:ascii="宋体" w:hAnsi="宋体" w:cs="宋体" w:hint="eastAsia"/>
                <w:sz w:val="18"/>
                <w:szCs w:val="18"/>
              </w:rPr>
              <w:t>980*600*400mm</w:t>
            </w:r>
          </w:p>
        </w:tc>
        <w:tc>
          <w:tcPr>
            <w:tcW w:w="1776" w:type="dxa"/>
            <w:vAlign w:val="center"/>
          </w:tcPr>
          <w:p w:rsidR="00E00DBB" w:rsidRDefault="00C36FC9">
            <w:pPr>
              <w:jc w:val="center"/>
            </w:pPr>
            <w:r>
              <w:rPr>
                <w:noProof/>
              </w:rPr>
              <w:drawing>
                <wp:inline distT="0" distB="0" distL="114300" distR="114300">
                  <wp:extent cx="1005840" cy="796290"/>
                  <wp:effectExtent l="0" t="0" r="0" b="11430"/>
                  <wp:docPr id="136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 name="图片 4"/>
                          <pic:cNvPicPr>
                            <a:picLocks noChangeAspect="1"/>
                          </pic:cNvPicPr>
                        </pic:nvPicPr>
                        <pic:blipFill>
                          <a:blip r:embed="rId12"/>
                          <a:srcRect l="4698" t="6410" r="2290" b="4274"/>
                          <a:stretch>
                            <a:fillRect/>
                          </a:stretch>
                        </pic:blipFill>
                        <pic:spPr>
                          <a:xfrm>
                            <a:off x="0" y="0"/>
                            <a:ext cx="1005840" cy="796290"/>
                          </a:xfrm>
                          <a:prstGeom prst="rect">
                            <a:avLst/>
                          </a:prstGeom>
                          <a:noFill/>
                          <a:ln w="9525">
                            <a:noFill/>
                          </a:ln>
                        </pic:spPr>
                      </pic:pic>
                    </a:graphicData>
                  </a:graphic>
                </wp:inline>
              </w:drawing>
            </w:r>
          </w:p>
        </w:tc>
        <w:tc>
          <w:tcPr>
            <w:tcW w:w="4344" w:type="dxa"/>
            <w:vMerge/>
            <w:vAlign w:val="center"/>
          </w:tcPr>
          <w:p w:rsidR="00E00DBB" w:rsidRDefault="00E00DBB">
            <w:pPr>
              <w:spacing w:line="360" w:lineRule="exact"/>
              <w:jc w:val="left"/>
              <w:rPr>
                <w:rFonts w:ascii="宋体" w:hAnsi="宋体" w:cs="宋体"/>
                <w:sz w:val="18"/>
                <w:szCs w:val="18"/>
              </w:rPr>
            </w:pPr>
          </w:p>
        </w:tc>
      </w:tr>
      <w:tr w:rsidR="00E00DBB">
        <w:tc>
          <w:tcPr>
            <w:tcW w:w="960" w:type="dxa"/>
            <w:shd w:val="clear" w:color="auto" w:fill="auto"/>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小圆桌</w:t>
            </w:r>
          </w:p>
        </w:tc>
        <w:tc>
          <w:tcPr>
            <w:tcW w:w="1656"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φ</w:t>
            </w:r>
            <w:r>
              <w:rPr>
                <w:rFonts w:ascii="宋体" w:hAnsi="宋体" w:cs="宋体" w:hint="eastAsia"/>
                <w:sz w:val="18"/>
                <w:szCs w:val="18"/>
              </w:rPr>
              <w:t>600*750mm</w:t>
            </w:r>
          </w:p>
        </w:tc>
        <w:tc>
          <w:tcPr>
            <w:tcW w:w="1776" w:type="dxa"/>
            <w:vAlign w:val="center"/>
          </w:tcPr>
          <w:p w:rsidR="00E00DBB" w:rsidRDefault="00C36FC9">
            <w:pPr>
              <w:jc w:val="center"/>
              <w:rPr>
                <w:rFonts w:ascii="宋体" w:hAnsi="宋体" w:cs="宋体"/>
                <w:b/>
                <w:bCs/>
                <w:sz w:val="18"/>
                <w:szCs w:val="18"/>
              </w:rPr>
            </w:pPr>
            <w:r>
              <w:rPr>
                <w:noProof/>
              </w:rPr>
              <w:drawing>
                <wp:inline distT="0" distB="0" distL="114300" distR="114300">
                  <wp:extent cx="758190" cy="869315"/>
                  <wp:effectExtent l="0" t="0" r="3810" b="14605"/>
                  <wp:docPr id="3" name="Picture 1344" descr="QQ图片2014060518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44" descr="QQ图片20140605181312"/>
                          <pic:cNvPicPr>
                            <a:picLocks noChangeAspect="1"/>
                          </pic:cNvPicPr>
                        </pic:nvPicPr>
                        <pic:blipFill>
                          <a:blip r:embed="rId13"/>
                          <a:stretch>
                            <a:fillRect/>
                          </a:stretch>
                        </pic:blipFill>
                        <pic:spPr>
                          <a:xfrm>
                            <a:off x="0" y="0"/>
                            <a:ext cx="758190" cy="869315"/>
                          </a:xfrm>
                          <a:prstGeom prst="rect">
                            <a:avLst/>
                          </a:prstGeom>
                          <a:noFill/>
                          <a:ln w="9525">
                            <a:noFill/>
                          </a:ln>
                        </pic:spPr>
                      </pic:pic>
                    </a:graphicData>
                  </a:graphic>
                </wp:inline>
              </w:drawing>
            </w:r>
          </w:p>
        </w:tc>
        <w:tc>
          <w:tcPr>
            <w:tcW w:w="4344" w:type="dxa"/>
            <w:vAlign w:val="center"/>
          </w:tcPr>
          <w:p w:rsidR="00E00DBB" w:rsidRDefault="00C36FC9">
            <w:pPr>
              <w:spacing w:line="360" w:lineRule="exact"/>
              <w:jc w:val="left"/>
              <w:rPr>
                <w:rFonts w:ascii="宋体" w:hAnsi="宋体" w:cs="宋体"/>
                <w:sz w:val="18"/>
                <w:szCs w:val="18"/>
              </w:rPr>
            </w:pPr>
            <w:r>
              <w:rPr>
                <w:rFonts w:ascii="宋体" w:hAnsi="宋体" w:cs="宋体" w:hint="eastAsia"/>
                <w:sz w:val="18"/>
                <w:szCs w:val="18"/>
              </w:rPr>
              <w:t>桌面板：采用</w:t>
            </w:r>
            <w:r>
              <w:rPr>
                <w:rFonts w:ascii="宋体" w:hAnsi="宋体" w:cs="宋体" w:hint="eastAsia"/>
                <w:sz w:val="18"/>
                <w:szCs w:val="18"/>
              </w:rPr>
              <w:t>25mm</w:t>
            </w:r>
            <w:r>
              <w:rPr>
                <w:rFonts w:ascii="宋体" w:hAnsi="宋体" w:cs="宋体" w:hint="eastAsia"/>
                <w:sz w:val="18"/>
                <w:szCs w:val="18"/>
              </w:rPr>
              <w:t>厚</w:t>
            </w:r>
            <w:r>
              <w:rPr>
                <w:rFonts w:ascii="宋体" w:hAnsi="宋体" w:cs="宋体" w:hint="eastAsia"/>
                <w:sz w:val="18"/>
                <w:szCs w:val="18"/>
              </w:rPr>
              <w:t>E</w:t>
            </w:r>
            <w:r>
              <w:rPr>
                <w:rFonts w:ascii="宋体" w:hAnsi="宋体" w:cs="宋体"/>
                <w:sz w:val="18"/>
                <w:szCs w:val="18"/>
              </w:rPr>
              <w:t>0</w:t>
            </w:r>
            <w:r>
              <w:rPr>
                <w:rFonts w:ascii="宋体" w:hAnsi="宋体" w:cs="宋体" w:hint="eastAsia"/>
                <w:sz w:val="18"/>
                <w:szCs w:val="18"/>
              </w:rPr>
              <w:t>级三聚氰胺饰面板，边部使用同色</w:t>
            </w:r>
            <w:r>
              <w:rPr>
                <w:rFonts w:ascii="宋体" w:hAnsi="宋体" w:cs="宋体" w:hint="eastAsia"/>
                <w:sz w:val="18"/>
                <w:szCs w:val="18"/>
              </w:rPr>
              <w:t>PVC</w:t>
            </w:r>
            <w:r>
              <w:rPr>
                <w:rFonts w:ascii="宋体" w:hAnsi="宋体" w:cs="宋体" w:hint="eastAsia"/>
                <w:sz w:val="18"/>
                <w:szCs w:val="18"/>
              </w:rPr>
              <w:t>封边。</w:t>
            </w:r>
          </w:p>
          <w:p w:rsidR="00E00DBB" w:rsidRDefault="00C36FC9">
            <w:pPr>
              <w:spacing w:line="360" w:lineRule="exact"/>
              <w:jc w:val="left"/>
              <w:rPr>
                <w:rFonts w:ascii="宋体" w:hAnsi="宋体" w:cs="宋体"/>
                <w:b/>
                <w:bCs/>
                <w:sz w:val="18"/>
                <w:szCs w:val="18"/>
              </w:rPr>
            </w:pPr>
            <w:r>
              <w:rPr>
                <w:rFonts w:ascii="宋体" w:hAnsi="宋体" w:cs="宋体" w:hint="eastAsia"/>
                <w:sz w:val="18"/>
                <w:szCs w:val="18"/>
              </w:rPr>
              <w:t>桌腿：采用≥φ</w:t>
            </w:r>
            <w:r>
              <w:rPr>
                <w:rFonts w:ascii="宋体" w:hAnsi="宋体" w:cs="宋体" w:hint="eastAsia"/>
                <w:sz w:val="18"/>
                <w:szCs w:val="18"/>
              </w:rPr>
              <w:t>430mm</w:t>
            </w:r>
            <w:r>
              <w:rPr>
                <w:rFonts w:ascii="宋体" w:hAnsi="宋体" w:cs="宋体" w:hint="eastAsia"/>
                <w:sz w:val="18"/>
                <w:szCs w:val="18"/>
              </w:rPr>
              <w:t>的圆盘钢脚，厚度≥</w:t>
            </w:r>
            <w:r>
              <w:rPr>
                <w:rFonts w:ascii="宋体" w:hAnsi="宋体" w:cs="宋体" w:hint="eastAsia"/>
                <w:sz w:val="18"/>
                <w:szCs w:val="18"/>
              </w:rPr>
              <w:t>6mm</w:t>
            </w:r>
            <w:r>
              <w:rPr>
                <w:rFonts w:ascii="宋体" w:hAnsi="宋体" w:cs="宋体" w:hint="eastAsia"/>
                <w:sz w:val="18"/>
                <w:szCs w:val="18"/>
              </w:rPr>
              <w:t>，立柱采用≥φ</w:t>
            </w:r>
            <w:r>
              <w:rPr>
                <w:rFonts w:ascii="宋体" w:hAnsi="宋体" w:cs="宋体" w:hint="eastAsia"/>
                <w:sz w:val="18"/>
                <w:szCs w:val="18"/>
              </w:rPr>
              <w:t>76*1.5mm</w:t>
            </w:r>
            <w:r>
              <w:rPr>
                <w:rFonts w:ascii="宋体" w:hAnsi="宋体" w:cs="宋体" w:hint="eastAsia"/>
                <w:sz w:val="18"/>
                <w:szCs w:val="18"/>
              </w:rPr>
              <w:t>的冷轧钢管焊接成型，表面粉末静电喷涂。</w:t>
            </w:r>
            <w:r>
              <w:rPr>
                <w:rFonts w:ascii="宋体" w:hAnsi="宋体" w:cs="宋体" w:hint="eastAsia"/>
                <w:sz w:val="18"/>
                <w:szCs w:val="18"/>
              </w:rPr>
              <w:t xml:space="preserve"> </w:t>
            </w:r>
          </w:p>
        </w:tc>
      </w:tr>
      <w:tr w:rsidR="00E00DBB">
        <w:trPr>
          <w:trHeight w:val="1820"/>
        </w:trPr>
        <w:tc>
          <w:tcPr>
            <w:tcW w:w="960" w:type="dxa"/>
            <w:shd w:val="clear" w:color="auto" w:fill="auto"/>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讨论桌</w:t>
            </w:r>
          </w:p>
        </w:tc>
        <w:tc>
          <w:tcPr>
            <w:tcW w:w="1656"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800*800*750mm</w:t>
            </w:r>
          </w:p>
        </w:tc>
        <w:tc>
          <w:tcPr>
            <w:tcW w:w="1776" w:type="dxa"/>
            <w:vAlign w:val="center"/>
          </w:tcPr>
          <w:p w:rsidR="00E00DBB" w:rsidRDefault="00C36FC9">
            <w:pPr>
              <w:jc w:val="center"/>
            </w:pPr>
            <w:r>
              <w:rPr>
                <w:noProof/>
              </w:rPr>
              <w:drawing>
                <wp:inline distT="0" distB="0" distL="114300" distR="114300">
                  <wp:extent cx="775335" cy="946150"/>
                  <wp:effectExtent l="0" t="0" r="1905" b="13970"/>
                  <wp:docPr id="137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 name="图片 14"/>
                          <pic:cNvPicPr>
                            <a:picLocks noChangeAspect="1"/>
                          </pic:cNvPicPr>
                        </pic:nvPicPr>
                        <pic:blipFill>
                          <a:blip r:embed="rId14"/>
                          <a:stretch>
                            <a:fillRect/>
                          </a:stretch>
                        </pic:blipFill>
                        <pic:spPr>
                          <a:xfrm>
                            <a:off x="0" y="0"/>
                            <a:ext cx="775335" cy="946150"/>
                          </a:xfrm>
                          <a:prstGeom prst="rect">
                            <a:avLst/>
                          </a:prstGeom>
                          <a:noFill/>
                          <a:ln w="9525">
                            <a:noFill/>
                          </a:ln>
                        </pic:spPr>
                      </pic:pic>
                    </a:graphicData>
                  </a:graphic>
                </wp:inline>
              </w:drawing>
            </w:r>
          </w:p>
        </w:tc>
        <w:tc>
          <w:tcPr>
            <w:tcW w:w="4344" w:type="dxa"/>
            <w:vAlign w:val="center"/>
          </w:tcPr>
          <w:p w:rsidR="00E00DBB" w:rsidRDefault="00C36FC9">
            <w:pPr>
              <w:spacing w:line="360" w:lineRule="exact"/>
              <w:jc w:val="left"/>
              <w:rPr>
                <w:rFonts w:ascii="宋体" w:hAnsi="宋体" w:cs="宋体"/>
                <w:sz w:val="18"/>
                <w:szCs w:val="18"/>
              </w:rPr>
            </w:pPr>
            <w:r>
              <w:rPr>
                <w:rFonts w:ascii="宋体" w:hAnsi="宋体" w:cs="宋体" w:hint="eastAsia"/>
                <w:sz w:val="18"/>
                <w:szCs w:val="18"/>
              </w:rPr>
              <w:t>桌架：采用</w:t>
            </w:r>
            <w:r>
              <w:rPr>
                <w:rFonts w:ascii="宋体" w:hAnsi="宋体" w:hint="eastAsia"/>
                <w:sz w:val="18"/>
                <w:szCs w:val="18"/>
              </w:rPr>
              <w:t>≥</w:t>
            </w:r>
            <w:r>
              <w:rPr>
                <w:rFonts w:ascii="宋体" w:hAnsi="宋体" w:cs="宋体" w:hint="eastAsia"/>
                <w:sz w:val="18"/>
                <w:szCs w:val="18"/>
              </w:rPr>
              <w:t>50*50*1.5mm</w:t>
            </w:r>
            <w:r>
              <w:rPr>
                <w:rFonts w:ascii="宋体" w:hAnsi="宋体" w:cs="宋体" w:hint="eastAsia"/>
                <w:sz w:val="18"/>
                <w:szCs w:val="18"/>
              </w:rPr>
              <w:t>冷轧钢管，表面采用粉末静电喷涂。</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桌面：采用</w:t>
            </w:r>
            <w:r>
              <w:rPr>
                <w:rFonts w:ascii="宋体" w:hAnsi="宋体" w:cs="宋体" w:hint="eastAsia"/>
                <w:sz w:val="18"/>
                <w:szCs w:val="18"/>
              </w:rPr>
              <w:t>25mm</w:t>
            </w:r>
            <w:r>
              <w:rPr>
                <w:rFonts w:ascii="宋体" w:hAnsi="宋体" w:cs="宋体" w:hint="eastAsia"/>
                <w:sz w:val="18"/>
                <w:szCs w:val="18"/>
              </w:rPr>
              <w:t>厚</w:t>
            </w:r>
            <w:r>
              <w:rPr>
                <w:rFonts w:ascii="宋体" w:hAnsi="宋体" w:cs="宋体" w:hint="eastAsia"/>
                <w:sz w:val="18"/>
                <w:szCs w:val="18"/>
              </w:rPr>
              <w:t>E</w:t>
            </w:r>
            <w:r>
              <w:rPr>
                <w:rFonts w:ascii="宋体" w:hAnsi="宋体" w:cs="宋体"/>
                <w:sz w:val="18"/>
                <w:szCs w:val="18"/>
              </w:rPr>
              <w:t>0</w:t>
            </w:r>
            <w:r>
              <w:rPr>
                <w:rFonts w:ascii="宋体" w:hAnsi="宋体" w:cs="宋体" w:hint="eastAsia"/>
                <w:sz w:val="18"/>
                <w:szCs w:val="18"/>
              </w:rPr>
              <w:t>级三聚氰胺饰面板，边部使用同色</w:t>
            </w:r>
            <w:r>
              <w:rPr>
                <w:rFonts w:ascii="宋体" w:hAnsi="宋体" w:cs="宋体" w:hint="eastAsia"/>
                <w:sz w:val="18"/>
                <w:szCs w:val="18"/>
              </w:rPr>
              <w:t>PVC</w:t>
            </w:r>
            <w:r>
              <w:rPr>
                <w:rFonts w:ascii="宋体" w:hAnsi="宋体" w:cs="宋体" w:hint="eastAsia"/>
                <w:sz w:val="18"/>
                <w:szCs w:val="18"/>
              </w:rPr>
              <w:t>封边。</w:t>
            </w:r>
            <w:r>
              <w:rPr>
                <w:rFonts w:ascii="宋体" w:hAnsi="宋体" w:cs="宋体" w:hint="eastAsia"/>
                <w:sz w:val="18"/>
                <w:szCs w:val="18"/>
              </w:rPr>
              <w:t xml:space="preserve"> </w:t>
            </w:r>
          </w:p>
        </w:tc>
      </w:tr>
      <w:tr w:rsidR="00E00DBB">
        <w:trPr>
          <w:trHeight w:val="1115"/>
        </w:trPr>
        <w:tc>
          <w:tcPr>
            <w:tcW w:w="960" w:type="dxa"/>
            <w:shd w:val="clear" w:color="auto" w:fill="auto"/>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讨论椅</w:t>
            </w:r>
          </w:p>
        </w:tc>
        <w:tc>
          <w:tcPr>
            <w:tcW w:w="1656"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516*525*804mm</w:t>
            </w:r>
          </w:p>
        </w:tc>
        <w:tc>
          <w:tcPr>
            <w:tcW w:w="1776" w:type="dxa"/>
            <w:vAlign w:val="center"/>
          </w:tcPr>
          <w:p w:rsidR="00E00DBB" w:rsidRDefault="00C36FC9">
            <w:pPr>
              <w:jc w:val="center"/>
            </w:pPr>
            <w:r>
              <w:rPr>
                <w:noProof/>
              </w:rPr>
              <w:drawing>
                <wp:inline distT="0" distB="0" distL="114300" distR="114300">
                  <wp:extent cx="612775" cy="888365"/>
                  <wp:effectExtent l="0" t="0" r="12065" b="10795"/>
                  <wp:docPr id="136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图片 9"/>
                          <pic:cNvPicPr>
                            <a:picLocks noChangeAspect="1"/>
                          </pic:cNvPicPr>
                        </pic:nvPicPr>
                        <pic:blipFill>
                          <a:blip r:embed="rId15"/>
                          <a:stretch>
                            <a:fillRect/>
                          </a:stretch>
                        </pic:blipFill>
                        <pic:spPr>
                          <a:xfrm>
                            <a:off x="0" y="0"/>
                            <a:ext cx="612775" cy="888365"/>
                          </a:xfrm>
                          <a:prstGeom prst="rect">
                            <a:avLst/>
                          </a:prstGeom>
                          <a:noFill/>
                          <a:ln w="9525">
                            <a:noFill/>
                          </a:ln>
                        </pic:spPr>
                      </pic:pic>
                    </a:graphicData>
                  </a:graphic>
                </wp:inline>
              </w:drawing>
            </w:r>
          </w:p>
        </w:tc>
        <w:tc>
          <w:tcPr>
            <w:tcW w:w="4344" w:type="dxa"/>
            <w:vAlign w:val="center"/>
          </w:tcPr>
          <w:p w:rsidR="00E00DBB" w:rsidRDefault="00C36FC9">
            <w:pPr>
              <w:spacing w:line="360" w:lineRule="exact"/>
              <w:jc w:val="left"/>
              <w:rPr>
                <w:rFonts w:ascii="宋体" w:hAnsi="宋体" w:cs="宋体"/>
                <w:sz w:val="18"/>
                <w:szCs w:val="18"/>
              </w:rPr>
            </w:pPr>
            <w:r>
              <w:rPr>
                <w:rFonts w:ascii="宋体" w:hAnsi="宋体" w:cs="宋体" w:hint="eastAsia"/>
                <w:sz w:val="18"/>
                <w:szCs w:val="18"/>
              </w:rPr>
              <w:t>椅架：选用</w:t>
            </w:r>
            <w:r>
              <w:rPr>
                <w:rFonts w:ascii="宋体" w:hAnsi="宋体" w:hint="eastAsia"/>
                <w:sz w:val="18"/>
                <w:szCs w:val="18"/>
              </w:rPr>
              <w:t>≥</w:t>
            </w:r>
            <w:r>
              <w:rPr>
                <w:rFonts w:ascii="宋体" w:hAnsi="宋体" w:cs="宋体" w:hint="eastAsia"/>
                <w:sz w:val="18"/>
                <w:szCs w:val="18"/>
              </w:rPr>
              <w:t>φ</w:t>
            </w:r>
            <w:r>
              <w:rPr>
                <w:rFonts w:ascii="宋体" w:hAnsi="宋体" w:cs="宋体" w:hint="eastAsia"/>
                <w:sz w:val="18"/>
                <w:szCs w:val="18"/>
              </w:rPr>
              <w:t>16*1.5mm</w:t>
            </w:r>
            <w:r>
              <w:rPr>
                <w:rFonts w:ascii="宋体" w:hAnsi="宋体" w:cs="宋体" w:hint="eastAsia"/>
                <w:sz w:val="18"/>
                <w:szCs w:val="18"/>
              </w:rPr>
              <w:t>圆管优质钢管制作，表面为金属镀层防污处理。</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座背板：</w:t>
            </w:r>
            <w:bookmarkStart w:id="7" w:name="OLE_LINK1"/>
            <w:bookmarkStart w:id="8" w:name="OLE_LINK2"/>
            <w:r>
              <w:rPr>
                <w:rFonts w:ascii="宋体" w:hAnsi="宋体" w:cs="宋体" w:hint="eastAsia"/>
                <w:sz w:val="18"/>
                <w:szCs w:val="18"/>
              </w:rPr>
              <w:t>选用多层实木板经高温热压一次成型，</w:t>
            </w:r>
            <w:bookmarkEnd w:id="7"/>
            <w:bookmarkEnd w:id="8"/>
            <w:r>
              <w:rPr>
                <w:rFonts w:ascii="宋体" w:hAnsi="宋体" w:cs="宋体" w:hint="eastAsia"/>
                <w:sz w:val="18"/>
                <w:szCs w:val="18"/>
              </w:rPr>
              <w:t>厚度≥</w:t>
            </w:r>
            <w:r>
              <w:rPr>
                <w:rFonts w:ascii="宋体" w:hAnsi="宋体" w:cs="宋体" w:hint="eastAsia"/>
                <w:sz w:val="18"/>
                <w:szCs w:val="18"/>
              </w:rPr>
              <w:t>10mm</w:t>
            </w:r>
            <w:r>
              <w:rPr>
                <w:rFonts w:ascii="宋体" w:hAnsi="宋体" w:cs="宋体" w:hint="eastAsia"/>
                <w:sz w:val="18"/>
                <w:szCs w:val="18"/>
              </w:rPr>
              <w:t>。</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支撑件：选用优质</w:t>
            </w:r>
            <w:r>
              <w:rPr>
                <w:rFonts w:ascii="宋体" w:hAnsi="宋体" w:cs="宋体" w:hint="eastAsia"/>
                <w:sz w:val="18"/>
                <w:szCs w:val="18"/>
              </w:rPr>
              <w:t>PP</w:t>
            </w:r>
            <w:r>
              <w:rPr>
                <w:rFonts w:ascii="宋体" w:hAnsi="宋体" w:cs="宋体" w:hint="eastAsia"/>
                <w:sz w:val="18"/>
                <w:szCs w:val="18"/>
              </w:rPr>
              <w:t>全新材料</w:t>
            </w:r>
            <w:r>
              <w:rPr>
                <w:rFonts w:ascii="宋体" w:hAnsi="宋体" w:cs="宋体" w:hint="eastAsia"/>
                <w:sz w:val="18"/>
                <w:szCs w:val="18"/>
              </w:rPr>
              <w:t>+</w:t>
            </w:r>
            <w:r>
              <w:rPr>
                <w:rFonts w:ascii="宋体" w:hAnsi="宋体" w:cs="宋体" w:hint="eastAsia"/>
                <w:sz w:val="18"/>
                <w:szCs w:val="18"/>
              </w:rPr>
              <w:t>玻纤制作而成。</w:t>
            </w:r>
          </w:p>
        </w:tc>
      </w:tr>
      <w:tr w:rsidR="00E00DBB">
        <w:trPr>
          <w:trHeight w:val="90"/>
        </w:trPr>
        <w:tc>
          <w:tcPr>
            <w:tcW w:w="960"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2.2</w:t>
            </w:r>
            <w:r>
              <w:rPr>
                <w:rFonts w:ascii="宋体" w:hAnsi="宋体" w:cs="宋体" w:hint="eastAsia"/>
                <w:sz w:val="18"/>
                <w:szCs w:val="18"/>
              </w:rPr>
              <w:t>米吧台桌</w:t>
            </w:r>
          </w:p>
        </w:tc>
        <w:tc>
          <w:tcPr>
            <w:tcW w:w="1656"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2400*500*1050mm</w:t>
            </w:r>
          </w:p>
        </w:tc>
        <w:tc>
          <w:tcPr>
            <w:tcW w:w="1776" w:type="dxa"/>
            <w:vMerge w:val="restart"/>
            <w:vAlign w:val="center"/>
          </w:tcPr>
          <w:p w:rsidR="00E00DBB" w:rsidRDefault="00C36FC9">
            <w:pPr>
              <w:jc w:val="center"/>
              <w:rPr>
                <w:rFonts w:ascii="宋体" w:hAnsi="宋体" w:cs="宋体"/>
                <w:sz w:val="18"/>
                <w:szCs w:val="18"/>
              </w:rPr>
            </w:pPr>
            <w:r>
              <w:rPr>
                <w:noProof/>
              </w:rPr>
              <w:drawing>
                <wp:inline distT="0" distB="0" distL="114300" distR="114300">
                  <wp:extent cx="892810" cy="642620"/>
                  <wp:effectExtent l="0" t="0" r="6350" b="12700"/>
                  <wp:docPr id="137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 name="图片 18"/>
                          <pic:cNvPicPr>
                            <a:picLocks noChangeAspect="1"/>
                          </pic:cNvPicPr>
                        </pic:nvPicPr>
                        <pic:blipFill>
                          <a:blip r:embed="rId16"/>
                          <a:stretch>
                            <a:fillRect/>
                          </a:stretch>
                        </pic:blipFill>
                        <pic:spPr>
                          <a:xfrm>
                            <a:off x="0" y="0"/>
                            <a:ext cx="892810" cy="642620"/>
                          </a:xfrm>
                          <a:prstGeom prst="rect">
                            <a:avLst/>
                          </a:prstGeom>
                          <a:noFill/>
                          <a:ln w="9525">
                            <a:noFill/>
                          </a:ln>
                        </pic:spPr>
                      </pic:pic>
                    </a:graphicData>
                  </a:graphic>
                </wp:inline>
              </w:drawing>
            </w:r>
          </w:p>
        </w:tc>
        <w:tc>
          <w:tcPr>
            <w:tcW w:w="4344" w:type="dxa"/>
            <w:vMerge w:val="restart"/>
            <w:vAlign w:val="center"/>
          </w:tcPr>
          <w:p w:rsidR="00E00DBB" w:rsidRDefault="00C36FC9">
            <w:pPr>
              <w:spacing w:line="360" w:lineRule="exact"/>
              <w:jc w:val="left"/>
              <w:rPr>
                <w:rFonts w:ascii="宋体" w:hAnsi="宋体" w:cs="宋体"/>
                <w:sz w:val="18"/>
                <w:szCs w:val="18"/>
              </w:rPr>
            </w:pPr>
            <w:r>
              <w:rPr>
                <w:rFonts w:ascii="宋体" w:hAnsi="宋体" w:cs="宋体" w:hint="eastAsia"/>
                <w:sz w:val="18"/>
                <w:szCs w:val="18"/>
              </w:rPr>
              <w:t>桌架：采用</w:t>
            </w:r>
            <w:r>
              <w:rPr>
                <w:rFonts w:ascii="宋体" w:hAnsi="宋体" w:cs="宋体" w:hint="eastAsia"/>
                <w:sz w:val="18"/>
                <w:szCs w:val="18"/>
              </w:rPr>
              <w:t>50*50*1.5mm</w:t>
            </w:r>
            <w:r>
              <w:rPr>
                <w:rFonts w:ascii="宋体" w:hAnsi="宋体" w:cs="宋体" w:hint="eastAsia"/>
                <w:sz w:val="18"/>
                <w:szCs w:val="18"/>
              </w:rPr>
              <w:t>冷轧钢管</w:t>
            </w:r>
            <w:r>
              <w:rPr>
                <w:rFonts w:ascii="宋体" w:hAnsi="宋体" w:cs="宋体" w:hint="eastAsia"/>
                <w:sz w:val="18"/>
                <w:szCs w:val="18"/>
              </w:rPr>
              <w:t>，表面防锈处理</w:t>
            </w:r>
            <w:r>
              <w:rPr>
                <w:rFonts w:ascii="宋体" w:hAnsi="宋体" w:cs="宋体" w:hint="eastAsia"/>
                <w:sz w:val="18"/>
                <w:szCs w:val="18"/>
              </w:rPr>
              <w:t>。</w:t>
            </w:r>
          </w:p>
          <w:p w:rsidR="00E00DBB" w:rsidRDefault="00C36FC9">
            <w:pPr>
              <w:spacing w:line="360" w:lineRule="exact"/>
              <w:jc w:val="left"/>
              <w:rPr>
                <w:rFonts w:ascii="宋体" w:hAnsi="宋体" w:cs="宋体"/>
                <w:b/>
                <w:bCs/>
                <w:sz w:val="18"/>
                <w:szCs w:val="18"/>
              </w:rPr>
            </w:pPr>
            <w:r>
              <w:rPr>
                <w:rFonts w:ascii="宋体" w:hAnsi="宋体" w:cs="宋体" w:hint="eastAsia"/>
                <w:sz w:val="18"/>
                <w:szCs w:val="18"/>
              </w:rPr>
              <w:t>桌面：采用</w:t>
            </w:r>
            <w:r>
              <w:rPr>
                <w:rFonts w:ascii="宋体" w:hAnsi="宋体" w:hint="eastAsia"/>
                <w:sz w:val="18"/>
                <w:szCs w:val="18"/>
              </w:rPr>
              <w:t>50</w:t>
            </w:r>
            <w:r>
              <w:rPr>
                <w:rFonts w:ascii="宋体" w:hAnsi="宋体" w:cs="宋体" w:hint="eastAsia"/>
                <w:sz w:val="18"/>
                <w:szCs w:val="18"/>
              </w:rPr>
              <w:t>mm</w:t>
            </w:r>
            <w:r>
              <w:rPr>
                <w:rFonts w:ascii="宋体" w:hAnsi="宋体" w:cs="宋体" w:hint="eastAsia"/>
                <w:sz w:val="18"/>
                <w:szCs w:val="18"/>
              </w:rPr>
              <w:t>厚</w:t>
            </w:r>
            <w:r>
              <w:rPr>
                <w:rFonts w:ascii="宋体" w:hAnsi="宋体" w:cs="宋体" w:hint="eastAsia"/>
                <w:sz w:val="18"/>
                <w:szCs w:val="18"/>
              </w:rPr>
              <w:t>E</w:t>
            </w:r>
            <w:r>
              <w:rPr>
                <w:rFonts w:ascii="宋体" w:hAnsi="宋体" w:cs="宋体"/>
                <w:sz w:val="18"/>
                <w:szCs w:val="18"/>
              </w:rPr>
              <w:t>0</w:t>
            </w:r>
            <w:r>
              <w:rPr>
                <w:rFonts w:ascii="宋体" w:hAnsi="宋体" w:cs="宋体" w:hint="eastAsia"/>
                <w:sz w:val="18"/>
                <w:szCs w:val="18"/>
              </w:rPr>
              <w:t>级三聚氰胺饰面板，边部使用同色</w:t>
            </w:r>
            <w:r>
              <w:rPr>
                <w:rFonts w:ascii="宋体" w:hAnsi="宋体" w:cs="宋体" w:hint="eastAsia"/>
                <w:sz w:val="18"/>
                <w:szCs w:val="18"/>
              </w:rPr>
              <w:t>PVC</w:t>
            </w:r>
            <w:proofErr w:type="gramStart"/>
            <w:r>
              <w:rPr>
                <w:rFonts w:ascii="宋体" w:hAnsi="宋体" w:cs="宋体" w:hint="eastAsia"/>
                <w:sz w:val="18"/>
                <w:szCs w:val="18"/>
              </w:rPr>
              <w:t>封边</w:t>
            </w:r>
            <w:r>
              <w:rPr>
                <w:rFonts w:ascii="宋体" w:hAnsi="宋体" w:cs="宋体" w:hint="eastAsia"/>
                <w:sz w:val="18"/>
                <w:szCs w:val="18"/>
              </w:rPr>
              <w:t>,</w:t>
            </w:r>
            <w:r>
              <w:rPr>
                <w:rFonts w:ascii="宋体" w:hAnsi="宋体" w:cs="宋体" w:hint="eastAsia"/>
                <w:sz w:val="18"/>
                <w:szCs w:val="18"/>
              </w:rPr>
              <w:t>封边厚度</w:t>
            </w:r>
            <w:proofErr w:type="gramEnd"/>
            <w:r>
              <w:rPr>
                <w:rFonts w:ascii="宋体" w:hAnsi="宋体" w:cs="宋体" w:hint="eastAsia"/>
                <w:sz w:val="18"/>
                <w:szCs w:val="18"/>
              </w:rPr>
              <w:t>≥</w:t>
            </w:r>
            <w:r>
              <w:rPr>
                <w:rFonts w:ascii="宋体" w:hAnsi="宋体" w:cs="宋体"/>
                <w:sz w:val="18"/>
                <w:szCs w:val="18"/>
              </w:rPr>
              <w:t>2mm</w:t>
            </w:r>
            <w:r>
              <w:rPr>
                <w:rFonts w:ascii="宋体" w:hAnsi="宋体" w:cs="宋体" w:hint="eastAsia"/>
                <w:sz w:val="18"/>
                <w:szCs w:val="18"/>
              </w:rPr>
              <w:t>。</w:t>
            </w:r>
          </w:p>
        </w:tc>
      </w:tr>
      <w:tr w:rsidR="00E00DBB">
        <w:tc>
          <w:tcPr>
            <w:tcW w:w="960"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1.6</w:t>
            </w:r>
            <w:r>
              <w:rPr>
                <w:rFonts w:ascii="宋体" w:hAnsi="宋体" w:cs="宋体" w:hint="eastAsia"/>
                <w:sz w:val="18"/>
                <w:szCs w:val="18"/>
              </w:rPr>
              <w:t>米吧台桌</w:t>
            </w:r>
          </w:p>
        </w:tc>
        <w:tc>
          <w:tcPr>
            <w:tcW w:w="1656"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1600*500*1050mm</w:t>
            </w:r>
          </w:p>
        </w:tc>
        <w:tc>
          <w:tcPr>
            <w:tcW w:w="1776" w:type="dxa"/>
            <w:vMerge/>
            <w:vAlign w:val="center"/>
          </w:tcPr>
          <w:p w:rsidR="00E00DBB" w:rsidRDefault="00E00DBB">
            <w:pPr>
              <w:jc w:val="center"/>
              <w:rPr>
                <w:rFonts w:ascii="宋体" w:hAnsi="宋体" w:cs="宋体"/>
                <w:sz w:val="18"/>
                <w:szCs w:val="18"/>
              </w:rPr>
            </w:pPr>
          </w:p>
        </w:tc>
        <w:tc>
          <w:tcPr>
            <w:tcW w:w="4344" w:type="dxa"/>
            <w:vMerge/>
            <w:vAlign w:val="center"/>
          </w:tcPr>
          <w:p w:rsidR="00E00DBB" w:rsidRDefault="00E00DBB">
            <w:pPr>
              <w:spacing w:line="360" w:lineRule="exact"/>
              <w:jc w:val="left"/>
              <w:rPr>
                <w:rFonts w:ascii="宋体" w:hAnsi="宋体" w:cs="宋体"/>
                <w:b/>
                <w:bCs/>
                <w:sz w:val="18"/>
                <w:szCs w:val="18"/>
              </w:rPr>
            </w:pPr>
          </w:p>
        </w:tc>
      </w:tr>
      <w:tr w:rsidR="00E00DBB">
        <w:tc>
          <w:tcPr>
            <w:tcW w:w="960"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lastRenderedPageBreak/>
              <w:t>吧椅</w:t>
            </w:r>
          </w:p>
        </w:tc>
        <w:tc>
          <w:tcPr>
            <w:tcW w:w="1656"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554*496*1050mm</w:t>
            </w:r>
          </w:p>
        </w:tc>
        <w:tc>
          <w:tcPr>
            <w:tcW w:w="1776" w:type="dxa"/>
            <w:vAlign w:val="center"/>
          </w:tcPr>
          <w:p w:rsidR="00E00DBB" w:rsidRDefault="00C36FC9">
            <w:pPr>
              <w:jc w:val="center"/>
            </w:pPr>
            <w:r>
              <w:rPr>
                <w:noProof/>
              </w:rPr>
              <w:drawing>
                <wp:inline distT="0" distB="0" distL="114300" distR="114300">
                  <wp:extent cx="610235" cy="921385"/>
                  <wp:effectExtent l="0" t="0" r="14605" b="8255"/>
                  <wp:docPr id="136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图片 11"/>
                          <pic:cNvPicPr>
                            <a:picLocks noChangeAspect="1"/>
                          </pic:cNvPicPr>
                        </pic:nvPicPr>
                        <pic:blipFill>
                          <a:blip r:embed="rId17"/>
                          <a:stretch>
                            <a:fillRect/>
                          </a:stretch>
                        </pic:blipFill>
                        <pic:spPr>
                          <a:xfrm>
                            <a:off x="0" y="0"/>
                            <a:ext cx="610235" cy="921385"/>
                          </a:xfrm>
                          <a:prstGeom prst="rect">
                            <a:avLst/>
                          </a:prstGeom>
                          <a:noFill/>
                          <a:ln w="9525">
                            <a:noFill/>
                          </a:ln>
                        </pic:spPr>
                      </pic:pic>
                    </a:graphicData>
                  </a:graphic>
                </wp:inline>
              </w:drawing>
            </w:r>
          </w:p>
        </w:tc>
        <w:tc>
          <w:tcPr>
            <w:tcW w:w="4344" w:type="dxa"/>
            <w:vAlign w:val="center"/>
          </w:tcPr>
          <w:p w:rsidR="00E00DBB" w:rsidRDefault="00C36FC9">
            <w:pPr>
              <w:spacing w:line="360" w:lineRule="exact"/>
              <w:jc w:val="left"/>
              <w:rPr>
                <w:rFonts w:ascii="宋体" w:hAnsi="宋体" w:cs="宋体"/>
                <w:sz w:val="18"/>
                <w:szCs w:val="18"/>
              </w:rPr>
            </w:pPr>
            <w:r>
              <w:rPr>
                <w:rFonts w:ascii="宋体" w:hAnsi="宋体" w:cs="宋体" w:hint="eastAsia"/>
                <w:sz w:val="18"/>
                <w:szCs w:val="18"/>
              </w:rPr>
              <w:t>椅架：选用</w:t>
            </w:r>
            <w:r>
              <w:rPr>
                <w:rFonts w:ascii="宋体" w:hAnsi="宋体" w:hint="eastAsia"/>
                <w:sz w:val="18"/>
                <w:szCs w:val="18"/>
              </w:rPr>
              <w:t>≥</w:t>
            </w:r>
            <w:r>
              <w:rPr>
                <w:rFonts w:ascii="宋体" w:hAnsi="宋体" w:cs="宋体" w:hint="eastAsia"/>
                <w:sz w:val="18"/>
                <w:szCs w:val="18"/>
              </w:rPr>
              <w:t>φ</w:t>
            </w:r>
            <w:r>
              <w:rPr>
                <w:rFonts w:ascii="宋体" w:hAnsi="宋体" w:cs="宋体" w:hint="eastAsia"/>
                <w:sz w:val="18"/>
                <w:szCs w:val="18"/>
              </w:rPr>
              <w:t>16*1.5mm</w:t>
            </w:r>
            <w:r>
              <w:rPr>
                <w:rFonts w:ascii="宋体" w:hAnsi="宋体" w:cs="宋体" w:hint="eastAsia"/>
                <w:sz w:val="18"/>
                <w:szCs w:val="18"/>
              </w:rPr>
              <w:t>圆管优质钢管制作</w:t>
            </w:r>
            <w:r>
              <w:rPr>
                <w:rFonts w:ascii="宋体" w:hAnsi="宋体" w:cs="宋体" w:hint="eastAsia"/>
                <w:sz w:val="18"/>
                <w:szCs w:val="18"/>
              </w:rPr>
              <w:t>,</w:t>
            </w:r>
            <w:r>
              <w:rPr>
                <w:rFonts w:ascii="宋体" w:hAnsi="宋体" w:cs="宋体" w:hint="eastAsia"/>
                <w:sz w:val="18"/>
                <w:szCs w:val="18"/>
              </w:rPr>
              <w:t>表面为金属镀层防污处理。</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座背板：选用多层实木板经高温热压一次成型，厚度≥</w:t>
            </w:r>
            <w:r>
              <w:rPr>
                <w:rFonts w:ascii="宋体" w:hAnsi="宋体" w:cs="宋体" w:hint="eastAsia"/>
                <w:sz w:val="18"/>
                <w:szCs w:val="18"/>
              </w:rPr>
              <w:t>10mm</w:t>
            </w:r>
            <w:r>
              <w:rPr>
                <w:rFonts w:ascii="宋体" w:hAnsi="宋体" w:cs="宋体" w:hint="eastAsia"/>
                <w:sz w:val="18"/>
                <w:szCs w:val="18"/>
              </w:rPr>
              <w:t>。</w:t>
            </w:r>
          </w:p>
          <w:p w:rsidR="00E00DBB" w:rsidRDefault="00C36FC9">
            <w:pPr>
              <w:spacing w:line="360" w:lineRule="exact"/>
              <w:jc w:val="left"/>
              <w:rPr>
                <w:rFonts w:ascii="宋体" w:hAnsi="宋体" w:cs="宋体"/>
                <w:b/>
                <w:bCs/>
                <w:sz w:val="18"/>
                <w:szCs w:val="18"/>
              </w:rPr>
            </w:pPr>
            <w:r>
              <w:rPr>
                <w:rFonts w:ascii="宋体" w:hAnsi="宋体" w:cs="宋体" w:hint="eastAsia"/>
                <w:sz w:val="18"/>
                <w:szCs w:val="18"/>
              </w:rPr>
              <w:t>支撑件：选用优质</w:t>
            </w:r>
            <w:r>
              <w:rPr>
                <w:rFonts w:ascii="宋体" w:hAnsi="宋体" w:cs="宋体" w:hint="eastAsia"/>
                <w:sz w:val="18"/>
                <w:szCs w:val="18"/>
              </w:rPr>
              <w:t>PP</w:t>
            </w:r>
            <w:r>
              <w:rPr>
                <w:rFonts w:ascii="宋体" w:hAnsi="宋体" w:cs="宋体" w:hint="eastAsia"/>
                <w:sz w:val="18"/>
                <w:szCs w:val="18"/>
              </w:rPr>
              <w:t>全新材料</w:t>
            </w:r>
            <w:r>
              <w:rPr>
                <w:rFonts w:ascii="宋体" w:hAnsi="宋体" w:cs="宋体" w:hint="eastAsia"/>
                <w:sz w:val="18"/>
                <w:szCs w:val="18"/>
              </w:rPr>
              <w:t>+</w:t>
            </w:r>
            <w:r>
              <w:rPr>
                <w:rFonts w:ascii="宋体" w:hAnsi="宋体" w:cs="宋体" w:hint="eastAsia"/>
                <w:sz w:val="18"/>
                <w:szCs w:val="18"/>
              </w:rPr>
              <w:t>玻纤制作而成。</w:t>
            </w:r>
          </w:p>
        </w:tc>
      </w:tr>
      <w:tr w:rsidR="00E00DBB">
        <w:trPr>
          <w:trHeight w:val="1518"/>
        </w:trPr>
        <w:tc>
          <w:tcPr>
            <w:tcW w:w="960"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茶水柜</w:t>
            </w:r>
          </w:p>
        </w:tc>
        <w:tc>
          <w:tcPr>
            <w:tcW w:w="1656"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800*400*860mm</w:t>
            </w:r>
          </w:p>
        </w:tc>
        <w:tc>
          <w:tcPr>
            <w:tcW w:w="1776" w:type="dxa"/>
            <w:vAlign w:val="center"/>
          </w:tcPr>
          <w:p w:rsidR="00E00DBB" w:rsidRDefault="00C36FC9">
            <w:pPr>
              <w:jc w:val="center"/>
            </w:pPr>
            <w:r>
              <w:rPr>
                <w:noProof/>
              </w:rPr>
              <w:drawing>
                <wp:inline distT="0" distB="0" distL="114300" distR="114300">
                  <wp:extent cx="951230" cy="995680"/>
                  <wp:effectExtent l="0" t="0" r="8890" b="10160"/>
                  <wp:docPr id="137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图片 12"/>
                          <pic:cNvPicPr>
                            <a:picLocks noChangeAspect="1"/>
                          </pic:cNvPicPr>
                        </pic:nvPicPr>
                        <pic:blipFill>
                          <a:blip r:embed="rId18"/>
                          <a:stretch>
                            <a:fillRect/>
                          </a:stretch>
                        </pic:blipFill>
                        <pic:spPr>
                          <a:xfrm>
                            <a:off x="0" y="0"/>
                            <a:ext cx="951230" cy="995680"/>
                          </a:xfrm>
                          <a:prstGeom prst="rect">
                            <a:avLst/>
                          </a:prstGeom>
                          <a:noFill/>
                          <a:ln w="9525">
                            <a:noFill/>
                          </a:ln>
                        </pic:spPr>
                      </pic:pic>
                    </a:graphicData>
                  </a:graphic>
                </wp:inline>
              </w:drawing>
            </w:r>
          </w:p>
        </w:tc>
        <w:tc>
          <w:tcPr>
            <w:tcW w:w="4344" w:type="dxa"/>
            <w:vAlign w:val="center"/>
          </w:tcPr>
          <w:p w:rsidR="00E00DBB" w:rsidRDefault="00C36FC9">
            <w:pPr>
              <w:jc w:val="left"/>
              <w:rPr>
                <w:rFonts w:ascii="宋体" w:hAnsi="宋体" w:cs="宋体"/>
                <w:sz w:val="18"/>
                <w:szCs w:val="18"/>
              </w:rPr>
            </w:pPr>
            <w:r>
              <w:rPr>
                <w:rFonts w:ascii="宋体" w:hAnsi="宋体" w:cs="宋体" w:hint="eastAsia"/>
                <w:sz w:val="18"/>
                <w:szCs w:val="18"/>
              </w:rPr>
              <w:t>采用≥</w:t>
            </w:r>
            <w:r>
              <w:rPr>
                <w:rFonts w:ascii="宋体" w:hAnsi="宋体" w:cs="宋体" w:hint="eastAsia"/>
                <w:sz w:val="18"/>
                <w:szCs w:val="18"/>
              </w:rPr>
              <w:t>16mm</w:t>
            </w:r>
            <w:r>
              <w:rPr>
                <w:rFonts w:ascii="宋体" w:hAnsi="宋体" w:cs="宋体" w:hint="eastAsia"/>
                <w:sz w:val="18"/>
                <w:szCs w:val="18"/>
              </w:rPr>
              <w:t>厚</w:t>
            </w:r>
            <w:r>
              <w:rPr>
                <w:rFonts w:ascii="宋体" w:hAnsi="宋体" w:cs="宋体" w:hint="eastAsia"/>
                <w:sz w:val="18"/>
                <w:szCs w:val="18"/>
              </w:rPr>
              <w:t>E</w:t>
            </w:r>
            <w:r>
              <w:rPr>
                <w:rFonts w:ascii="宋体" w:hAnsi="宋体" w:cs="宋体"/>
                <w:sz w:val="18"/>
                <w:szCs w:val="18"/>
              </w:rPr>
              <w:t>0</w:t>
            </w:r>
            <w:r>
              <w:rPr>
                <w:rFonts w:ascii="宋体" w:hAnsi="宋体" w:cs="宋体" w:hint="eastAsia"/>
                <w:sz w:val="18"/>
                <w:szCs w:val="18"/>
              </w:rPr>
              <w:t>级三聚氰胺饰面板，所有板材边部均采用同色</w:t>
            </w:r>
            <w:r>
              <w:rPr>
                <w:rFonts w:ascii="宋体" w:hAnsi="宋体" w:cs="宋体" w:hint="eastAsia"/>
                <w:sz w:val="18"/>
                <w:szCs w:val="18"/>
              </w:rPr>
              <w:t>PVC</w:t>
            </w:r>
            <w:r>
              <w:rPr>
                <w:rFonts w:ascii="宋体" w:hAnsi="宋体" w:cs="宋体" w:hint="eastAsia"/>
                <w:sz w:val="18"/>
                <w:szCs w:val="18"/>
              </w:rPr>
              <w:t>封边。</w:t>
            </w:r>
          </w:p>
          <w:p w:rsidR="00E00DBB" w:rsidRDefault="00C36FC9">
            <w:pPr>
              <w:pStyle w:val="a0"/>
              <w:spacing w:after="0"/>
              <w:rPr>
                <w:rFonts w:ascii="宋体" w:hAnsi="宋体" w:cs="宋体"/>
                <w:sz w:val="18"/>
                <w:szCs w:val="18"/>
              </w:rPr>
            </w:pPr>
            <w:r>
              <w:rPr>
                <w:rFonts w:ascii="宋体" w:hAnsi="宋体" w:cs="宋体" w:hint="eastAsia"/>
                <w:sz w:val="18"/>
                <w:szCs w:val="18"/>
              </w:rPr>
              <w:t>采用优质五金件，其中滑轨采用三节重型阻尼导轨，铰链具有阻尼功能。</w:t>
            </w:r>
          </w:p>
          <w:p w:rsidR="00E00DBB" w:rsidRDefault="00C36FC9">
            <w:pPr>
              <w:pStyle w:val="a0"/>
              <w:spacing w:after="0"/>
              <w:rPr>
                <w:rFonts w:ascii="宋体" w:hAnsi="宋体" w:cs="宋体"/>
                <w:sz w:val="18"/>
                <w:szCs w:val="18"/>
              </w:rPr>
            </w:pPr>
            <w:r>
              <w:rPr>
                <w:rFonts w:ascii="宋体" w:hAnsi="宋体" w:cs="宋体" w:hint="eastAsia"/>
                <w:sz w:val="18"/>
                <w:szCs w:val="18"/>
              </w:rPr>
              <w:t>柜门把手采用穿透安装工艺。</w:t>
            </w:r>
          </w:p>
          <w:p w:rsidR="00E00DBB" w:rsidRDefault="00C36FC9">
            <w:r>
              <w:rPr>
                <w:rFonts w:ascii="宋体" w:hAnsi="宋体" w:cs="宋体" w:hint="eastAsia"/>
                <w:sz w:val="18"/>
                <w:szCs w:val="18"/>
              </w:rPr>
              <w:t>柜子采用上屉下柜，内设挡板。</w:t>
            </w:r>
          </w:p>
        </w:tc>
      </w:tr>
      <w:tr w:rsidR="00E00DBB">
        <w:trPr>
          <w:trHeight w:val="90"/>
        </w:trPr>
        <w:tc>
          <w:tcPr>
            <w:tcW w:w="960"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衣帽架</w:t>
            </w:r>
          </w:p>
        </w:tc>
        <w:tc>
          <w:tcPr>
            <w:tcW w:w="1656"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Φ</w:t>
            </w:r>
            <w:r>
              <w:rPr>
                <w:rFonts w:ascii="宋体" w:hAnsi="宋体" w:cs="宋体" w:hint="eastAsia"/>
                <w:sz w:val="18"/>
                <w:szCs w:val="18"/>
              </w:rPr>
              <w:t>25*1750mm</w:t>
            </w:r>
          </w:p>
        </w:tc>
        <w:tc>
          <w:tcPr>
            <w:tcW w:w="1776" w:type="dxa"/>
            <w:vAlign w:val="center"/>
          </w:tcPr>
          <w:p w:rsidR="00E00DBB" w:rsidRDefault="00C36FC9">
            <w:pPr>
              <w:jc w:val="center"/>
            </w:pPr>
            <w:r>
              <w:rPr>
                <w:rFonts w:hint="eastAsia"/>
                <w:noProof/>
              </w:rPr>
              <w:drawing>
                <wp:inline distT="0" distB="0" distL="114300" distR="114300">
                  <wp:extent cx="262890" cy="1255395"/>
                  <wp:effectExtent l="0" t="0" r="11430" b="9525"/>
                  <wp:docPr id="11" name="图片 11" descr="174831551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48315518416"/>
                          <pic:cNvPicPr>
                            <a:picLocks noChangeAspect="1"/>
                          </pic:cNvPicPr>
                        </pic:nvPicPr>
                        <pic:blipFill>
                          <a:blip r:embed="rId19"/>
                          <a:srcRect b="815"/>
                          <a:stretch>
                            <a:fillRect/>
                          </a:stretch>
                        </pic:blipFill>
                        <pic:spPr>
                          <a:xfrm>
                            <a:off x="0" y="0"/>
                            <a:ext cx="262890" cy="1255395"/>
                          </a:xfrm>
                          <a:prstGeom prst="rect">
                            <a:avLst/>
                          </a:prstGeom>
                        </pic:spPr>
                      </pic:pic>
                    </a:graphicData>
                  </a:graphic>
                </wp:inline>
              </w:drawing>
            </w:r>
          </w:p>
        </w:tc>
        <w:tc>
          <w:tcPr>
            <w:tcW w:w="4344" w:type="dxa"/>
            <w:vAlign w:val="center"/>
          </w:tcPr>
          <w:p w:rsidR="00E00DBB" w:rsidRDefault="00C36FC9">
            <w:pPr>
              <w:spacing w:line="360" w:lineRule="exact"/>
              <w:jc w:val="left"/>
              <w:rPr>
                <w:rFonts w:ascii="宋体" w:hAnsi="宋体" w:cs="宋体"/>
                <w:sz w:val="18"/>
                <w:szCs w:val="18"/>
              </w:rPr>
            </w:pPr>
            <w:r>
              <w:rPr>
                <w:rFonts w:ascii="宋体" w:hAnsi="宋体" w:cs="宋体" w:hint="eastAsia"/>
                <w:sz w:val="18"/>
                <w:szCs w:val="18"/>
              </w:rPr>
              <w:t>铁艺材质，实心底座，φ</w:t>
            </w:r>
            <w:r>
              <w:rPr>
                <w:rFonts w:ascii="宋体" w:hAnsi="宋体" w:cs="宋体" w:hint="eastAsia"/>
                <w:sz w:val="18"/>
                <w:szCs w:val="18"/>
              </w:rPr>
              <w:t>15*1.0mm</w:t>
            </w:r>
            <w:r>
              <w:rPr>
                <w:rFonts w:ascii="宋体" w:hAnsi="宋体" w:cs="宋体" w:hint="eastAsia"/>
                <w:sz w:val="18"/>
                <w:szCs w:val="18"/>
              </w:rPr>
              <w:t>圆管。</w:t>
            </w:r>
          </w:p>
        </w:tc>
      </w:tr>
      <w:tr w:rsidR="00E00DBB">
        <w:trPr>
          <w:trHeight w:val="1518"/>
        </w:trPr>
        <w:tc>
          <w:tcPr>
            <w:tcW w:w="960" w:type="dxa"/>
            <w:vAlign w:val="center"/>
          </w:tcPr>
          <w:p w:rsidR="00E00DBB" w:rsidRDefault="00C36FC9">
            <w:pPr>
              <w:spacing w:line="360" w:lineRule="exact"/>
              <w:jc w:val="center"/>
              <w:rPr>
                <w:rFonts w:ascii="宋体" w:hAnsi="宋体" w:cs="宋体"/>
                <w:sz w:val="18"/>
                <w:szCs w:val="18"/>
              </w:rPr>
            </w:pPr>
            <w:proofErr w:type="gramStart"/>
            <w:r>
              <w:rPr>
                <w:rFonts w:ascii="宋体" w:hAnsi="宋体" w:cs="宋体" w:hint="eastAsia"/>
                <w:sz w:val="18"/>
                <w:szCs w:val="18"/>
              </w:rPr>
              <w:t>两人位等候</w:t>
            </w:r>
            <w:proofErr w:type="gramEnd"/>
            <w:r>
              <w:rPr>
                <w:rFonts w:ascii="宋体" w:hAnsi="宋体" w:cs="宋体" w:hint="eastAsia"/>
                <w:sz w:val="18"/>
                <w:szCs w:val="18"/>
              </w:rPr>
              <w:t>椅（带茶几）</w:t>
            </w:r>
          </w:p>
        </w:tc>
        <w:tc>
          <w:tcPr>
            <w:tcW w:w="1656"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1740*620*800mm</w:t>
            </w:r>
          </w:p>
        </w:tc>
        <w:tc>
          <w:tcPr>
            <w:tcW w:w="1776" w:type="dxa"/>
            <w:vAlign w:val="center"/>
          </w:tcPr>
          <w:p w:rsidR="00E00DBB" w:rsidRDefault="00C36FC9">
            <w:pPr>
              <w:jc w:val="center"/>
            </w:pPr>
            <w:r>
              <w:rPr>
                <w:noProof/>
              </w:rPr>
              <w:drawing>
                <wp:inline distT="0" distB="0" distL="114300" distR="114300">
                  <wp:extent cx="963930" cy="480060"/>
                  <wp:effectExtent l="0" t="0" r="1143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963930" cy="480060"/>
                          </a:xfrm>
                          <a:prstGeom prst="rect">
                            <a:avLst/>
                          </a:prstGeom>
                          <a:noFill/>
                          <a:ln>
                            <a:noFill/>
                          </a:ln>
                        </pic:spPr>
                      </pic:pic>
                    </a:graphicData>
                  </a:graphic>
                </wp:inline>
              </w:drawing>
            </w:r>
          </w:p>
        </w:tc>
        <w:tc>
          <w:tcPr>
            <w:tcW w:w="4344" w:type="dxa"/>
            <w:vMerge w:val="restart"/>
            <w:vAlign w:val="center"/>
          </w:tcPr>
          <w:p w:rsidR="00E00DBB" w:rsidRDefault="00C36FC9">
            <w:pPr>
              <w:jc w:val="left"/>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、面料：采用优质布绒，面料透气性强，柔软且富韧性。</w:t>
            </w:r>
          </w:p>
          <w:p w:rsidR="00E00DBB" w:rsidRDefault="00C36FC9">
            <w:pPr>
              <w:jc w:val="left"/>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w:t>
            </w:r>
            <w:proofErr w:type="gramStart"/>
            <w:r>
              <w:rPr>
                <w:rFonts w:ascii="宋体" w:hAnsi="宋体" w:cs="宋体" w:hint="eastAsia"/>
                <w:sz w:val="18"/>
                <w:szCs w:val="18"/>
              </w:rPr>
              <w:t>海棉</w:t>
            </w:r>
            <w:proofErr w:type="gramEnd"/>
            <w:r>
              <w:rPr>
                <w:rFonts w:ascii="宋体" w:hAnsi="宋体" w:cs="宋体" w:hint="eastAsia"/>
                <w:sz w:val="18"/>
                <w:szCs w:val="18"/>
              </w:rPr>
              <w:t>：采用高回弹性高密度发泡海绵，软硬适中，回弹性能好，不变形，</w:t>
            </w:r>
            <w:proofErr w:type="gramStart"/>
            <w:r>
              <w:rPr>
                <w:rFonts w:ascii="宋体" w:hAnsi="宋体" w:cs="宋体" w:hint="eastAsia"/>
                <w:sz w:val="18"/>
                <w:szCs w:val="18"/>
              </w:rPr>
              <w:t>座垫</w:t>
            </w:r>
            <w:proofErr w:type="gramEnd"/>
            <w:r>
              <w:rPr>
                <w:rFonts w:ascii="宋体" w:hAnsi="宋体" w:cs="宋体" w:hint="eastAsia"/>
                <w:sz w:val="18"/>
                <w:szCs w:val="18"/>
              </w:rPr>
              <w:t>密度≥</w:t>
            </w:r>
            <w:r>
              <w:rPr>
                <w:rFonts w:ascii="宋体" w:hAnsi="宋体" w:cs="宋体" w:hint="eastAsia"/>
                <w:sz w:val="18"/>
                <w:szCs w:val="18"/>
              </w:rPr>
              <w:t>45kg/m</w:t>
            </w:r>
            <w:r>
              <w:rPr>
                <w:rFonts w:ascii="宋体" w:hAnsi="宋体" w:cs="宋体" w:hint="eastAsia"/>
                <w:sz w:val="18"/>
                <w:szCs w:val="18"/>
              </w:rPr>
              <w:t>³，靠垫密度≥</w:t>
            </w:r>
            <w:r>
              <w:rPr>
                <w:rFonts w:ascii="宋体" w:hAnsi="宋体" w:cs="宋体" w:hint="eastAsia"/>
                <w:sz w:val="18"/>
                <w:szCs w:val="18"/>
              </w:rPr>
              <w:t>35kg/m3</w:t>
            </w:r>
            <w:r>
              <w:rPr>
                <w:rFonts w:ascii="宋体" w:hAnsi="宋体" w:cs="宋体" w:hint="eastAsia"/>
                <w:sz w:val="18"/>
                <w:szCs w:val="18"/>
              </w:rPr>
              <w:t>。</w:t>
            </w:r>
          </w:p>
          <w:p w:rsidR="00E00DBB" w:rsidRDefault="00C36FC9">
            <w:pPr>
              <w:jc w:val="left"/>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、茶几面：采用</w:t>
            </w:r>
            <w:r>
              <w:rPr>
                <w:rFonts w:ascii="宋体" w:hAnsi="宋体" w:cs="宋体" w:hint="eastAsia"/>
                <w:sz w:val="18"/>
                <w:szCs w:val="18"/>
              </w:rPr>
              <w:t>E0</w:t>
            </w:r>
            <w:r>
              <w:rPr>
                <w:rFonts w:ascii="宋体" w:hAnsi="宋体" w:cs="宋体" w:hint="eastAsia"/>
                <w:sz w:val="18"/>
                <w:szCs w:val="18"/>
              </w:rPr>
              <w:t>级三聚氰胺多层实木板，环保清漆封边。</w:t>
            </w:r>
          </w:p>
          <w:p w:rsidR="00E00DBB" w:rsidRDefault="00C36FC9">
            <w:pPr>
              <w:jc w:val="left"/>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、五</w:t>
            </w:r>
            <w:proofErr w:type="gramStart"/>
            <w:r>
              <w:rPr>
                <w:rFonts w:ascii="宋体" w:hAnsi="宋体" w:cs="宋体" w:hint="eastAsia"/>
                <w:sz w:val="18"/>
                <w:szCs w:val="18"/>
              </w:rPr>
              <w:t>金钢</w:t>
            </w:r>
            <w:proofErr w:type="gramEnd"/>
            <w:r>
              <w:rPr>
                <w:rFonts w:ascii="宋体" w:hAnsi="宋体" w:cs="宋体" w:hint="eastAsia"/>
                <w:sz w:val="18"/>
                <w:szCs w:val="18"/>
              </w:rPr>
              <w:t>架：主体采用</w:t>
            </w:r>
            <w:r>
              <w:rPr>
                <w:rFonts w:ascii="宋体" w:hAnsi="宋体" w:cs="宋体" w:hint="eastAsia"/>
                <w:sz w:val="18"/>
                <w:szCs w:val="18"/>
              </w:rPr>
              <w:t>2.0</w:t>
            </w:r>
            <w:r>
              <w:rPr>
                <w:rFonts w:ascii="宋体" w:hAnsi="宋体" w:cs="宋体" w:hint="eastAsia"/>
                <w:sz w:val="18"/>
                <w:szCs w:val="18"/>
              </w:rPr>
              <w:t>厚一级优质冷轧钢板，表面粉末静电喷涂。</w:t>
            </w:r>
          </w:p>
        </w:tc>
      </w:tr>
      <w:tr w:rsidR="00E00DBB">
        <w:trPr>
          <w:trHeight w:val="1244"/>
        </w:trPr>
        <w:tc>
          <w:tcPr>
            <w:tcW w:w="960" w:type="dxa"/>
            <w:vAlign w:val="center"/>
          </w:tcPr>
          <w:p w:rsidR="00E00DBB" w:rsidRDefault="00C36FC9">
            <w:pPr>
              <w:spacing w:line="360" w:lineRule="exact"/>
              <w:jc w:val="center"/>
              <w:rPr>
                <w:rFonts w:ascii="宋体" w:hAnsi="宋体" w:cs="宋体"/>
                <w:sz w:val="18"/>
                <w:szCs w:val="18"/>
              </w:rPr>
            </w:pPr>
            <w:proofErr w:type="gramStart"/>
            <w:r>
              <w:rPr>
                <w:rFonts w:ascii="宋体" w:hAnsi="宋体" w:cs="宋体" w:hint="eastAsia"/>
                <w:sz w:val="18"/>
                <w:szCs w:val="18"/>
              </w:rPr>
              <w:t>三人位等候</w:t>
            </w:r>
            <w:proofErr w:type="gramEnd"/>
            <w:r>
              <w:rPr>
                <w:rFonts w:ascii="宋体" w:hAnsi="宋体" w:cs="宋体" w:hint="eastAsia"/>
                <w:sz w:val="18"/>
                <w:szCs w:val="18"/>
              </w:rPr>
              <w:t>椅</w:t>
            </w:r>
          </w:p>
        </w:tc>
        <w:tc>
          <w:tcPr>
            <w:tcW w:w="1656"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1860*620*800mm</w:t>
            </w:r>
          </w:p>
        </w:tc>
        <w:tc>
          <w:tcPr>
            <w:tcW w:w="1776" w:type="dxa"/>
            <w:vAlign w:val="center"/>
          </w:tcPr>
          <w:p w:rsidR="00E00DBB" w:rsidRDefault="00C36FC9">
            <w:pPr>
              <w:jc w:val="center"/>
            </w:pPr>
            <w:r>
              <w:rPr>
                <w:noProof/>
              </w:rPr>
              <w:drawing>
                <wp:inline distT="0" distB="0" distL="114300" distR="114300">
                  <wp:extent cx="986790" cy="617855"/>
                  <wp:effectExtent l="0" t="0" r="3810" b="698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1"/>
                          <a:stretch>
                            <a:fillRect/>
                          </a:stretch>
                        </pic:blipFill>
                        <pic:spPr>
                          <a:xfrm>
                            <a:off x="0" y="0"/>
                            <a:ext cx="986790" cy="617855"/>
                          </a:xfrm>
                          <a:prstGeom prst="rect">
                            <a:avLst/>
                          </a:prstGeom>
                          <a:noFill/>
                          <a:ln w="9525">
                            <a:noFill/>
                          </a:ln>
                        </pic:spPr>
                      </pic:pic>
                    </a:graphicData>
                  </a:graphic>
                </wp:inline>
              </w:drawing>
            </w:r>
          </w:p>
        </w:tc>
        <w:tc>
          <w:tcPr>
            <w:tcW w:w="4344" w:type="dxa"/>
            <w:vMerge/>
            <w:vAlign w:val="center"/>
          </w:tcPr>
          <w:p w:rsidR="00E00DBB" w:rsidRDefault="00E00DBB">
            <w:pPr>
              <w:spacing w:line="360" w:lineRule="exact"/>
              <w:jc w:val="left"/>
              <w:rPr>
                <w:rFonts w:ascii="宋体" w:hAnsi="宋体" w:cs="宋体"/>
                <w:sz w:val="18"/>
                <w:szCs w:val="18"/>
              </w:rPr>
            </w:pPr>
          </w:p>
        </w:tc>
      </w:tr>
      <w:tr w:rsidR="00E00DBB">
        <w:trPr>
          <w:trHeight w:val="1376"/>
        </w:trPr>
        <w:tc>
          <w:tcPr>
            <w:tcW w:w="960" w:type="dxa"/>
            <w:vAlign w:val="center"/>
          </w:tcPr>
          <w:p w:rsidR="00E00DBB" w:rsidRDefault="00C36FC9">
            <w:pPr>
              <w:spacing w:line="360" w:lineRule="exact"/>
              <w:jc w:val="center"/>
              <w:rPr>
                <w:rFonts w:ascii="宋体" w:hAnsi="宋体" w:cs="宋体"/>
                <w:sz w:val="18"/>
                <w:szCs w:val="18"/>
              </w:rPr>
            </w:pPr>
            <w:proofErr w:type="gramStart"/>
            <w:r>
              <w:rPr>
                <w:rFonts w:ascii="宋体" w:hAnsi="宋体" w:cs="宋体" w:hint="eastAsia"/>
                <w:sz w:val="18"/>
                <w:szCs w:val="18"/>
              </w:rPr>
              <w:t>三人位等候</w:t>
            </w:r>
            <w:proofErr w:type="gramEnd"/>
            <w:r>
              <w:rPr>
                <w:rFonts w:ascii="宋体" w:hAnsi="宋体" w:cs="宋体" w:hint="eastAsia"/>
                <w:sz w:val="18"/>
                <w:szCs w:val="18"/>
              </w:rPr>
              <w:t>椅（带茶几）</w:t>
            </w:r>
          </w:p>
        </w:tc>
        <w:tc>
          <w:tcPr>
            <w:tcW w:w="1656"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2480*620*800mm</w:t>
            </w:r>
          </w:p>
        </w:tc>
        <w:tc>
          <w:tcPr>
            <w:tcW w:w="1776" w:type="dxa"/>
            <w:vAlign w:val="center"/>
          </w:tcPr>
          <w:p w:rsidR="00E00DBB" w:rsidRDefault="00C36FC9">
            <w:pPr>
              <w:jc w:val="center"/>
            </w:pPr>
            <w:r>
              <w:rPr>
                <w:noProof/>
              </w:rPr>
              <w:drawing>
                <wp:inline distT="0" distB="0" distL="114300" distR="114300">
                  <wp:extent cx="965835" cy="424815"/>
                  <wp:effectExtent l="0" t="0" r="952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965835" cy="424815"/>
                          </a:xfrm>
                          <a:prstGeom prst="rect">
                            <a:avLst/>
                          </a:prstGeom>
                          <a:noFill/>
                          <a:ln>
                            <a:noFill/>
                          </a:ln>
                        </pic:spPr>
                      </pic:pic>
                    </a:graphicData>
                  </a:graphic>
                </wp:inline>
              </w:drawing>
            </w:r>
          </w:p>
        </w:tc>
        <w:tc>
          <w:tcPr>
            <w:tcW w:w="4344" w:type="dxa"/>
            <w:vMerge/>
            <w:vAlign w:val="center"/>
          </w:tcPr>
          <w:p w:rsidR="00E00DBB" w:rsidRDefault="00E00DBB">
            <w:pPr>
              <w:spacing w:line="360" w:lineRule="exact"/>
              <w:jc w:val="left"/>
              <w:rPr>
                <w:rFonts w:ascii="宋体" w:hAnsi="宋体" w:cs="宋体"/>
                <w:sz w:val="18"/>
                <w:szCs w:val="18"/>
              </w:rPr>
            </w:pPr>
          </w:p>
        </w:tc>
      </w:tr>
      <w:tr w:rsidR="00E00DBB">
        <w:trPr>
          <w:trHeight w:val="1340"/>
        </w:trPr>
        <w:tc>
          <w:tcPr>
            <w:tcW w:w="960" w:type="dxa"/>
            <w:vAlign w:val="center"/>
          </w:tcPr>
          <w:p w:rsidR="00E00DBB" w:rsidRDefault="00C36FC9">
            <w:pPr>
              <w:spacing w:line="360" w:lineRule="exact"/>
              <w:jc w:val="center"/>
              <w:rPr>
                <w:rFonts w:ascii="宋体" w:hAnsi="宋体" w:cs="宋体"/>
                <w:sz w:val="18"/>
                <w:szCs w:val="18"/>
              </w:rPr>
            </w:pPr>
            <w:proofErr w:type="gramStart"/>
            <w:r>
              <w:rPr>
                <w:rFonts w:ascii="宋体" w:hAnsi="宋体" w:cs="宋体" w:hint="eastAsia"/>
                <w:sz w:val="18"/>
                <w:szCs w:val="18"/>
              </w:rPr>
              <w:t>三人位等候</w:t>
            </w:r>
            <w:proofErr w:type="gramEnd"/>
            <w:r>
              <w:rPr>
                <w:rFonts w:ascii="宋体" w:hAnsi="宋体" w:cs="宋体" w:hint="eastAsia"/>
                <w:sz w:val="18"/>
                <w:szCs w:val="18"/>
              </w:rPr>
              <w:t>椅（带四茶几）</w:t>
            </w:r>
          </w:p>
        </w:tc>
        <w:tc>
          <w:tcPr>
            <w:tcW w:w="1656"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3060*620*800mm</w:t>
            </w:r>
          </w:p>
        </w:tc>
        <w:tc>
          <w:tcPr>
            <w:tcW w:w="1776" w:type="dxa"/>
            <w:vAlign w:val="center"/>
          </w:tcPr>
          <w:p w:rsidR="00E00DBB" w:rsidRDefault="00C36FC9">
            <w:pPr>
              <w:jc w:val="center"/>
            </w:pPr>
            <w:r>
              <w:rPr>
                <w:noProof/>
              </w:rPr>
              <w:drawing>
                <wp:inline distT="0" distB="0" distL="114300" distR="114300">
                  <wp:extent cx="940435" cy="459740"/>
                  <wp:effectExtent l="0" t="0" r="4445" b="12700"/>
                  <wp:docPr id="137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 name="图片 15"/>
                          <pic:cNvPicPr>
                            <a:picLocks noChangeAspect="1"/>
                          </pic:cNvPicPr>
                        </pic:nvPicPr>
                        <pic:blipFill>
                          <a:blip r:embed="rId23"/>
                          <a:stretch>
                            <a:fillRect/>
                          </a:stretch>
                        </pic:blipFill>
                        <pic:spPr>
                          <a:xfrm>
                            <a:off x="0" y="0"/>
                            <a:ext cx="940435" cy="459740"/>
                          </a:xfrm>
                          <a:prstGeom prst="rect">
                            <a:avLst/>
                          </a:prstGeom>
                          <a:noFill/>
                          <a:ln w="9525">
                            <a:noFill/>
                          </a:ln>
                        </pic:spPr>
                      </pic:pic>
                    </a:graphicData>
                  </a:graphic>
                </wp:inline>
              </w:drawing>
            </w:r>
          </w:p>
        </w:tc>
        <w:tc>
          <w:tcPr>
            <w:tcW w:w="4344" w:type="dxa"/>
            <w:vMerge/>
            <w:vAlign w:val="center"/>
          </w:tcPr>
          <w:p w:rsidR="00E00DBB" w:rsidRDefault="00E00DBB">
            <w:pPr>
              <w:spacing w:line="360" w:lineRule="exact"/>
              <w:jc w:val="left"/>
              <w:rPr>
                <w:rFonts w:ascii="宋体" w:hAnsi="宋体" w:cs="宋体"/>
                <w:sz w:val="18"/>
                <w:szCs w:val="18"/>
              </w:rPr>
            </w:pPr>
          </w:p>
        </w:tc>
      </w:tr>
      <w:tr w:rsidR="00E00DBB">
        <w:trPr>
          <w:trHeight w:val="1518"/>
        </w:trPr>
        <w:tc>
          <w:tcPr>
            <w:tcW w:w="960"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围挡单人沙发</w:t>
            </w:r>
          </w:p>
        </w:tc>
        <w:tc>
          <w:tcPr>
            <w:tcW w:w="1656"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880*745*1450mm</w:t>
            </w:r>
          </w:p>
        </w:tc>
        <w:tc>
          <w:tcPr>
            <w:tcW w:w="1776" w:type="dxa"/>
            <w:vAlign w:val="center"/>
          </w:tcPr>
          <w:p w:rsidR="00E00DBB" w:rsidRDefault="00C36FC9">
            <w:pPr>
              <w:jc w:val="center"/>
            </w:pPr>
            <w:r>
              <w:rPr>
                <w:noProof/>
              </w:rPr>
              <w:drawing>
                <wp:inline distT="0" distB="0" distL="114300" distR="114300">
                  <wp:extent cx="835025" cy="838200"/>
                  <wp:effectExtent l="0" t="0" r="3175" b="0"/>
                  <wp:docPr id="138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 name="图片 4"/>
                          <pic:cNvPicPr>
                            <a:picLocks noChangeAspect="1"/>
                          </pic:cNvPicPr>
                        </pic:nvPicPr>
                        <pic:blipFill>
                          <a:blip r:embed="rId24"/>
                          <a:stretch>
                            <a:fillRect/>
                          </a:stretch>
                        </pic:blipFill>
                        <pic:spPr>
                          <a:xfrm>
                            <a:off x="0" y="0"/>
                            <a:ext cx="835025" cy="838200"/>
                          </a:xfrm>
                          <a:prstGeom prst="rect">
                            <a:avLst/>
                          </a:prstGeom>
                          <a:noFill/>
                          <a:ln w="9525">
                            <a:noFill/>
                          </a:ln>
                        </pic:spPr>
                      </pic:pic>
                    </a:graphicData>
                  </a:graphic>
                </wp:inline>
              </w:drawing>
            </w:r>
          </w:p>
        </w:tc>
        <w:tc>
          <w:tcPr>
            <w:tcW w:w="4344" w:type="dxa"/>
            <w:vAlign w:val="center"/>
          </w:tcPr>
          <w:p w:rsidR="00E00DBB" w:rsidRDefault="00C36FC9">
            <w:pPr>
              <w:spacing w:line="360" w:lineRule="exact"/>
              <w:jc w:val="left"/>
              <w:rPr>
                <w:rFonts w:ascii="宋体" w:hAnsi="宋体" w:cs="宋体"/>
                <w:sz w:val="18"/>
                <w:szCs w:val="18"/>
              </w:rPr>
            </w:pPr>
            <w:r>
              <w:rPr>
                <w:rFonts w:ascii="宋体" w:hAnsi="宋体" w:cs="宋体" w:hint="eastAsia"/>
                <w:sz w:val="18"/>
                <w:szCs w:val="18"/>
              </w:rPr>
              <w:t>面料：优质麻绒面料。</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海绵：高密度海绵。</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内架</w:t>
            </w:r>
            <w:r>
              <w:rPr>
                <w:rFonts w:ascii="宋体" w:hAnsi="宋体" w:cs="宋体" w:hint="eastAsia"/>
                <w:sz w:val="18"/>
                <w:szCs w:val="18"/>
              </w:rPr>
              <w:t>：松木实木</w:t>
            </w:r>
            <w:r>
              <w:rPr>
                <w:rFonts w:ascii="宋体" w:hAnsi="宋体" w:cs="宋体" w:hint="eastAsia"/>
                <w:sz w:val="18"/>
                <w:szCs w:val="18"/>
              </w:rPr>
              <w:t>+</w:t>
            </w:r>
            <w:r>
              <w:rPr>
                <w:rFonts w:ascii="宋体" w:hAnsi="宋体" w:cs="宋体" w:hint="eastAsia"/>
                <w:sz w:val="18"/>
                <w:szCs w:val="18"/>
              </w:rPr>
              <w:t>弯曲木。</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脚架：铁架，黑色烤漆。</w:t>
            </w:r>
          </w:p>
          <w:p w:rsidR="00E00DBB" w:rsidRDefault="00C36FC9">
            <w:pPr>
              <w:pStyle w:val="a0"/>
            </w:pPr>
            <w:r>
              <w:rPr>
                <w:rFonts w:ascii="宋体" w:hAnsi="宋体" w:cs="宋体" w:hint="eastAsia"/>
                <w:sz w:val="18"/>
                <w:szCs w:val="18"/>
              </w:rPr>
              <w:t>木材含水率符合当地年平均平衡含水率要求。</w:t>
            </w:r>
          </w:p>
        </w:tc>
      </w:tr>
      <w:tr w:rsidR="00E00DBB">
        <w:trPr>
          <w:trHeight w:val="1518"/>
        </w:trPr>
        <w:tc>
          <w:tcPr>
            <w:tcW w:w="960"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lastRenderedPageBreak/>
              <w:t>围挡沙发</w:t>
            </w:r>
            <w:proofErr w:type="gramStart"/>
            <w:r>
              <w:rPr>
                <w:rFonts w:ascii="宋体" w:hAnsi="宋体" w:cs="宋体" w:hint="eastAsia"/>
                <w:sz w:val="18"/>
                <w:szCs w:val="18"/>
              </w:rPr>
              <w:t>带边几</w:t>
            </w:r>
            <w:proofErr w:type="gramEnd"/>
          </w:p>
        </w:tc>
        <w:tc>
          <w:tcPr>
            <w:tcW w:w="1656"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1100*785*1450mm</w:t>
            </w:r>
          </w:p>
        </w:tc>
        <w:tc>
          <w:tcPr>
            <w:tcW w:w="1776" w:type="dxa"/>
            <w:vAlign w:val="center"/>
          </w:tcPr>
          <w:p w:rsidR="00E00DBB" w:rsidRDefault="00C36FC9">
            <w:pPr>
              <w:jc w:val="center"/>
            </w:pPr>
            <w:r>
              <w:rPr>
                <w:noProof/>
              </w:rPr>
              <w:drawing>
                <wp:inline distT="0" distB="0" distL="114300" distR="114300">
                  <wp:extent cx="962660" cy="892175"/>
                  <wp:effectExtent l="0" t="0" r="12700" b="6985"/>
                  <wp:docPr id="137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 name="图片 2"/>
                          <pic:cNvPicPr>
                            <a:picLocks noChangeAspect="1"/>
                          </pic:cNvPicPr>
                        </pic:nvPicPr>
                        <pic:blipFill>
                          <a:blip r:embed="rId25"/>
                          <a:stretch>
                            <a:fillRect/>
                          </a:stretch>
                        </pic:blipFill>
                        <pic:spPr>
                          <a:xfrm>
                            <a:off x="0" y="0"/>
                            <a:ext cx="962660" cy="892175"/>
                          </a:xfrm>
                          <a:prstGeom prst="rect">
                            <a:avLst/>
                          </a:prstGeom>
                          <a:noFill/>
                          <a:ln w="9525">
                            <a:noFill/>
                          </a:ln>
                        </pic:spPr>
                      </pic:pic>
                    </a:graphicData>
                  </a:graphic>
                </wp:inline>
              </w:drawing>
            </w:r>
          </w:p>
        </w:tc>
        <w:tc>
          <w:tcPr>
            <w:tcW w:w="4344" w:type="dxa"/>
            <w:vAlign w:val="center"/>
          </w:tcPr>
          <w:p w:rsidR="00E00DBB" w:rsidRDefault="00C36FC9">
            <w:pPr>
              <w:spacing w:line="360" w:lineRule="exact"/>
              <w:jc w:val="left"/>
              <w:rPr>
                <w:rFonts w:ascii="宋体" w:hAnsi="宋体" w:cs="宋体"/>
                <w:sz w:val="18"/>
                <w:szCs w:val="18"/>
              </w:rPr>
            </w:pPr>
            <w:r>
              <w:rPr>
                <w:rFonts w:ascii="宋体" w:hAnsi="宋体" w:cs="宋体" w:hint="eastAsia"/>
                <w:sz w:val="18"/>
                <w:szCs w:val="18"/>
              </w:rPr>
              <w:t>面料：优质麻绒面料。</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海绵：高密度海绵。</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内架：松木实木</w:t>
            </w:r>
            <w:r>
              <w:rPr>
                <w:rFonts w:ascii="宋体" w:hAnsi="宋体" w:cs="宋体" w:hint="eastAsia"/>
                <w:sz w:val="18"/>
                <w:szCs w:val="18"/>
              </w:rPr>
              <w:t>+</w:t>
            </w:r>
            <w:r>
              <w:rPr>
                <w:rFonts w:ascii="宋体" w:hAnsi="宋体" w:cs="宋体" w:hint="eastAsia"/>
                <w:sz w:val="18"/>
                <w:szCs w:val="18"/>
              </w:rPr>
              <w:t>弯曲木。</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脚架：铁架，黑色烤漆。</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写字板及置物柜：采用</w:t>
            </w:r>
            <w:r>
              <w:rPr>
                <w:rFonts w:ascii="宋体" w:hAnsi="宋体" w:cs="宋体" w:hint="eastAsia"/>
                <w:sz w:val="18"/>
                <w:szCs w:val="18"/>
              </w:rPr>
              <w:t>18m</w:t>
            </w:r>
            <w:r>
              <w:rPr>
                <w:rFonts w:ascii="宋体" w:hAnsi="宋体" w:cs="宋体" w:hint="eastAsia"/>
                <w:sz w:val="18"/>
                <w:szCs w:val="18"/>
              </w:rPr>
              <w:t>m</w:t>
            </w:r>
            <w:r>
              <w:rPr>
                <w:rFonts w:ascii="宋体" w:hAnsi="宋体" w:cs="宋体" w:hint="eastAsia"/>
                <w:sz w:val="18"/>
                <w:szCs w:val="18"/>
              </w:rPr>
              <w:t>厚</w:t>
            </w:r>
            <w:r>
              <w:rPr>
                <w:rFonts w:ascii="宋体" w:hAnsi="宋体" w:cs="宋体" w:hint="eastAsia"/>
                <w:sz w:val="18"/>
                <w:szCs w:val="18"/>
              </w:rPr>
              <w:t>E</w:t>
            </w:r>
            <w:r>
              <w:rPr>
                <w:rFonts w:ascii="宋体" w:hAnsi="宋体" w:cs="宋体"/>
                <w:sz w:val="18"/>
                <w:szCs w:val="18"/>
              </w:rPr>
              <w:t>0</w:t>
            </w:r>
            <w:r>
              <w:rPr>
                <w:rFonts w:ascii="宋体" w:hAnsi="宋体" w:cs="宋体" w:hint="eastAsia"/>
                <w:sz w:val="18"/>
                <w:szCs w:val="18"/>
              </w:rPr>
              <w:t>级三聚氰胺双饰面板，边部使用同色</w:t>
            </w:r>
            <w:r>
              <w:rPr>
                <w:rFonts w:ascii="宋体" w:hAnsi="宋体" w:cs="宋体" w:hint="eastAsia"/>
                <w:sz w:val="18"/>
                <w:szCs w:val="18"/>
              </w:rPr>
              <w:t>PVC</w:t>
            </w:r>
            <w:r>
              <w:rPr>
                <w:rFonts w:ascii="宋体" w:hAnsi="宋体" w:cs="宋体" w:hint="eastAsia"/>
                <w:sz w:val="18"/>
                <w:szCs w:val="18"/>
              </w:rPr>
              <w:t>封边。</w:t>
            </w:r>
          </w:p>
          <w:p w:rsidR="00E00DBB" w:rsidRDefault="00C36FC9">
            <w:pPr>
              <w:pStyle w:val="a0"/>
            </w:pPr>
            <w:r>
              <w:rPr>
                <w:rFonts w:ascii="宋体" w:hAnsi="宋体" w:cs="宋体" w:hint="eastAsia"/>
                <w:sz w:val="18"/>
                <w:szCs w:val="18"/>
              </w:rPr>
              <w:t>木材含水率符合当地年平均平衡含水率要求。</w:t>
            </w:r>
          </w:p>
        </w:tc>
      </w:tr>
      <w:tr w:rsidR="00E00DBB">
        <w:trPr>
          <w:trHeight w:val="1518"/>
        </w:trPr>
        <w:tc>
          <w:tcPr>
            <w:tcW w:w="960"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围挡沙发带写字桌</w:t>
            </w:r>
          </w:p>
        </w:tc>
        <w:tc>
          <w:tcPr>
            <w:tcW w:w="1656"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1300*880*1450mm</w:t>
            </w:r>
          </w:p>
        </w:tc>
        <w:tc>
          <w:tcPr>
            <w:tcW w:w="1776" w:type="dxa"/>
            <w:vAlign w:val="center"/>
          </w:tcPr>
          <w:p w:rsidR="00E00DBB" w:rsidRDefault="00C36FC9">
            <w:pPr>
              <w:jc w:val="center"/>
            </w:pPr>
            <w:r>
              <w:rPr>
                <w:noProof/>
              </w:rPr>
              <w:drawing>
                <wp:inline distT="0" distB="0" distL="114300" distR="114300">
                  <wp:extent cx="1002030" cy="846455"/>
                  <wp:effectExtent l="0" t="0" r="3810" b="6985"/>
                  <wp:docPr id="138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 name="图片 3"/>
                          <pic:cNvPicPr>
                            <a:picLocks noChangeAspect="1"/>
                          </pic:cNvPicPr>
                        </pic:nvPicPr>
                        <pic:blipFill>
                          <a:blip r:embed="rId26"/>
                          <a:stretch>
                            <a:fillRect/>
                          </a:stretch>
                        </pic:blipFill>
                        <pic:spPr>
                          <a:xfrm>
                            <a:off x="0" y="0"/>
                            <a:ext cx="1002030" cy="846455"/>
                          </a:xfrm>
                          <a:prstGeom prst="rect">
                            <a:avLst/>
                          </a:prstGeom>
                          <a:noFill/>
                          <a:ln w="9525">
                            <a:noFill/>
                          </a:ln>
                        </pic:spPr>
                      </pic:pic>
                    </a:graphicData>
                  </a:graphic>
                </wp:inline>
              </w:drawing>
            </w:r>
          </w:p>
        </w:tc>
        <w:tc>
          <w:tcPr>
            <w:tcW w:w="4344" w:type="dxa"/>
            <w:vAlign w:val="center"/>
          </w:tcPr>
          <w:p w:rsidR="00E00DBB" w:rsidRDefault="00C36FC9">
            <w:pPr>
              <w:spacing w:line="360" w:lineRule="exact"/>
              <w:jc w:val="left"/>
              <w:rPr>
                <w:rFonts w:ascii="宋体" w:hAnsi="宋体" w:cs="宋体"/>
                <w:sz w:val="18"/>
                <w:szCs w:val="18"/>
              </w:rPr>
            </w:pPr>
            <w:r>
              <w:rPr>
                <w:rFonts w:ascii="宋体" w:hAnsi="宋体" w:cs="宋体" w:hint="eastAsia"/>
                <w:sz w:val="18"/>
                <w:szCs w:val="18"/>
              </w:rPr>
              <w:t>面料：优质麻绒面料。</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海绵：高密度海绵。</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内架：松木实木</w:t>
            </w:r>
            <w:r>
              <w:rPr>
                <w:rFonts w:ascii="宋体" w:hAnsi="宋体" w:cs="宋体" w:hint="eastAsia"/>
                <w:sz w:val="18"/>
                <w:szCs w:val="18"/>
              </w:rPr>
              <w:t>+</w:t>
            </w:r>
            <w:r>
              <w:rPr>
                <w:rFonts w:ascii="宋体" w:hAnsi="宋体" w:cs="宋体" w:hint="eastAsia"/>
                <w:sz w:val="18"/>
                <w:szCs w:val="18"/>
              </w:rPr>
              <w:t>弯曲木。</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脚架：铁架，黑色烤漆。</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写字板：采用</w:t>
            </w:r>
            <w:r>
              <w:rPr>
                <w:rFonts w:ascii="宋体" w:hAnsi="宋体" w:cs="宋体" w:hint="eastAsia"/>
                <w:sz w:val="18"/>
                <w:szCs w:val="18"/>
              </w:rPr>
              <w:t>18mm</w:t>
            </w:r>
            <w:r>
              <w:rPr>
                <w:rFonts w:ascii="宋体" w:hAnsi="宋体" w:cs="宋体" w:hint="eastAsia"/>
                <w:sz w:val="18"/>
                <w:szCs w:val="18"/>
              </w:rPr>
              <w:t>厚</w:t>
            </w:r>
            <w:r>
              <w:rPr>
                <w:rFonts w:ascii="宋体" w:hAnsi="宋体" w:cs="宋体" w:hint="eastAsia"/>
                <w:sz w:val="18"/>
                <w:szCs w:val="18"/>
              </w:rPr>
              <w:t>E</w:t>
            </w:r>
            <w:r>
              <w:rPr>
                <w:rFonts w:ascii="宋体" w:hAnsi="宋体" w:cs="宋体"/>
                <w:sz w:val="18"/>
                <w:szCs w:val="18"/>
              </w:rPr>
              <w:t>0</w:t>
            </w:r>
            <w:r>
              <w:rPr>
                <w:rFonts w:ascii="宋体" w:hAnsi="宋体" w:cs="宋体" w:hint="eastAsia"/>
                <w:sz w:val="18"/>
                <w:szCs w:val="18"/>
              </w:rPr>
              <w:t>级三聚氰胺双饰面板，边部使用同色</w:t>
            </w:r>
            <w:r>
              <w:rPr>
                <w:rFonts w:ascii="宋体" w:hAnsi="宋体" w:cs="宋体" w:hint="eastAsia"/>
                <w:sz w:val="18"/>
                <w:szCs w:val="18"/>
              </w:rPr>
              <w:t>PVC</w:t>
            </w:r>
            <w:r>
              <w:rPr>
                <w:rFonts w:ascii="宋体" w:hAnsi="宋体" w:cs="宋体" w:hint="eastAsia"/>
                <w:sz w:val="18"/>
                <w:szCs w:val="18"/>
              </w:rPr>
              <w:t>封</w:t>
            </w:r>
            <w:r>
              <w:rPr>
                <w:rFonts w:ascii="宋体" w:hAnsi="宋体" w:cs="宋体" w:hint="eastAsia"/>
                <w:sz w:val="18"/>
                <w:szCs w:val="18"/>
              </w:rPr>
              <w:t>边。</w:t>
            </w:r>
          </w:p>
          <w:p w:rsidR="00E00DBB" w:rsidRDefault="00C36FC9">
            <w:pPr>
              <w:pStyle w:val="a0"/>
            </w:pPr>
            <w:r>
              <w:rPr>
                <w:rFonts w:ascii="宋体" w:hAnsi="宋体" w:cs="宋体" w:hint="eastAsia"/>
                <w:sz w:val="18"/>
                <w:szCs w:val="18"/>
              </w:rPr>
              <w:t>木材含水率符合当地年平均平衡含水率要求。</w:t>
            </w:r>
          </w:p>
        </w:tc>
      </w:tr>
      <w:tr w:rsidR="00E00DBB">
        <w:trPr>
          <w:trHeight w:val="1518"/>
        </w:trPr>
        <w:tc>
          <w:tcPr>
            <w:tcW w:w="960"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围挡四人沙发</w:t>
            </w:r>
          </w:p>
        </w:tc>
        <w:tc>
          <w:tcPr>
            <w:tcW w:w="1656"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2310*1705*1450mm</w:t>
            </w:r>
          </w:p>
        </w:tc>
        <w:tc>
          <w:tcPr>
            <w:tcW w:w="1776" w:type="dxa"/>
            <w:vAlign w:val="center"/>
          </w:tcPr>
          <w:p w:rsidR="00E00DBB" w:rsidRDefault="00C36FC9">
            <w:pPr>
              <w:jc w:val="center"/>
            </w:pPr>
            <w:r>
              <w:rPr>
                <w:noProof/>
              </w:rPr>
              <w:drawing>
                <wp:inline distT="0" distB="0" distL="114300" distR="114300">
                  <wp:extent cx="966470" cy="690245"/>
                  <wp:effectExtent l="0" t="0" r="8890" b="10795"/>
                  <wp:docPr id="13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 name="图片 1"/>
                          <pic:cNvPicPr>
                            <a:picLocks noChangeAspect="1"/>
                          </pic:cNvPicPr>
                        </pic:nvPicPr>
                        <pic:blipFill>
                          <a:blip r:embed="rId27"/>
                          <a:stretch>
                            <a:fillRect/>
                          </a:stretch>
                        </pic:blipFill>
                        <pic:spPr>
                          <a:xfrm>
                            <a:off x="0" y="0"/>
                            <a:ext cx="966470" cy="690245"/>
                          </a:xfrm>
                          <a:prstGeom prst="rect">
                            <a:avLst/>
                          </a:prstGeom>
                          <a:noFill/>
                          <a:ln w="9525">
                            <a:noFill/>
                          </a:ln>
                        </pic:spPr>
                      </pic:pic>
                    </a:graphicData>
                  </a:graphic>
                </wp:inline>
              </w:drawing>
            </w:r>
          </w:p>
        </w:tc>
        <w:tc>
          <w:tcPr>
            <w:tcW w:w="4344" w:type="dxa"/>
            <w:vAlign w:val="center"/>
          </w:tcPr>
          <w:p w:rsidR="00E00DBB" w:rsidRDefault="00C36FC9">
            <w:pPr>
              <w:spacing w:line="360" w:lineRule="exact"/>
              <w:jc w:val="left"/>
              <w:rPr>
                <w:rFonts w:ascii="宋体" w:hAnsi="宋体" w:cs="宋体"/>
                <w:sz w:val="18"/>
                <w:szCs w:val="18"/>
              </w:rPr>
            </w:pPr>
            <w:r>
              <w:rPr>
                <w:rFonts w:ascii="宋体" w:hAnsi="宋体" w:cs="宋体" w:hint="eastAsia"/>
                <w:sz w:val="18"/>
                <w:szCs w:val="18"/>
              </w:rPr>
              <w:t>面料：优质麻绒面料。</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海绵：高密度海绵。</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内架：松木实木</w:t>
            </w:r>
            <w:r>
              <w:rPr>
                <w:rFonts w:ascii="宋体" w:hAnsi="宋体" w:cs="宋体" w:hint="eastAsia"/>
                <w:sz w:val="18"/>
                <w:szCs w:val="18"/>
              </w:rPr>
              <w:t>+</w:t>
            </w:r>
            <w:r>
              <w:rPr>
                <w:rFonts w:ascii="宋体" w:hAnsi="宋体" w:cs="宋体" w:hint="eastAsia"/>
                <w:sz w:val="18"/>
                <w:szCs w:val="18"/>
              </w:rPr>
              <w:t>弯曲木。</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脚架：铁架，黑色烤漆。</w:t>
            </w:r>
          </w:p>
        </w:tc>
      </w:tr>
      <w:tr w:rsidR="00E00DBB">
        <w:trPr>
          <w:trHeight w:val="1518"/>
        </w:trPr>
        <w:tc>
          <w:tcPr>
            <w:tcW w:w="960"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小方桌</w:t>
            </w:r>
          </w:p>
        </w:tc>
        <w:tc>
          <w:tcPr>
            <w:tcW w:w="1656"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600*600*750mm</w:t>
            </w:r>
          </w:p>
        </w:tc>
        <w:tc>
          <w:tcPr>
            <w:tcW w:w="1776" w:type="dxa"/>
            <w:vAlign w:val="center"/>
          </w:tcPr>
          <w:p w:rsidR="00E00DBB" w:rsidRDefault="00C36FC9">
            <w:pPr>
              <w:jc w:val="center"/>
            </w:pPr>
            <w:r>
              <w:rPr>
                <w:noProof/>
              </w:rPr>
              <w:drawing>
                <wp:inline distT="0" distB="0" distL="114300" distR="114300">
                  <wp:extent cx="807085" cy="821690"/>
                  <wp:effectExtent l="0" t="0" r="635" b="1270"/>
                  <wp:docPr id="8" name="图片 1682" descr="BO195~W5CE`M{4KE`@7ZB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82" descr="BO195~W5CE`M{4KE`@7ZBUK"/>
                          <pic:cNvPicPr>
                            <a:picLocks noChangeAspect="1"/>
                          </pic:cNvPicPr>
                        </pic:nvPicPr>
                        <pic:blipFill>
                          <a:blip r:embed="rId28"/>
                          <a:stretch>
                            <a:fillRect/>
                          </a:stretch>
                        </pic:blipFill>
                        <pic:spPr>
                          <a:xfrm>
                            <a:off x="0" y="0"/>
                            <a:ext cx="807085" cy="821690"/>
                          </a:xfrm>
                          <a:prstGeom prst="rect">
                            <a:avLst/>
                          </a:prstGeom>
                          <a:noFill/>
                          <a:ln w="9525">
                            <a:noFill/>
                          </a:ln>
                        </pic:spPr>
                      </pic:pic>
                    </a:graphicData>
                  </a:graphic>
                </wp:inline>
              </w:drawing>
            </w:r>
          </w:p>
        </w:tc>
        <w:tc>
          <w:tcPr>
            <w:tcW w:w="4344" w:type="dxa"/>
            <w:vAlign w:val="center"/>
          </w:tcPr>
          <w:p w:rsidR="00E00DBB" w:rsidRDefault="00C36FC9">
            <w:pPr>
              <w:spacing w:line="360" w:lineRule="exact"/>
              <w:jc w:val="left"/>
              <w:rPr>
                <w:rFonts w:ascii="宋体" w:hAnsi="宋体" w:cs="宋体"/>
                <w:sz w:val="18"/>
                <w:szCs w:val="18"/>
              </w:rPr>
            </w:pPr>
            <w:r>
              <w:rPr>
                <w:rFonts w:ascii="宋体" w:hAnsi="宋体" w:cs="宋体" w:hint="eastAsia"/>
                <w:sz w:val="18"/>
                <w:szCs w:val="18"/>
              </w:rPr>
              <w:t>桌面板：采用</w:t>
            </w:r>
            <w:r>
              <w:rPr>
                <w:rFonts w:ascii="宋体" w:hAnsi="宋体" w:cs="宋体" w:hint="eastAsia"/>
                <w:sz w:val="18"/>
                <w:szCs w:val="18"/>
              </w:rPr>
              <w:t>25mm</w:t>
            </w:r>
            <w:r>
              <w:rPr>
                <w:rFonts w:ascii="宋体" w:hAnsi="宋体" w:cs="宋体" w:hint="eastAsia"/>
                <w:sz w:val="18"/>
                <w:szCs w:val="18"/>
              </w:rPr>
              <w:t>厚</w:t>
            </w:r>
            <w:r>
              <w:rPr>
                <w:rFonts w:ascii="宋体" w:hAnsi="宋体" w:cs="宋体" w:hint="eastAsia"/>
                <w:sz w:val="18"/>
                <w:szCs w:val="18"/>
              </w:rPr>
              <w:t>E</w:t>
            </w:r>
            <w:r>
              <w:rPr>
                <w:rFonts w:ascii="宋体" w:hAnsi="宋体" w:cs="宋体"/>
                <w:sz w:val="18"/>
                <w:szCs w:val="18"/>
              </w:rPr>
              <w:t>0</w:t>
            </w:r>
            <w:r>
              <w:rPr>
                <w:rFonts w:ascii="宋体" w:hAnsi="宋体" w:cs="宋体" w:hint="eastAsia"/>
                <w:sz w:val="18"/>
                <w:szCs w:val="18"/>
              </w:rPr>
              <w:t>级三聚氰胺饰面板，边部使用同色</w:t>
            </w:r>
            <w:r>
              <w:rPr>
                <w:rFonts w:ascii="宋体" w:hAnsi="宋体" w:cs="宋体" w:hint="eastAsia"/>
                <w:sz w:val="18"/>
                <w:szCs w:val="18"/>
              </w:rPr>
              <w:t>PVC</w:t>
            </w:r>
            <w:r>
              <w:rPr>
                <w:rFonts w:ascii="宋体" w:hAnsi="宋体" w:cs="宋体" w:hint="eastAsia"/>
                <w:sz w:val="18"/>
                <w:szCs w:val="18"/>
              </w:rPr>
              <w:t>封边。</w:t>
            </w:r>
            <w:r>
              <w:rPr>
                <w:rFonts w:ascii="宋体" w:hAnsi="宋体" w:cs="宋体" w:hint="eastAsia"/>
                <w:sz w:val="18"/>
                <w:szCs w:val="18"/>
              </w:rPr>
              <w:t xml:space="preserve"> </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桌腿：采用≥φ</w:t>
            </w:r>
            <w:r>
              <w:rPr>
                <w:rFonts w:ascii="宋体" w:hAnsi="宋体" w:cs="宋体" w:hint="eastAsia"/>
                <w:sz w:val="18"/>
                <w:szCs w:val="18"/>
              </w:rPr>
              <w:t>430mm</w:t>
            </w:r>
            <w:r>
              <w:rPr>
                <w:rFonts w:ascii="宋体" w:hAnsi="宋体" w:cs="宋体" w:hint="eastAsia"/>
                <w:sz w:val="18"/>
                <w:szCs w:val="18"/>
              </w:rPr>
              <w:t>的圆盘钢脚，厚度≥</w:t>
            </w:r>
            <w:r>
              <w:rPr>
                <w:rFonts w:ascii="宋体" w:hAnsi="宋体" w:cs="宋体" w:hint="eastAsia"/>
                <w:sz w:val="18"/>
                <w:szCs w:val="18"/>
              </w:rPr>
              <w:t>6mm</w:t>
            </w:r>
            <w:r>
              <w:rPr>
                <w:rFonts w:ascii="宋体" w:hAnsi="宋体" w:cs="宋体" w:hint="eastAsia"/>
                <w:sz w:val="18"/>
                <w:szCs w:val="18"/>
              </w:rPr>
              <w:t>，立柱采用≥φ</w:t>
            </w:r>
            <w:r>
              <w:rPr>
                <w:rFonts w:ascii="宋体" w:hAnsi="宋体" w:cs="宋体" w:hint="eastAsia"/>
                <w:sz w:val="18"/>
                <w:szCs w:val="18"/>
              </w:rPr>
              <w:t>76*1.5mm</w:t>
            </w:r>
            <w:r>
              <w:rPr>
                <w:rFonts w:ascii="宋体" w:hAnsi="宋体" w:cs="宋体" w:hint="eastAsia"/>
                <w:sz w:val="18"/>
                <w:szCs w:val="18"/>
              </w:rPr>
              <w:t>的冷轧钢管焊接成型，表面高温静电喷涂。</w:t>
            </w:r>
          </w:p>
        </w:tc>
      </w:tr>
      <w:tr w:rsidR="00E00DBB">
        <w:trPr>
          <w:trHeight w:val="1518"/>
        </w:trPr>
        <w:tc>
          <w:tcPr>
            <w:tcW w:w="960"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长桌</w:t>
            </w:r>
          </w:p>
        </w:tc>
        <w:tc>
          <w:tcPr>
            <w:tcW w:w="1656"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1200*600*750mm</w:t>
            </w:r>
          </w:p>
        </w:tc>
        <w:tc>
          <w:tcPr>
            <w:tcW w:w="1776" w:type="dxa"/>
            <w:vAlign w:val="center"/>
          </w:tcPr>
          <w:p w:rsidR="00E00DBB" w:rsidRDefault="00C36FC9">
            <w:pPr>
              <w:jc w:val="center"/>
            </w:pPr>
            <w:r>
              <w:rPr>
                <w:noProof/>
              </w:rPr>
              <w:drawing>
                <wp:inline distT="0" distB="0" distL="114300" distR="114300">
                  <wp:extent cx="901700" cy="650875"/>
                  <wp:effectExtent l="0" t="0" r="0" b="0"/>
                  <wp:docPr id="9" name="Picture 1346" descr="QQ图片20140605180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346" descr="QQ图片20140605180827"/>
                          <pic:cNvPicPr>
                            <a:picLocks noChangeAspect="1"/>
                          </pic:cNvPicPr>
                        </pic:nvPicPr>
                        <pic:blipFill>
                          <a:blip r:embed="rId29"/>
                          <a:srcRect b="3302"/>
                          <a:stretch>
                            <a:fillRect/>
                          </a:stretch>
                        </pic:blipFill>
                        <pic:spPr>
                          <a:xfrm>
                            <a:off x="0" y="0"/>
                            <a:ext cx="901700" cy="650875"/>
                          </a:xfrm>
                          <a:prstGeom prst="rect">
                            <a:avLst/>
                          </a:prstGeom>
                          <a:noFill/>
                          <a:ln w="9525">
                            <a:noFill/>
                          </a:ln>
                        </pic:spPr>
                      </pic:pic>
                    </a:graphicData>
                  </a:graphic>
                </wp:inline>
              </w:drawing>
            </w:r>
          </w:p>
        </w:tc>
        <w:tc>
          <w:tcPr>
            <w:tcW w:w="4344" w:type="dxa"/>
            <w:vAlign w:val="center"/>
          </w:tcPr>
          <w:p w:rsidR="00E00DBB" w:rsidRDefault="00C36FC9">
            <w:pPr>
              <w:spacing w:line="360" w:lineRule="exact"/>
              <w:jc w:val="left"/>
              <w:rPr>
                <w:rFonts w:ascii="宋体" w:hAnsi="宋体" w:cs="宋体"/>
                <w:sz w:val="18"/>
                <w:szCs w:val="18"/>
              </w:rPr>
            </w:pPr>
            <w:r>
              <w:rPr>
                <w:rFonts w:ascii="宋体" w:hAnsi="宋体" w:cs="宋体" w:hint="eastAsia"/>
                <w:sz w:val="18"/>
                <w:szCs w:val="18"/>
              </w:rPr>
              <w:t>桌面板：采用</w:t>
            </w:r>
            <w:r>
              <w:rPr>
                <w:rFonts w:ascii="宋体" w:hAnsi="宋体" w:cs="宋体" w:hint="eastAsia"/>
                <w:sz w:val="18"/>
                <w:szCs w:val="18"/>
              </w:rPr>
              <w:t>25mm</w:t>
            </w:r>
            <w:r>
              <w:rPr>
                <w:rFonts w:ascii="宋体" w:hAnsi="宋体" w:cs="宋体" w:hint="eastAsia"/>
                <w:sz w:val="18"/>
                <w:szCs w:val="18"/>
              </w:rPr>
              <w:t>厚</w:t>
            </w:r>
            <w:r>
              <w:rPr>
                <w:rFonts w:ascii="宋体" w:hAnsi="宋体" w:cs="宋体" w:hint="eastAsia"/>
                <w:sz w:val="18"/>
                <w:szCs w:val="18"/>
              </w:rPr>
              <w:t>E</w:t>
            </w:r>
            <w:r>
              <w:rPr>
                <w:rFonts w:ascii="宋体" w:hAnsi="宋体" w:cs="宋体"/>
                <w:sz w:val="18"/>
                <w:szCs w:val="18"/>
              </w:rPr>
              <w:t>0</w:t>
            </w:r>
            <w:r>
              <w:rPr>
                <w:rFonts w:ascii="宋体" w:hAnsi="宋体" w:cs="宋体" w:hint="eastAsia"/>
                <w:sz w:val="18"/>
                <w:szCs w:val="18"/>
              </w:rPr>
              <w:t>级三聚氰胺饰面板，边部使用同色</w:t>
            </w:r>
            <w:r>
              <w:rPr>
                <w:rFonts w:ascii="宋体" w:hAnsi="宋体" w:cs="宋体" w:hint="eastAsia"/>
                <w:sz w:val="18"/>
                <w:szCs w:val="18"/>
              </w:rPr>
              <w:t>PVC</w:t>
            </w:r>
            <w:r>
              <w:rPr>
                <w:rFonts w:ascii="宋体" w:hAnsi="宋体" w:cs="宋体" w:hint="eastAsia"/>
                <w:sz w:val="18"/>
                <w:szCs w:val="18"/>
              </w:rPr>
              <w:t>封边。</w:t>
            </w:r>
          </w:p>
          <w:p w:rsidR="00E00DBB" w:rsidRDefault="00C36FC9">
            <w:pPr>
              <w:spacing w:line="360" w:lineRule="exact"/>
              <w:jc w:val="left"/>
              <w:rPr>
                <w:rFonts w:ascii="宋体" w:hAnsi="宋体" w:cs="宋体"/>
                <w:sz w:val="18"/>
                <w:szCs w:val="18"/>
              </w:rPr>
            </w:pPr>
            <w:r>
              <w:rPr>
                <w:rFonts w:ascii="宋体" w:hAnsi="宋体" w:cs="宋体" w:hint="eastAsia"/>
                <w:sz w:val="18"/>
                <w:szCs w:val="18"/>
              </w:rPr>
              <w:t>桌腿：采用≥</w:t>
            </w:r>
            <w:r>
              <w:rPr>
                <w:rFonts w:ascii="宋体" w:hAnsi="宋体" w:cs="宋体" w:hint="eastAsia"/>
                <w:sz w:val="18"/>
                <w:szCs w:val="18"/>
              </w:rPr>
              <w:t>700*400mm</w:t>
            </w:r>
            <w:r>
              <w:rPr>
                <w:rFonts w:ascii="宋体" w:hAnsi="宋体" w:cs="宋体" w:hint="eastAsia"/>
                <w:sz w:val="18"/>
                <w:szCs w:val="18"/>
              </w:rPr>
              <w:t>的长方盘钢脚，厚度≥</w:t>
            </w:r>
            <w:r>
              <w:rPr>
                <w:rFonts w:ascii="宋体" w:hAnsi="宋体" w:cs="宋体" w:hint="eastAsia"/>
                <w:sz w:val="18"/>
                <w:szCs w:val="18"/>
              </w:rPr>
              <w:t>6mm</w:t>
            </w:r>
            <w:r>
              <w:rPr>
                <w:rFonts w:ascii="宋体" w:hAnsi="宋体" w:cs="宋体" w:hint="eastAsia"/>
                <w:sz w:val="18"/>
                <w:szCs w:val="18"/>
              </w:rPr>
              <w:t>，立柱采用≥φ</w:t>
            </w:r>
            <w:r>
              <w:rPr>
                <w:rFonts w:ascii="宋体" w:hAnsi="宋体" w:cs="宋体" w:hint="eastAsia"/>
                <w:sz w:val="18"/>
                <w:szCs w:val="18"/>
              </w:rPr>
              <w:t>76*1.5mm</w:t>
            </w:r>
            <w:r>
              <w:rPr>
                <w:rFonts w:ascii="宋体" w:hAnsi="宋体" w:cs="宋体" w:hint="eastAsia"/>
                <w:sz w:val="18"/>
                <w:szCs w:val="18"/>
              </w:rPr>
              <w:t>的冷轧钢管焊接成型，表面高温静电喷涂。</w:t>
            </w:r>
          </w:p>
        </w:tc>
      </w:tr>
      <w:tr w:rsidR="00E00DBB">
        <w:trPr>
          <w:trHeight w:val="986"/>
        </w:trPr>
        <w:tc>
          <w:tcPr>
            <w:tcW w:w="960"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讲台教师椅</w:t>
            </w:r>
          </w:p>
        </w:tc>
        <w:tc>
          <w:tcPr>
            <w:tcW w:w="1656" w:type="dxa"/>
            <w:vAlign w:val="center"/>
          </w:tcPr>
          <w:p w:rsidR="00E00DBB" w:rsidRDefault="00C36FC9">
            <w:pPr>
              <w:spacing w:line="360" w:lineRule="exact"/>
              <w:jc w:val="center"/>
              <w:rPr>
                <w:rFonts w:ascii="宋体" w:hAnsi="宋体" w:cs="宋体"/>
                <w:sz w:val="18"/>
                <w:szCs w:val="18"/>
              </w:rPr>
            </w:pPr>
            <w:r>
              <w:rPr>
                <w:rFonts w:ascii="宋体" w:hAnsi="宋体" w:cs="宋体" w:hint="eastAsia"/>
                <w:sz w:val="18"/>
                <w:szCs w:val="18"/>
              </w:rPr>
              <w:t xml:space="preserve"> 660*690*1020-1105mm</w:t>
            </w:r>
          </w:p>
        </w:tc>
        <w:tc>
          <w:tcPr>
            <w:tcW w:w="1776" w:type="dxa"/>
            <w:vAlign w:val="center"/>
          </w:tcPr>
          <w:p w:rsidR="00E00DBB" w:rsidRDefault="00C36FC9">
            <w:pPr>
              <w:jc w:val="center"/>
            </w:pPr>
            <w:r>
              <w:rPr>
                <w:noProof/>
              </w:rPr>
              <w:drawing>
                <wp:inline distT="0" distB="0" distL="114300" distR="114300">
                  <wp:extent cx="602615" cy="833755"/>
                  <wp:effectExtent l="0" t="0" r="6985" b="44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0"/>
                          <a:stretch>
                            <a:fillRect/>
                          </a:stretch>
                        </pic:blipFill>
                        <pic:spPr>
                          <a:xfrm>
                            <a:off x="0" y="0"/>
                            <a:ext cx="602615" cy="833755"/>
                          </a:xfrm>
                          <a:prstGeom prst="rect">
                            <a:avLst/>
                          </a:prstGeom>
                          <a:noFill/>
                          <a:ln w="9525">
                            <a:noFill/>
                          </a:ln>
                        </pic:spPr>
                      </pic:pic>
                    </a:graphicData>
                  </a:graphic>
                </wp:inline>
              </w:drawing>
            </w:r>
          </w:p>
        </w:tc>
        <w:tc>
          <w:tcPr>
            <w:tcW w:w="4344" w:type="dxa"/>
            <w:vAlign w:val="center"/>
          </w:tcPr>
          <w:p w:rsidR="00E00DBB" w:rsidRDefault="00C36FC9">
            <w:pPr>
              <w:spacing w:line="360" w:lineRule="exact"/>
              <w:jc w:val="left"/>
              <w:rPr>
                <w:rFonts w:ascii="宋体" w:hAnsi="宋体" w:cs="宋体"/>
                <w:sz w:val="18"/>
                <w:szCs w:val="18"/>
              </w:rPr>
            </w:pPr>
            <w:proofErr w:type="gramStart"/>
            <w:r>
              <w:rPr>
                <w:rFonts w:ascii="宋体" w:hAnsi="宋体" w:cs="宋体" w:hint="eastAsia"/>
                <w:sz w:val="18"/>
                <w:szCs w:val="18"/>
              </w:rPr>
              <w:t>顶腰有</w:t>
            </w:r>
            <w:proofErr w:type="gramEnd"/>
            <w:r>
              <w:rPr>
                <w:rFonts w:ascii="宋体" w:hAnsi="宋体" w:cs="宋体" w:hint="eastAsia"/>
                <w:sz w:val="18"/>
                <w:szCs w:val="18"/>
              </w:rPr>
              <w:t>级可调，黑色尼龙加玻纤背框，黑色尼龙玻纤独立扶手，厚</w:t>
            </w:r>
            <w:r>
              <w:rPr>
                <w:rFonts w:ascii="宋体" w:hAnsi="宋体" w:cs="宋体" w:hint="eastAsia"/>
                <w:sz w:val="18"/>
                <w:szCs w:val="18"/>
              </w:rPr>
              <w:t>100mm</w:t>
            </w:r>
            <w:r>
              <w:rPr>
                <w:rFonts w:ascii="宋体" w:hAnsi="宋体" w:cs="宋体" w:hint="eastAsia"/>
                <w:sz w:val="18"/>
                <w:szCs w:val="18"/>
              </w:rPr>
              <w:t>高回弹定型海绵面附单性布料，</w:t>
            </w:r>
            <w:proofErr w:type="gramStart"/>
            <w:r>
              <w:rPr>
                <w:rFonts w:ascii="宋体" w:hAnsi="宋体" w:cs="宋体" w:hint="eastAsia"/>
                <w:sz w:val="18"/>
                <w:szCs w:val="18"/>
              </w:rPr>
              <w:t>倾仰</w:t>
            </w:r>
            <w:proofErr w:type="gramEnd"/>
            <w:r>
              <w:rPr>
                <w:rFonts w:ascii="宋体" w:hAnsi="宋体" w:cs="宋体" w:hint="eastAsia"/>
                <w:sz w:val="18"/>
                <w:szCs w:val="18"/>
              </w:rPr>
              <w:t>大角度可调，锁定底盘，黑色尼龙加玻纤座包底壳，配高</w:t>
            </w:r>
            <w:proofErr w:type="gramStart"/>
            <w:r>
              <w:rPr>
                <w:rFonts w:ascii="宋体" w:hAnsi="宋体" w:cs="宋体" w:hint="eastAsia"/>
                <w:sz w:val="18"/>
                <w:szCs w:val="18"/>
              </w:rPr>
              <w:t>可靠气杆</w:t>
            </w:r>
            <w:proofErr w:type="gramEnd"/>
            <w:r>
              <w:rPr>
                <w:rFonts w:ascii="宋体" w:hAnsi="宋体" w:cs="宋体" w:hint="eastAsia"/>
                <w:sz w:val="18"/>
                <w:szCs w:val="18"/>
              </w:rPr>
              <w:t>及重力锁万向轮。优质气压棒，</w:t>
            </w:r>
            <w:r>
              <w:rPr>
                <w:rFonts w:ascii="宋体" w:hAnsi="宋体" w:cs="宋体" w:hint="eastAsia"/>
                <w:sz w:val="18"/>
                <w:szCs w:val="18"/>
              </w:rPr>
              <w:t>350</w:t>
            </w:r>
            <w:r>
              <w:rPr>
                <w:rFonts w:ascii="宋体" w:hAnsi="宋体" w:cs="宋体" w:hint="eastAsia"/>
                <w:sz w:val="18"/>
                <w:szCs w:val="18"/>
              </w:rPr>
              <w:t>m</w:t>
            </w:r>
            <w:r>
              <w:rPr>
                <w:rFonts w:ascii="宋体" w:hAnsi="宋体" w:cs="宋体" w:hint="eastAsia"/>
                <w:sz w:val="18"/>
                <w:szCs w:val="18"/>
              </w:rPr>
              <w:t>m</w:t>
            </w:r>
            <w:r>
              <w:rPr>
                <w:rFonts w:ascii="宋体" w:hAnsi="宋体" w:cs="宋体" w:hint="eastAsia"/>
                <w:sz w:val="18"/>
                <w:szCs w:val="18"/>
              </w:rPr>
              <w:t>黑色尼龙五星脚，尼龙轮。</w:t>
            </w:r>
          </w:p>
        </w:tc>
      </w:tr>
    </w:tbl>
    <w:p w:rsidR="00E00DBB" w:rsidRDefault="00C36FC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rsidR="00E00DBB" w:rsidRDefault="00C36FC9">
      <w:pPr>
        <w:snapToGrid w:val="0"/>
        <w:spacing w:line="450" w:lineRule="atLeast"/>
        <w:ind w:firstLineChars="200" w:firstLine="420"/>
        <w:jc w:val="left"/>
        <w:rPr>
          <w:rFonts w:ascii="宋体" w:hAnsi="宋体"/>
          <w:szCs w:val="21"/>
        </w:rPr>
      </w:pPr>
      <w:r>
        <w:rPr>
          <w:rFonts w:ascii="宋体" w:hAnsi="宋体"/>
          <w:szCs w:val="21"/>
        </w:rPr>
        <w:t>1.</w:t>
      </w:r>
      <w:r>
        <w:rPr>
          <w:rFonts w:ascii="宋体" w:hAnsi="宋体"/>
          <w:szCs w:val="21"/>
        </w:rPr>
        <w:t>质保期：</w:t>
      </w:r>
      <w:r>
        <w:rPr>
          <w:rFonts w:ascii="宋体" w:hAnsi="宋体"/>
          <w:szCs w:val="21"/>
        </w:rPr>
        <w:t>3</w:t>
      </w:r>
      <w:r>
        <w:rPr>
          <w:rFonts w:ascii="宋体" w:hAnsi="宋体"/>
          <w:szCs w:val="21"/>
        </w:rPr>
        <w:t>年，质保期内每年免费维护保养</w:t>
      </w:r>
      <w:r>
        <w:rPr>
          <w:rFonts w:ascii="宋体" w:hAnsi="宋体" w:hint="eastAsia"/>
          <w:szCs w:val="21"/>
        </w:rPr>
        <w:t>（清洁、划痕修复、易损件更换等）≥</w:t>
      </w:r>
      <w:r>
        <w:rPr>
          <w:rFonts w:ascii="宋体" w:hAnsi="宋体"/>
          <w:szCs w:val="21"/>
        </w:rPr>
        <w:t>2</w:t>
      </w:r>
      <w:r>
        <w:rPr>
          <w:rFonts w:ascii="宋体" w:hAnsi="宋体"/>
          <w:szCs w:val="21"/>
        </w:rPr>
        <w:t>次。</w:t>
      </w:r>
    </w:p>
    <w:p w:rsidR="00E00DBB" w:rsidRDefault="00C36FC9">
      <w:pPr>
        <w:snapToGrid w:val="0"/>
        <w:spacing w:line="450" w:lineRule="atLeast"/>
        <w:ind w:firstLineChars="200" w:firstLine="420"/>
        <w:jc w:val="left"/>
        <w:rPr>
          <w:rFonts w:ascii="宋体" w:hAnsi="宋体"/>
          <w:szCs w:val="21"/>
        </w:rPr>
      </w:pPr>
      <w:r>
        <w:rPr>
          <w:rFonts w:ascii="宋体" w:hAnsi="宋体"/>
          <w:szCs w:val="21"/>
        </w:rPr>
        <w:lastRenderedPageBreak/>
        <w:t>2.</w:t>
      </w:r>
      <w:r>
        <w:rPr>
          <w:rFonts w:ascii="宋体" w:hAnsi="宋体"/>
          <w:szCs w:val="21"/>
        </w:rPr>
        <w:t>产品终身维修，质保期满后，仍需提供专业维修服务，需更换的零配件按成本价收取。投标人在投标文件中需注明各类家具的维修单价。质保期内出现质量问题或其他违约情况，将从</w:t>
      </w:r>
      <w:r>
        <w:rPr>
          <w:rFonts w:ascii="宋体" w:hAnsi="宋体"/>
          <w:szCs w:val="21"/>
        </w:rPr>
        <w:t>5%</w:t>
      </w:r>
      <w:r>
        <w:rPr>
          <w:rFonts w:ascii="宋体" w:hAnsi="宋体"/>
          <w:szCs w:val="21"/>
        </w:rPr>
        <w:t>尾款中扣除相应金额。</w:t>
      </w:r>
    </w:p>
    <w:p w:rsidR="00E00DBB" w:rsidRDefault="00C36FC9">
      <w:pPr>
        <w:snapToGrid w:val="0"/>
        <w:spacing w:line="450" w:lineRule="atLeast"/>
        <w:ind w:firstLineChars="200" w:firstLine="420"/>
        <w:jc w:val="left"/>
        <w:rPr>
          <w:rFonts w:ascii="宋体" w:hAnsi="宋体"/>
          <w:szCs w:val="21"/>
        </w:rPr>
      </w:pPr>
      <w:r>
        <w:rPr>
          <w:rFonts w:ascii="宋体" w:hAnsi="宋体"/>
          <w:szCs w:val="21"/>
        </w:rPr>
        <w:t>3.</w:t>
      </w:r>
      <w:r>
        <w:rPr>
          <w:rFonts w:ascii="宋体" w:hAnsi="宋体"/>
          <w:szCs w:val="21"/>
        </w:rPr>
        <w:t>安装及验收：由于本项目对安装时间有严格要求，中标人应在排产、送货、安装等各阶段紧密与校内各单位沟通。</w:t>
      </w:r>
    </w:p>
    <w:p w:rsidR="00E00DBB" w:rsidRDefault="00C36FC9">
      <w:pPr>
        <w:snapToGrid w:val="0"/>
        <w:spacing w:line="450" w:lineRule="atLeast"/>
        <w:ind w:firstLineChars="200" w:firstLine="420"/>
        <w:jc w:val="left"/>
        <w:rPr>
          <w:rFonts w:ascii="宋体" w:hAnsi="宋体"/>
          <w:szCs w:val="21"/>
        </w:rPr>
      </w:pPr>
      <w:r>
        <w:rPr>
          <w:rFonts w:ascii="宋体" w:hAnsi="宋体"/>
          <w:szCs w:val="21"/>
        </w:rPr>
        <w:t>4.</w:t>
      </w:r>
      <w:r>
        <w:rPr>
          <w:rFonts w:ascii="宋体" w:hAnsi="宋体"/>
          <w:b/>
          <w:szCs w:val="21"/>
        </w:rPr>
        <w:t>双方需在家具安装前后分别对房间空气共同委托有资质的第三方检测机构检测，空气质量</w:t>
      </w:r>
      <w:r>
        <w:rPr>
          <w:rFonts w:ascii="宋体" w:hAnsi="宋体" w:hint="eastAsia"/>
          <w:b/>
          <w:szCs w:val="21"/>
        </w:rPr>
        <w:t>须</w:t>
      </w:r>
      <w:r>
        <w:rPr>
          <w:rFonts w:ascii="宋体" w:hAnsi="宋体"/>
          <w:b/>
          <w:szCs w:val="21"/>
        </w:rPr>
        <w:t>检测合格</w:t>
      </w:r>
      <w:r>
        <w:rPr>
          <w:rFonts w:ascii="宋体" w:hAnsi="宋体" w:hint="eastAsia"/>
          <w:b/>
          <w:szCs w:val="21"/>
        </w:rPr>
        <w:t>，</w:t>
      </w:r>
      <w:r>
        <w:rPr>
          <w:rFonts w:ascii="宋体" w:hAnsi="宋体"/>
          <w:b/>
          <w:szCs w:val="21"/>
        </w:rPr>
        <w:t>费用由中标人承担。</w:t>
      </w:r>
    </w:p>
    <w:p w:rsidR="00E00DBB" w:rsidRDefault="00C36FC9">
      <w:pPr>
        <w:snapToGrid w:val="0"/>
        <w:spacing w:line="450" w:lineRule="atLeast"/>
        <w:ind w:firstLineChars="200" w:firstLine="420"/>
        <w:jc w:val="left"/>
      </w:pPr>
      <w:r>
        <w:rPr>
          <w:rFonts w:ascii="宋体" w:hAnsi="宋体"/>
          <w:szCs w:val="21"/>
        </w:rPr>
        <w:t>5.</w:t>
      </w:r>
      <w:r>
        <w:rPr>
          <w:rFonts w:ascii="宋体" w:hAnsi="宋体"/>
          <w:szCs w:val="21"/>
        </w:rPr>
        <w:t>售后服务：</w:t>
      </w:r>
      <w:r>
        <w:rPr>
          <w:rFonts w:ascii="宋体" w:hAnsi="宋体"/>
          <w:szCs w:val="21"/>
        </w:rPr>
        <w:t>24</w:t>
      </w:r>
      <w:r>
        <w:rPr>
          <w:rFonts w:ascii="宋体" w:hAnsi="宋体"/>
          <w:szCs w:val="21"/>
        </w:rPr>
        <w:t>小时售后服务在线。服务响应时间：在接到校内各单位维修电话后</w:t>
      </w:r>
      <w:r>
        <w:rPr>
          <w:rFonts w:ascii="宋体" w:hAnsi="宋体"/>
          <w:szCs w:val="21"/>
        </w:rPr>
        <w:t>1</w:t>
      </w:r>
      <w:r>
        <w:rPr>
          <w:rFonts w:ascii="宋体" w:hAnsi="宋体"/>
          <w:szCs w:val="21"/>
        </w:rPr>
        <w:t>小时内给予明确答复，</w:t>
      </w:r>
      <w:r>
        <w:rPr>
          <w:rFonts w:ascii="宋体" w:hAnsi="宋体"/>
          <w:szCs w:val="21"/>
        </w:rPr>
        <w:t>8</w:t>
      </w:r>
      <w:r>
        <w:rPr>
          <w:rFonts w:ascii="宋体" w:hAnsi="宋体"/>
          <w:szCs w:val="21"/>
        </w:rPr>
        <w:t>小时内到达现场维修。维修人员到现场后若问题特殊无法现场修复的，中标人应在</w:t>
      </w:r>
      <w:r>
        <w:rPr>
          <w:rFonts w:ascii="宋体" w:hAnsi="宋体"/>
          <w:szCs w:val="21"/>
        </w:rPr>
        <w:t>24</w:t>
      </w:r>
      <w:r>
        <w:rPr>
          <w:rFonts w:ascii="宋体" w:hAnsi="宋体"/>
          <w:szCs w:val="21"/>
        </w:rPr>
        <w:t>小时内应给出合理解决方案。</w:t>
      </w:r>
    </w:p>
    <w:p w:rsidR="00E00DBB" w:rsidRDefault="00C36FC9">
      <w:pPr>
        <w:snapToGrid w:val="0"/>
        <w:spacing w:line="450" w:lineRule="atLeast"/>
        <w:ind w:firstLineChars="200" w:firstLine="422"/>
        <w:jc w:val="left"/>
        <w:rPr>
          <w:rFonts w:ascii="宋体" w:hAnsi="宋体"/>
          <w:b/>
          <w:bCs/>
          <w:szCs w:val="21"/>
        </w:rPr>
      </w:pPr>
      <w:r>
        <w:rPr>
          <w:rFonts w:ascii="宋体" w:hAnsi="宋体" w:hint="eastAsia"/>
          <w:b/>
          <w:bCs/>
          <w:szCs w:val="21"/>
        </w:rPr>
        <w:t>6</w:t>
      </w:r>
      <w:r>
        <w:rPr>
          <w:rFonts w:ascii="宋体" w:hAnsi="宋体"/>
          <w:b/>
          <w:bCs/>
          <w:szCs w:val="21"/>
        </w:rPr>
        <w:t>.</w:t>
      </w:r>
      <w:r>
        <w:rPr>
          <w:rFonts w:ascii="宋体" w:hAnsi="宋体" w:hint="eastAsia"/>
          <w:b/>
          <w:bCs/>
          <w:szCs w:val="21"/>
          <w:u w:val="single"/>
        </w:rPr>
        <w:t>特别声明</w:t>
      </w:r>
      <w:r>
        <w:rPr>
          <w:rFonts w:ascii="宋体" w:hAnsi="宋体" w:hint="eastAsia"/>
          <w:b/>
          <w:bCs/>
          <w:szCs w:val="21"/>
        </w:rPr>
        <w:t>：</w:t>
      </w:r>
      <w:r>
        <w:rPr>
          <w:rFonts w:ascii="宋体" w:hAnsi="宋体"/>
          <w:b/>
          <w:bCs/>
          <w:szCs w:val="21"/>
        </w:rPr>
        <w:t>本项目为交钥匙项目，中标方负责现场安装和垃圾清运、空气质量检测等费用；</w:t>
      </w:r>
      <w:r>
        <w:rPr>
          <w:rFonts w:ascii="宋体" w:hAnsi="宋体" w:hint="eastAsia"/>
          <w:b/>
          <w:bCs/>
          <w:szCs w:val="21"/>
        </w:rPr>
        <w:t>投标人须在投标截止前将投标样品（</w:t>
      </w:r>
      <w:proofErr w:type="gramStart"/>
      <w:r>
        <w:rPr>
          <w:rFonts w:ascii="宋体" w:hAnsi="宋体" w:hint="eastAsia"/>
          <w:b/>
          <w:bCs/>
          <w:szCs w:val="21"/>
        </w:rPr>
        <w:t>两人位中</w:t>
      </w:r>
      <w:proofErr w:type="gramEnd"/>
      <w:r>
        <w:rPr>
          <w:rFonts w:ascii="宋体" w:hAnsi="宋体" w:hint="eastAsia"/>
          <w:b/>
          <w:bCs/>
          <w:szCs w:val="21"/>
        </w:rPr>
        <w:t>排</w:t>
      </w:r>
      <w:proofErr w:type="gramStart"/>
      <w:r>
        <w:rPr>
          <w:rFonts w:ascii="宋体" w:hAnsi="宋体" w:hint="eastAsia"/>
          <w:b/>
          <w:bCs/>
          <w:szCs w:val="21"/>
        </w:rPr>
        <w:t>排椅</w:t>
      </w:r>
      <w:proofErr w:type="gramEnd"/>
      <w:r>
        <w:rPr>
          <w:rFonts w:ascii="宋体" w:hAnsi="宋体" w:hint="eastAsia"/>
          <w:b/>
          <w:bCs/>
          <w:szCs w:val="21"/>
        </w:rPr>
        <w:t>带插座一套、活动课桌椅一套、方形靠背沙发一个、小圆桌一个、讨论桌一张、讨论椅一把、两</w:t>
      </w:r>
      <w:proofErr w:type="gramStart"/>
      <w:r>
        <w:rPr>
          <w:rFonts w:ascii="宋体" w:hAnsi="宋体" w:hint="eastAsia"/>
          <w:b/>
          <w:bCs/>
          <w:szCs w:val="21"/>
        </w:rPr>
        <w:t>人位等候</w:t>
      </w:r>
      <w:proofErr w:type="gramEnd"/>
      <w:r>
        <w:rPr>
          <w:rFonts w:ascii="宋体" w:hAnsi="宋体" w:hint="eastAsia"/>
          <w:b/>
          <w:bCs/>
          <w:szCs w:val="21"/>
        </w:rPr>
        <w:t>椅一张、围挡沙发带边</w:t>
      </w:r>
      <w:proofErr w:type="gramStart"/>
      <w:r>
        <w:rPr>
          <w:rFonts w:ascii="宋体" w:hAnsi="宋体" w:hint="eastAsia"/>
          <w:b/>
          <w:bCs/>
          <w:szCs w:val="21"/>
        </w:rPr>
        <w:t>几</w:t>
      </w:r>
      <w:proofErr w:type="gramEnd"/>
      <w:r>
        <w:rPr>
          <w:rFonts w:ascii="宋体" w:hAnsi="宋体" w:hint="eastAsia"/>
          <w:b/>
          <w:bCs/>
          <w:szCs w:val="21"/>
        </w:rPr>
        <w:t>一张）运送至交大兴庆校区东南门外南侧大厦地下室，并组装完毕（如有</w:t>
      </w:r>
      <w:r>
        <w:rPr>
          <w:rFonts w:ascii="宋体" w:hAnsi="宋体" w:hint="eastAsia"/>
          <w:b/>
          <w:bCs/>
          <w:szCs w:val="21"/>
        </w:rPr>
        <w:t>变化，另行通知），中标方样品要现场封存在指定地点。</w:t>
      </w:r>
    </w:p>
    <w:p w:rsidR="00E00DBB" w:rsidRDefault="00C36FC9">
      <w:pPr>
        <w:snapToGrid w:val="0"/>
        <w:spacing w:line="450" w:lineRule="atLeast"/>
        <w:ind w:firstLineChars="200" w:firstLine="422"/>
        <w:jc w:val="left"/>
        <w:rPr>
          <w:rFonts w:ascii="宋体" w:hAnsi="宋体"/>
          <w:b/>
          <w:bCs/>
          <w:szCs w:val="21"/>
        </w:rPr>
      </w:pPr>
      <w:r>
        <w:rPr>
          <w:rFonts w:ascii="宋体" w:hAnsi="宋体" w:hint="eastAsia"/>
          <w:b/>
          <w:bCs/>
          <w:szCs w:val="21"/>
        </w:rPr>
        <w:t>中标人的样品由项目单位保存，作为履约验收标准。未中标人的样品应在评标结束当日取回，评标结束</w:t>
      </w:r>
      <w:r>
        <w:rPr>
          <w:rFonts w:ascii="宋体" w:hAnsi="宋体" w:hint="eastAsia"/>
          <w:b/>
          <w:bCs/>
          <w:szCs w:val="21"/>
        </w:rPr>
        <w:t>2</w:t>
      </w:r>
      <w:r>
        <w:rPr>
          <w:rFonts w:ascii="宋体" w:hAnsi="宋体" w:hint="eastAsia"/>
          <w:b/>
          <w:bCs/>
          <w:szCs w:val="21"/>
        </w:rPr>
        <w:t>日内未取回的，采购人有权自行处理。</w:t>
      </w:r>
    </w:p>
    <w:p w:rsidR="00E00DBB" w:rsidRDefault="00E00DBB">
      <w:pPr>
        <w:pStyle w:val="a0"/>
      </w:pPr>
    </w:p>
    <w:p w:rsidR="00E00DBB" w:rsidRDefault="00C36FC9">
      <w:pPr>
        <w:tabs>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w:t>
      </w:r>
      <w:proofErr w:type="gramStart"/>
      <w:r>
        <w:rPr>
          <w:rFonts w:ascii="宋体" w:hAnsi="宋体"/>
          <w:b/>
          <w:szCs w:val="21"/>
        </w:rPr>
        <w:t>的</w:t>
      </w:r>
      <w:proofErr w:type="gramEnd"/>
      <w:r>
        <w:rPr>
          <w:rFonts w:ascii="宋体" w:hAnsi="宋体"/>
          <w:b/>
          <w:szCs w:val="21"/>
        </w:rPr>
        <w:t>验收标准</w:t>
      </w:r>
    </w:p>
    <w:tbl>
      <w:tblPr>
        <w:tblStyle w:val="af0"/>
        <w:tblW w:w="8601" w:type="dxa"/>
        <w:tblLayout w:type="fixed"/>
        <w:tblLook w:val="04A0" w:firstRow="1" w:lastRow="0" w:firstColumn="1" w:lastColumn="0" w:noHBand="0" w:noVBand="1"/>
      </w:tblPr>
      <w:tblGrid>
        <w:gridCol w:w="726"/>
        <w:gridCol w:w="3507"/>
        <w:gridCol w:w="2254"/>
        <w:gridCol w:w="2114"/>
      </w:tblGrid>
      <w:tr w:rsidR="00E00DBB">
        <w:trPr>
          <w:trHeight w:val="579"/>
        </w:trPr>
        <w:tc>
          <w:tcPr>
            <w:tcW w:w="8601" w:type="dxa"/>
            <w:gridSpan w:val="4"/>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现场的检验指标及方法</w:t>
            </w:r>
          </w:p>
        </w:tc>
      </w:tr>
      <w:tr w:rsidR="00E00DBB">
        <w:trPr>
          <w:trHeight w:val="553"/>
        </w:trPr>
        <w:tc>
          <w:tcPr>
            <w:tcW w:w="726" w:type="dxa"/>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序号</w:t>
            </w:r>
          </w:p>
        </w:tc>
        <w:tc>
          <w:tcPr>
            <w:tcW w:w="3507" w:type="dxa"/>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功能或指标</w:t>
            </w:r>
          </w:p>
        </w:tc>
        <w:tc>
          <w:tcPr>
            <w:tcW w:w="4368" w:type="dxa"/>
            <w:gridSpan w:val="2"/>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验收或测试方法</w:t>
            </w:r>
          </w:p>
        </w:tc>
      </w:tr>
      <w:tr w:rsidR="00E00DBB">
        <w:trPr>
          <w:trHeight w:val="545"/>
        </w:trPr>
        <w:tc>
          <w:tcPr>
            <w:tcW w:w="8601" w:type="dxa"/>
            <w:gridSpan w:val="4"/>
            <w:vAlign w:val="center"/>
          </w:tcPr>
          <w:p w:rsidR="00E00DBB" w:rsidRDefault="00C36FC9">
            <w:pPr>
              <w:widowControl/>
              <w:textAlignment w:val="baseline"/>
              <w:rPr>
                <w:rFonts w:ascii="宋体" w:hAnsi="宋体" w:cs="宋体"/>
                <w:b/>
                <w:color w:val="000000"/>
                <w:kern w:val="0"/>
                <w:szCs w:val="21"/>
              </w:rPr>
            </w:pPr>
            <w:r>
              <w:rPr>
                <w:rFonts w:ascii="宋体" w:hAnsi="宋体" w:cs="宋体" w:hint="eastAsia"/>
                <w:b/>
                <w:color w:val="000000"/>
                <w:kern w:val="0"/>
                <w:szCs w:val="21"/>
              </w:rPr>
              <w:t>项目建设单位验收要求：</w:t>
            </w:r>
          </w:p>
        </w:tc>
      </w:tr>
      <w:tr w:rsidR="00E00DBB">
        <w:trPr>
          <w:trHeight w:val="533"/>
        </w:trPr>
        <w:tc>
          <w:tcPr>
            <w:tcW w:w="726" w:type="dxa"/>
            <w:vAlign w:val="center"/>
          </w:tcPr>
          <w:p w:rsidR="00E00DBB" w:rsidRDefault="00C36FC9">
            <w:pPr>
              <w:widowControl/>
              <w:spacing w:line="450" w:lineRule="atLeast"/>
              <w:textAlignment w:val="baseline"/>
              <w:rPr>
                <w:rFonts w:ascii="宋体" w:hAnsi="宋体" w:cs="宋体"/>
                <w:color w:val="000000"/>
                <w:kern w:val="0"/>
                <w:szCs w:val="21"/>
              </w:rPr>
            </w:pPr>
            <w:r>
              <w:rPr>
                <w:rFonts w:ascii="宋体" w:hAnsi="宋体" w:cs="宋体" w:hint="eastAsia"/>
                <w:color w:val="000000"/>
                <w:kern w:val="0"/>
                <w:szCs w:val="21"/>
              </w:rPr>
              <w:t>1</w:t>
            </w:r>
          </w:p>
        </w:tc>
        <w:tc>
          <w:tcPr>
            <w:tcW w:w="3507" w:type="dxa"/>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货物外包装与外观无损伤</w:t>
            </w:r>
          </w:p>
        </w:tc>
        <w:tc>
          <w:tcPr>
            <w:tcW w:w="4368" w:type="dxa"/>
            <w:gridSpan w:val="2"/>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现场核查</w:t>
            </w:r>
          </w:p>
        </w:tc>
      </w:tr>
      <w:tr w:rsidR="00E00DBB">
        <w:trPr>
          <w:trHeight w:val="1345"/>
        </w:trPr>
        <w:tc>
          <w:tcPr>
            <w:tcW w:w="726" w:type="dxa"/>
            <w:vAlign w:val="center"/>
          </w:tcPr>
          <w:p w:rsidR="00E00DBB" w:rsidRDefault="00C36FC9">
            <w:pPr>
              <w:widowControl/>
              <w:spacing w:line="450" w:lineRule="atLeast"/>
              <w:textAlignment w:val="baseline"/>
              <w:rPr>
                <w:rFonts w:ascii="宋体" w:hAnsi="宋体" w:cs="宋体"/>
                <w:color w:val="000000"/>
                <w:kern w:val="0"/>
                <w:szCs w:val="21"/>
              </w:rPr>
            </w:pPr>
            <w:r>
              <w:rPr>
                <w:rFonts w:ascii="宋体" w:hAnsi="宋体" w:cs="宋体" w:hint="eastAsia"/>
                <w:color w:val="000000"/>
                <w:kern w:val="0"/>
                <w:szCs w:val="21"/>
              </w:rPr>
              <w:t>2</w:t>
            </w:r>
          </w:p>
        </w:tc>
        <w:tc>
          <w:tcPr>
            <w:tcW w:w="3507" w:type="dxa"/>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货物配置、包括备品备件、</w:t>
            </w:r>
            <w:proofErr w:type="gramStart"/>
            <w:r>
              <w:rPr>
                <w:rFonts w:ascii="宋体" w:hAnsi="宋体" w:cs="宋体" w:hint="eastAsia"/>
                <w:color w:val="000000"/>
                <w:kern w:val="0"/>
                <w:szCs w:val="21"/>
              </w:rPr>
              <w:t>耗品耗材</w:t>
            </w:r>
            <w:proofErr w:type="gramEnd"/>
            <w:r>
              <w:rPr>
                <w:rFonts w:ascii="宋体" w:hAnsi="宋体" w:cs="宋体" w:hint="eastAsia"/>
                <w:color w:val="000000"/>
                <w:kern w:val="0"/>
                <w:szCs w:val="21"/>
              </w:rPr>
              <w:t>等提供齐全，货物实物品牌、规格、型号、配置数量与采购结果、合同约定相符。</w:t>
            </w:r>
          </w:p>
        </w:tc>
        <w:tc>
          <w:tcPr>
            <w:tcW w:w="4368" w:type="dxa"/>
            <w:gridSpan w:val="2"/>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依据《合同》及其附件（包括但不限于《采购需求》《供应商投标（响应）文件》《投标澄清函》《技术协议》等）约定，现场核查。</w:t>
            </w:r>
          </w:p>
        </w:tc>
      </w:tr>
      <w:tr w:rsidR="00E00DBB">
        <w:trPr>
          <w:trHeight w:val="1982"/>
        </w:trPr>
        <w:tc>
          <w:tcPr>
            <w:tcW w:w="726" w:type="dxa"/>
            <w:vAlign w:val="center"/>
          </w:tcPr>
          <w:p w:rsidR="00E00DBB" w:rsidRDefault="00C36FC9">
            <w:pPr>
              <w:widowControl/>
              <w:spacing w:line="450" w:lineRule="atLeast"/>
              <w:textAlignment w:val="baseline"/>
              <w:rPr>
                <w:rFonts w:ascii="宋体" w:hAnsi="宋体" w:cs="宋体"/>
                <w:color w:val="000000"/>
                <w:kern w:val="0"/>
                <w:szCs w:val="21"/>
              </w:rPr>
            </w:pPr>
            <w:r>
              <w:rPr>
                <w:rFonts w:ascii="宋体" w:hAnsi="宋体" w:cs="宋体" w:hint="eastAsia"/>
                <w:color w:val="000000"/>
                <w:kern w:val="0"/>
                <w:szCs w:val="21"/>
              </w:rPr>
              <w:lastRenderedPageBreak/>
              <w:t>3</w:t>
            </w:r>
          </w:p>
        </w:tc>
        <w:tc>
          <w:tcPr>
            <w:tcW w:w="3507" w:type="dxa"/>
            <w:vAlign w:val="center"/>
          </w:tcPr>
          <w:p w:rsidR="00E00DBB" w:rsidRDefault="00C36FC9">
            <w:pPr>
              <w:widowControl/>
              <w:textAlignment w:val="baseline"/>
              <w:rPr>
                <w:rFonts w:ascii="宋体" w:hAnsi="宋体" w:cs="宋体"/>
                <w:color w:val="000000" w:themeColor="text1"/>
                <w:kern w:val="0"/>
                <w:szCs w:val="21"/>
              </w:rPr>
            </w:pPr>
            <w:r>
              <w:rPr>
                <w:rFonts w:ascii="宋体" w:hAnsi="宋体" w:cs="宋体" w:hint="eastAsia"/>
                <w:color w:val="000000"/>
                <w:kern w:val="0"/>
                <w:szCs w:val="21"/>
              </w:rPr>
              <w:t>所有功能和指标参数（包括边界极限值）达到采购结果合同约定要求。</w:t>
            </w:r>
          </w:p>
        </w:tc>
        <w:tc>
          <w:tcPr>
            <w:tcW w:w="4368" w:type="dxa"/>
            <w:gridSpan w:val="2"/>
            <w:vAlign w:val="center"/>
          </w:tcPr>
          <w:p w:rsidR="00E00DBB" w:rsidRDefault="00C36FC9">
            <w:pPr>
              <w:rPr>
                <w:rFonts w:ascii="宋体" w:hAnsi="宋体" w:cs="宋体"/>
                <w:kern w:val="0"/>
                <w:szCs w:val="21"/>
              </w:rPr>
            </w:pPr>
            <w:r>
              <w:rPr>
                <w:rFonts w:ascii="宋体" w:hAnsi="宋体" w:cs="宋体" w:hint="eastAsia"/>
                <w:color w:val="000000"/>
                <w:kern w:val="0"/>
                <w:szCs w:val="21"/>
              </w:rPr>
              <w:t>依据《合同》及其附件（包括但不限于《采购需求》《供应商投标（响应）文件》《投标澄清函》《技术协议》等）约定，现场测试，供应商应提供《产品出厂检测报告》《产品合格证书》和根据合同约定提供《第三方检测报告》。</w:t>
            </w:r>
          </w:p>
        </w:tc>
      </w:tr>
      <w:tr w:rsidR="00E00DBB">
        <w:trPr>
          <w:trHeight w:val="510"/>
        </w:trPr>
        <w:tc>
          <w:tcPr>
            <w:tcW w:w="726" w:type="dxa"/>
            <w:vAlign w:val="center"/>
          </w:tcPr>
          <w:p w:rsidR="00E00DBB" w:rsidRDefault="00C36FC9">
            <w:pPr>
              <w:widowControl/>
              <w:spacing w:line="450" w:lineRule="atLeast"/>
              <w:textAlignment w:val="baseline"/>
              <w:rPr>
                <w:rFonts w:ascii="宋体" w:hAnsi="宋体" w:cs="宋体"/>
                <w:color w:val="000000"/>
                <w:kern w:val="0"/>
                <w:szCs w:val="21"/>
              </w:rPr>
            </w:pPr>
            <w:r>
              <w:rPr>
                <w:rFonts w:ascii="宋体" w:hAnsi="宋体" w:cs="宋体" w:hint="eastAsia"/>
                <w:color w:val="000000"/>
                <w:kern w:val="0"/>
                <w:szCs w:val="21"/>
              </w:rPr>
              <w:t>4</w:t>
            </w:r>
          </w:p>
        </w:tc>
        <w:tc>
          <w:tcPr>
            <w:tcW w:w="3507" w:type="dxa"/>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提供《培训视频》影像资料</w:t>
            </w:r>
          </w:p>
        </w:tc>
        <w:tc>
          <w:tcPr>
            <w:tcW w:w="4368" w:type="dxa"/>
            <w:gridSpan w:val="2"/>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现场核查</w:t>
            </w:r>
          </w:p>
        </w:tc>
      </w:tr>
      <w:tr w:rsidR="00E00DBB">
        <w:trPr>
          <w:trHeight w:val="560"/>
        </w:trPr>
        <w:tc>
          <w:tcPr>
            <w:tcW w:w="726" w:type="dxa"/>
            <w:vAlign w:val="center"/>
          </w:tcPr>
          <w:p w:rsidR="00E00DBB" w:rsidRDefault="00C36FC9">
            <w:pPr>
              <w:widowControl/>
              <w:spacing w:line="450" w:lineRule="atLeast"/>
              <w:textAlignment w:val="baseline"/>
              <w:rPr>
                <w:rFonts w:ascii="宋体" w:hAnsi="宋体" w:cs="宋体"/>
                <w:color w:val="000000"/>
                <w:kern w:val="0"/>
                <w:szCs w:val="21"/>
              </w:rPr>
            </w:pPr>
            <w:r>
              <w:rPr>
                <w:rFonts w:ascii="宋体" w:hAnsi="宋体" w:cs="宋体" w:hint="eastAsia"/>
                <w:color w:val="000000"/>
                <w:kern w:val="0"/>
                <w:szCs w:val="21"/>
              </w:rPr>
              <w:t>5</w:t>
            </w:r>
          </w:p>
        </w:tc>
        <w:tc>
          <w:tcPr>
            <w:tcW w:w="3507" w:type="dxa"/>
            <w:vAlign w:val="center"/>
          </w:tcPr>
          <w:p w:rsidR="00E00DBB" w:rsidRDefault="00C36FC9">
            <w:pPr>
              <w:widowControl/>
              <w:textAlignment w:val="baseline"/>
              <w:rPr>
                <w:rFonts w:ascii="宋体" w:hAnsi="宋体" w:cs="宋体"/>
                <w:color w:val="000000" w:themeColor="text1"/>
                <w:kern w:val="0"/>
                <w:szCs w:val="21"/>
              </w:rPr>
            </w:pPr>
            <w:r>
              <w:rPr>
                <w:rFonts w:ascii="宋体" w:hAnsi="宋体" w:cs="宋体" w:hint="eastAsia"/>
                <w:color w:val="000000"/>
                <w:kern w:val="0"/>
                <w:szCs w:val="21"/>
              </w:rPr>
              <w:t>验证测试设备的运行稳定性</w:t>
            </w:r>
          </w:p>
        </w:tc>
        <w:tc>
          <w:tcPr>
            <w:tcW w:w="4368" w:type="dxa"/>
            <w:gridSpan w:val="2"/>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试运行验证测试设备运行稳定达标</w:t>
            </w:r>
          </w:p>
        </w:tc>
      </w:tr>
      <w:tr w:rsidR="00E00DBB">
        <w:trPr>
          <w:trHeight w:val="1033"/>
        </w:trPr>
        <w:tc>
          <w:tcPr>
            <w:tcW w:w="726" w:type="dxa"/>
            <w:vAlign w:val="center"/>
          </w:tcPr>
          <w:p w:rsidR="00E00DBB" w:rsidRDefault="00C36FC9">
            <w:pPr>
              <w:widowControl/>
              <w:spacing w:line="450" w:lineRule="atLeast"/>
              <w:textAlignment w:val="baseline"/>
              <w:rPr>
                <w:rFonts w:ascii="宋体" w:hAnsi="宋体" w:cs="宋体"/>
                <w:color w:val="000000"/>
                <w:kern w:val="0"/>
                <w:szCs w:val="21"/>
              </w:rPr>
            </w:pPr>
            <w:r>
              <w:rPr>
                <w:rFonts w:ascii="宋体" w:hAnsi="宋体" w:cs="宋体" w:hint="eastAsia"/>
                <w:color w:val="000000"/>
                <w:kern w:val="0"/>
                <w:szCs w:val="21"/>
              </w:rPr>
              <w:t>6</w:t>
            </w:r>
          </w:p>
        </w:tc>
        <w:tc>
          <w:tcPr>
            <w:tcW w:w="7875" w:type="dxa"/>
            <w:gridSpan w:val="3"/>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《供应商货物类项目完工报告》</w:t>
            </w:r>
            <w:proofErr w:type="gramStart"/>
            <w:r>
              <w:rPr>
                <w:rFonts w:ascii="宋体" w:hAnsi="宋体" w:cs="宋体" w:hint="eastAsia"/>
                <w:color w:val="000000"/>
                <w:kern w:val="0"/>
                <w:szCs w:val="21"/>
              </w:rPr>
              <w:t>《项目建设单位货物类项目完工自验收报告》《项目建设单位货物类项目完工自验收报告》</w:t>
            </w:r>
            <w:proofErr w:type="gramEnd"/>
            <w:r>
              <w:rPr>
                <w:rFonts w:ascii="宋体" w:hAnsi="宋体" w:cs="宋体" w:hint="eastAsia"/>
                <w:color w:val="000000"/>
                <w:kern w:val="0"/>
                <w:szCs w:val="21"/>
              </w:rPr>
              <w:t>《第三方检测报告》等与验收相关的材料由项目建设单位妥善保管存档。</w:t>
            </w:r>
          </w:p>
        </w:tc>
      </w:tr>
      <w:tr w:rsidR="00E00DBB">
        <w:trPr>
          <w:trHeight w:val="449"/>
        </w:trPr>
        <w:tc>
          <w:tcPr>
            <w:tcW w:w="8601" w:type="dxa"/>
            <w:gridSpan w:val="4"/>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b/>
                <w:color w:val="000000"/>
                <w:kern w:val="0"/>
                <w:szCs w:val="21"/>
              </w:rPr>
              <w:t>学校验收复核要求：</w:t>
            </w:r>
          </w:p>
        </w:tc>
      </w:tr>
      <w:tr w:rsidR="00E00DBB">
        <w:trPr>
          <w:trHeight w:val="536"/>
        </w:trPr>
        <w:tc>
          <w:tcPr>
            <w:tcW w:w="726" w:type="dxa"/>
            <w:vAlign w:val="center"/>
          </w:tcPr>
          <w:p w:rsidR="00E00DBB" w:rsidRDefault="00C36FC9">
            <w:pPr>
              <w:widowControl/>
              <w:spacing w:line="450" w:lineRule="atLeast"/>
              <w:textAlignment w:val="baseline"/>
              <w:rPr>
                <w:rFonts w:ascii="宋体" w:hAnsi="宋体" w:cs="宋体"/>
                <w:color w:val="000000"/>
                <w:kern w:val="0"/>
                <w:szCs w:val="21"/>
              </w:rPr>
            </w:pPr>
            <w:r>
              <w:rPr>
                <w:rFonts w:ascii="宋体" w:hAnsi="宋体" w:cs="宋体" w:hint="eastAsia"/>
                <w:color w:val="000000"/>
                <w:kern w:val="0"/>
                <w:szCs w:val="21"/>
              </w:rPr>
              <w:t>1</w:t>
            </w:r>
          </w:p>
        </w:tc>
        <w:tc>
          <w:tcPr>
            <w:tcW w:w="7875" w:type="dxa"/>
            <w:gridSpan w:val="3"/>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项目建设单位填写《学校采购货物类项目验收复核申请表》</w:t>
            </w:r>
          </w:p>
        </w:tc>
      </w:tr>
      <w:tr w:rsidR="00E00DBB">
        <w:trPr>
          <w:trHeight w:val="520"/>
        </w:trPr>
        <w:tc>
          <w:tcPr>
            <w:tcW w:w="726" w:type="dxa"/>
            <w:vAlign w:val="center"/>
          </w:tcPr>
          <w:p w:rsidR="00E00DBB" w:rsidRDefault="00C36FC9">
            <w:pPr>
              <w:widowControl/>
              <w:spacing w:line="450" w:lineRule="atLeast"/>
              <w:textAlignment w:val="baseline"/>
              <w:rPr>
                <w:rFonts w:ascii="宋体" w:hAnsi="宋体" w:cs="宋体"/>
                <w:color w:val="000000"/>
                <w:kern w:val="0"/>
                <w:szCs w:val="21"/>
              </w:rPr>
            </w:pPr>
            <w:r>
              <w:rPr>
                <w:rFonts w:ascii="宋体" w:hAnsi="宋体" w:cs="宋体" w:hint="eastAsia"/>
                <w:color w:val="000000"/>
                <w:kern w:val="0"/>
                <w:szCs w:val="21"/>
              </w:rPr>
              <w:t>2</w:t>
            </w:r>
          </w:p>
        </w:tc>
        <w:tc>
          <w:tcPr>
            <w:tcW w:w="7875" w:type="dxa"/>
            <w:gridSpan w:val="3"/>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提供《供应商货物类项目完工报告》</w:t>
            </w:r>
          </w:p>
        </w:tc>
      </w:tr>
      <w:tr w:rsidR="00E00DBB">
        <w:trPr>
          <w:trHeight w:val="546"/>
        </w:trPr>
        <w:tc>
          <w:tcPr>
            <w:tcW w:w="726" w:type="dxa"/>
            <w:vAlign w:val="center"/>
          </w:tcPr>
          <w:p w:rsidR="00E00DBB" w:rsidRDefault="00C36FC9">
            <w:pPr>
              <w:widowControl/>
              <w:spacing w:line="450" w:lineRule="atLeast"/>
              <w:textAlignment w:val="baseline"/>
              <w:rPr>
                <w:rFonts w:ascii="宋体" w:hAnsi="宋体" w:cs="宋体"/>
                <w:color w:val="000000"/>
                <w:kern w:val="0"/>
                <w:szCs w:val="21"/>
              </w:rPr>
            </w:pPr>
            <w:r>
              <w:rPr>
                <w:rFonts w:ascii="宋体" w:hAnsi="宋体" w:cs="宋体" w:hint="eastAsia"/>
                <w:color w:val="000000"/>
                <w:kern w:val="0"/>
                <w:szCs w:val="21"/>
              </w:rPr>
              <w:t>3</w:t>
            </w:r>
          </w:p>
        </w:tc>
        <w:tc>
          <w:tcPr>
            <w:tcW w:w="7875" w:type="dxa"/>
            <w:gridSpan w:val="3"/>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提供《项目建设单位货物类项目完工自验收报告》</w:t>
            </w:r>
          </w:p>
        </w:tc>
      </w:tr>
      <w:tr w:rsidR="00E00DBB">
        <w:trPr>
          <w:trHeight w:val="533"/>
        </w:trPr>
        <w:tc>
          <w:tcPr>
            <w:tcW w:w="726" w:type="dxa"/>
            <w:vAlign w:val="center"/>
          </w:tcPr>
          <w:p w:rsidR="00E00DBB" w:rsidRDefault="00C36FC9">
            <w:pPr>
              <w:widowControl/>
              <w:spacing w:line="450" w:lineRule="atLeast"/>
              <w:textAlignment w:val="baseline"/>
              <w:rPr>
                <w:rFonts w:ascii="宋体" w:hAnsi="宋体" w:cs="宋体"/>
                <w:color w:val="000000"/>
                <w:kern w:val="0"/>
                <w:szCs w:val="21"/>
              </w:rPr>
            </w:pPr>
            <w:r>
              <w:rPr>
                <w:rFonts w:ascii="宋体" w:hAnsi="宋体" w:cs="宋体" w:hint="eastAsia"/>
                <w:color w:val="000000"/>
                <w:kern w:val="0"/>
                <w:szCs w:val="21"/>
              </w:rPr>
              <w:t>4</w:t>
            </w:r>
          </w:p>
        </w:tc>
        <w:tc>
          <w:tcPr>
            <w:tcW w:w="7875" w:type="dxa"/>
            <w:gridSpan w:val="3"/>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学校组织验收专家组现场复核供应商与项目建设单位货物到货完工验收完成情况</w:t>
            </w:r>
          </w:p>
        </w:tc>
      </w:tr>
      <w:tr w:rsidR="00E00DBB">
        <w:trPr>
          <w:trHeight w:val="554"/>
        </w:trPr>
        <w:tc>
          <w:tcPr>
            <w:tcW w:w="4233" w:type="dxa"/>
            <w:gridSpan w:val="2"/>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验收时是否需要供应商提供样品</w:t>
            </w:r>
          </w:p>
        </w:tc>
        <w:tc>
          <w:tcPr>
            <w:tcW w:w="2254" w:type="dxa"/>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是□</w:t>
            </w:r>
          </w:p>
        </w:tc>
        <w:tc>
          <w:tcPr>
            <w:tcW w:w="2114" w:type="dxa"/>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否☑</w:t>
            </w:r>
          </w:p>
        </w:tc>
      </w:tr>
      <w:tr w:rsidR="00E00DBB">
        <w:trPr>
          <w:trHeight w:val="543"/>
        </w:trPr>
        <w:tc>
          <w:tcPr>
            <w:tcW w:w="4233" w:type="dxa"/>
            <w:gridSpan w:val="2"/>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验收时是否需供应商提供必要的其他设备</w:t>
            </w:r>
          </w:p>
        </w:tc>
        <w:tc>
          <w:tcPr>
            <w:tcW w:w="2254" w:type="dxa"/>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是□</w:t>
            </w:r>
          </w:p>
        </w:tc>
        <w:tc>
          <w:tcPr>
            <w:tcW w:w="2114" w:type="dxa"/>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否☑</w:t>
            </w:r>
          </w:p>
        </w:tc>
      </w:tr>
      <w:tr w:rsidR="00E00DBB">
        <w:trPr>
          <w:trHeight w:val="510"/>
        </w:trPr>
        <w:tc>
          <w:tcPr>
            <w:tcW w:w="8601" w:type="dxa"/>
            <w:gridSpan w:val="4"/>
            <w:vAlign w:val="center"/>
          </w:tcPr>
          <w:p w:rsidR="00E00DBB" w:rsidRDefault="00C36FC9">
            <w:pPr>
              <w:widowControl/>
              <w:textAlignment w:val="baseline"/>
              <w:rPr>
                <w:rFonts w:ascii="宋体" w:hAnsi="宋体" w:cs="宋体"/>
                <w:color w:val="000000"/>
                <w:kern w:val="0"/>
                <w:szCs w:val="21"/>
              </w:rPr>
            </w:pPr>
            <w:r>
              <w:rPr>
                <w:rFonts w:ascii="宋体" w:hAnsi="宋体" w:cs="宋体" w:hint="eastAsia"/>
                <w:color w:val="000000"/>
                <w:kern w:val="0"/>
                <w:szCs w:val="21"/>
              </w:rPr>
              <w:t>除现场验收外，需提供的其他验收要求</w:t>
            </w:r>
          </w:p>
        </w:tc>
      </w:tr>
      <w:tr w:rsidR="00E00DBB">
        <w:trPr>
          <w:trHeight w:val="2793"/>
        </w:trPr>
        <w:tc>
          <w:tcPr>
            <w:tcW w:w="4233" w:type="dxa"/>
            <w:gridSpan w:val="2"/>
            <w:vAlign w:val="center"/>
          </w:tcPr>
          <w:p w:rsidR="00E00DBB" w:rsidRDefault="00C36FC9">
            <w:pPr>
              <w:widowControl/>
              <w:spacing w:line="450" w:lineRule="atLeast"/>
              <w:textAlignment w:val="baseline"/>
              <w:rPr>
                <w:rFonts w:ascii="宋体" w:hAnsi="宋体" w:cs="宋体"/>
                <w:color w:val="000000"/>
                <w:kern w:val="0"/>
                <w:szCs w:val="21"/>
              </w:rPr>
            </w:pPr>
            <w:r>
              <w:rPr>
                <w:rFonts w:ascii="宋体" w:hAnsi="宋体" w:cs="宋体" w:hint="eastAsia"/>
                <w:color w:val="000000"/>
                <w:kern w:val="0"/>
                <w:szCs w:val="21"/>
              </w:rPr>
              <w:t>除现场验收外，是☑否□需提供第三方检测报告</w:t>
            </w:r>
          </w:p>
          <w:p w:rsidR="00E00DBB" w:rsidRDefault="00E00DBB">
            <w:pPr>
              <w:widowControl/>
              <w:spacing w:line="450" w:lineRule="atLeast"/>
              <w:textAlignment w:val="baseline"/>
              <w:rPr>
                <w:rFonts w:ascii="宋体" w:hAnsi="宋体" w:cs="宋体"/>
                <w:color w:val="000000"/>
                <w:kern w:val="0"/>
                <w:szCs w:val="21"/>
              </w:rPr>
            </w:pPr>
          </w:p>
        </w:tc>
        <w:tc>
          <w:tcPr>
            <w:tcW w:w="4368" w:type="dxa"/>
            <w:gridSpan w:val="2"/>
            <w:vAlign w:val="center"/>
          </w:tcPr>
          <w:p w:rsidR="00E00DBB" w:rsidRDefault="00C36FC9">
            <w:pPr>
              <w:widowControl/>
              <w:spacing w:line="450" w:lineRule="atLeast"/>
              <w:textAlignment w:val="baseline"/>
              <w:rPr>
                <w:rFonts w:ascii="宋体" w:hAnsi="宋体" w:cs="宋体"/>
                <w:color w:val="000000"/>
                <w:kern w:val="0"/>
                <w:szCs w:val="21"/>
              </w:rPr>
            </w:pPr>
            <w:r>
              <w:rPr>
                <w:rFonts w:ascii="宋体" w:hAnsi="宋体" w:cs="宋体" w:hint="eastAsia"/>
                <w:color w:val="000000"/>
                <w:kern w:val="0"/>
                <w:szCs w:val="21"/>
              </w:rPr>
              <w:t>对于检测机构的要求：国家正规检测机构，出具的检测报告由验收复核专家认可之后作为验收复核通过的主要依据。</w:t>
            </w:r>
          </w:p>
          <w:p w:rsidR="00E00DBB" w:rsidRDefault="00C36FC9">
            <w:pPr>
              <w:widowControl/>
              <w:spacing w:line="450" w:lineRule="atLeast"/>
              <w:textAlignment w:val="baseline"/>
              <w:rPr>
                <w:rFonts w:ascii="宋体" w:hAnsi="宋体" w:cs="宋体"/>
                <w:color w:val="000000"/>
                <w:kern w:val="0"/>
                <w:szCs w:val="21"/>
              </w:rPr>
            </w:pPr>
            <w:r>
              <w:rPr>
                <w:rFonts w:ascii="宋体" w:hAnsi="宋体" w:cs="宋体" w:hint="eastAsia"/>
                <w:color w:val="000000"/>
                <w:kern w:val="0"/>
                <w:szCs w:val="21"/>
              </w:rPr>
              <w:t>对于检测执行标准的要求：各项检测项目标准以检测机构按照行业相关要求最新适用并执行的标准为准。</w:t>
            </w:r>
          </w:p>
        </w:tc>
      </w:tr>
    </w:tbl>
    <w:p w:rsidR="00E00DBB" w:rsidRDefault="00E00DBB">
      <w:pPr>
        <w:tabs>
          <w:tab w:val="left" w:pos="900"/>
        </w:tabs>
        <w:spacing w:beforeLines="50" w:before="156" w:line="360" w:lineRule="auto"/>
        <w:rPr>
          <w:rFonts w:ascii="宋体" w:hAnsi="宋体"/>
          <w:b/>
          <w:szCs w:val="21"/>
        </w:rPr>
      </w:pPr>
    </w:p>
    <w:bookmarkEnd w:id="2"/>
    <w:bookmarkEnd w:id="3"/>
    <w:bookmarkEnd w:id="4"/>
    <w:p w:rsidR="00E00DBB" w:rsidRDefault="00E00DBB">
      <w:pPr>
        <w:tabs>
          <w:tab w:val="left" w:pos="900"/>
        </w:tabs>
        <w:spacing w:beforeLines="50" w:before="156"/>
        <w:jc w:val="center"/>
        <w:rPr>
          <w:szCs w:val="21"/>
        </w:rPr>
      </w:pPr>
    </w:p>
    <w:p w:rsidR="00E00DBB" w:rsidRDefault="00E00DBB"/>
    <w:sectPr w:rsidR="00E00DBB">
      <w:footerReference w:type="default" r:id="rId3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FC9" w:rsidRDefault="00C36FC9">
      <w:r>
        <w:separator/>
      </w:r>
    </w:p>
  </w:endnote>
  <w:endnote w:type="continuationSeparator" w:id="0">
    <w:p w:rsidR="00C36FC9" w:rsidRDefault="00C3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DBB" w:rsidRDefault="00C36FC9">
    <w:pPr>
      <w:pStyle w:val="a9"/>
      <w:jc w:val="center"/>
    </w:pPr>
    <w:r>
      <w:fldChar w:fldCharType="begin"/>
    </w:r>
    <w:r>
      <w:instrText>PAGE   \* MERGEFORMAT</w:instrText>
    </w:r>
    <w:r>
      <w:fldChar w:fldCharType="separate"/>
    </w:r>
    <w:r>
      <w:rPr>
        <w:lang w:val="zh-CN"/>
      </w:rPr>
      <w:t>5</w:t>
    </w:r>
    <w:r>
      <w:fldChar w:fldCharType="end"/>
    </w:r>
  </w:p>
  <w:p w:rsidR="00E00DBB" w:rsidRDefault="00E00D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FC9" w:rsidRDefault="00C36FC9">
      <w:r>
        <w:separator/>
      </w:r>
    </w:p>
  </w:footnote>
  <w:footnote w:type="continuationSeparator" w:id="0">
    <w:p w:rsidR="00C36FC9" w:rsidRDefault="00C36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F3F509"/>
    <w:multiLevelType w:val="singleLevel"/>
    <w:tmpl w:val="B6F3F509"/>
    <w:lvl w:ilvl="0">
      <w:start w:val="3"/>
      <w:numFmt w:val="chineseCounting"/>
      <w:suff w:val="space"/>
      <w:lvlText w:val="（%1）"/>
      <w:lvlJc w:val="left"/>
      <w:rPr>
        <w:rFonts w:hint="eastAsia"/>
      </w:rPr>
    </w:lvl>
  </w:abstractNum>
  <w:abstractNum w:abstractNumId="1" w15:restartNumberingAfterBreak="0">
    <w:nsid w:val="32238339"/>
    <w:multiLevelType w:val="multilevel"/>
    <w:tmpl w:val="32238339"/>
    <w:lvl w:ilvl="0">
      <w:start w:val="1"/>
      <w:numFmt w:val="chineseCountingThousand"/>
      <w:lvlText w:val="第%1部分 "/>
      <w:lvlJc w:val="left"/>
      <w:pPr>
        <w:tabs>
          <w:tab w:val="left" w:pos="1532"/>
        </w:tabs>
        <w:ind w:left="1419" w:firstLine="0"/>
      </w:pPr>
      <w:rPr>
        <w:rFonts w:hint="eastAsia"/>
      </w:rPr>
    </w:lvl>
    <w:lvl w:ilvl="1">
      <w:start w:val="1"/>
      <w:numFmt w:val="chineseCountingThousand"/>
      <w:pStyle w:val="2"/>
      <w:lvlText w:val="%2、"/>
      <w:lvlJc w:val="left"/>
      <w:pPr>
        <w:tabs>
          <w:tab w:val="left" w:pos="113"/>
        </w:tabs>
        <w:ind w:left="0" w:firstLine="0"/>
      </w:pPr>
      <w:rPr>
        <w:rFonts w:hint="eastAsia"/>
      </w:rPr>
    </w:lvl>
    <w:lvl w:ilvl="2">
      <w:start w:val="1"/>
      <w:numFmt w:val="decimal"/>
      <w:lvlText w:val="%3、"/>
      <w:lvlJc w:val="left"/>
      <w:pPr>
        <w:tabs>
          <w:tab w:val="left" w:pos="113"/>
        </w:tabs>
        <w:ind w:left="0" w:firstLine="0"/>
      </w:pPr>
      <w:rPr>
        <w:rFonts w:hint="eastAsia"/>
      </w:rPr>
    </w:lvl>
    <w:lvl w:ilvl="3">
      <w:start w:val="1"/>
      <w:numFmt w:val="decimal"/>
      <w:lvlText w:val="%3.%4、"/>
      <w:lvlJc w:val="left"/>
      <w:pPr>
        <w:tabs>
          <w:tab w:val="left" w:pos="113"/>
        </w:tabs>
        <w:ind w:left="0" w:firstLine="0"/>
      </w:pPr>
      <w:rPr>
        <w:rFonts w:hint="eastAsia"/>
      </w:rPr>
    </w:lvl>
    <w:lvl w:ilvl="4">
      <w:start w:val="1"/>
      <w:numFmt w:val="upperLetter"/>
      <w:lvlText w:val="%5、"/>
      <w:lvlJc w:val="left"/>
      <w:pPr>
        <w:tabs>
          <w:tab w:val="left" w:pos="113"/>
        </w:tabs>
        <w:ind w:left="0" w:firstLine="0"/>
      </w:pPr>
      <w:rPr>
        <w:rFonts w:hint="eastAsia"/>
      </w:rPr>
    </w:lvl>
    <w:lvl w:ilvl="5">
      <w:start w:val="1"/>
      <w:numFmt w:val="decimal"/>
      <w:lvlText w:val="%5%6"/>
      <w:lvlJc w:val="left"/>
      <w:pPr>
        <w:tabs>
          <w:tab w:val="left" w:pos="113"/>
        </w:tabs>
        <w:ind w:left="0" w:firstLine="0"/>
      </w:pPr>
      <w:rPr>
        <w:rFonts w:hint="eastAsia"/>
      </w:rPr>
    </w:lvl>
    <w:lvl w:ilvl="6">
      <w:start w:val="1"/>
      <w:numFmt w:val="decimal"/>
      <w:lvlText w:val="%1.%2.%3.%4.%5.%6.%7"/>
      <w:lvlJc w:val="left"/>
      <w:pPr>
        <w:tabs>
          <w:tab w:val="left" w:pos="113"/>
        </w:tabs>
        <w:ind w:left="0" w:firstLine="0"/>
      </w:pPr>
      <w:rPr>
        <w:rFonts w:hint="eastAsia"/>
      </w:rPr>
    </w:lvl>
    <w:lvl w:ilvl="7">
      <w:start w:val="1"/>
      <w:numFmt w:val="decimal"/>
      <w:lvlText w:val="%1.%2.%3.%4.%5.%6.%7.%8"/>
      <w:lvlJc w:val="left"/>
      <w:pPr>
        <w:tabs>
          <w:tab w:val="left" w:pos="113"/>
        </w:tabs>
        <w:ind w:left="0" w:firstLine="0"/>
      </w:pPr>
      <w:rPr>
        <w:rFonts w:hint="eastAsia"/>
      </w:rPr>
    </w:lvl>
    <w:lvl w:ilvl="8">
      <w:start w:val="1"/>
      <w:numFmt w:val="decimal"/>
      <w:lvlText w:val="%1.%2.%3.%4.%5.%6.%7.%8.%9"/>
      <w:lvlJc w:val="left"/>
      <w:pPr>
        <w:tabs>
          <w:tab w:val="left" w:pos="113"/>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VlZjI2NTE4OWJiNzY3YzBmNWI2MDJhYzY5MjE3MWYifQ=="/>
  </w:docVars>
  <w:rsids>
    <w:rsidRoot w:val="00A161FC"/>
    <w:rsid w:val="000372AE"/>
    <w:rsid w:val="000816A0"/>
    <w:rsid w:val="00100A72"/>
    <w:rsid w:val="00102FE2"/>
    <w:rsid w:val="00105428"/>
    <w:rsid w:val="00140AF0"/>
    <w:rsid w:val="001507CE"/>
    <w:rsid w:val="00157667"/>
    <w:rsid w:val="001609FC"/>
    <w:rsid w:val="00162497"/>
    <w:rsid w:val="001815E7"/>
    <w:rsid w:val="00183915"/>
    <w:rsid w:val="0018461B"/>
    <w:rsid w:val="001B712C"/>
    <w:rsid w:val="001C41C3"/>
    <w:rsid w:val="001C5FE8"/>
    <w:rsid w:val="001E2107"/>
    <w:rsid w:val="00202558"/>
    <w:rsid w:val="0023110F"/>
    <w:rsid w:val="00237253"/>
    <w:rsid w:val="002B3A1B"/>
    <w:rsid w:val="002E457F"/>
    <w:rsid w:val="003113D4"/>
    <w:rsid w:val="00345D8D"/>
    <w:rsid w:val="0036352F"/>
    <w:rsid w:val="003649AF"/>
    <w:rsid w:val="0039710A"/>
    <w:rsid w:val="00434B34"/>
    <w:rsid w:val="00453832"/>
    <w:rsid w:val="004951D7"/>
    <w:rsid w:val="004A43F0"/>
    <w:rsid w:val="004E4B14"/>
    <w:rsid w:val="00501176"/>
    <w:rsid w:val="00510891"/>
    <w:rsid w:val="0053111A"/>
    <w:rsid w:val="0055415B"/>
    <w:rsid w:val="00562C62"/>
    <w:rsid w:val="005633CE"/>
    <w:rsid w:val="005714E2"/>
    <w:rsid w:val="00571ADE"/>
    <w:rsid w:val="005951EF"/>
    <w:rsid w:val="005A1F95"/>
    <w:rsid w:val="005C00D1"/>
    <w:rsid w:val="005C2E91"/>
    <w:rsid w:val="005C7467"/>
    <w:rsid w:val="005F1571"/>
    <w:rsid w:val="005F401F"/>
    <w:rsid w:val="006000F5"/>
    <w:rsid w:val="00611202"/>
    <w:rsid w:val="00633D86"/>
    <w:rsid w:val="00692697"/>
    <w:rsid w:val="006C2918"/>
    <w:rsid w:val="006C782C"/>
    <w:rsid w:val="0071769A"/>
    <w:rsid w:val="00726B23"/>
    <w:rsid w:val="00742842"/>
    <w:rsid w:val="007554BB"/>
    <w:rsid w:val="007839AE"/>
    <w:rsid w:val="007F3BCF"/>
    <w:rsid w:val="007F4BD9"/>
    <w:rsid w:val="00800E12"/>
    <w:rsid w:val="008153D5"/>
    <w:rsid w:val="00823CA9"/>
    <w:rsid w:val="008403A0"/>
    <w:rsid w:val="0084652E"/>
    <w:rsid w:val="0089621F"/>
    <w:rsid w:val="008B692D"/>
    <w:rsid w:val="00925E61"/>
    <w:rsid w:val="0099177F"/>
    <w:rsid w:val="009956BE"/>
    <w:rsid w:val="00995789"/>
    <w:rsid w:val="009E20CC"/>
    <w:rsid w:val="009F4AC0"/>
    <w:rsid w:val="009F6CAB"/>
    <w:rsid w:val="009F7A2C"/>
    <w:rsid w:val="00A047F0"/>
    <w:rsid w:val="00A15F1C"/>
    <w:rsid w:val="00A161FC"/>
    <w:rsid w:val="00A24841"/>
    <w:rsid w:val="00A765E9"/>
    <w:rsid w:val="00AB5CA0"/>
    <w:rsid w:val="00AC005D"/>
    <w:rsid w:val="00AD1B10"/>
    <w:rsid w:val="00AE189B"/>
    <w:rsid w:val="00AF7468"/>
    <w:rsid w:val="00B4481B"/>
    <w:rsid w:val="00B72BD6"/>
    <w:rsid w:val="00B86B54"/>
    <w:rsid w:val="00B91989"/>
    <w:rsid w:val="00BC2EB8"/>
    <w:rsid w:val="00BC3D86"/>
    <w:rsid w:val="00BE5444"/>
    <w:rsid w:val="00C15054"/>
    <w:rsid w:val="00C151A2"/>
    <w:rsid w:val="00C36FC9"/>
    <w:rsid w:val="00C53565"/>
    <w:rsid w:val="00C63818"/>
    <w:rsid w:val="00C82348"/>
    <w:rsid w:val="00CD153F"/>
    <w:rsid w:val="00CD17FD"/>
    <w:rsid w:val="00CD2230"/>
    <w:rsid w:val="00CD51A1"/>
    <w:rsid w:val="00D26583"/>
    <w:rsid w:val="00D94A39"/>
    <w:rsid w:val="00DB53CD"/>
    <w:rsid w:val="00DC1928"/>
    <w:rsid w:val="00DF5062"/>
    <w:rsid w:val="00E00DBB"/>
    <w:rsid w:val="00E0581E"/>
    <w:rsid w:val="00E1130A"/>
    <w:rsid w:val="00E1444A"/>
    <w:rsid w:val="00E4264C"/>
    <w:rsid w:val="00E44FF1"/>
    <w:rsid w:val="00E515EE"/>
    <w:rsid w:val="00E53C84"/>
    <w:rsid w:val="00E73399"/>
    <w:rsid w:val="00E7573D"/>
    <w:rsid w:val="00E821CF"/>
    <w:rsid w:val="00E931F1"/>
    <w:rsid w:val="00EF6F51"/>
    <w:rsid w:val="00F139BE"/>
    <w:rsid w:val="00F82A4F"/>
    <w:rsid w:val="00F9789E"/>
    <w:rsid w:val="00FA2B61"/>
    <w:rsid w:val="00FB00E1"/>
    <w:rsid w:val="00FC1111"/>
    <w:rsid w:val="00FC3BB8"/>
    <w:rsid w:val="00FE1B41"/>
    <w:rsid w:val="00FF21F2"/>
    <w:rsid w:val="00FF47AD"/>
    <w:rsid w:val="02B56978"/>
    <w:rsid w:val="02C86960"/>
    <w:rsid w:val="034C18EF"/>
    <w:rsid w:val="05A54A82"/>
    <w:rsid w:val="06A62545"/>
    <w:rsid w:val="06CD3685"/>
    <w:rsid w:val="086C1887"/>
    <w:rsid w:val="09CB1B74"/>
    <w:rsid w:val="0B055F1D"/>
    <w:rsid w:val="0B1E6DA3"/>
    <w:rsid w:val="0C255C58"/>
    <w:rsid w:val="0C847B9E"/>
    <w:rsid w:val="0D026C5D"/>
    <w:rsid w:val="0D544C67"/>
    <w:rsid w:val="0F9E3000"/>
    <w:rsid w:val="11371C4A"/>
    <w:rsid w:val="117A1551"/>
    <w:rsid w:val="122E0441"/>
    <w:rsid w:val="125F1F46"/>
    <w:rsid w:val="1516036F"/>
    <w:rsid w:val="170D06D9"/>
    <w:rsid w:val="17282863"/>
    <w:rsid w:val="1A41279A"/>
    <w:rsid w:val="1AFC5608"/>
    <w:rsid w:val="1BDC2FB5"/>
    <w:rsid w:val="1D7B1568"/>
    <w:rsid w:val="1DB413F9"/>
    <w:rsid w:val="1DE33295"/>
    <w:rsid w:val="1FA76EA1"/>
    <w:rsid w:val="200B488C"/>
    <w:rsid w:val="204A64FA"/>
    <w:rsid w:val="204D7C08"/>
    <w:rsid w:val="20E933DC"/>
    <w:rsid w:val="212E5348"/>
    <w:rsid w:val="21A075E8"/>
    <w:rsid w:val="23B51ED2"/>
    <w:rsid w:val="241433D9"/>
    <w:rsid w:val="252105AE"/>
    <w:rsid w:val="25B91DDE"/>
    <w:rsid w:val="25C603D0"/>
    <w:rsid w:val="29211373"/>
    <w:rsid w:val="2A6B4835"/>
    <w:rsid w:val="2E6A1187"/>
    <w:rsid w:val="317678CF"/>
    <w:rsid w:val="31F80B9F"/>
    <w:rsid w:val="33E2077B"/>
    <w:rsid w:val="36F172EB"/>
    <w:rsid w:val="3ACF39C8"/>
    <w:rsid w:val="3B6B4A12"/>
    <w:rsid w:val="3BC9431F"/>
    <w:rsid w:val="3C6C3488"/>
    <w:rsid w:val="3D7E62C0"/>
    <w:rsid w:val="3D8956D8"/>
    <w:rsid w:val="3E707009"/>
    <w:rsid w:val="41222795"/>
    <w:rsid w:val="43442BD0"/>
    <w:rsid w:val="43836E61"/>
    <w:rsid w:val="46331927"/>
    <w:rsid w:val="469F1D08"/>
    <w:rsid w:val="47A65DA0"/>
    <w:rsid w:val="47CB57C3"/>
    <w:rsid w:val="482E67B2"/>
    <w:rsid w:val="49EE1CD7"/>
    <w:rsid w:val="4ABF3A8A"/>
    <w:rsid w:val="4B571947"/>
    <w:rsid w:val="4E854988"/>
    <w:rsid w:val="4F4A1FAF"/>
    <w:rsid w:val="4F680BF4"/>
    <w:rsid w:val="50032924"/>
    <w:rsid w:val="5136172D"/>
    <w:rsid w:val="51F95C83"/>
    <w:rsid w:val="52E56C35"/>
    <w:rsid w:val="544C4768"/>
    <w:rsid w:val="55B61923"/>
    <w:rsid w:val="56D745A0"/>
    <w:rsid w:val="57376F89"/>
    <w:rsid w:val="58FE201E"/>
    <w:rsid w:val="59AC0AEA"/>
    <w:rsid w:val="5A7F3A9C"/>
    <w:rsid w:val="5BCC555C"/>
    <w:rsid w:val="5F1A7D28"/>
    <w:rsid w:val="5FC27822"/>
    <w:rsid w:val="6084126B"/>
    <w:rsid w:val="6173280D"/>
    <w:rsid w:val="61A55192"/>
    <w:rsid w:val="623E1A90"/>
    <w:rsid w:val="638A43B5"/>
    <w:rsid w:val="6396323F"/>
    <w:rsid w:val="63D23CD7"/>
    <w:rsid w:val="65432705"/>
    <w:rsid w:val="67304223"/>
    <w:rsid w:val="686D52C3"/>
    <w:rsid w:val="68701697"/>
    <w:rsid w:val="6897562C"/>
    <w:rsid w:val="68EA39A3"/>
    <w:rsid w:val="69EE3087"/>
    <w:rsid w:val="6B3D04D2"/>
    <w:rsid w:val="6B432EAC"/>
    <w:rsid w:val="6D871FA5"/>
    <w:rsid w:val="73B82B4D"/>
    <w:rsid w:val="751D01A9"/>
    <w:rsid w:val="780C795D"/>
    <w:rsid w:val="78FB441A"/>
    <w:rsid w:val="7D626597"/>
    <w:rsid w:val="7EBC2693"/>
    <w:rsid w:val="7F2E58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6E1CE-A15A-4426-AB83-0E8779FF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1"/>
    <w:uiPriority w:val="9"/>
    <w:semiHidden/>
    <w:unhideWhenUsed/>
    <w:qFormat/>
    <w:pPr>
      <w:keepNext/>
      <w:keepLines/>
      <w:numPr>
        <w:ilvl w:val="1"/>
        <w:numId w:val="1"/>
      </w:numPr>
      <w:spacing w:before="50" w:after="50"/>
      <w:jc w:val="center"/>
      <w:outlineLvl w:val="1"/>
    </w:pPr>
    <w:rPr>
      <w:rFonts w:ascii="Cambria" w:eastAsia="黑体" w:hAnsi="Cambria"/>
      <w:b/>
      <w:bCs/>
      <w:sz w:val="28"/>
      <w:szCs w:val="32"/>
    </w:rPr>
  </w:style>
  <w:style w:type="paragraph" w:styleId="4">
    <w:name w:val="heading 4"/>
    <w:basedOn w:val="a"/>
    <w:next w:val="a"/>
    <w:qFormat/>
    <w:pPr>
      <w:keepNext/>
      <w:keepLines/>
      <w:spacing w:line="360" w:lineRule="auto"/>
      <w:jc w:val="center"/>
      <w:outlineLvl w:val="3"/>
    </w:pPr>
    <w:rPr>
      <w:rFonts w:ascii="Arial" w:hAnsi="Arial"/>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pPr>
      <w:spacing w:after="120"/>
    </w:pPr>
  </w:style>
  <w:style w:type="paragraph" w:styleId="a1">
    <w:name w:val="Normal Indent"/>
    <w:basedOn w:val="a"/>
    <w:qFormat/>
    <w:pPr>
      <w:widowControl/>
      <w:ind w:firstLine="420"/>
      <w:jc w:val="left"/>
    </w:pPr>
    <w:rPr>
      <w:kern w:val="0"/>
      <w:sz w:val="20"/>
    </w:rPr>
  </w:style>
  <w:style w:type="paragraph" w:styleId="a5">
    <w:name w:val="Plain Text"/>
    <w:basedOn w:val="a"/>
    <w:link w:val="a6"/>
    <w:qFormat/>
    <w:rPr>
      <w:rFonts w:ascii="宋体" w:hAnsi="Courier New" w:cstheme="minorBidi"/>
      <w:szCs w:val="22"/>
    </w:rPr>
  </w:style>
  <w:style w:type="paragraph" w:styleId="a7">
    <w:name w:val="Balloon Text"/>
    <w:basedOn w:val="a"/>
    <w:link w:val="a8"/>
    <w:uiPriority w:val="99"/>
    <w:semiHidden/>
    <w:unhideWhenUsed/>
    <w:qFormat/>
    <w:rPr>
      <w:sz w:val="18"/>
      <w:szCs w:val="18"/>
    </w:rPr>
  </w:style>
  <w:style w:type="paragraph" w:styleId="a9">
    <w:name w:val="footer"/>
    <w:basedOn w:val="a"/>
    <w:link w:val="aa"/>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link w:val="af"/>
    <w:qFormat/>
    <w:pPr>
      <w:spacing w:before="240" w:after="60"/>
      <w:jc w:val="center"/>
      <w:outlineLvl w:val="0"/>
    </w:pPr>
    <w:rPr>
      <w:rFonts w:ascii="Arial" w:hAnsi="Arial" w:cs="Arial"/>
      <w:b/>
      <w:bCs/>
      <w:sz w:val="32"/>
      <w:szCs w:val="32"/>
    </w:rPr>
  </w:style>
  <w:style w:type="table" w:styleId="af0">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纯文本 字符"/>
    <w:link w:val="a5"/>
    <w:qFormat/>
    <w:rPr>
      <w:rFonts w:ascii="宋体" w:eastAsia="宋体" w:hAnsi="Courier New"/>
    </w:rPr>
  </w:style>
  <w:style w:type="character" w:customStyle="1" w:styleId="aa">
    <w:name w:val="页脚 字符"/>
    <w:link w:val="a9"/>
    <w:qFormat/>
    <w:rPr>
      <w:sz w:val="18"/>
    </w:rPr>
  </w:style>
  <w:style w:type="character" w:customStyle="1" w:styleId="af">
    <w:name w:val="标题 字符"/>
    <w:link w:val="ae"/>
    <w:qFormat/>
    <w:rPr>
      <w:rFonts w:ascii="Arial" w:eastAsia="宋体" w:hAnsi="Arial" w:cs="Arial"/>
      <w:b/>
      <w:bCs/>
      <w:sz w:val="32"/>
      <w:szCs w:val="32"/>
    </w:rPr>
  </w:style>
  <w:style w:type="character" w:customStyle="1" w:styleId="Char">
    <w:name w:val="页脚 Char"/>
    <w:basedOn w:val="a2"/>
    <w:uiPriority w:val="99"/>
    <w:semiHidden/>
    <w:qFormat/>
    <w:rPr>
      <w:rFonts w:ascii="Times New Roman" w:eastAsia="宋体" w:hAnsi="Times New Roman" w:cs="Times New Roman"/>
      <w:sz w:val="18"/>
      <w:szCs w:val="18"/>
    </w:rPr>
  </w:style>
  <w:style w:type="character" w:customStyle="1" w:styleId="Char0">
    <w:name w:val="标题 Char"/>
    <w:basedOn w:val="a2"/>
    <w:uiPriority w:val="10"/>
    <w:qFormat/>
    <w:rPr>
      <w:rFonts w:asciiTheme="majorHAnsi" w:eastAsia="宋体" w:hAnsiTheme="majorHAnsi" w:cstheme="majorBidi"/>
      <w:b/>
      <w:bCs/>
      <w:sz w:val="32"/>
      <w:szCs w:val="32"/>
    </w:rPr>
  </w:style>
  <w:style w:type="character" w:customStyle="1" w:styleId="Char1">
    <w:name w:val="纯文本 Char"/>
    <w:basedOn w:val="a2"/>
    <w:uiPriority w:val="99"/>
    <w:semiHidden/>
    <w:qFormat/>
    <w:rPr>
      <w:rFonts w:ascii="宋体" w:eastAsia="宋体" w:hAnsi="Courier New" w:cs="Courier New"/>
      <w:szCs w:val="21"/>
    </w:rPr>
  </w:style>
  <w:style w:type="character" w:customStyle="1" w:styleId="ac">
    <w:name w:val="页眉 字符"/>
    <w:basedOn w:val="a2"/>
    <w:link w:val="ab"/>
    <w:uiPriority w:val="99"/>
    <w:qFormat/>
    <w:rPr>
      <w:rFonts w:ascii="Times New Roman" w:eastAsia="宋体" w:hAnsi="Times New Roman" w:cs="Times New Roman"/>
      <w:sz w:val="18"/>
      <w:szCs w:val="18"/>
    </w:rPr>
  </w:style>
  <w:style w:type="paragraph" w:styleId="af1">
    <w:name w:val="List Paragraph"/>
    <w:basedOn w:val="a"/>
    <w:uiPriority w:val="34"/>
    <w:qFormat/>
    <w:pPr>
      <w:ind w:firstLineChars="200" w:firstLine="420"/>
    </w:pPr>
  </w:style>
  <w:style w:type="character" w:customStyle="1" w:styleId="a8">
    <w:name w:val="批注框文本 字符"/>
    <w:basedOn w:val="a2"/>
    <w:link w:val="a7"/>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jpe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8"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972</Words>
  <Characters>5544</Characters>
  <Application>Microsoft Office Word</Application>
  <DocSecurity>0</DocSecurity>
  <Lines>46</Lines>
  <Paragraphs>13</Paragraphs>
  <ScaleCrop>false</ScaleCrop>
  <Company>Microsoft</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WMX</cp:lastModifiedBy>
  <cp:revision>19</cp:revision>
  <dcterms:created xsi:type="dcterms:W3CDTF">2021-06-24T02:56:00Z</dcterms:created>
  <dcterms:modified xsi:type="dcterms:W3CDTF">2025-06-06T08:59:00Z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8465B42F09D34C3AB7623898FFA08E44</vt:lpwstr>
  </property>
  <property fmtid="{D5CDD505-2E9C-101B-9397-08002B2CF9AE}" pid="4" name="KSOTemplateDocerSaveRecord">
    <vt:lpwstr>eyJoZGlkIjoiNDgxZTIwY2M4OGRiZDRhZDVjN2NhYzc4MzE5ODk0YjEifQ==</vt:lpwstr>
  </property>
</Properties>
</file>