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3FD0" w14:textId="77777777" w:rsidR="004E1FCF" w:rsidRDefault="00945895">
      <w:pPr>
        <w:pStyle w:val="ab"/>
        <w:rPr>
          <w:rFonts w:ascii="宋体" w:hAnsi="宋体"/>
          <w:sz w:val="36"/>
        </w:rPr>
      </w:pPr>
      <w:bookmarkStart w:id="0" w:name="_Toc38367762"/>
      <w:r>
        <w:rPr>
          <w:rFonts w:ascii="宋体" w:hAnsi="宋体" w:hint="eastAsia"/>
          <w:sz w:val="36"/>
        </w:rPr>
        <w:t>【高频数据采集系统】</w:t>
      </w:r>
      <w:r>
        <w:rPr>
          <w:rFonts w:ascii="宋体" w:hAnsi="宋体"/>
          <w:sz w:val="36"/>
        </w:rPr>
        <w:t>采购需求</w:t>
      </w:r>
      <w:bookmarkEnd w:id="0"/>
    </w:p>
    <w:p w14:paraId="5A35D96D" w14:textId="77777777" w:rsidR="004E1FCF" w:rsidRDefault="00945895">
      <w:pPr>
        <w:tabs>
          <w:tab w:val="left" w:pos="900"/>
        </w:tabs>
        <w:spacing w:beforeLines="50" w:before="156" w:line="360" w:lineRule="auto"/>
        <w:rPr>
          <w:b/>
          <w:szCs w:val="21"/>
        </w:rPr>
      </w:pPr>
      <w:bookmarkStart w:id="1" w:name="_Toc172360661"/>
      <w:bookmarkStart w:id="2" w:name="_Toc219271393"/>
      <w:bookmarkStart w:id="3" w:name="_Toc158978330"/>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6033EFF3" w14:textId="77777777" w:rsidR="004E1FCF" w:rsidRDefault="00945895">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1349F52A" w14:textId="107A9DD1" w:rsidR="004E1FCF" w:rsidRDefault="00F66CB9">
      <w:pPr>
        <w:spacing w:before="156" w:line="360" w:lineRule="auto"/>
        <w:ind w:firstLine="420"/>
        <w:rPr>
          <w:rFonts w:ascii="宋体" w:hAnsi="宋体" w:cs="等线"/>
        </w:rPr>
      </w:pPr>
      <w:r>
        <w:rPr>
          <w:rFonts w:ascii="宋体" w:hAnsi="宋体" w:hint="eastAsia"/>
          <w:szCs w:val="21"/>
        </w:rPr>
        <w:t>本项目采购</w:t>
      </w:r>
      <w:r w:rsidR="00945895">
        <w:rPr>
          <w:rFonts w:ascii="宋体" w:hAnsi="宋体" w:hint="eastAsia"/>
          <w:szCs w:val="21"/>
        </w:rPr>
        <w:t>高频数据采集系统</w:t>
      </w:r>
      <w:r>
        <w:rPr>
          <w:rFonts w:ascii="宋体" w:hAnsi="宋体" w:hint="eastAsia"/>
          <w:szCs w:val="21"/>
        </w:rPr>
        <w:t>1套，</w:t>
      </w:r>
      <w:r w:rsidR="00DC341E">
        <w:rPr>
          <w:rFonts w:ascii="宋体" w:hAnsi="宋体" w:hint="eastAsia"/>
          <w:szCs w:val="21"/>
        </w:rPr>
        <w:t>6</w:t>
      </w:r>
      <w:r w:rsidR="00DC341E">
        <w:rPr>
          <w:rFonts w:ascii="宋体" w:hAnsi="宋体"/>
          <w:szCs w:val="21"/>
        </w:rPr>
        <w:t>4</w:t>
      </w:r>
      <w:r w:rsidR="00DC341E">
        <w:rPr>
          <w:rFonts w:ascii="宋体" w:hAnsi="宋体" w:hint="eastAsia"/>
          <w:szCs w:val="21"/>
        </w:rPr>
        <w:t>通道，</w:t>
      </w:r>
      <w:r w:rsidR="005D5D6B">
        <w:rPr>
          <w:rFonts w:ascii="宋体" w:hAnsi="宋体" w:hint="eastAsia"/>
          <w:szCs w:val="21"/>
        </w:rPr>
        <w:t>同步</w:t>
      </w:r>
      <w:r w:rsidR="00DC341E">
        <w:rPr>
          <w:rFonts w:ascii="宋体" w:hAnsi="宋体" w:hint="eastAsia"/>
          <w:szCs w:val="21"/>
        </w:rPr>
        <w:t>采样率≥</w:t>
      </w:r>
      <w:r w:rsidR="00DC341E">
        <w:rPr>
          <w:rFonts w:ascii="宋体" w:hAnsi="宋体"/>
          <w:szCs w:val="21"/>
        </w:rPr>
        <w:t>100</w:t>
      </w:r>
      <w:r w:rsidR="00DC341E">
        <w:rPr>
          <w:rFonts w:ascii="宋体" w:hAnsi="宋体" w:hint="eastAsia"/>
          <w:szCs w:val="21"/>
        </w:rPr>
        <w:t>kHz，</w:t>
      </w:r>
      <w:r w:rsidR="005D5D6B" w:rsidRPr="005D5D6B">
        <w:rPr>
          <w:rFonts w:ascii="宋体" w:hAnsi="宋体" w:hint="eastAsia"/>
          <w:szCs w:val="21"/>
        </w:rPr>
        <w:t>电压量程</w:t>
      </w:r>
      <w:r w:rsidR="005D5D6B">
        <w:rPr>
          <w:rFonts w:ascii="宋体" w:hAnsi="宋体" w:hint="eastAsia"/>
          <w:szCs w:val="21"/>
        </w:rPr>
        <w:t>软件</w:t>
      </w:r>
      <w:r w:rsidR="00B3688E">
        <w:rPr>
          <w:rFonts w:ascii="宋体" w:hAnsi="宋体" w:hint="eastAsia"/>
          <w:szCs w:val="21"/>
        </w:rPr>
        <w:t>可调</w:t>
      </w:r>
      <w:r w:rsidR="005D5D6B" w:rsidRPr="005D5D6B">
        <w:rPr>
          <w:rFonts w:ascii="宋体" w:hAnsi="宋体" w:hint="eastAsia"/>
          <w:szCs w:val="21"/>
        </w:rPr>
        <w:t>：±50V、±10V、±1V、±100mV，测量精度优于±0.1%@100mV</w:t>
      </w:r>
      <w:r w:rsidR="005D5D6B">
        <w:rPr>
          <w:rFonts w:ascii="宋体" w:hAnsi="宋体" w:hint="eastAsia"/>
          <w:szCs w:val="21"/>
        </w:rPr>
        <w:t>，</w:t>
      </w:r>
      <w:r w:rsidR="00945895">
        <w:rPr>
          <w:rFonts w:ascii="宋体" w:hAnsi="宋体" w:hint="eastAsia"/>
          <w:szCs w:val="21"/>
        </w:rPr>
        <w:t>用于动态压力传感器的实时采集和分析，</w:t>
      </w:r>
      <w:r>
        <w:rPr>
          <w:rFonts w:ascii="宋体" w:hAnsi="宋体" w:hint="eastAsia"/>
          <w:szCs w:val="21"/>
        </w:rPr>
        <w:t>要求</w:t>
      </w:r>
      <w:r w:rsidR="00266158">
        <w:rPr>
          <w:rFonts w:ascii="宋体" w:hAnsi="宋体" w:hint="eastAsia"/>
          <w:color w:val="000000"/>
          <w:szCs w:val="21"/>
          <w:shd w:val="clear" w:color="auto" w:fill="FFFFFF"/>
        </w:rPr>
        <w:t>实现</w:t>
      </w:r>
      <w:r w:rsidR="00266158" w:rsidRPr="00D2092B">
        <w:rPr>
          <w:rFonts w:ascii="宋体" w:hAnsi="宋体" w:hint="eastAsia"/>
          <w:color w:val="000000"/>
          <w:szCs w:val="21"/>
          <w:shd w:val="clear" w:color="auto" w:fill="FFFFFF"/>
        </w:rPr>
        <w:t>动态脉动压力信号、应变（全桥、半桥和四分之一桥）、电阻、铂电阻温度、电位计、电压、电流、CAN总线等信号的实时采集、存储及分析</w:t>
      </w:r>
      <w:r w:rsidR="00266158">
        <w:rPr>
          <w:rFonts w:ascii="宋体" w:hAnsi="宋体" w:hint="eastAsia"/>
          <w:color w:val="000000"/>
          <w:szCs w:val="21"/>
          <w:shd w:val="clear" w:color="auto" w:fill="FFFFFF"/>
        </w:rPr>
        <w:t>，支持</w:t>
      </w:r>
      <w:r>
        <w:rPr>
          <w:rFonts w:ascii="宋体" w:hAnsi="宋体" w:hint="eastAsia"/>
          <w:szCs w:val="21"/>
        </w:rPr>
        <w:t>流体机械非定常流动数据挖掘和运行智能调控的技术攻关研究和教教学实训</w:t>
      </w:r>
      <w:r>
        <w:rPr>
          <w:rFonts w:ascii="宋体" w:hAnsi="宋体" w:cs="等线"/>
        </w:rPr>
        <w:t>。</w:t>
      </w:r>
    </w:p>
    <w:p w14:paraId="7D7EEEC9" w14:textId="77777777" w:rsidR="00DC341E" w:rsidRPr="00DC341E" w:rsidRDefault="00DC341E">
      <w:pPr>
        <w:spacing w:before="156" w:line="360" w:lineRule="auto"/>
        <w:ind w:firstLine="420"/>
        <w:rPr>
          <w:rFonts w:ascii="宋体" w:hAnsi="宋体"/>
          <w:szCs w:val="21"/>
        </w:rPr>
      </w:pPr>
    </w:p>
    <w:p w14:paraId="37FB9402" w14:textId="77777777" w:rsidR="004E1FCF" w:rsidRDefault="00945895">
      <w:pPr>
        <w:tabs>
          <w:tab w:val="left" w:pos="900"/>
        </w:tabs>
        <w:spacing w:beforeLines="50" w:before="156" w:line="360" w:lineRule="auto"/>
        <w:rPr>
          <w:b/>
          <w:szCs w:val="21"/>
        </w:rPr>
      </w:pPr>
      <w:r>
        <w:rPr>
          <w:rFonts w:hAnsi="宋体"/>
          <w:b/>
          <w:szCs w:val="21"/>
        </w:rPr>
        <w:t>（二）为落实政府采购政策需满足的要求</w:t>
      </w:r>
    </w:p>
    <w:p w14:paraId="53B5C7D7" w14:textId="77777777" w:rsidR="004E1FCF" w:rsidRDefault="00945895">
      <w:pPr>
        <w:tabs>
          <w:tab w:val="left" w:pos="900"/>
        </w:tabs>
        <w:spacing w:line="360" w:lineRule="auto"/>
        <w:ind w:left="420"/>
        <w:rPr>
          <w:rFonts w:hAnsi="宋体"/>
          <w:szCs w:val="21"/>
        </w:rPr>
      </w:pPr>
      <w:r>
        <w:rPr>
          <w:rFonts w:hAnsi="宋体" w:hint="eastAsia"/>
          <w:szCs w:val="24"/>
        </w:rPr>
        <w:t>1</w:t>
      </w:r>
      <w:r>
        <w:rPr>
          <w:rFonts w:hAnsi="宋体"/>
          <w:szCs w:val="24"/>
        </w:rPr>
        <w:t>.</w:t>
      </w: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246E0831" w14:textId="77777777" w:rsidR="004E1FCF" w:rsidRDefault="00945895">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Pr>
          <w:rFonts w:hAnsi="宋体" w:hint="eastAsia"/>
          <w:szCs w:val="24"/>
          <w:u w:val="single"/>
        </w:rPr>
        <w:t>工业</w:t>
      </w:r>
      <w:r>
        <w:rPr>
          <w:rFonts w:hAnsi="宋体"/>
          <w:szCs w:val="24"/>
          <w:u w:val="single"/>
        </w:rPr>
        <w:t xml:space="preserve">     </w:t>
      </w:r>
      <w:r>
        <w:rPr>
          <w:rFonts w:hAnsi="宋体" w:hint="eastAsia"/>
          <w:szCs w:val="24"/>
        </w:rPr>
        <w:t>。</w:t>
      </w:r>
    </w:p>
    <w:p w14:paraId="66A134D7" w14:textId="77777777" w:rsidR="004E1FCF" w:rsidRDefault="00945895">
      <w:pPr>
        <w:tabs>
          <w:tab w:val="left" w:pos="900"/>
        </w:tabs>
        <w:spacing w:line="360" w:lineRule="auto"/>
        <w:ind w:left="420"/>
        <w:rPr>
          <w:rFonts w:asciiTheme="minorEastAsia" w:hAnsiTheme="minorEastAsia" w:cs="宋体"/>
          <w:b/>
          <w:color w:val="000000"/>
          <w:kern w:val="0"/>
          <w:sz w:val="20"/>
          <w:szCs w:val="21"/>
        </w:rPr>
      </w:pPr>
      <w:r>
        <w:rPr>
          <w:rFonts w:hAnsi="宋体" w:hint="eastAsia"/>
          <w:szCs w:val="24"/>
        </w:rPr>
        <w:t>2</w:t>
      </w:r>
      <w:r>
        <w:rPr>
          <w:rFonts w:hAnsi="宋体"/>
          <w:szCs w:val="24"/>
        </w:rPr>
        <w:t>.</w:t>
      </w:r>
      <w:r>
        <w:rPr>
          <w:rFonts w:asciiTheme="minorEastAsia" w:hAnsiTheme="minorEastAsia" w:cs="宋体" w:hint="eastAsia"/>
          <w:color w:val="000000"/>
          <w:kern w:val="0"/>
          <w:sz w:val="20"/>
          <w:szCs w:val="21"/>
        </w:rPr>
        <w:t xml:space="preserve"> </w:t>
      </w:r>
      <w:r>
        <w:rPr>
          <w:rFonts w:asciiTheme="minorEastAsia" w:hAnsiTheme="minorEastAsia" w:cs="宋体" w:hint="eastAsia"/>
          <w:b/>
          <w:color w:val="000000"/>
          <w:kern w:val="0"/>
          <w:sz w:val="20"/>
          <w:szCs w:val="21"/>
        </w:rPr>
        <w:t>☑ 本采购项目允许进口产品参加。</w:t>
      </w:r>
    </w:p>
    <w:p w14:paraId="6869FB18" w14:textId="77777777" w:rsidR="004E1FCF" w:rsidRDefault="00945895">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（说明：请项目单位根据采购实际情况在“□”中打勾（</w:t>
      </w:r>
      <w:r>
        <w:rPr>
          <w:rFonts w:asciiTheme="minorEastAsia" w:hAnsiTheme="minorEastAsia" w:cs="宋体" w:hint="eastAsia"/>
          <w:b/>
          <w:color w:val="000000"/>
          <w:kern w:val="0"/>
          <w:sz w:val="24"/>
          <w:szCs w:val="24"/>
        </w:rPr>
        <w:sym w:font="Wingdings 2" w:char="F052"/>
      </w:r>
      <w:r>
        <w:rPr>
          <w:rFonts w:asciiTheme="minorEastAsia" w:hAnsiTheme="minorEastAsia" w:cs="宋体" w:hint="eastAsia"/>
          <w:b/>
          <w:color w:val="000000"/>
          <w:kern w:val="0"/>
          <w:sz w:val="24"/>
          <w:szCs w:val="24"/>
        </w:rPr>
        <w:t>）</w:t>
      </w:r>
      <w:r>
        <w:rPr>
          <w:rFonts w:asciiTheme="minorEastAsia" w:hAnsiTheme="minorEastAsia" w:cs="宋体" w:hint="eastAsia"/>
          <w:b/>
          <w:color w:val="000000"/>
          <w:kern w:val="0"/>
          <w:sz w:val="20"/>
          <w:szCs w:val="21"/>
        </w:rPr>
        <w:t>。未进行勾选的，视为只接受本国产品参加）</w:t>
      </w:r>
    </w:p>
    <w:p w14:paraId="39B9CA0F" w14:textId="77777777" w:rsidR="004E1FCF" w:rsidRDefault="00945895">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64C66248" w14:textId="29B54677" w:rsidR="005D5D6B" w:rsidRDefault="005D5D6B">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需要满足的主要标准包括：</w:t>
      </w:r>
    </w:p>
    <w:p w14:paraId="69DE21FD" w14:textId="4103107E" w:rsidR="004E1FCF" w:rsidRDefault="00266158">
      <w:pPr>
        <w:tabs>
          <w:tab w:val="left" w:pos="900"/>
        </w:tabs>
        <w:spacing w:beforeLines="50" w:before="156" w:line="360" w:lineRule="auto"/>
        <w:ind w:firstLineChars="200" w:firstLine="420"/>
        <w:rPr>
          <w:szCs w:val="21"/>
        </w:rPr>
      </w:pPr>
      <w:r>
        <w:rPr>
          <w:rFonts w:hint="eastAsia"/>
          <w:szCs w:val="21"/>
        </w:rPr>
        <w:t>JJF 1048-1995</w:t>
      </w:r>
      <w:r>
        <w:rPr>
          <w:rFonts w:hint="eastAsia"/>
          <w:szCs w:val="21"/>
        </w:rPr>
        <w:t>数据采集系统校准规范。</w:t>
      </w:r>
    </w:p>
    <w:p w14:paraId="3371402C" w14:textId="5E2215CE" w:rsidR="004E1FCF" w:rsidRDefault="004E1FCF">
      <w:pPr>
        <w:tabs>
          <w:tab w:val="left" w:pos="900"/>
        </w:tabs>
        <w:spacing w:beforeLines="50" w:before="156" w:line="360" w:lineRule="auto"/>
        <w:rPr>
          <w:szCs w:val="21"/>
        </w:rPr>
      </w:pPr>
    </w:p>
    <w:p w14:paraId="24DCB9A4" w14:textId="77777777" w:rsidR="004E1FCF" w:rsidRDefault="00945895">
      <w:pPr>
        <w:tabs>
          <w:tab w:val="left" w:pos="900"/>
        </w:tabs>
        <w:spacing w:beforeLines="50" w:before="156" w:line="360" w:lineRule="auto"/>
        <w:rPr>
          <w:rFonts w:hAnsi="宋体"/>
          <w:b/>
          <w:szCs w:val="21"/>
        </w:rPr>
      </w:pPr>
      <w:r>
        <w:rPr>
          <w:rFonts w:hAnsi="宋体" w:hint="eastAsia"/>
          <w:b/>
          <w:szCs w:val="21"/>
        </w:rPr>
        <w:lastRenderedPageBreak/>
        <w:t>三、采购标的概况</w:t>
      </w:r>
    </w:p>
    <w:p w14:paraId="2DB0DA03" w14:textId="77777777" w:rsidR="004E1FCF" w:rsidRDefault="00945895">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高频数据采集系统</w:t>
      </w:r>
      <w:r>
        <w:rPr>
          <w:rFonts w:ascii="宋体" w:hAnsi="宋体"/>
          <w:szCs w:val="21"/>
          <w:u w:val="single"/>
        </w:rPr>
        <w:t xml:space="preserve">         </w:t>
      </w:r>
      <w:r>
        <w:rPr>
          <w:rFonts w:hAnsi="宋体"/>
          <w:szCs w:val="21"/>
        </w:rPr>
        <w:t xml:space="preserve">   </w:t>
      </w:r>
    </w:p>
    <w:p w14:paraId="13E10CFA" w14:textId="77777777" w:rsidR="004E1FCF" w:rsidRDefault="00945895">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Pr>
          <w:rFonts w:hAnsi="宋体" w:hint="eastAsia"/>
          <w:szCs w:val="21"/>
          <w:u w:val="single"/>
        </w:rPr>
        <w:t>1</w:t>
      </w:r>
      <w:r>
        <w:rPr>
          <w:rFonts w:hAnsi="宋体" w:hint="eastAsia"/>
          <w:szCs w:val="21"/>
          <w:u w:val="single"/>
        </w:rPr>
        <w:t>套</w:t>
      </w:r>
      <w:r>
        <w:rPr>
          <w:rFonts w:hAnsi="宋体"/>
          <w:szCs w:val="21"/>
          <w:u w:val="single"/>
        </w:rPr>
        <w:t xml:space="preserve">     </w:t>
      </w:r>
    </w:p>
    <w:p w14:paraId="4ECAB9CD" w14:textId="3650901F" w:rsidR="004E1FCF" w:rsidRDefault="00945895">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AF2773">
        <w:rPr>
          <w:rFonts w:hAnsi="宋体"/>
          <w:szCs w:val="21"/>
          <w:u w:val="single"/>
        </w:rPr>
        <w:t>98.00</w:t>
      </w:r>
      <w:r>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2139140A" w14:textId="07620B77" w:rsidR="004E1FCF" w:rsidRDefault="00945895">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5B06E8">
        <w:rPr>
          <w:rFonts w:hAnsi="宋体"/>
          <w:u w:val="single"/>
        </w:rPr>
        <w:t>3</w:t>
      </w:r>
      <w:r>
        <w:rPr>
          <w:rFonts w:hAnsi="宋体" w:hint="eastAsia"/>
          <w:u w:val="single"/>
        </w:rPr>
        <w:t>0</w:t>
      </w:r>
      <w:r>
        <w:rPr>
          <w:rFonts w:hAnsi="宋体"/>
          <w:u w:val="single"/>
        </w:rPr>
        <w:t xml:space="preserve">    </w:t>
      </w:r>
      <w:r>
        <w:rPr>
          <w:rFonts w:hAnsi="宋体" w:hint="eastAsia"/>
        </w:rPr>
        <w:t>天内。</w:t>
      </w:r>
    </w:p>
    <w:p w14:paraId="78347475" w14:textId="653F726B" w:rsidR="004E1FCF" w:rsidRDefault="00945895">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西安交通大学兴庆校区</w:t>
      </w:r>
      <w:r w:rsidR="005D5D6B">
        <w:rPr>
          <w:rFonts w:hAnsi="宋体" w:hint="eastAsia"/>
          <w:szCs w:val="21"/>
          <w:u w:val="single"/>
        </w:rPr>
        <w:t>气动实验室</w:t>
      </w:r>
      <w:r>
        <w:rPr>
          <w:rFonts w:hAnsi="宋体"/>
          <w:szCs w:val="21"/>
          <w:u w:val="single"/>
        </w:rPr>
        <w:t xml:space="preserve">  </w:t>
      </w:r>
      <w:r>
        <w:rPr>
          <w:rFonts w:hAnsi="宋体" w:hint="eastAsia"/>
          <w:szCs w:val="21"/>
        </w:rPr>
        <w:t>。</w:t>
      </w:r>
    </w:p>
    <w:p w14:paraId="3EAF36DC" w14:textId="5A58DC28" w:rsidR="004E1FCF" w:rsidRDefault="00945895">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Pr>
          <w:rFonts w:hAnsi="宋体"/>
          <w:szCs w:val="21"/>
          <w:u w:val="single"/>
        </w:rPr>
        <w:t xml:space="preserve"> </w:t>
      </w:r>
      <w:r w:rsidR="005D5D6B" w:rsidRPr="00AF2773">
        <w:rPr>
          <w:rFonts w:hAnsi="宋体" w:hint="eastAsia"/>
          <w:color w:val="000000" w:themeColor="text1"/>
          <w:szCs w:val="21"/>
          <w:u w:val="single"/>
        </w:rPr>
        <w:t>验收合格后付款</w:t>
      </w:r>
      <w:r>
        <w:rPr>
          <w:rFonts w:hAnsi="宋体"/>
          <w:szCs w:val="21"/>
          <w:u w:val="single"/>
        </w:rPr>
        <w:t xml:space="preserve">  </w:t>
      </w:r>
      <w:r>
        <w:rPr>
          <w:rFonts w:hAnsi="宋体" w:hint="eastAsia"/>
          <w:szCs w:val="21"/>
        </w:rPr>
        <w:t>。</w:t>
      </w:r>
    </w:p>
    <w:p w14:paraId="4D385A23" w14:textId="77777777" w:rsidR="004E1FCF" w:rsidRDefault="004E1FCF">
      <w:pPr>
        <w:tabs>
          <w:tab w:val="left" w:pos="900"/>
        </w:tabs>
        <w:spacing w:beforeLines="50" w:before="156" w:line="360" w:lineRule="auto"/>
        <w:rPr>
          <w:rFonts w:hAnsi="宋体"/>
          <w:szCs w:val="21"/>
        </w:rPr>
      </w:pPr>
    </w:p>
    <w:p w14:paraId="54DFAFE5" w14:textId="77777777" w:rsidR="004E1FCF" w:rsidRDefault="00945895">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0397DD01" w14:textId="44A1073D" w:rsidR="005D5D6B" w:rsidRDefault="005D5D6B" w:rsidP="005D5D6B">
      <w:pPr>
        <w:spacing w:beforeLines="50" w:before="156"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该系统由数据采集硬件、数据采集与处理软件等部分组成，</w:t>
      </w:r>
      <w:r w:rsidR="0015212D">
        <w:rPr>
          <w:rFonts w:ascii="宋体" w:hAnsi="宋体" w:hint="eastAsia"/>
          <w:color w:val="000000"/>
          <w:szCs w:val="21"/>
          <w:shd w:val="clear" w:color="auto" w:fill="FFFFFF"/>
        </w:rPr>
        <w:t>详细</w:t>
      </w:r>
      <w:r>
        <w:rPr>
          <w:rFonts w:ascii="宋体" w:hAnsi="宋体" w:hint="eastAsia"/>
          <w:color w:val="000000"/>
          <w:szCs w:val="21"/>
          <w:shd w:val="clear" w:color="auto" w:fill="FFFFFF"/>
        </w:rPr>
        <w:t>要求如下：</w:t>
      </w:r>
    </w:p>
    <w:p w14:paraId="2DE48D95" w14:textId="3EE1FA71" w:rsidR="005D5D6B" w:rsidRDefault="005D5D6B" w:rsidP="005D5D6B">
      <w:pPr>
        <w:pStyle w:val="ae"/>
        <w:numPr>
          <w:ilvl w:val="0"/>
          <w:numId w:val="5"/>
        </w:numPr>
        <w:tabs>
          <w:tab w:val="left" w:pos="900"/>
        </w:tabs>
        <w:spacing w:beforeLines="50" w:before="156" w:line="360" w:lineRule="auto"/>
        <w:ind w:firstLineChars="0"/>
        <w:rPr>
          <w:szCs w:val="21"/>
        </w:rPr>
      </w:pPr>
      <w:r w:rsidRPr="005D5D6B">
        <w:rPr>
          <w:rFonts w:hint="eastAsia"/>
          <w:szCs w:val="21"/>
        </w:rPr>
        <w:t>数据采集硬件</w:t>
      </w:r>
    </w:p>
    <w:p w14:paraId="7E51A155" w14:textId="030D0D71" w:rsidR="005D5D6B" w:rsidRPr="005D5D6B" w:rsidRDefault="005D5D6B" w:rsidP="005D5D6B">
      <w:pPr>
        <w:pStyle w:val="ae"/>
        <w:numPr>
          <w:ilvl w:val="1"/>
          <w:numId w:val="6"/>
        </w:numPr>
        <w:tabs>
          <w:tab w:val="left" w:pos="480"/>
        </w:tabs>
        <w:spacing w:beforeLines="50" w:before="156" w:line="360" w:lineRule="auto"/>
        <w:ind w:firstLineChars="0"/>
        <w:rPr>
          <w:szCs w:val="21"/>
        </w:rPr>
      </w:pPr>
      <w:r w:rsidRPr="005D5D6B">
        <w:rPr>
          <w:rFonts w:hint="eastAsia"/>
          <w:szCs w:val="21"/>
        </w:rPr>
        <w:t>系统满足动态脉动压力信号、应变（全桥、半桥和四分之一桥）、电阻、铂电阻温度、电位计、电压、电流、</w:t>
      </w:r>
      <w:r w:rsidRPr="005D5D6B">
        <w:rPr>
          <w:rFonts w:hint="eastAsia"/>
          <w:szCs w:val="21"/>
        </w:rPr>
        <w:t>CAN</w:t>
      </w:r>
      <w:r w:rsidRPr="005D5D6B">
        <w:rPr>
          <w:rFonts w:hint="eastAsia"/>
          <w:szCs w:val="21"/>
        </w:rPr>
        <w:t>总线等信号的实时采集、存储及分析。</w:t>
      </w:r>
    </w:p>
    <w:p w14:paraId="382133AB" w14:textId="65A9350C" w:rsidR="005D5D6B" w:rsidRDefault="005D5D6B" w:rsidP="005D5D6B">
      <w:pPr>
        <w:pStyle w:val="ae"/>
        <w:numPr>
          <w:ilvl w:val="1"/>
          <w:numId w:val="6"/>
        </w:numPr>
        <w:tabs>
          <w:tab w:val="left" w:pos="480"/>
        </w:tabs>
        <w:spacing w:beforeLines="50" w:before="156" w:line="360" w:lineRule="auto"/>
        <w:ind w:firstLineChars="0"/>
        <w:rPr>
          <w:szCs w:val="21"/>
        </w:rPr>
      </w:pPr>
      <w:r>
        <w:rPr>
          <w:rFonts w:hint="eastAsia"/>
          <w:szCs w:val="21"/>
        </w:rPr>
        <w:t>系统模拟采集通道数量：</w:t>
      </w:r>
      <w:r w:rsidR="0015212D">
        <w:rPr>
          <w:rFonts w:hint="eastAsia"/>
          <w:szCs w:val="21"/>
        </w:rPr>
        <w:t>≥</w:t>
      </w:r>
      <w:r>
        <w:rPr>
          <w:rFonts w:hint="eastAsia"/>
          <w:szCs w:val="21"/>
        </w:rPr>
        <w:t>64</w:t>
      </w:r>
      <w:r>
        <w:rPr>
          <w:rFonts w:hint="eastAsia"/>
          <w:szCs w:val="21"/>
        </w:rPr>
        <w:t>通道，可测量电压、电流、电阻、铂电阻温度、应变（全桥、半桥和四分之一桥）、电位计等信号；</w:t>
      </w:r>
    </w:p>
    <w:p w14:paraId="6CC7FBDD" w14:textId="25DB9965" w:rsidR="005D5D6B" w:rsidRDefault="005D5D6B" w:rsidP="005D5D6B">
      <w:pPr>
        <w:pStyle w:val="ae"/>
        <w:numPr>
          <w:ilvl w:val="1"/>
          <w:numId w:val="6"/>
        </w:numPr>
        <w:tabs>
          <w:tab w:val="left" w:pos="480"/>
        </w:tabs>
        <w:spacing w:beforeLines="50" w:before="156" w:line="360" w:lineRule="auto"/>
        <w:ind w:firstLineChars="0"/>
        <w:rPr>
          <w:szCs w:val="21"/>
        </w:rPr>
      </w:pPr>
      <w:r>
        <w:rPr>
          <w:rFonts w:hint="eastAsia"/>
          <w:szCs w:val="21"/>
        </w:rPr>
        <w:t>系统</w:t>
      </w:r>
      <w:r>
        <w:rPr>
          <w:rFonts w:hint="eastAsia"/>
          <w:szCs w:val="21"/>
        </w:rPr>
        <w:t>CAN</w:t>
      </w:r>
      <w:r>
        <w:rPr>
          <w:rFonts w:hint="eastAsia"/>
          <w:szCs w:val="21"/>
        </w:rPr>
        <w:t>总线通道数量：</w:t>
      </w:r>
      <w:r w:rsidR="0015212D">
        <w:rPr>
          <w:rFonts w:hint="eastAsia"/>
          <w:szCs w:val="21"/>
        </w:rPr>
        <w:t>≥</w:t>
      </w:r>
      <w:r>
        <w:rPr>
          <w:rFonts w:hint="eastAsia"/>
          <w:szCs w:val="21"/>
        </w:rPr>
        <w:t>8</w:t>
      </w:r>
      <w:r>
        <w:rPr>
          <w:rFonts w:hint="eastAsia"/>
          <w:szCs w:val="21"/>
        </w:rPr>
        <w:t>通道，支持</w:t>
      </w:r>
      <w:r>
        <w:rPr>
          <w:rFonts w:hint="eastAsia"/>
          <w:szCs w:val="21"/>
        </w:rPr>
        <w:t>CAN2.0B</w:t>
      </w:r>
      <w:r>
        <w:rPr>
          <w:rFonts w:hint="eastAsia"/>
          <w:szCs w:val="21"/>
        </w:rPr>
        <w:t>标准，支持</w:t>
      </w:r>
      <w:proofErr w:type="spellStart"/>
      <w:r>
        <w:rPr>
          <w:rFonts w:hint="eastAsia"/>
          <w:szCs w:val="21"/>
        </w:rPr>
        <w:t>dbc</w:t>
      </w:r>
      <w:proofErr w:type="spellEnd"/>
      <w:r>
        <w:rPr>
          <w:rFonts w:hint="eastAsia"/>
          <w:szCs w:val="21"/>
        </w:rPr>
        <w:t>文件的导入和导出，可解析</w:t>
      </w:r>
      <w:r>
        <w:rPr>
          <w:rFonts w:hint="eastAsia"/>
          <w:szCs w:val="21"/>
        </w:rPr>
        <w:t>CCP</w:t>
      </w:r>
      <w:r>
        <w:rPr>
          <w:rFonts w:hint="eastAsia"/>
          <w:szCs w:val="21"/>
        </w:rPr>
        <w:t>、</w:t>
      </w:r>
      <w:r>
        <w:rPr>
          <w:rFonts w:hint="eastAsia"/>
          <w:szCs w:val="21"/>
        </w:rPr>
        <w:t>OBD II</w:t>
      </w:r>
      <w:r>
        <w:rPr>
          <w:rFonts w:hint="eastAsia"/>
          <w:szCs w:val="21"/>
        </w:rPr>
        <w:t>、</w:t>
      </w:r>
      <w:r>
        <w:rPr>
          <w:rFonts w:hint="eastAsia"/>
          <w:szCs w:val="21"/>
        </w:rPr>
        <w:t>J1939</w:t>
      </w:r>
      <w:r>
        <w:rPr>
          <w:rFonts w:hint="eastAsia"/>
          <w:szCs w:val="21"/>
        </w:rPr>
        <w:t>和标准</w:t>
      </w:r>
      <w:r>
        <w:rPr>
          <w:rFonts w:hint="eastAsia"/>
          <w:szCs w:val="21"/>
        </w:rPr>
        <w:t>CAN</w:t>
      </w:r>
      <w:r>
        <w:rPr>
          <w:rFonts w:hint="eastAsia"/>
          <w:szCs w:val="21"/>
        </w:rPr>
        <w:t>总线数据，且具有</w:t>
      </w:r>
      <w:r>
        <w:rPr>
          <w:rFonts w:hint="eastAsia"/>
          <w:szCs w:val="21"/>
        </w:rPr>
        <w:t>CAN</w:t>
      </w:r>
      <w:r>
        <w:rPr>
          <w:rFonts w:hint="eastAsia"/>
          <w:szCs w:val="21"/>
        </w:rPr>
        <w:t>数据发送功能；</w:t>
      </w:r>
    </w:p>
    <w:p w14:paraId="4F1637D5" w14:textId="6B00DC5A" w:rsidR="005D5D6B" w:rsidRDefault="005D5D6B" w:rsidP="005D5D6B">
      <w:pPr>
        <w:pStyle w:val="ae"/>
        <w:numPr>
          <w:ilvl w:val="1"/>
          <w:numId w:val="6"/>
        </w:numPr>
        <w:tabs>
          <w:tab w:val="left" w:pos="480"/>
        </w:tabs>
        <w:spacing w:beforeLines="50" w:before="156" w:line="360" w:lineRule="auto"/>
        <w:ind w:firstLineChars="0"/>
        <w:rPr>
          <w:szCs w:val="21"/>
        </w:rPr>
      </w:pPr>
      <w:r>
        <w:rPr>
          <w:rFonts w:hint="eastAsia"/>
          <w:szCs w:val="21"/>
        </w:rPr>
        <w:t>系统要求为一体式便携设备，具有</w:t>
      </w:r>
      <w:r w:rsidR="0015212D">
        <w:rPr>
          <w:rFonts w:hint="eastAsia"/>
          <w:szCs w:val="21"/>
        </w:rPr>
        <w:t>≥</w:t>
      </w:r>
      <w:r>
        <w:rPr>
          <w:rFonts w:hint="eastAsia"/>
          <w:szCs w:val="21"/>
        </w:rPr>
        <w:t>8</w:t>
      </w:r>
      <w:r>
        <w:rPr>
          <w:rFonts w:hint="eastAsia"/>
          <w:szCs w:val="21"/>
        </w:rPr>
        <w:t>个插槽可以安装</w:t>
      </w:r>
      <w:r w:rsidR="0015212D">
        <w:rPr>
          <w:rFonts w:hint="eastAsia"/>
          <w:szCs w:val="21"/>
        </w:rPr>
        <w:t>≥</w:t>
      </w:r>
      <w:r>
        <w:rPr>
          <w:rFonts w:hint="eastAsia"/>
          <w:szCs w:val="21"/>
        </w:rPr>
        <w:t>8</w:t>
      </w:r>
      <w:r>
        <w:rPr>
          <w:rFonts w:hint="eastAsia"/>
          <w:szCs w:val="21"/>
        </w:rPr>
        <w:t>个多通道数据采集板卡，内置高性能处理器和</w:t>
      </w:r>
      <w:r>
        <w:rPr>
          <w:rFonts w:hint="eastAsia"/>
          <w:szCs w:val="21"/>
        </w:rPr>
        <w:t>17</w:t>
      </w:r>
      <w:r>
        <w:rPr>
          <w:rFonts w:hint="eastAsia"/>
          <w:szCs w:val="21"/>
        </w:rPr>
        <w:t>寸高亮触摸显示屏（分辨率不小于</w:t>
      </w:r>
      <w:r>
        <w:rPr>
          <w:rFonts w:hint="eastAsia"/>
          <w:szCs w:val="21"/>
        </w:rPr>
        <w:t>1920*1080</w:t>
      </w:r>
      <w:r>
        <w:rPr>
          <w:rFonts w:hint="eastAsia"/>
          <w:szCs w:val="21"/>
        </w:rPr>
        <w:t>）；配备</w:t>
      </w:r>
      <w:r w:rsidR="0015212D">
        <w:rPr>
          <w:rFonts w:hint="eastAsia"/>
          <w:szCs w:val="21"/>
        </w:rPr>
        <w:t>≥</w:t>
      </w:r>
      <w:r>
        <w:rPr>
          <w:rFonts w:hint="eastAsia"/>
          <w:szCs w:val="21"/>
        </w:rPr>
        <w:t>4</w:t>
      </w:r>
      <w:r>
        <w:rPr>
          <w:rFonts w:hint="eastAsia"/>
          <w:szCs w:val="21"/>
        </w:rPr>
        <w:t>个</w:t>
      </w:r>
      <w:r>
        <w:rPr>
          <w:rFonts w:hint="eastAsia"/>
          <w:szCs w:val="21"/>
        </w:rPr>
        <w:t xml:space="preserve"> USB3.0</w:t>
      </w:r>
      <w:r>
        <w:rPr>
          <w:rFonts w:hint="eastAsia"/>
          <w:szCs w:val="21"/>
        </w:rPr>
        <w:t>接口、</w:t>
      </w:r>
      <w:r w:rsidR="0015212D">
        <w:rPr>
          <w:rFonts w:hint="eastAsia"/>
          <w:szCs w:val="21"/>
        </w:rPr>
        <w:t>≥</w:t>
      </w:r>
      <w:r>
        <w:rPr>
          <w:rFonts w:hint="eastAsia"/>
          <w:szCs w:val="21"/>
        </w:rPr>
        <w:t>1</w:t>
      </w:r>
      <w:r>
        <w:rPr>
          <w:rFonts w:hint="eastAsia"/>
          <w:szCs w:val="21"/>
        </w:rPr>
        <w:t>个</w:t>
      </w:r>
      <w:r>
        <w:rPr>
          <w:rFonts w:hint="eastAsia"/>
          <w:szCs w:val="21"/>
        </w:rPr>
        <w:t>USB2.0</w:t>
      </w:r>
      <w:r>
        <w:rPr>
          <w:rFonts w:hint="eastAsia"/>
          <w:szCs w:val="21"/>
        </w:rPr>
        <w:t>接口、</w:t>
      </w:r>
      <w:r w:rsidR="0015212D">
        <w:rPr>
          <w:rFonts w:hint="eastAsia"/>
          <w:szCs w:val="21"/>
        </w:rPr>
        <w:t>≥</w:t>
      </w:r>
      <w:r>
        <w:rPr>
          <w:rFonts w:hint="eastAsia"/>
          <w:szCs w:val="21"/>
        </w:rPr>
        <w:t>2</w:t>
      </w:r>
      <w:r>
        <w:rPr>
          <w:rFonts w:hint="eastAsia"/>
          <w:szCs w:val="21"/>
        </w:rPr>
        <w:t>个千兆网口、</w:t>
      </w:r>
      <w:r w:rsidR="0015212D">
        <w:rPr>
          <w:rFonts w:hint="eastAsia"/>
          <w:szCs w:val="21"/>
        </w:rPr>
        <w:t>≥</w:t>
      </w:r>
      <w:r>
        <w:rPr>
          <w:rFonts w:hint="eastAsia"/>
          <w:szCs w:val="21"/>
        </w:rPr>
        <w:t>2</w:t>
      </w:r>
      <w:r>
        <w:rPr>
          <w:rFonts w:hint="eastAsia"/>
          <w:szCs w:val="21"/>
        </w:rPr>
        <w:t>个快速插拔机械自锁式同步接口、</w:t>
      </w:r>
      <w:r w:rsidR="0015212D">
        <w:rPr>
          <w:rFonts w:hint="eastAsia"/>
          <w:szCs w:val="21"/>
        </w:rPr>
        <w:t>≥</w:t>
      </w:r>
      <w:r>
        <w:rPr>
          <w:rFonts w:hint="eastAsia"/>
          <w:szCs w:val="21"/>
        </w:rPr>
        <w:t>1</w:t>
      </w:r>
      <w:r>
        <w:rPr>
          <w:rFonts w:hint="eastAsia"/>
          <w:szCs w:val="21"/>
        </w:rPr>
        <w:t>个</w:t>
      </w:r>
      <w:proofErr w:type="spellStart"/>
      <w:r>
        <w:rPr>
          <w:rFonts w:hint="eastAsia"/>
          <w:szCs w:val="21"/>
        </w:rPr>
        <w:t>EtherCAT</w:t>
      </w:r>
      <w:proofErr w:type="spellEnd"/>
      <w:r>
        <w:rPr>
          <w:rFonts w:hint="eastAsia"/>
          <w:szCs w:val="21"/>
        </w:rPr>
        <w:t>接口、</w:t>
      </w:r>
      <w:r w:rsidR="0015212D">
        <w:rPr>
          <w:rFonts w:hint="eastAsia"/>
          <w:szCs w:val="21"/>
        </w:rPr>
        <w:t>≥</w:t>
      </w:r>
      <w:r>
        <w:rPr>
          <w:rFonts w:hint="eastAsia"/>
          <w:szCs w:val="21"/>
        </w:rPr>
        <w:t>1</w:t>
      </w:r>
      <w:r>
        <w:rPr>
          <w:rFonts w:hint="eastAsia"/>
          <w:szCs w:val="21"/>
        </w:rPr>
        <w:t>个</w:t>
      </w:r>
      <w:r>
        <w:rPr>
          <w:rFonts w:hint="eastAsia"/>
          <w:szCs w:val="21"/>
        </w:rPr>
        <w:t>DVI</w:t>
      </w:r>
      <w:r>
        <w:rPr>
          <w:rFonts w:hint="eastAsia"/>
          <w:szCs w:val="21"/>
        </w:rPr>
        <w:t>接口（兼容</w:t>
      </w:r>
      <w:r>
        <w:rPr>
          <w:rFonts w:hint="eastAsia"/>
          <w:szCs w:val="21"/>
        </w:rPr>
        <w:t>VGA</w:t>
      </w:r>
      <w:r>
        <w:rPr>
          <w:rFonts w:hint="eastAsia"/>
          <w:szCs w:val="21"/>
        </w:rPr>
        <w:t>和</w:t>
      </w:r>
      <w:r>
        <w:rPr>
          <w:rFonts w:hint="eastAsia"/>
          <w:szCs w:val="21"/>
        </w:rPr>
        <w:t>HDMI</w:t>
      </w:r>
      <w:r>
        <w:rPr>
          <w:rFonts w:hint="eastAsia"/>
          <w:szCs w:val="21"/>
        </w:rPr>
        <w:t>）；系统配备</w:t>
      </w:r>
      <w:r>
        <w:rPr>
          <w:rFonts w:hint="eastAsia"/>
          <w:szCs w:val="21"/>
        </w:rPr>
        <w:t xml:space="preserve">Intel </w:t>
      </w:r>
      <w:r>
        <w:rPr>
          <w:rFonts w:hint="eastAsia"/>
          <w:szCs w:val="21"/>
        </w:rPr>
        <w:t>酷睿</w:t>
      </w:r>
      <w:r>
        <w:rPr>
          <w:rFonts w:hint="eastAsia"/>
          <w:szCs w:val="21"/>
        </w:rPr>
        <w:t>i5</w:t>
      </w:r>
      <w:r>
        <w:rPr>
          <w:rFonts w:hint="eastAsia"/>
          <w:szCs w:val="21"/>
        </w:rPr>
        <w:t>或以上处理器（</w:t>
      </w:r>
      <w:r>
        <w:rPr>
          <w:rFonts w:hint="eastAsia"/>
          <w:szCs w:val="21"/>
        </w:rPr>
        <w:t>4</w:t>
      </w:r>
      <w:r>
        <w:rPr>
          <w:rFonts w:hint="eastAsia"/>
          <w:szCs w:val="21"/>
        </w:rPr>
        <w:t>核</w:t>
      </w:r>
      <w:r>
        <w:rPr>
          <w:rFonts w:hint="eastAsia"/>
          <w:szCs w:val="21"/>
        </w:rPr>
        <w:t>8</w:t>
      </w:r>
      <w:r>
        <w:rPr>
          <w:rFonts w:hint="eastAsia"/>
          <w:szCs w:val="21"/>
        </w:rPr>
        <w:t>线程，</w:t>
      </w:r>
      <w:r>
        <w:rPr>
          <w:rFonts w:hint="eastAsia"/>
          <w:szCs w:val="21"/>
        </w:rPr>
        <w:t>4*1.5GHz</w:t>
      </w:r>
      <w:r>
        <w:rPr>
          <w:rFonts w:hint="eastAsia"/>
          <w:szCs w:val="21"/>
        </w:rPr>
        <w:t>）；内存不少于</w:t>
      </w:r>
      <w:r>
        <w:rPr>
          <w:rFonts w:hint="eastAsia"/>
          <w:szCs w:val="21"/>
        </w:rPr>
        <w:t>8GB</w:t>
      </w:r>
      <w:r>
        <w:rPr>
          <w:rFonts w:hint="eastAsia"/>
          <w:szCs w:val="21"/>
        </w:rPr>
        <w:t>；硬盘不少于</w:t>
      </w:r>
      <w:r>
        <w:rPr>
          <w:rFonts w:hint="eastAsia"/>
          <w:szCs w:val="21"/>
        </w:rPr>
        <w:t xml:space="preserve">500 GB </w:t>
      </w:r>
      <w:r>
        <w:rPr>
          <w:rFonts w:hint="eastAsia"/>
          <w:szCs w:val="21"/>
        </w:rPr>
        <w:t>（可插拔式固态硬盘，可升级更大容量）；</w:t>
      </w:r>
    </w:p>
    <w:p w14:paraId="2268CB9C" w14:textId="7395345D" w:rsidR="005D5D6B" w:rsidRDefault="005D5D6B" w:rsidP="005D5D6B">
      <w:pPr>
        <w:pStyle w:val="ae"/>
        <w:numPr>
          <w:ilvl w:val="1"/>
          <w:numId w:val="6"/>
        </w:numPr>
        <w:tabs>
          <w:tab w:val="left" w:pos="480"/>
        </w:tabs>
        <w:spacing w:beforeLines="50" w:before="156" w:line="360" w:lineRule="auto"/>
        <w:ind w:firstLineChars="0"/>
        <w:rPr>
          <w:szCs w:val="21"/>
        </w:rPr>
      </w:pPr>
      <w:r>
        <w:rPr>
          <w:rFonts w:hint="eastAsia"/>
          <w:szCs w:val="21"/>
        </w:rPr>
        <w:t>系统对外至少支持</w:t>
      </w:r>
      <w:r>
        <w:rPr>
          <w:rFonts w:hint="eastAsia"/>
          <w:szCs w:val="21"/>
        </w:rPr>
        <w:t>IEEE-1588</w:t>
      </w:r>
      <w:r>
        <w:rPr>
          <w:rFonts w:hint="eastAsia"/>
          <w:szCs w:val="21"/>
        </w:rPr>
        <w:t>、</w:t>
      </w:r>
      <w:r>
        <w:rPr>
          <w:rFonts w:hint="eastAsia"/>
          <w:szCs w:val="21"/>
        </w:rPr>
        <w:t>IRIG-B-DC</w:t>
      </w:r>
      <w:r>
        <w:rPr>
          <w:rFonts w:hint="eastAsia"/>
          <w:szCs w:val="21"/>
        </w:rPr>
        <w:t>、</w:t>
      </w:r>
      <w:r>
        <w:rPr>
          <w:rFonts w:hint="eastAsia"/>
          <w:szCs w:val="21"/>
        </w:rPr>
        <w:t>GPS</w:t>
      </w:r>
      <w:r>
        <w:rPr>
          <w:rFonts w:hint="eastAsia"/>
          <w:szCs w:val="21"/>
        </w:rPr>
        <w:t>、</w:t>
      </w:r>
      <w:r>
        <w:rPr>
          <w:rFonts w:hint="eastAsia"/>
          <w:szCs w:val="21"/>
        </w:rPr>
        <w:t>NTP</w:t>
      </w:r>
      <w:r>
        <w:rPr>
          <w:rFonts w:hint="eastAsia"/>
          <w:szCs w:val="21"/>
        </w:rPr>
        <w:t>中一种或多种时钟同步方</w:t>
      </w:r>
      <w:r>
        <w:rPr>
          <w:rFonts w:hint="eastAsia"/>
          <w:szCs w:val="21"/>
        </w:rPr>
        <w:lastRenderedPageBreak/>
        <w:t>式，系统在不借助任何外部设备的情况下可接入和发出</w:t>
      </w:r>
      <w:r>
        <w:rPr>
          <w:rFonts w:hint="eastAsia"/>
          <w:szCs w:val="21"/>
        </w:rPr>
        <w:t>Clock/Trigger</w:t>
      </w:r>
      <w:r>
        <w:rPr>
          <w:rFonts w:hint="eastAsia"/>
          <w:szCs w:val="21"/>
        </w:rPr>
        <w:t>和</w:t>
      </w:r>
      <w:r>
        <w:rPr>
          <w:rFonts w:hint="eastAsia"/>
          <w:szCs w:val="21"/>
        </w:rPr>
        <w:t>IRIG-B-DC</w:t>
      </w:r>
      <w:r>
        <w:rPr>
          <w:rFonts w:hint="eastAsia"/>
          <w:szCs w:val="21"/>
        </w:rPr>
        <w:t>同步时钟信号，同步精度误差</w:t>
      </w:r>
      <w:r w:rsidR="0015212D">
        <w:rPr>
          <w:rFonts w:hint="eastAsia"/>
          <w:szCs w:val="21"/>
        </w:rPr>
        <w:t>＜</w:t>
      </w:r>
      <w:r>
        <w:rPr>
          <w:rFonts w:hint="eastAsia"/>
          <w:szCs w:val="21"/>
        </w:rPr>
        <w:t>1</w:t>
      </w:r>
      <w:r>
        <w:rPr>
          <w:rFonts w:hint="eastAsia"/>
          <w:szCs w:val="21"/>
        </w:rPr>
        <w:t>μ</w:t>
      </w:r>
      <w:r>
        <w:rPr>
          <w:rFonts w:hint="eastAsia"/>
          <w:szCs w:val="21"/>
        </w:rPr>
        <w:t>s</w:t>
      </w:r>
      <w:r>
        <w:rPr>
          <w:rFonts w:hint="eastAsia"/>
          <w:szCs w:val="21"/>
        </w:rPr>
        <w:t>；</w:t>
      </w:r>
    </w:p>
    <w:p w14:paraId="2B93B03A" w14:textId="36979AE5" w:rsidR="005D5D6B" w:rsidRPr="005D5D6B" w:rsidRDefault="005D5D6B" w:rsidP="005D5D6B">
      <w:pPr>
        <w:pStyle w:val="ae"/>
        <w:numPr>
          <w:ilvl w:val="1"/>
          <w:numId w:val="6"/>
        </w:numPr>
        <w:tabs>
          <w:tab w:val="left" w:pos="480"/>
        </w:tabs>
        <w:spacing w:beforeLines="50" w:before="156" w:line="360" w:lineRule="auto"/>
        <w:ind w:firstLineChars="0"/>
        <w:rPr>
          <w:szCs w:val="21"/>
        </w:rPr>
      </w:pPr>
      <w:r w:rsidRPr="005D5D6B">
        <w:rPr>
          <w:rFonts w:hint="eastAsia"/>
          <w:szCs w:val="21"/>
        </w:rPr>
        <w:t>最高同步采样率：</w:t>
      </w:r>
      <w:r w:rsidR="004B109A">
        <w:rPr>
          <w:rFonts w:hint="eastAsia"/>
          <w:szCs w:val="21"/>
        </w:rPr>
        <w:t>≥</w:t>
      </w:r>
      <w:r w:rsidRPr="005D5D6B">
        <w:rPr>
          <w:szCs w:val="21"/>
        </w:rPr>
        <w:t>1</w:t>
      </w:r>
      <w:r w:rsidRPr="005D5D6B">
        <w:rPr>
          <w:rFonts w:hint="eastAsia"/>
          <w:szCs w:val="21"/>
        </w:rPr>
        <w:t>00kS/s/</w:t>
      </w:r>
      <w:proofErr w:type="spellStart"/>
      <w:r w:rsidRPr="005D5D6B">
        <w:rPr>
          <w:rFonts w:hint="eastAsia"/>
          <w:szCs w:val="21"/>
        </w:rPr>
        <w:t>ch</w:t>
      </w:r>
      <w:proofErr w:type="spellEnd"/>
      <w:r w:rsidRPr="005D5D6B">
        <w:rPr>
          <w:rFonts w:hint="eastAsia"/>
          <w:szCs w:val="21"/>
        </w:rPr>
        <w:t>；系统采样率可调</w:t>
      </w:r>
      <w:r w:rsidR="0015212D">
        <w:rPr>
          <w:rFonts w:hint="eastAsia"/>
          <w:szCs w:val="21"/>
        </w:rPr>
        <w:t>，</w:t>
      </w:r>
      <w:r w:rsidRPr="005D5D6B">
        <w:rPr>
          <w:rFonts w:hint="eastAsia"/>
          <w:szCs w:val="21"/>
        </w:rPr>
        <w:t>每个通道可独立设置采样率；</w:t>
      </w:r>
    </w:p>
    <w:p w14:paraId="5BDC5B83" w14:textId="77777777" w:rsidR="005D5D6B" w:rsidRDefault="005D5D6B" w:rsidP="005D5D6B">
      <w:pPr>
        <w:pStyle w:val="ae"/>
        <w:numPr>
          <w:ilvl w:val="1"/>
          <w:numId w:val="6"/>
        </w:numPr>
        <w:tabs>
          <w:tab w:val="left" w:pos="480"/>
        </w:tabs>
        <w:spacing w:beforeLines="50" w:before="156" w:line="360" w:lineRule="auto"/>
        <w:ind w:firstLineChars="0"/>
        <w:rPr>
          <w:szCs w:val="21"/>
        </w:rPr>
      </w:pPr>
      <w:r>
        <w:rPr>
          <w:rFonts w:hint="eastAsia"/>
          <w:szCs w:val="21"/>
        </w:rPr>
        <w:t xml:space="preserve"> A/D </w:t>
      </w:r>
      <w:r>
        <w:rPr>
          <w:rFonts w:hint="eastAsia"/>
          <w:szCs w:val="21"/>
        </w:rPr>
        <w:t>转换器类型：每通道独立双</w:t>
      </w:r>
      <w:r>
        <w:rPr>
          <w:rFonts w:hint="eastAsia"/>
          <w:szCs w:val="21"/>
        </w:rPr>
        <w:t xml:space="preserve"> 24</w:t>
      </w:r>
      <w:r>
        <w:rPr>
          <w:rFonts w:hint="eastAsia"/>
          <w:szCs w:val="21"/>
        </w:rPr>
        <w:t>位</w:t>
      </w:r>
      <w:r>
        <w:rPr>
          <w:rFonts w:hint="eastAsia"/>
          <w:szCs w:val="21"/>
        </w:rPr>
        <w:t xml:space="preserve"> delta-sigma </w:t>
      </w:r>
      <w:r>
        <w:rPr>
          <w:rFonts w:hint="eastAsia"/>
          <w:szCs w:val="21"/>
        </w:rPr>
        <w:t>型</w:t>
      </w:r>
      <w:r>
        <w:rPr>
          <w:rFonts w:hint="eastAsia"/>
          <w:szCs w:val="21"/>
        </w:rPr>
        <w:t>AD</w:t>
      </w:r>
      <w:r>
        <w:rPr>
          <w:rFonts w:hint="eastAsia"/>
          <w:szCs w:val="21"/>
        </w:rPr>
        <w:t>转换器，内置抗混叠滤波器；</w:t>
      </w:r>
    </w:p>
    <w:p w14:paraId="0046C2A2" w14:textId="474D6460" w:rsidR="005D5D6B" w:rsidRPr="005D5D6B" w:rsidRDefault="005D5D6B" w:rsidP="005D5D6B">
      <w:pPr>
        <w:pStyle w:val="ae"/>
        <w:numPr>
          <w:ilvl w:val="1"/>
          <w:numId w:val="6"/>
        </w:numPr>
        <w:tabs>
          <w:tab w:val="left" w:pos="480"/>
        </w:tabs>
        <w:spacing w:beforeLines="50" w:before="156" w:line="360" w:lineRule="auto"/>
        <w:ind w:firstLineChars="0"/>
        <w:rPr>
          <w:szCs w:val="21"/>
        </w:rPr>
      </w:pPr>
      <w:r w:rsidRPr="005D5D6B">
        <w:rPr>
          <w:rFonts w:hint="eastAsia"/>
          <w:szCs w:val="21"/>
        </w:rPr>
        <w:t>电压量程：±</w:t>
      </w:r>
      <w:r w:rsidRPr="005D5D6B">
        <w:rPr>
          <w:rFonts w:hint="eastAsia"/>
          <w:szCs w:val="21"/>
        </w:rPr>
        <w:t>50V</w:t>
      </w:r>
      <w:r w:rsidRPr="005D5D6B">
        <w:rPr>
          <w:rFonts w:hint="eastAsia"/>
          <w:szCs w:val="21"/>
        </w:rPr>
        <w:t>、±</w:t>
      </w:r>
      <w:r w:rsidRPr="005D5D6B">
        <w:rPr>
          <w:rFonts w:hint="eastAsia"/>
          <w:szCs w:val="21"/>
        </w:rPr>
        <w:t>10V</w:t>
      </w:r>
      <w:r w:rsidRPr="005D5D6B">
        <w:rPr>
          <w:rFonts w:hint="eastAsia"/>
          <w:szCs w:val="21"/>
        </w:rPr>
        <w:t>、±</w:t>
      </w:r>
      <w:r w:rsidRPr="005D5D6B">
        <w:rPr>
          <w:rFonts w:hint="eastAsia"/>
          <w:szCs w:val="21"/>
        </w:rPr>
        <w:t>1V</w:t>
      </w:r>
      <w:r w:rsidRPr="005D5D6B">
        <w:rPr>
          <w:rFonts w:hint="eastAsia"/>
          <w:szCs w:val="21"/>
        </w:rPr>
        <w:t>、±</w:t>
      </w:r>
      <w:r w:rsidRPr="005D5D6B">
        <w:rPr>
          <w:rFonts w:hint="eastAsia"/>
          <w:szCs w:val="21"/>
        </w:rPr>
        <w:t>100mV</w:t>
      </w:r>
      <w:r w:rsidRPr="005D5D6B">
        <w:rPr>
          <w:rFonts w:hint="eastAsia"/>
          <w:szCs w:val="21"/>
        </w:rPr>
        <w:t>，软件</w:t>
      </w:r>
      <w:r w:rsidR="00B3688E">
        <w:rPr>
          <w:rFonts w:hint="eastAsia"/>
          <w:szCs w:val="21"/>
        </w:rPr>
        <w:t>可调</w:t>
      </w:r>
      <w:r w:rsidRPr="005D5D6B">
        <w:rPr>
          <w:rFonts w:hint="eastAsia"/>
          <w:szCs w:val="21"/>
        </w:rPr>
        <w:t>量程；电压测量精度：优于±</w:t>
      </w:r>
      <w:r w:rsidRPr="005D5D6B">
        <w:rPr>
          <w:rFonts w:hint="eastAsia"/>
          <w:szCs w:val="21"/>
        </w:rPr>
        <w:t>0.1%@100mV</w:t>
      </w:r>
      <w:r w:rsidRPr="005D5D6B">
        <w:rPr>
          <w:rFonts w:hint="eastAsia"/>
          <w:szCs w:val="21"/>
        </w:rPr>
        <w:t>；</w:t>
      </w:r>
    </w:p>
    <w:p w14:paraId="2527E651" w14:textId="3AF6BDDC" w:rsidR="005D5D6B" w:rsidRPr="004B109A" w:rsidRDefault="005D5D6B" w:rsidP="005D5D6B">
      <w:pPr>
        <w:pStyle w:val="ae"/>
        <w:numPr>
          <w:ilvl w:val="1"/>
          <w:numId w:val="6"/>
        </w:numPr>
        <w:tabs>
          <w:tab w:val="left" w:pos="480"/>
        </w:tabs>
        <w:spacing w:beforeLines="50" w:before="156" w:line="360" w:lineRule="auto"/>
        <w:ind w:firstLineChars="0"/>
        <w:rPr>
          <w:szCs w:val="21"/>
        </w:rPr>
      </w:pPr>
      <w:r w:rsidRPr="004B109A">
        <w:rPr>
          <w:rFonts w:hint="eastAsia"/>
          <w:szCs w:val="21"/>
        </w:rPr>
        <w:t xml:space="preserve"> </w:t>
      </w:r>
      <w:r w:rsidRPr="004B109A">
        <w:rPr>
          <w:rFonts w:hint="eastAsia"/>
          <w:szCs w:val="21"/>
        </w:rPr>
        <w:t>输入耦合：</w:t>
      </w:r>
      <w:r w:rsidRPr="004B109A">
        <w:rPr>
          <w:rFonts w:hint="eastAsia"/>
          <w:szCs w:val="21"/>
        </w:rPr>
        <w:t xml:space="preserve">DC </w:t>
      </w:r>
      <w:r w:rsidRPr="004B109A">
        <w:rPr>
          <w:rFonts w:hint="eastAsia"/>
          <w:szCs w:val="21"/>
        </w:rPr>
        <w:t>或</w:t>
      </w:r>
      <w:r w:rsidRPr="004B109A">
        <w:rPr>
          <w:rFonts w:hint="eastAsia"/>
          <w:szCs w:val="21"/>
        </w:rPr>
        <w:t xml:space="preserve"> AC</w:t>
      </w:r>
      <w:r w:rsidRPr="004B109A">
        <w:rPr>
          <w:rFonts w:hint="eastAsia"/>
          <w:szCs w:val="21"/>
        </w:rPr>
        <w:t>（</w:t>
      </w:r>
      <w:r w:rsidRPr="004B109A">
        <w:rPr>
          <w:rFonts w:hint="eastAsia"/>
          <w:szCs w:val="21"/>
        </w:rPr>
        <w:t>1Hz</w:t>
      </w:r>
      <w:r w:rsidRPr="004B109A">
        <w:rPr>
          <w:rFonts w:hint="eastAsia"/>
          <w:szCs w:val="21"/>
        </w:rPr>
        <w:t>、</w:t>
      </w:r>
      <w:r w:rsidRPr="004B109A">
        <w:rPr>
          <w:rFonts w:hint="eastAsia"/>
          <w:szCs w:val="21"/>
        </w:rPr>
        <w:t>3Hz</w:t>
      </w:r>
      <w:r w:rsidRPr="004B109A">
        <w:rPr>
          <w:rFonts w:hint="eastAsia"/>
          <w:szCs w:val="21"/>
        </w:rPr>
        <w:t>或</w:t>
      </w:r>
      <w:r w:rsidRPr="004B109A">
        <w:rPr>
          <w:rFonts w:hint="eastAsia"/>
          <w:szCs w:val="21"/>
        </w:rPr>
        <w:t>10Hz</w:t>
      </w:r>
      <w:r w:rsidRPr="004B109A">
        <w:rPr>
          <w:rFonts w:hint="eastAsia"/>
          <w:szCs w:val="21"/>
        </w:rPr>
        <w:t>），软件可调；输入类型：每个通道均支持单端和差分测量模式，软件程控</w:t>
      </w:r>
      <w:r w:rsidR="00B3688E">
        <w:rPr>
          <w:rFonts w:hint="eastAsia"/>
          <w:szCs w:val="21"/>
        </w:rPr>
        <w:t>可调</w:t>
      </w:r>
      <w:r w:rsidRPr="004B109A">
        <w:rPr>
          <w:rFonts w:hint="eastAsia"/>
          <w:szCs w:val="21"/>
        </w:rPr>
        <w:t>；</w:t>
      </w:r>
    </w:p>
    <w:p w14:paraId="06BB674E" w14:textId="41E92950" w:rsidR="005D5D6B" w:rsidRDefault="005D5D6B" w:rsidP="005D5D6B">
      <w:pPr>
        <w:pStyle w:val="ae"/>
        <w:numPr>
          <w:ilvl w:val="1"/>
          <w:numId w:val="6"/>
        </w:numPr>
        <w:tabs>
          <w:tab w:val="left" w:pos="480"/>
        </w:tabs>
        <w:spacing w:beforeLines="50" w:before="156" w:line="360" w:lineRule="auto"/>
        <w:ind w:firstLineChars="0"/>
        <w:rPr>
          <w:szCs w:val="21"/>
        </w:rPr>
      </w:pPr>
      <w:r>
        <w:rPr>
          <w:rFonts w:hint="eastAsia"/>
          <w:szCs w:val="21"/>
        </w:rPr>
        <w:t>带宽：</w:t>
      </w:r>
      <w:r>
        <w:rPr>
          <w:rFonts w:hint="eastAsia"/>
          <w:szCs w:val="21"/>
        </w:rPr>
        <w:t>70kHz</w:t>
      </w:r>
      <w:r>
        <w:rPr>
          <w:rFonts w:hint="eastAsia"/>
          <w:szCs w:val="21"/>
        </w:rPr>
        <w:t>（所有通道并行）；</w:t>
      </w:r>
    </w:p>
    <w:p w14:paraId="5E76BF73" w14:textId="4C5B7E86" w:rsidR="005D5D6B" w:rsidRDefault="005D5D6B" w:rsidP="005D5D6B">
      <w:pPr>
        <w:pStyle w:val="ae"/>
        <w:numPr>
          <w:ilvl w:val="1"/>
          <w:numId w:val="6"/>
        </w:numPr>
        <w:tabs>
          <w:tab w:val="left" w:pos="480"/>
        </w:tabs>
        <w:spacing w:beforeLines="50" w:before="156" w:line="360" w:lineRule="auto"/>
        <w:ind w:firstLineChars="0"/>
        <w:rPr>
          <w:szCs w:val="21"/>
        </w:rPr>
      </w:pPr>
      <w:r>
        <w:rPr>
          <w:rFonts w:hint="eastAsia"/>
          <w:szCs w:val="21"/>
        </w:rPr>
        <w:t>隔离电压：各通道间及各通道对地采用电气隔离设计，</w:t>
      </w:r>
      <w:r w:rsidR="0015212D">
        <w:rPr>
          <w:rFonts w:hint="eastAsia"/>
          <w:szCs w:val="21"/>
        </w:rPr>
        <w:t>最高</w:t>
      </w:r>
      <w:r>
        <w:rPr>
          <w:rFonts w:hint="eastAsia"/>
          <w:szCs w:val="21"/>
        </w:rPr>
        <w:t>隔离电压</w:t>
      </w:r>
      <w:r>
        <w:rPr>
          <w:rFonts w:hint="eastAsia"/>
          <w:szCs w:val="21"/>
        </w:rPr>
        <w:t>1000V</w:t>
      </w:r>
      <w:r>
        <w:rPr>
          <w:rFonts w:hint="eastAsia"/>
          <w:szCs w:val="21"/>
        </w:rPr>
        <w:t>；</w:t>
      </w:r>
    </w:p>
    <w:p w14:paraId="0C9B8DC0" w14:textId="77B33390" w:rsidR="005D5D6B" w:rsidRDefault="005D5D6B" w:rsidP="005D5D6B">
      <w:pPr>
        <w:pStyle w:val="ae"/>
        <w:numPr>
          <w:ilvl w:val="1"/>
          <w:numId w:val="6"/>
        </w:numPr>
        <w:tabs>
          <w:tab w:val="left" w:pos="480"/>
        </w:tabs>
        <w:spacing w:beforeLines="50" w:before="156" w:line="360" w:lineRule="auto"/>
        <w:ind w:firstLineChars="0"/>
        <w:rPr>
          <w:szCs w:val="21"/>
        </w:rPr>
      </w:pPr>
      <w:r>
        <w:rPr>
          <w:rFonts w:hint="eastAsia"/>
          <w:szCs w:val="21"/>
        </w:rPr>
        <w:t>过载保护电压：</w:t>
      </w:r>
      <w:r>
        <w:rPr>
          <w:rFonts w:hint="eastAsia"/>
          <w:szCs w:val="21"/>
        </w:rPr>
        <w:t>50V</w:t>
      </w:r>
      <w:r>
        <w:rPr>
          <w:rFonts w:hint="eastAsia"/>
          <w:szCs w:val="21"/>
        </w:rPr>
        <w:t>量程过载保护电压</w:t>
      </w:r>
      <w:r w:rsidR="0015212D">
        <w:rPr>
          <w:rFonts w:hint="eastAsia"/>
          <w:szCs w:val="21"/>
        </w:rPr>
        <w:t>≥</w:t>
      </w:r>
      <w:r>
        <w:rPr>
          <w:rFonts w:hint="eastAsia"/>
          <w:szCs w:val="21"/>
        </w:rPr>
        <w:t>300V</w:t>
      </w:r>
      <w:r>
        <w:rPr>
          <w:rFonts w:hint="eastAsia"/>
          <w:szCs w:val="21"/>
        </w:rPr>
        <w:t>，其他量程过载保护电压</w:t>
      </w:r>
      <w:r w:rsidR="0015212D">
        <w:rPr>
          <w:rFonts w:hint="eastAsia"/>
          <w:szCs w:val="21"/>
        </w:rPr>
        <w:t>≥</w:t>
      </w:r>
      <w:r>
        <w:rPr>
          <w:rFonts w:hint="eastAsia"/>
          <w:szCs w:val="21"/>
        </w:rPr>
        <w:t>50V</w:t>
      </w:r>
      <w:r>
        <w:rPr>
          <w:rFonts w:hint="eastAsia"/>
          <w:szCs w:val="21"/>
        </w:rPr>
        <w:t>（</w:t>
      </w:r>
      <w:r>
        <w:rPr>
          <w:rFonts w:hint="eastAsia"/>
          <w:szCs w:val="21"/>
        </w:rPr>
        <w:t>200V</w:t>
      </w:r>
      <w:r>
        <w:rPr>
          <w:rFonts w:hint="eastAsia"/>
          <w:szCs w:val="21"/>
        </w:rPr>
        <w:t>峰值</w:t>
      </w:r>
      <w:r>
        <w:rPr>
          <w:rFonts w:hint="eastAsia"/>
          <w:szCs w:val="21"/>
        </w:rPr>
        <w:t>10ms</w:t>
      </w:r>
      <w:r>
        <w:rPr>
          <w:rFonts w:hint="eastAsia"/>
          <w:szCs w:val="21"/>
        </w:rPr>
        <w:t>）；</w:t>
      </w:r>
    </w:p>
    <w:p w14:paraId="4699B29A" w14:textId="77777777" w:rsidR="005D5D6B" w:rsidRDefault="005D5D6B" w:rsidP="005D5D6B">
      <w:pPr>
        <w:pStyle w:val="ae"/>
        <w:numPr>
          <w:ilvl w:val="1"/>
          <w:numId w:val="6"/>
        </w:numPr>
        <w:tabs>
          <w:tab w:val="left" w:pos="480"/>
        </w:tabs>
        <w:spacing w:beforeLines="50" w:before="156" w:line="360" w:lineRule="auto"/>
        <w:ind w:firstLineChars="0"/>
        <w:rPr>
          <w:szCs w:val="21"/>
        </w:rPr>
      </w:pPr>
      <w:r>
        <w:rPr>
          <w:rFonts w:hint="eastAsia"/>
          <w:szCs w:val="21"/>
        </w:rPr>
        <w:t>系统各模拟采集通道内置多功能信号调理电路，每个通道均支持电压、电流（外接</w:t>
      </w:r>
      <w:r>
        <w:rPr>
          <w:rFonts w:hint="eastAsia"/>
          <w:szCs w:val="21"/>
        </w:rPr>
        <w:t>SHUNT</w:t>
      </w:r>
      <w:r>
        <w:rPr>
          <w:rFonts w:hint="eastAsia"/>
          <w:szCs w:val="21"/>
        </w:rPr>
        <w:t>电阻）、电阻、铂电阻温度、电位计、桥路</w:t>
      </w:r>
      <w:r>
        <w:rPr>
          <w:rFonts w:hint="eastAsia"/>
          <w:szCs w:val="21"/>
        </w:rPr>
        <w:t>/</w:t>
      </w:r>
      <w:r>
        <w:rPr>
          <w:rFonts w:hint="eastAsia"/>
          <w:szCs w:val="21"/>
        </w:rPr>
        <w:t>应变（全桥、半桥和四分之一桥）等信号的直接采集，全桥支持</w:t>
      </w:r>
      <w:r>
        <w:rPr>
          <w:rFonts w:hint="eastAsia"/>
          <w:szCs w:val="21"/>
        </w:rPr>
        <w:t>4</w:t>
      </w:r>
      <w:r>
        <w:rPr>
          <w:rFonts w:hint="eastAsia"/>
          <w:szCs w:val="21"/>
        </w:rPr>
        <w:t>线制和</w:t>
      </w:r>
      <w:r>
        <w:rPr>
          <w:rFonts w:hint="eastAsia"/>
          <w:szCs w:val="21"/>
        </w:rPr>
        <w:t>6</w:t>
      </w:r>
      <w:r>
        <w:rPr>
          <w:rFonts w:hint="eastAsia"/>
          <w:szCs w:val="21"/>
        </w:rPr>
        <w:t>线制接法，半桥支持</w:t>
      </w:r>
      <w:r>
        <w:rPr>
          <w:rFonts w:hint="eastAsia"/>
          <w:szCs w:val="21"/>
        </w:rPr>
        <w:t>3</w:t>
      </w:r>
      <w:r>
        <w:rPr>
          <w:rFonts w:hint="eastAsia"/>
          <w:szCs w:val="21"/>
        </w:rPr>
        <w:t>线制和</w:t>
      </w:r>
      <w:r>
        <w:rPr>
          <w:rFonts w:hint="eastAsia"/>
          <w:szCs w:val="21"/>
        </w:rPr>
        <w:t>5</w:t>
      </w:r>
      <w:r>
        <w:rPr>
          <w:rFonts w:hint="eastAsia"/>
          <w:szCs w:val="21"/>
        </w:rPr>
        <w:t>线制接法，四分之一桥应变支持</w:t>
      </w:r>
      <w:r>
        <w:rPr>
          <w:rFonts w:hint="eastAsia"/>
          <w:szCs w:val="21"/>
        </w:rPr>
        <w:t>3</w:t>
      </w:r>
      <w:r>
        <w:rPr>
          <w:rFonts w:hint="eastAsia"/>
          <w:szCs w:val="21"/>
        </w:rPr>
        <w:t>线制和</w:t>
      </w:r>
      <w:r>
        <w:rPr>
          <w:rFonts w:hint="eastAsia"/>
          <w:szCs w:val="21"/>
        </w:rPr>
        <w:t>4</w:t>
      </w:r>
      <w:r>
        <w:rPr>
          <w:rFonts w:hint="eastAsia"/>
          <w:szCs w:val="21"/>
        </w:rPr>
        <w:t>线制接法；</w:t>
      </w:r>
    </w:p>
    <w:p w14:paraId="7FBC5FDD" w14:textId="30CE03C4" w:rsidR="005D5D6B" w:rsidRPr="00B3688E" w:rsidRDefault="005D5D6B" w:rsidP="005D5D6B">
      <w:pPr>
        <w:pStyle w:val="ae"/>
        <w:numPr>
          <w:ilvl w:val="1"/>
          <w:numId w:val="6"/>
        </w:numPr>
        <w:tabs>
          <w:tab w:val="left" w:pos="480"/>
        </w:tabs>
        <w:spacing w:beforeLines="50" w:before="156" w:line="360" w:lineRule="auto"/>
        <w:ind w:firstLineChars="0"/>
        <w:rPr>
          <w:szCs w:val="21"/>
        </w:rPr>
      </w:pPr>
      <w:r w:rsidRPr="00B3688E">
        <w:rPr>
          <w:rFonts w:hint="eastAsia"/>
          <w:szCs w:val="21"/>
        </w:rPr>
        <w:t xml:space="preserve"> </w:t>
      </w:r>
      <w:r w:rsidRPr="00B3688E">
        <w:rPr>
          <w:rFonts w:hint="eastAsia"/>
          <w:szCs w:val="21"/>
        </w:rPr>
        <w:t>系统各模拟采集通道具有恒压激励功能，用于应变、桥路（全桥、半桥和四分之一桥）和需自定义恒压激励的传感器供电，可以向脉动压力传感器和全桥应变式传感器等提供高精度激励电压。激励电压在</w:t>
      </w:r>
      <w:r w:rsidRPr="00B3688E">
        <w:rPr>
          <w:rFonts w:hint="eastAsia"/>
          <w:szCs w:val="21"/>
        </w:rPr>
        <w:t>1V~20V</w:t>
      </w:r>
      <w:r w:rsidRPr="00B3688E">
        <w:rPr>
          <w:rFonts w:hint="eastAsia"/>
          <w:szCs w:val="21"/>
        </w:rPr>
        <w:t>之间</w:t>
      </w:r>
      <w:r w:rsidR="00B3688E" w:rsidRPr="00B3688E">
        <w:rPr>
          <w:rFonts w:hint="eastAsia"/>
          <w:szCs w:val="21"/>
        </w:rPr>
        <w:t>可调</w:t>
      </w:r>
      <w:r w:rsidRPr="00B3688E">
        <w:rPr>
          <w:rFonts w:hint="eastAsia"/>
          <w:szCs w:val="21"/>
        </w:rPr>
        <w:t>，激励电压精度优于±</w:t>
      </w:r>
      <w:r w:rsidRPr="00B3688E">
        <w:rPr>
          <w:rFonts w:hint="eastAsia"/>
          <w:szCs w:val="21"/>
        </w:rPr>
        <w:t>0.1%</w:t>
      </w:r>
      <w:r w:rsidRPr="00B3688E">
        <w:rPr>
          <w:rFonts w:hint="eastAsia"/>
          <w:szCs w:val="21"/>
        </w:rPr>
        <w:t>±</w:t>
      </w:r>
      <w:r w:rsidRPr="00B3688E">
        <w:rPr>
          <w:rFonts w:hint="eastAsia"/>
          <w:szCs w:val="21"/>
        </w:rPr>
        <w:t>2mV</w:t>
      </w:r>
      <w:r w:rsidRPr="00B3688E">
        <w:rPr>
          <w:rFonts w:hint="eastAsia"/>
          <w:szCs w:val="21"/>
        </w:rPr>
        <w:t>；系统各模拟采集通道具有恒流激励功能，激励电流范围在</w:t>
      </w:r>
      <w:r w:rsidRPr="00B3688E">
        <w:rPr>
          <w:rFonts w:hint="eastAsia"/>
          <w:szCs w:val="21"/>
        </w:rPr>
        <w:t>0.1mA~60mA</w:t>
      </w:r>
      <w:r w:rsidRPr="00B3688E">
        <w:rPr>
          <w:rFonts w:hint="eastAsia"/>
          <w:szCs w:val="21"/>
        </w:rPr>
        <w:t>之间</w:t>
      </w:r>
      <w:r w:rsidR="00B3688E" w:rsidRPr="00B3688E">
        <w:rPr>
          <w:rFonts w:hint="eastAsia"/>
          <w:szCs w:val="21"/>
        </w:rPr>
        <w:t>可调</w:t>
      </w:r>
      <w:r w:rsidRPr="00B3688E">
        <w:rPr>
          <w:rFonts w:hint="eastAsia"/>
          <w:szCs w:val="21"/>
        </w:rPr>
        <w:t>，激励电流精度优于±</w:t>
      </w:r>
      <w:r w:rsidRPr="00B3688E">
        <w:rPr>
          <w:rFonts w:hint="eastAsia"/>
          <w:szCs w:val="21"/>
        </w:rPr>
        <w:t>0.5%</w:t>
      </w:r>
      <w:r w:rsidRPr="00B3688E">
        <w:rPr>
          <w:rFonts w:hint="eastAsia"/>
          <w:szCs w:val="21"/>
        </w:rPr>
        <w:t>±</w:t>
      </w:r>
      <w:r w:rsidRPr="00B3688E">
        <w:rPr>
          <w:rFonts w:hint="eastAsia"/>
          <w:szCs w:val="21"/>
        </w:rPr>
        <w:t>50</w:t>
      </w:r>
      <w:r w:rsidRPr="00B3688E">
        <w:rPr>
          <w:rFonts w:hint="eastAsia"/>
          <w:szCs w:val="21"/>
        </w:rPr>
        <w:t>μ</w:t>
      </w:r>
      <w:r w:rsidRPr="00B3688E">
        <w:rPr>
          <w:rFonts w:hint="eastAsia"/>
          <w:szCs w:val="21"/>
        </w:rPr>
        <w:t>A</w:t>
      </w:r>
      <w:r w:rsidRPr="00B3688E">
        <w:rPr>
          <w:rFonts w:hint="eastAsia"/>
          <w:szCs w:val="21"/>
        </w:rPr>
        <w:t>；</w:t>
      </w:r>
    </w:p>
    <w:p w14:paraId="0FE85AF9" w14:textId="77777777" w:rsidR="005D5D6B" w:rsidRDefault="005D5D6B" w:rsidP="005D5D6B">
      <w:pPr>
        <w:pStyle w:val="ae"/>
        <w:numPr>
          <w:ilvl w:val="1"/>
          <w:numId w:val="6"/>
        </w:numPr>
        <w:tabs>
          <w:tab w:val="left" w:pos="480"/>
        </w:tabs>
        <w:spacing w:beforeLines="50" w:before="156" w:line="360" w:lineRule="auto"/>
        <w:ind w:firstLineChars="0"/>
        <w:rPr>
          <w:szCs w:val="21"/>
        </w:rPr>
      </w:pPr>
      <w:r>
        <w:rPr>
          <w:rFonts w:hint="eastAsia"/>
          <w:szCs w:val="21"/>
        </w:rPr>
        <w:t>系统各模拟采集通道可独立设置不同档位的激励电压或激励电流源，各通道之间的激励源互相隔离；</w:t>
      </w:r>
    </w:p>
    <w:p w14:paraId="5BB715BA" w14:textId="2669AB6B" w:rsidR="005D5D6B" w:rsidRPr="005D5D6B" w:rsidRDefault="005D5D6B" w:rsidP="005D5D6B">
      <w:pPr>
        <w:pStyle w:val="ae"/>
        <w:numPr>
          <w:ilvl w:val="0"/>
          <w:numId w:val="5"/>
        </w:numPr>
        <w:tabs>
          <w:tab w:val="left" w:pos="900"/>
        </w:tabs>
        <w:spacing w:beforeLines="50" w:before="156" w:line="360" w:lineRule="auto"/>
        <w:ind w:firstLineChars="0"/>
        <w:rPr>
          <w:szCs w:val="21"/>
        </w:rPr>
      </w:pPr>
      <w:r>
        <w:rPr>
          <w:rFonts w:ascii="宋体" w:hAnsi="宋体" w:hint="eastAsia"/>
          <w:color w:val="000000"/>
          <w:szCs w:val="21"/>
          <w:shd w:val="clear" w:color="auto" w:fill="FFFFFF"/>
        </w:rPr>
        <w:t>数据采集与处理软件</w:t>
      </w:r>
    </w:p>
    <w:p w14:paraId="47B54345" w14:textId="75AB2E2F" w:rsidR="004E1FCF" w:rsidRPr="009A5C29" w:rsidRDefault="009A5C29" w:rsidP="009A5C29">
      <w:pPr>
        <w:tabs>
          <w:tab w:val="left" w:pos="480"/>
        </w:tabs>
        <w:spacing w:beforeLines="50" w:before="156" w:line="360" w:lineRule="auto"/>
        <w:rPr>
          <w:szCs w:val="21"/>
        </w:rPr>
      </w:pPr>
      <w:r>
        <w:rPr>
          <w:szCs w:val="21"/>
        </w:rPr>
        <w:tab/>
      </w:r>
      <w:r>
        <w:rPr>
          <w:rFonts w:hint="eastAsia"/>
          <w:szCs w:val="21"/>
        </w:rPr>
        <w:t>2</w:t>
      </w:r>
      <w:r>
        <w:rPr>
          <w:szCs w:val="21"/>
        </w:rPr>
        <w:t>.1</w:t>
      </w:r>
      <w:r w:rsidR="00945895" w:rsidRPr="009A5C29">
        <w:rPr>
          <w:rFonts w:hint="eastAsia"/>
          <w:szCs w:val="21"/>
        </w:rPr>
        <w:t>数据采集与分析软件集多种功能于一体：数据记录仪、示波器、频谱分析仪、可编</w:t>
      </w:r>
      <w:r w:rsidR="00945895" w:rsidRPr="009A5C29">
        <w:rPr>
          <w:rFonts w:hint="eastAsia"/>
          <w:szCs w:val="21"/>
        </w:rPr>
        <w:lastRenderedPageBreak/>
        <w:t>程的虚拟通道运算、视频记录仪、综合信号显示仪等；</w:t>
      </w:r>
    </w:p>
    <w:p w14:paraId="29449995" w14:textId="2E7B10B4" w:rsidR="004E1FCF" w:rsidRPr="009A5C29" w:rsidRDefault="009A5C29" w:rsidP="009A5C29">
      <w:pPr>
        <w:tabs>
          <w:tab w:val="left" w:pos="480"/>
        </w:tabs>
        <w:spacing w:beforeLines="50" w:before="156" w:line="360" w:lineRule="auto"/>
        <w:rPr>
          <w:szCs w:val="21"/>
        </w:rPr>
      </w:pPr>
      <w:r>
        <w:rPr>
          <w:szCs w:val="21"/>
        </w:rPr>
        <w:tab/>
      </w:r>
      <w:r>
        <w:rPr>
          <w:rFonts w:hint="eastAsia"/>
          <w:szCs w:val="21"/>
        </w:rPr>
        <w:t>2</w:t>
      </w:r>
      <w:r>
        <w:rPr>
          <w:szCs w:val="21"/>
        </w:rPr>
        <w:t>.2</w:t>
      </w:r>
      <w:r w:rsidR="00945895" w:rsidRPr="009A5C29">
        <w:rPr>
          <w:rFonts w:hint="eastAsia"/>
          <w:szCs w:val="21"/>
        </w:rPr>
        <w:t>系统参数设置：通道选择，量程选择，滤波选择，采样频率设置，传感器参数设置，传感器标定，传感器偏置归零等，以上操作可以在一个设置界面统一完成；</w:t>
      </w:r>
    </w:p>
    <w:p w14:paraId="4C82A6F6" w14:textId="3BA91AF1" w:rsidR="004E1FCF" w:rsidRDefault="009A5C29" w:rsidP="009A5C29">
      <w:pPr>
        <w:tabs>
          <w:tab w:val="left" w:pos="480"/>
        </w:tabs>
        <w:spacing w:beforeLines="50" w:before="156" w:line="360" w:lineRule="auto"/>
        <w:rPr>
          <w:szCs w:val="21"/>
        </w:rPr>
      </w:pPr>
      <w:r>
        <w:rPr>
          <w:szCs w:val="21"/>
        </w:rPr>
        <w:tab/>
        <w:t>2.3</w:t>
      </w:r>
      <w:r w:rsidR="00945895">
        <w:rPr>
          <w:rFonts w:hint="eastAsia"/>
          <w:szCs w:val="21"/>
        </w:rPr>
        <w:t>具有将软硬件配置、显示界面配置、分析功能配置等信息进行保存和调用的功能；</w:t>
      </w:r>
    </w:p>
    <w:p w14:paraId="1655CC49" w14:textId="1EE2710B" w:rsidR="004E1FCF" w:rsidRDefault="009A5C29" w:rsidP="009A5C29">
      <w:pPr>
        <w:tabs>
          <w:tab w:val="left" w:pos="480"/>
        </w:tabs>
        <w:spacing w:beforeLines="50" w:before="156" w:line="360" w:lineRule="auto"/>
        <w:rPr>
          <w:szCs w:val="21"/>
        </w:rPr>
      </w:pPr>
      <w:r>
        <w:rPr>
          <w:szCs w:val="21"/>
        </w:rPr>
        <w:tab/>
        <w:t>2.4</w:t>
      </w:r>
      <w:r w:rsidR="00945895">
        <w:rPr>
          <w:rFonts w:hint="eastAsia"/>
          <w:szCs w:val="21"/>
        </w:rPr>
        <w:t>数据记录仪：可实时显示测量值</w:t>
      </w:r>
      <w:r w:rsidR="00945895">
        <w:rPr>
          <w:rFonts w:hint="eastAsia"/>
          <w:szCs w:val="21"/>
        </w:rPr>
        <w:t>/</w:t>
      </w:r>
      <w:r w:rsidR="00945895">
        <w:rPr>
          <w:rFonts w:hint="eastAsia"/>
          <w:szCs w:val="21"/>
        </w:rPr>
        <w:t>均方值</w:t>
      </w:r>
      <w:r w:rsidR="00945895">
        <w:rPr>
          <w:rFonts w:hint="eastAsia"/>
          <w:szCs w:val="21"/>
        </w:rPr>
        <w:t>/</w:t>
      </w:r>
      <w:r w:rsidR="00945895">
        <w:rPr>
          <w:rFonts w:hint="eastAsia"/>
          <w:szCs w:val="21"/>
        </w:rPr>
        <w:t>平均值等；可同时开多个显示窗口，每个窗口可显示</w:t>
      </w:r>
      <w:r w:rsidR="00945895">
        <w:rPr>
          <w:rFonts w:hint="eastAsia"/>
          <w:szCs w:val="21"/>
        </w:rPr>
        <w:t xml:space="preserve"> 1</w:t>
      </w:r>
      <w:r w:rsidR="00945895">
        <w:rPr>
          <w:rFonts w:hint="eastAsia"/>
          <w:szCs w:val="21"/>
        </w:rPr>
        <w:t>～</w:t>
      </w:r>
      <w:r w:rsidR="00945895">
        <w:rPr>
          <w:rFonts w:hint="eastAsia"/>
          <w:szCs w:val="21"/>
        </w:rPr>
        <w:t>64</w:t>
      </w:r>
      <w:r w:rsidR="00945895">
        <w:rPr>
          <w:rFonts w:hint="eastAsia"/>
          <w:szCs w:val="21"/>
        </w:rPr>
        <w:t>个通道；</w:t>
      </w:r>
    </w:p>
    <w:p w14:paraId="6C91E641" w14:textId="06910BE5" w:rsidR="004E1FCF" w:rsidRDefault="009A5C29" w:rsidP="009A5C29">
      <w:pPr>
        <w:tabs>
          <w:tab w:val="left" w:pos="480"/>
        </w:tabs>
        <w:spacing w:beforeLines="50" w:before="156" w:line="360" w:lineRule="auto"/>
        <w:rPr>
          <w:szCs w:val="21"/>
        </w:rPr>
      </w:pPr>
      <w:r>
        <w:rPr>
          <w:szCs w:val="21"/>
        </w:rPr>
        <w:tab/>
        <w:t>2.5</w:t>
      </w:r>
      <w:r w:rsidR="00945895">
        <w:rPr>
          <w:rFonts w:hint="eastAsia"/>
          <w:szCs w:val="21"/>
        </w:rPr>
        <w:t>示波器：可同时开多个显示窗口，每个窗口可显示</w:t>
      </w:r>
      <w:r w:rsidR="00945895">
        <w:rPr>
          <w:rFonts w:hint="eastAsia"/>
          <w:szCs w:val="21"/>
        </w:rPr>
        <w:t>1</w:t>
      </w:r>
      <w:r w:rsidR="00945895">
        <w:rPr>
          <w:rFonts w:hint="eastAsia"/>
          <w:szCs w:val="21"/>
        </w:rPr>
        <w:t>～</w:t>
      </w:r>
      <w:r w:rsidR="00945895">
        <w:rPr>
          <w:rFonts w:hint="eastAsia"/>
          <w:szCs w:val="21"/>
        </w:rPr>
        <w:t>64</w:t>
      </w:r>
      <w:r w:rsidR="00945895">
        <w:rPr>
          <w:rFonts w:hint="eastAsia"/>
          <w:szCs w:val="21"/>
        </w:rPr>
        <w:t>个通道；具有触发模式功能；具有移动光标显示数据功能；</w:t>
      </w:r>
    </w:p>
    <w:p w14:paraId="36CD3433" w14:textId="49A25EDC" w:rsidR="004E1FCF" w:rsidRDefault="009A5C29" w:rsidP="009A5C29">
      <w:pPr>
        <w:tabs>
          <w:tab w:val="left" w:pos="480"/>
        </w:tabs>
        <w:spacing w:beforeLines="50" w:before="156" w:line="360" w:lineRule="auto"/>
        <w:rPr>
          <w:szCs w:val="21"/>
        </w:rPr>
      </w:pPr>
      <w:r>
        <w:rPr>
          <w:szCs w:val="21"/>
        </w:rPr>
        <w:tab/>
        <w:t xml:space="preserve">2.6 </w:t>
      </w:r>
      <w:r w:rsidR="00945895">
        <w:rPr>
          <w:rFonts w:hint="eastAsia"/>
          <w:szCs w:val="21"/>
        </w:rPr>
        <w:t xml:space="preserve">X/Y </w:t>
      </w:r>
      <w:r w:rsidR="00945895">
        <w:rPr>
          <w:rFonts w:hint="eastAsia"/>
          <w:szCs w:val="21"/>
        </w:rPr>
        <w:t>记录仪：显示一个或多个通道测量值与某个通道之间的关系；</w:t>
      </w:r>
    </w:p>
    <w:p w14:paraId="5304D33E" w14:textId="2E3B9035" w:rsidR="004E1FCF" w:rsidRDefault="009A5C29" w:rsidP="009A5C29">
      <w:pPr>
        <w:tabs>
          <w:tab w:val="left" w:pos="480"/>
        </w:tabs>
        <w:spacing w:beforeLines="50" w:before="156" w:line="360" w:lineRule="auto"/>
        <w:rPr>
          <w:szCs w:val="21"/>
        </w:rPr>
      </w:pPr>
      <w:r>
        <w:rPr>
          <w:szCs w:val="21"/>
        </w:rPr>
        <w:tab/>
      </w:r>
      <w:r>
        <w:rPr>
          <w:rFonts w:hint="eastAsia"/>
          <w:szCs w:val="21"/>
        </w:rPr>
        <w:t>2</w:t>
      </w:r>
      <w:r>
        <w:rPr>
          <w:szCs w:val="21"/>
        </w:rPr>
        <w:t xml:space="preserve">.7 </w:t>
      </w:r>
      <w:r w:rsidR="00945895">
        <w:rPr>
          <w:rFonts w:hint="eastAsia"/>
          <w:szCs w:val="21"/>
        </w:rPr>
        <w:t>频谱分析仪：具有</w:t>
      </w:r>
      <w:r w:rsidR="00945895">
        <w:rPr>
          <w:rFonts w:hint="eastAsia"/>
          <w:szCs w:val="21"/>
        </w:rPr>
        <w:t xml:space="preserve">256 </w:t>
      </w:r>
      <w:r w:rsidR="00945895">
        <w:rPr>
          <w:rFonts w:hint="eastAsia"/>
          <w:szCs w:val="21"/>
        </w:rPr>
        <w:t>至</w:t>
      </w:r>
      <w:r w:rsidR="00945895">
        <w:rPr>
          <w:rFonts w:hint="eastAsia"/>
          <w:szCs w:val="21"/>
        </w:rPr>
        <w:t xml:space="preserve">64K </w:t>
      </w:r>
      <w:r w:rsidR="00945895">
        <w:rPr>
          <w:rFonts w:hint="eastAsia"/>
          <w:szCs w:val="21"/>
        </w:rPr>
        <w:t>的谱线分辨率，多种窗函数（汉宁、平顶、海宁、矩形、指数等），线性和对数坐标显示，</w:t>
      </w:r>
      <w:r w:rsidR="00945895">
        <w:rPr>
          <w:rFonts w:hint="eastAsia"/>
          <w:szCs w:val="21"/>
        </w:rPr>
        <w:t>A</w:t>
      </w:r>
      <w:r w:rsidR="00945895">
        <w:rPr>
          <w:rFonts w:hint="eastAsia"/>
          <w:szCs w:val="21"/>
        </w:rPr>
        <w:t>、</w:t>
      </w:r>
      <w:r w:rsidR="00945895">
        <w:rPr>
          <w:rFonts w:hint="eastAsia"/>
          <w:szCs w:val="21"/>
        </w:rPr>
        <w:t>B</w:t>
      </w:r>
      <w:r w:rsidR="00945895">
        <w:rPr>
          <w:rFonts w:hint="eastAsia"/>
          <w:szCs w:val="21"/>
        </w:rPr>
        <w:t>、</w:t>
      </w:r>
      <w:r w:rsidR="00945895">
        <w:rPr>
          <w:rFonts w:hint="eastAsia"/>
          <w:szCs w:val="21"/>
        </w:rPr>
        <w:t>C</w:t>
      </w:r>
      <w:r w:rsidR="00945895">
        <w:rPr>
          <w:rFonts w:hint="eastAsia"/>
          <w:szCs w:val="21"/>
        </w:rPr>
        <w:t>、</w:t>
      </w:r>
      <w:r w:rsidR="00945895">
        <w:rPr>
          <w:rFonts w:hint="eastAsia"/>
          <w:szCs w:val="21"/>
        </w:rPr>
        <w:t xml:space="preserve">D </w:t>
      </w:r>
      <w:r w:rsidR="00945895">
        <w:rPr>
          <w:rFonts w:hint="eastAsia"/>
          <w:szCs w:val="21"/>
        </w:rPr>
        <w:t>加权，支持线性平均和能量平均，显示最大均方值和频率峰值；</w:t>
      </w:r>
    </w:p>
    <w:p w14:paraId="37AA3AC5" w14:textId="03AD66EF" w:rsidR="004E1FCF" w:rsidRDefault="009A5C29" w:rsidP="009A5C29">
      <w:pPr>
        <w:tabs>
          <w:tab w:val="left" w:pos="480"/>
        </w:tabs>
        <w:spacing w:beforeLines="50" w:before="156" w:line="360" w:lineRule="auto"/>
        <w:rPr>
          <w:szCs w:val="21"/>
        </w:rPr>
      </w:pPr>
      <w:r>
        <w:rPr>
          <w:szCs w:val="21"/>
        </w:rPr>
        <w:tab/>
        <w:t xml:space="preserve">2.8 </w:t>
      </w:r>
      <w:r w:rsidR="00945895">
        <w:rPr>
          <w:rFonts w:hint="eastAsia"/>
          <w:szCs w:val="21"/>
        </w:rPr>
        <w:t>触发采集功能：支持内触发和外触发采集功能，即通过硬件接收外部触发启动采集和用某个通道获得的信号进行条件启动采集。</w:t>
      </w:r>
      <w:r w:rsidR="00B3688E">
        <w:rPr>
          <w:rFonts w:hint="eastAsia"/>
          <w:szCs w:val="21"/>
        </w:rPr>
        <w:t>可调</w:t>
      </w:r>
      <w:r w:rsidR="00945895">
        <w:rPr>
          <w:rFonts w:hint="eastAsia"/>
          <w:szCs w:val="21"/>
        </w:rPr>
        <w:t>电平、时间、频率为触发信号，脉冲宽度组合等多种触发方式；</w:t>
      </w:r>
    </w:p>
    <w:p w14:paraId="21F1E422" w14:textId="0EB7D6D3" w:rsidR="004E1FCF" w:rsidRDefault="009A5C29" w:rsidP="009A5C29">
      <w:pPr>
        <w:tabs>
          <w:tab w:val="left" w:pos="480"/>
        </w:tabs>
        <w:spacing w:beforeLines="50" w:before="156" w:line="360" w:lineRule="auto"/>
        <w:rPr>
          <w:szCs w:val="21"/>
        </w:rPr>
      </w:pPr>
      <w:r>
        <w:rPr>
          <w:szCs w:val="21"/>
        </w:rPr>
        <w:tab/>
        <w:t>2.9</w:t>
      </w:r>
      <w:r w:rsidR="00945895">
        <w:rPr>
          <w:rFonts w:hint="eastAsia"/>
          <w:szCs w:val="21"/>
        </w:rPr>
        <w:t>支持采集过程中多个数据窗口同时显示功能，至少包括多通道实时动态曲线显示功能、多通道手动采集数据列表显示功能、实时压力曲线显示功能；</w:t>
      </w:r>
    </w:p>
    <w:p w14:paraId="693DE131" w14:textId="6360A004" w:rsidR="004E1FCF" w:rsidRDefault="009A5C29" w:rsidP="009A5C29">
      <w:pPr>
        <w:tabs>
          <w:tab w:val="left" w:pos="480"/>
        </w:tabs>
        <w:spacing w:beforeLines="50" w:before="156" w:line="360" w:lineRule="auto"/>
        <w:rPr>
          <w:szCs w:val="21"/>
        </w:rPr>
      </w:pPr>
      <w:r>
        <w:rPr>
          <w:szCs w:val="21"/>
        </w:rPr>
        <w:tab/>
        <w:t>2.10</w:t>
      </w:r>
      <w:r w:rsidR="00945895">
        <w:rPr>
          <w:rFonts w:hint="eastAsia"/>
          <w:szCs w:val="21"/>
        </w:rPr>
        <w:t>多通道测试时，多个数据可全屏显示，分页显示，各屏幕显示内容可独立灵活配置。在线和离线时整个窗口的显示内容灵活调整，如添加、删除、修改等，在测量通道较多的情况下可分屏显示；</w:t>
      </w:r>
    </w:p>
    <w:p w14:paraId="65AD6548" w14:textId="2B1FE931" w:rsidR="004E1FCF" w:rsidRDefault="009A5C29" w:rsidP="009A5C29">
      <w:pPr>
        <w:tabs>
          <w:tab w:val="left" w:pos="480"/>
        </w:tabs>
        <w:spacing w:beforeLines="50" w:before="156" w:line="360" w:lineRule="auto"/>
        <w:rPr>
          <w:szCs w:val="21"/>
        </w:rPr>
      </w:pPr>
      <w:r>
        <w:rPr>
          <w:szCs w:val="21"/>
        </w:rPr>
        <w:tab/>
        <w:t>2.11</w:t>
      </w:r>
      <w:r w:rsidR="00945895">
        <w:rPr>
          <w:rFonts w:hint="eastAsia"/>
          <w:szCs w:val="21"/>
        </w:rPr>
        <w:t>支持采集软件在实时动态记录并存储采集数据的同时，具备任一时间点的多通道手动采集功能，并能够对手动采集数据进行实时列表显示和存储；</w:t>
      </w:r>
    </w:p>
    <w:p w14:paraId="7E2DC2DD" w14:textId="676070CC" w:rsidR="004E1FCF" w:rsidRDefault="009A5C29" w:rsidP="009A5C29">
      <w:pPr>
        <w:tabs>
          <w:tab w:val="left" w:pos="480"/>
        </w:tabs>
        <w:spacing w:beforeLines="50" w:before="156" w:line="360" w:lineRule="auto"/>
        <w:rPr>
          <w:szCs w:val="21"/>
        </w:rPr>
      </w:pPr>
      <w:r>
        <w:rPr>
          <w:szCs w:val="21"/>
        </w:rPr>
        <w:tab/>
        <w:t>2.12</w:t>
      </w:r>
      <w:r w:rsidR="00945895">
        <w:rPr>
          <w:rFonts w:hint="eastAsia"/>
          <w:szCs w:val="21"/>
        </w:rPr>
        <w:t>具备对所选通道应变片灵敏度系数的批量修正功能；具备应变、压力、压强测量通道自动清零功能；</w:t>
      </w:r>
    </w:p>
    <w:p w14:paraId="58BB3A1B" w14:textId="06F750B5" w:rsidR="004E1FCF" w:rsidRDefault="009A5C29" w:rsidP="009A5C29">
      <w:pPr>
        <w:tabs>
          <w:tab w:val="left" w:pos="480"/>
        </w:tabs>
        <w:spacing w:beforeLines="50" w:before="156" w:line="360" w:lineRule="auto"/>
        <w:rPr>
          <w:szCs w:val="21"/>
        </w:rPr>
      </w:pPr>
      <w:r>
        <w:rPr>
          <w:szCs w:val="21"/>
        </w:rPr>
        <w:tab/>
        <w:t>2.13</w:t>
      </w:r>
      <w:r w:rsidR="00945895">
        <w:rPr>
          <w:rFonts w:hint="eastAsia"/>
          <w:szCs w:val="21"/>
        </w:rPr>
        <w:t>支持时间</w:t>
      </w:r>
      <w:r w:rsidR="00945895">
        <w:rPr>
          <w:rFonts w:hint="eastAsia"/>
          <w:szCs w:val="21"/>
        </w:rPr>
        <w:t>-</w:t>
      </w:r>
      <w:r w:rsidR="00945895">
        <w:rPr>
          <w:rFonts w:hint="eastAsia"/>
          <w:szCs w:val="21"/>
        </w:rPr>
        <w:t>应变、时间</w:t>
      </w:r>
      <w:r w:rsidR="00945895">
        <w:rPr>
          <w:rFonts w:hint="eastAsia"/>
          <w:szCs w:val="21"/>
        </w:rPr>
        <w:t>-</w:t>
      </w:r>
      <w:r w:rsidR="00945895">
        <w:rPr>
          <w:rFonts w:hint="eastAsia"/>
          <w:szCs w:val="21"/>
        </w:rPr>
        <w:t>压力、压力</w:t>
      </w:r>
      <w:r w:rsidR="00945895">
        <w:rPr>
          <w:rFonts w:hint="eastAsia"/>
          <w:szCs w:val="21"/>
        </w:rPr>
        <w:t>-</w:t>
      </w:r>
      <w:r w:rsidR="00945895">
        <w:rPr>
          <w:rFonts w:hint="eastAsia"/>
          <w:szCs w:val="21"/>
        </w:rPr>
        <w:t>应变等曲线的实时显示、存储及回放；</w:t>
      </w:r>
    </w:p>
    <w:p w14:paraId="3E1A96FE" w14:textId="77777777" w:rsidR="004E1FCF" w:rsidRDefault="00945895" w:rsidP="009A5C29">
      <w:pPr>
        <w:tabs>
          <w:tab w:val="left" w:pos="480"/>
        </w:tabs>
        <w:spacing w:beforeLines="50" w:before="156" w:line="360" w:lineRule="auto"/>
        <w:rPr>
          <w:szCs w:val="21"/>
        </w:rPr>
      </w:pPr>
      <w:r>
        <w:rPr>
          <w:rFonts w:hint="eastAsia"/>
          <w:szCs w:val="21"/>
        </w:rPr>
        <w:lastRenderedPageBreak/>
        <w:t>动态应变应力测试分析功能：支持全桥、半桥和四分之一桥动态应变测试；</w:t>
      </w:r>
      <w:r>
        <w:rPr>
          <w:rFonts w:hint="eastAsia"/>
          <w:szCs w:val="21"/>
        </w:rPr>
        <w:t xml:space="preserve"> </w:t>
      </w:r>
    </w:p>
    <w:p w14:paraId="5A4D839E" w14:textId="70AC2CE8" w:rsidR="004E1FCF" w:rsidRDefault="009A5C29" w:rsidP="009A5C29">
      <w:pPr>
        <w:tabs>
          <w:tab w:val="left" w:pos="480"/>
        </w:tabs>
        <w:spacing w:beforeLines="50" w:before="156" w:line="360" w:lineRule="auto"/>
        <w:rPr>
          <w:szCs w:val="21"/>
        </w:rPr>
      </w:pPr>
      <w:r>
        <w:rPr>
          <w:szCs w:val="21"/>
        </w:rPr>
        <w:tab/>
        <w:t>2.14</w:t>
      </w:r>
      <w:r w:rsidR="00945895">
        <w:rPr>
          <w:rFonts w:hint="eastAsia"/>
          <w:szCs w:val="21"/>
        </w:rPr>
        <w:t>可对试验后数据绘图，并能支持用光标选取区域放大和</w:t>
      </w:r>
      <w:r w:rsidR="00945895">
        <w:rPr>
          <w:rFonts w:hint="eastAsia"/>
          <w:szCs w:val="21"/>
        </w:rPr>
        <w:t>N</w:t>
      </w:r>
      <w:r w:rsidR="00945895">
        <w:rPr>
          <w:rFonts w:hint="eastAsia"/>
          <w:szCs w:val="21"/>
        </w:rPr>
        <w:t>次放大后快速回退到最初曲线；</w:t>
      </w:r>
    </w:p>
    <w:p w14:paraId="10A15691" w14:textId="4C28B7A8" w:rsidR="004E1FCF" w:rsidRDefault="009A5C29" w:rsidP="009A5C29">
      <w:pPr>
        <w:tabs>
          <w:tab w:val="left" w:pos="480"/>
        </w:tabs>
        <w:spacing w:beforeLines="50" w:before="156" w:line="360" w:lineRule="auto"/>
        <w:rPr>
          <w:szCs w:val="21"/>
        </w:rPr>
      </w:pPr>
      <w:r>
        <w:rPr>
          <w:szCs w:val="21"/>
        </w:rPr>
        <w:tab/>
      </w:r>
      <w:r>
        <w:rPr>
          <w:rFonts w:hint="eastAsia"/>
          <w:szCs w:val="21"/>
        </w:rPr>
        <w:t>2</w:t>
      </w:r>
      <w:r>
        <w:rPr>
          <w:szCs w:val="21"/>
        </w:rPr>
        <w:t>.15</w:t>
      </w:r>
      <w:r w:rsidR="00945895">
        <w:rPr>
          <w:rFonts w:hint="eastAsia"/>
          <w:szCs w:val="21"/>
        </w:rPr>
        <w:t>支持</w:t>
      </w:r>
      <w:r w:rsidR="00945895">
        <w:rPr>
          <w:rFonts w:hint="eastAsia"/>
          <w:szCs w:val="21"/>
        </w:rPr>
        <w:t>64</w:t>
      </w:r>
      <w:r w:rsidR="00945895">
        <w:rPr>
          <w:rFonts w:hint="eastAsia"/>
          <w:szCs w:val="21"/>
        </w:rPr>
        <w:t>通道采集数据批量处理；</w:t>
      </w:r>
    </w:p>
    <w:p w14:paraId="1E1F09D2" w14:textId="5413D2D3" w:rsidR="004E1FCF" w:rsidRDefault="009A5C29" w:rsidP="009A5C29">
      <w:pPr>
        <w:tabs>
          <w:tab w:val="left" w:pos="480"/>
        </w:tabs>
        <w:spacing w:beforeLines="50" w:before="156" w:line="360" w:lineRule="auto"/>
        <w:rPr>
          <w:szCs w:val="21"/>
        </w:rPr>
      </w:pPr>
      <w:r>
        <w:rPr>
          <w:szCs w:val="21"/>
        </w:rPr>
        <w:tab/>
        <w:t>2.16</w:t>
      </w:r>
      <w:r w:rsidR="00945895">
        <w:rPr>
          <w:rFonts w:hint="eastAsia"/>
          <w:szCs w:val="21"/>
        </w:rPr>
        <w:t>在线和离线均支持可编程运算的虚拟通道：包括简单的加减乘除公式运算、三角函数、滤波、积分（一次积分和二次积分）、微分（一次微分和二次微分）、逻辑运算等，以及上述虚拟运算的组合，对于事先没有设置数学通道的数据也可以通过后处理运算得到结果，通过此功能可任意创建虚拟通道；</w:t>
      </w:r>
    </w:p>
    <w:p w14:paraId="05B0B9A4" w14:textId="5809D549" w:rsidR="004E1FCF" w:rsidRDefault="009A5C29" w:rsidP="009A5C29">
      <w:pPr>
        <w:tabs>
          <w:tab w:val="left" w:pos="480"/>
        </w:tabs>
        <w:spacing w:beforeLines="50" w:before="156" w:line="360" w:lineRule="auto"/>
        <w:rPr>
          <w:szCs w:val="21"/>
        </w:rPr>
      </w:pPr>
      <w:r>
        <w:rPr>
          <w:szCs w:val="21"/>
        </w:rPr>
        <w:tab/>
        <w:t>2.17</w:t>
      </w:r>
      <w:r w:rsidR="00945895">
        <w:rPr>
          <w:rFonts w:hint="eastAsia"/>
          <w:szCs w:val="21"/>
        </w:rPr>
        <w:t>在线和离线均具有时域分析统计功能：可同时分析全部通道，每个通道均可同时分析计算多个参数，计算参数包括峰值、峰峰值、最大值、最小值、平均值、有效值、标准偏差、方差、峭度、歪度等，数据计算时间长短可调；</w:t>
      </w:r>
    </w:p>
    <w:p w14:paraId="4E51183E" w14:textId="21B94327" w:rsidR="004E1FCF" w:rsidRDefault="009A5C29" w:rsidP="009A5C29">
      <w:pPr>
        <w:tabs>
          <w:tab w:val="left" w:pos="480"/>
        </w:tabs>
        <w:spacing w:beforeLines="50" w:before="156" w:line="360" w:lineRule="auto"/>
        <w:rPr>
          <w:szCs w:val="21"/>
        </w:rPr>
      </w:pPr>
      <w:r>
        <w:rPr>
          <w:szCs w:val="21"/>
        </w:rPr>
        <w:tab/>
        <w:t>2.18</w:t>
      </w:r>
      <w:r w:rsidR="00945895">
        <w:rPr>
          <w:rFonts w:hint="eastAsia"/>
          <w:szCs w:val="21"/>
        </w:rPr>
        <w:t>软件支持自定义数据导出的采样率，每个通道可设置不同的导出采样率且具有抗混叠功能；</w:t>
      </w:r>
    </w:p>
    <w:p w14:paraId="06C81FA4" w14:textId="7A6B8ACF" w:rsidR="004E1FCF" w:rsidRDefault="009A5C29" w:rsidP="009A5C29">
      <w:pPr>
        <w:tabs>
          <w:tab w:val="left" w:pos="480"/>
        </w:tabs>
        <w:spacing w:beforeLines="50" w:before="156" w:line="360" w:lineRule="auto"/>
        <w:rPr>
          <w:szCs w:val="21"/>
        </w:rPr>
      </w:pPr>
      <w:r>
        <w:rPr>
          <w:szCs w:val="21"/>
        </w:rPr>
        <w:tab/>
        <w:t>2.19</w:t>
      </w:r>
      <w:r w:rsidR="00945895">
        <w:rPr>
          <w:rFonts w:hint="eastAsia"/>
          <w:szCs w:val="21"/>
        </w:rPr>
        <w:t>软件支持测试数据文件以多种格式输出：</w:t>
      </w:r>
      <w:r w:rsidR="00945895">
        <w:rPr>
          <w:rFonts w:hint="eastAsia"/>
          <w:szCs w:val="21"/>
        </w:rPr>
        <w:t>Excel</w:t>
      </w:r>
      <w:r w:rsidR="00945895">
        <w:rPr>
          <w:rFonts w:hint="eastAsia"/>
          <w:szCs w:val="21"/>
        </w:rPr>
        <w:t>、</w:t>
      </w:r>
      <w:r w:rsidR="00945895">
        <w:rPr>
          <w:rFonts w:hint="eastAsia"/>
          <w:szCs w:val="21"/>
        </w:rPr>
        <w:t>txt</w:t>
      </w:r>
      <w:r w:rsidR="00945895">
        <w:rPr>
          <w:rFonts w:hint="eastAsia"/>
          <w:szCs w:val="21"/>
        </w:rPr>
        <w:t>、</w:t>
      </w:r>
      <w:proofErr w:type="spellStart"/>
      <w:r w:rsidR="00945895">
        <w:rPr>
          <w:rFonts w:hint="eastAsia"/>
          <w:szCs w:val="21"/>
        </w:rPr>
        <w:t>DIAdem</w:t>
      </w:r>
      <w:proofErr w:type="spellEnd"/>
      <w:r w:rsidR="00945895">
        <w:rPr>
          <w:rFonts w:hint="eastAsia"/>
          <w:szCs w:val="21"/>
        </w:rPr>
        <w:t>、</w:t>
      </w:r>
      <w:proofErr w:type="spellStart"/>
      <w:r w:rsidR="00945895">
        <w:rPr>
          <w:rFonts w:hint="eastAsia"/>
          <w:szCs w:val="21"/>
        </w:rPr>
        <w:t>Matlab</w:t>
      </w:r>
      <w:proofErr w:type="spellEnd"/>
      <w:r w:rsidR="00945895">
        <w:rPr>
          <w:rFonts w:hint="eastAsia"/>
          <w:szCs w:val="21"/>
        </w:rPr>
        <w:t>、</w:t>
      </w:r>
      <w:proofErr w:type="spellStart"/>
      <w:r w:rsidR="00945895">
        <w:rPr>
          <w:rFonts w:hint="eastAsia"/>
          <w:szCs w:val="21"/>
        </w:rPr>
        <w:t>Famos</w:t>
      </w:r>
      <w:proofErr w:type="spellEnd"/>
      <w:r w:rsidR="00945895">
        <w:rPr>
          <w:rFonts w:hint="eastAsia"/>
          <w:szCs w:val="21"/>
        </w:rPr>
        <w:t>、</w:t>
      </w:r>
      <w:proofErr w:type="spellStart"/>
      <w:r w:rsidR="00945895">
        <w:rPr>
          <w:rFonts w:hint="eastAsia"/>
          <w:szCs w:val="21"/>
        </w:rPr>
        <w:t>unv</w:t>
      </w:r>
      <w:proofErr w:type="spellEnd"/>
      <w:r w:rsidR="00945895">
        <w:rPr>
          <w:rFonts w:hint="eastAsia"/>
          <w:szCs w:val="21"/>
        </w:rPr>
        <w:t>、</w:t>
      </w:r>
      <w:proofErr w:type="spellStart"/>
      <w:r w:rsidR="00945895">
        <w:rPr>
          <w:rFonts w:hint="eastAsia"/>
          <w:szCs w:val="21"/>
        </w:rPr>
        <w:t>dat</w:t>
      </w:r>
      <w:proofErr w:type="spellEnd"/>
      <w:r w:rsidR="00945895">
        <w:rPr>
          <w:rFonts w:hint="eastAsia"/>
          <w:szCs w:val="21"/>
        </w:rPr>
        <w:t>、</w:t>
      </w:r>
      <w:r w:rsidR="00945895">
        <w:rPr>
          <w:rFonts w:hint="eastAsia"/>
          <w:szCs w:val="21"/>
        </w:rPr>
        <w:t>tdm</w:t>
      </w:r>
      <w:r w:rsidR="00945895">
        <w:rPr>
          <w:rFonts w:hint="eastAsia"/>
          <w:szCs w:val="21"/>
        </w:rPr>
        <w:t>、</w:t>
      </w:r>
      <w:r w:rsidR="00945895">
        <w:rPr>
          <w:rFonts w:hint="eastAsia"/>
          <w:szCs w:val="21"/>
        </w:rPr>
        <w:t>ATI</w:t>
      </w:r>
      <w:r w:rsidR="00945895">
        <w:rPr>
          <w:rFonts w:hint="eastAsia"/>
          <w:szCs w:val="21"/>
        </w:rPr>
        <w:t>、</w:t>
      </w:r>
      <w:r w:rsidR="00945895">
        <w:rPr>
          <w:rFonts w:hint="eastAsia"/>
          <w:szCs w:val="21"/>
        </w:rPr>
        <w:t>AFT</w:t>
      </w:r>
      <w:r w:rsidR="00945895">
        <w:rPr>
          <w:rFonts w:hint="eastAsia"/>
          <w:szCs w:val="21"/>
        </w:rPr>
        <w:t>、</w:t>
      </w:r>
      <w:r w:rsidR="00945895">
        <w:rPr>
          <w:rFonts w:hint="eastAsia"/>
          <w:szCs w:val="21"/>
        </w:rPr>
        <w:t>KML</w:t>
      </w:r>
      <w:r w:rsidR="00945895">
        <w:rPr>
          <w:rFonts w:hint="eastAsia"/>
          <w:szCs w:val="21"/>
        </w:rPr>
        <w:t>等常用文件格式；软件支持</w:t>
      </w:r>
      <w:r w:rsidR="00945895">
        <w:rPr>
          <w:rFonts w:hint="eastAsia"/>
          <w:szCs w:val="21"/>
        </w:rPr>
        <w:t>txt</w:t>
      </w:r>
      <w:r w:rsidR="00945895">
        <w:rPr>
          <w:rFonts w:hint="eastAsia"/>
          <w:szCs w:val="21"/>
        </w:rPr>
        <w:t>、</w:t>
      </w:r>
      <w:r w:rsidR="00945895">
        <w:rPr>
          <w:rFonts w:hint="eastAsia"/>
          <w:szCs w:val="21"/>
        </w:rPr>
        <w:t>csv</w:t>
      </w:r>
      <w:r w:rsidR="00945895">
        <w:rPr>
          <w:rFonts w:hint="eastAsia"/>
          <w:szCs w:val="21"/>
        </w:rPr>
        <w:t>、</w:t>
      </w:r>
      <w:r w:rsidR="00945895">
        <w:rPr>
          <w:rFonts w:hint="eastAsia"/>
          <w:szCs w:val="21"/>
        </w:rPr>
        <w:t>ASAM ODS</w:t>
      </w:r>
      <w:r w:rsidR="00945895">
        <w:rPr>
          <w:rFonts w:hint="eastAsia"/>
          <w:szCs w:val="21"/>
        </w:rPr>
        <w:t>等文件格式的导入分析；</w:t>
      </w:r>
    </w:p>
    <w:p w14:paraId="43732414" w14:textId="23535FA2" w:rsidR="004E1FCF" w:rsidRDefault="009A5C29" w:rsidP="009A5C29">
      <w:pPr>
        <w:tabs>
          <w:tab w:val="left" w:pos="480"/>
        </w:tabs>
        <w:spacing w:beforeLines="50" w:before="156" w:line="360" w:lineRule="auto"/>
        <w:rPr>
          <w:szCs w:val="21"/>
        </w:rPr>
      </w:pPr>
      <w:r>
        <w:rPr>
          <w:szCs w:val="21"/>
        </w:rPr>
        <w:tab/>
        <w:t>2.20</w:t>
      </w:r>
      <w:r w:rsidR="00945895">
        <w:rPr>
          <w:rFonts w:hint="eastAsia"/>
          <w:szCs w:val="21"/>
        </w:rPr>
        <w:t>数据采集分析软件具有中文界面，软件可授权</w:t>
      </w:r>
      <w:r w:rsidR="00945895">
        <w:rPr>
          <w:rFonts w:hint="eastAsia"/>
          <w:szCs w:val="21"/>
        </w:rPr>
        <w:t>1</w:t>
      </w:r>
      <w:r w:rsidR="00945895">
        <w:rPr>
          <w:rFonts w:hint="eastAsia"/>
          <w:szCs w:val="21"/>
        </w:rPr>
        <w:t>台以上设备完成全通道采集、处理、查看、分析等全功能使用。采集的数据文件可以在任意一台电脑上分析处理，没有密码狗限制；系统软件支持终身免费升级；</w:t>
      </w:r>
    </w:p>
    <w:p w14:paraId="40A00A61" w14:textId="34A95351" w:rsidR="009A5C29" w:rsidRDefault="009A5C29" w:rsidP="009A5C29">
      <w:pPr>
        <w:tabs>
          <w:tab w:val="left" w:pos="480"/>
        </w:tabs>
        <w:spacing w:beforeLines="50" w:before="156"/>
        <w:rPr>
          <w:szCs w:val="21"/>
        </w:rPr>
      </w:pPr>
      <w:r>
        <w:rPr>
          <w:szCs w:val="21"/>
        </w:rPr>
        <w:tab/>
      </w:r>
      <w:r>
        <w:rPr>
          <w:rFonts w:hint="eastAsia"/>
          <w:szCs w:val="21"/>
        </w:rPr>
        <w:t>3</w:t>
      </w:r>
      <w:r>
        <w:rPr>
          <w:rFonts w:hint="eastAsia"/>
          <w:szCs w:val="21"/>
        </w:rPr>
        <w:t>、其它要求</w:t>
      </w:r>
    </w:p>
    <w:p w14:paraId="1A4A21D8" w14:textId="7E9B7B6C" w:rsidR="009A5C29" w:rsidRDefault="009A5C29" w:rsidP="009A5C29">
      <w:pPr>
        <w:tabs>
          <w:tab w:val="left" w:pos="480"/>
        </w:tabs>
        <w:spacing w:beforeLines="50" w:before="156" w:line="360" w:lineRule="auto"/>
        <w:rPr>
          <w:szCs w:val="21"/>
        </w:rPr>
      </w:pPr>
      <w:r>
        <w:rPr>
          <w:szCs w:val="21"/>
        </w:rPr>
        <w:tab/>
        <w:t>3.1</w:t>
      </w:r>
      <w:r>
        <w:rPr>
          <w:rFonts w:hint="eastAsia"/>
          <w:szCs w:val="21"/>
        </w:rPr>
        <w:t>供电电源</w:t>
      </w:r>
      <w:r>
        <w:rPr>
          <w:rFonts w:hint="eastAsia"/>
          <w:szCs w:val="21"/>
        </w:rPr>
        <w:t>12~36Vdc</w:t>
      </w:r>
      <w:r>
        <w:rPr>
          <w:rFonts w:hint="eastAsia"/>
          <w:szCs w:val="21"/>
        </w:rPr>
        <w:t>或</w:t>
      </w:r>
      <w:r>
        <w:rPr>
          <w:rFonts w:hint="eastAsia"/>
          <w:szCs w:val="21"/>
        </w:rPr>
        <w:t>220Vac</w:t>
      </w:r>
      <w:r>
        <w:rPr>
          <w:rFonts w:hint="eastAsia"/>
          <w:szCs w:val="21"/>
        </w:rPr>
        <w:t>±</w:t>
      </w:r>
      <w:r>
        <w:rPr>
          <w:rFonts w:hint="eastAsia"/>
          <w:szCs w:val="21"/>
        </w:rPr>
        <w:t>10%</w:t>
      </w:r>
      <w:r>
        <w:rPr>
          <w:rFonts w:hint="eastAsia"/>
          <w:szCs w:val="21"/>
        </w:rPr>
        <w:t>；功耗小于</w:t>
      </w:r>
      <w:r>
        <w:rPr>
          <w:rFonts w:hint="eastAsia"/>
          <w:szCs w:val="21"/>
        </w:rPr>
        <w:t>280W</w:t>
      </w:r>
      <w:r>
        <w:rPr>
          <w:rFonts w:hint="eastAsia"/>
          <w:szCs w:val="21"/>
        </w:rPr>
        <w:t>（安装</w:t>
      </w:r>
      <w:r>
        <w:rPr>
          <w:rFonts w:hint="eastAsia"/>
          <w:szCs w:val="21"/>
        </w:rPr>
        <w:t>8</w:t>
      </w:r>
      <w:r>
        <w:rPr>
          <w:rFonts w:hint="eastAsia"/>
          <w:szCs w:val="21"/>
        </w:rPr>
        <w:t>个数据采集板卡共</w:t>
      </w:r>
      <w:r>
        <w:rPr>
          <w:rFonts w:hint="eastAsia"/>
          <w:szCs w:val="21"/>
        </w:rPr>
        <w:t>64</w:t>
      </w:r>
      <w:r>
        <w:rPr>
          <w:rFonts w:hint="eastAsia"/>
          <w:szCs w:val="21"/>
        </w:rPr>
        <w:t>个模拟采集通道）；</w:t>
      </w:r>
    </w:p>
    <w:p w14:paraId="29D21E23" w14:textId="4F41F259" w:rsidR="009A5C29" w:rsidRDefault="009A5C29" w:rsidP="009A5C29">
      <w:pPr>
        <w:tabs>
          <w:tab w:val="left" w:pos="480"/>
        </w:tabs>
        <w:spacing w:beforeLines="50" w:before="156" w:line="360" w:lineRule="auto"/>
        <w:rPr>
          <w:szCs w:val="21"/>
        </w:rPr>
      </w:pPr>
      <w:r>
        <w:rPr>
          <w:szCs w:val="21"/>
        </w:rPr>
        <w:tab/>
        <w:t>3.2</w:t>
      </w:r>
      <w:r>
        <w:rPr>
          <w:rFonts w:hint="eastAsia"/>
          <w:szCs w:val="21"/>
        </w:rPr>
        <w:t>工作环境温度：</w:t>
      </w:r>
      <w:r>
        <w:rPr>
          <w:rFonts w:hint="eastAsia"/>
          <w:szCs w:val="21"/>
        </w:rPr>
        <w:t>-10</w:t>
      </w:r>
      <w:r>
        <w:rPr>
          <w:rFonts w:hint="eastAsia"/>
          <w:szCs w:val="21"/>
        </w:rPr>
        <w:t>℃</w:t>
      </w:r>
      <w:r>
        <w:rPr>
          <w:rFonts w:hint="eastAsia"/>
          <w:szCs w:val="21"/>
        </w:rPr>
        <w:t>~50</w:t>
      </w:r>
      <w:r>
        <w:rPr>
          <w:rFonts w:hint="eastAsia"/>
          <w:szCs w:val="21"/>
        </w:rPr>
        <w:t>℃；工作环境湿度：</w:t>
      </w:r>
      <w:r>
        <w:rPr>
          <w:rFonts w:hint="eastAsia"/>
          <w:szCs w:val="21"/>
        </w:rPr>
        <w:t>5%~95%RH</w:t>
      </w:r>
      <w:r>
        <w:rPr>
          <w:rFonts w:hint="eastAsia"/>
          <w:szCs w:val="21"/>
        </w:rPr>
        <w:t>不结露</w:t>
      </w:r>
      <w:r>
        <w:rPr>
          <w:rFonts w:hint="eastAsia"/>
          <w:szCs w:val="21"/>
        </w:rPr>
        <w:t>@50</w:t>
      </w:r>
      <w:r>
        <w:rPr>
          <w:rFonts w:hint="eastAsia"/>
          <w:szCs w:val="21"/>
        </w:rPr>
        <w:t>℃；</w:t>
      </w:r>
    </w:p>
    <w:p w14:paraId="7CDAF782" w14:textId="236807C0" w:rsidR="009A5C29" w:rsidRDefault="009A5C29" w:rsidP="009A5C29">
      <w:pPr>
        <w:tabs>
          <w:tab w:val="left" w:pos="480"/>
        </w:tabs>
        <w:spacing w:beforeLines="50" w:before="156" w:line="360" w:lineRule="auto"/>
        <w:rPr>
          <w:szCs w:val="21"/>
        </w:rPr>
      </w:pPr>
      <w:r>
        <w:rPr>
          <w:szCs w:val="21"/>
        </w:rPr>
        <w:tab/>
        <w:t>3.3</w:t>
      </w:r>
      <w:r>
        <w:rPr>
          <w:rFonts w:hint="eastAsia"/>
          <w:szCs w:val="21"/>
        </w:rPr>
        <w:t>防护等级：</w:t>
      </w:r>
      <w:r>
        <w:rPr>
          <w:rFonts w:hint="eastAsia"/>
          <w:szCs w:val="21"/>
        </w:rPr>
        <w:t>IP20</w:t>
      </w:r>
      <w:r>
        <w:rPr>
          <w:rFonts w:hint="eastAsia"/>
          <w:szCs w:val="21"/>
        </w:rPr>
        <w:t>；</w:t>
      </w:r>
    </w:p>
    <w:p w14:paraId="3FCC5EA5" w14:textId="58444663" w:rsidR="009A5C29" w:rsidRDefault="009A5C29" w:rsidP="009A5C29">
      <w:pPr>
        <w:tabs>
          <w:tab w:val="left" w:pos="480"/>
        </w:tabs>
        <w:spacing w:beforeLines="50" w:before="156" w:line="360" w:lineRule="auto"/>
        <w:rPr>
          <w:szCs w:val="21"/>
        </w:rPr>
      </w:pPr>
      <w:r>
        <w:rPr>
          <w:szCs w:val="21"/>
        </w:rPr>
        <w:tab/>
        <w:t>3.3</w:t>
      </w:r>
      <w:r>
        <w:rPr>
          <w:rFonts w:hint="eastAsia"/>
          <w:szCs w:val="21"/>
        </w:rPr>
        <w:t>尺寸：＜</w:t>
      </w:r>
      <w:r>
        <w:rPr>
          <w:rFonts w:hint="eastAsia"/>
          <w:szCs w:val="21"/>
        </w:rPr>
        <w:t>450*320*170mm</w:t>
      </w:r>
      <w:r>
        <w:rPr>
          <w:rFonts w:hint="eastAsia"/>
          <w:szCs w:val="21"/>
        </w:rPr>
        <w:t>；重量：小于</w:t>
      </w:r>
      <w:r>
        <w:rPr>
          <w:rFonts w:hint="eastAsia"/>
          <w:szCs w:val="21"/>
        </w:rPr>
        <w:t>18kg</w:t>
      </w:r>
      <w:r>
        <w:rPr>
          <w:rFonts w:hint="eastAsia"/>
          <w:szCs w:val="21"/>
        </w:rPr>
        <w:t>（安装</w:t>
      </w:r>
      <w:r>
        <w:rPr>
          <w:rFonts w:hint="eastAsia"/>
          <w:szCs w:val="21"/>
        </w:rPr>
        <w:t>8</w:t>
      </w:r>
      <w:r>
        <w:rPr>
          <w:rFonts w:hint="eastAsia"/>
          <w:szCs w:val="21"/>
        </w:rPr>
        <w:t>个数据采集板卡共</w:t>
      </w:r>
      <w:r>
        <w:rPr>
          <w:rFonts w:hint="eastAsia"/>
          <w:szCs w:val="21"/>
        </w:rPr>
        <w:t>64</w:t>
      </w:r>
      <w:r>
        <w:rPr>
          <w:rFonts w:hint="eastAsia"/>
          <w:szCs w:val="21"/>
        </w:rPr>
        <w:t>个模拟采集通道）。</w:t>
      </w:r>
    </w:p>
    <w:p w14:paraId="213AB36E" w14:textId="6A7331C5" w:rsidR="009A5C29" w:rsidRDefault="009F099C" w:rsidP="009A5C29">
      <w:pPr>
        <w:tabs>
          <w:tab w:val="left" w:pos="480"/>
        </w:tabs>
        <w:spacing w:beforeLines="50" w:before="156" w:line="360" w:lineRule="auto"/>
        <w:rPr>
          <w:szCs w:val="21"/>
        </w:rPr>
      </w:pPr>
      <w:r>
        <w:rPr>
          <w:szCs w:val="21"/>
        </w:rPr>
        <w:lastRenderedPageBreak/>
        <w:tab/>
        <w:t xml:space="preserve">3.3 </w:t>
      </w:r>
      <w:r w:rsidR="009A5C29">
        <w:rPr>
          <w:rFonts w:hint="eastAsia"/>
          <w:szCs w:val="21"/>
        </w:rPr>
        <w:t>抗振动冲击：</w:t>
      </w:r>
      <w:r w:rsidR="009A5C29">
        <w:rPr>
          <w:rFonts w:hint="eastAsia"/>
          <w:szCs w:val="21"/>
        </w:rPr>
        <w:t>MIL-STD-810D</w:t>
      </w:r>
      <w:r w:rsidR="009A5C29">
        <w:rPr>
          <w:rFonts w:hint="eastAsia"/>
          <w:szCs w:val="21"/>
        </w:rPr>
        <w:t>，</w:t>
      </w:r>
      <w:r w:rsidR="009A5C29">
        <w:rPr>
          <w:rFonts w:hint="eastAsia"/>
          <w:szCs w:val="21"/>
        </w:rPr>
        <w:t>EN60068-2-6:2008</w:t>
      </w:r>
      <w:r w:rsidR="009A5C29">
        <w:rPr>
          <w:rFonts w:hint="eastAsia"/>
          <w:szCs w:val="21"/>
        </w:rPr>
        <w:t>，</w:t>
      </w:r>
      <w:r w:rsidR="009A5C29">
        <w:rPr>
          <w:rFonts w:hint="eastAsia"/>
          <w:szCs w:val="21"/>
        </w:rPr>
        <w:t>EN60721-3-2:1997-Class2M2</w:t>
      </w:r>
      <w:r w:rsidR="009A5C29">
        <w:rPr>
          <w:rFonts w:hint="eastAsia"/>
          <w:szCs w:val="21"/>
        </w:rPr>
        <w:t>，</w:t>
      </w:r>
      <w:r w:rsidR="009A5C29">
        <w:rPr>
          <w:rFonts w:hint="eastAsia"/>
          <w:szCs w:val="21"/>
        </w:rPr>
        <w:t>EN60068-2-27:2009</w:t>
      </w:r>
      <w:r>
        <w:rPr>
          <w:rFonts w:hint="eastAsia"/>
          <w:szCs w:val="21"/>
        </w:rPr>
        <w:t>。</w:t>
      </w:r>
    </w:p>
    <w:p w14:paraId="60493BEA" w14:textId="26A19690" w:rsidR="0015212D" w:rsidRDefault="0015212D" w:rsidP="0015212D">
      <w:pPr>
        <w:tabs>
          <w:tab w:val="left" w:pos="480"/>
        </w:tabs>
        <w:spacing w:beforeLines="50" w:before="156" w:line="360" w:lineRule="auto"/>
        <w:ind w:firstLineChars="200" w:firstLine="420"/>
        <w:rPr>
          <w:szCs w:val="21"/>
        </w:rPr>
      </w:pPr>
      <w:r>
        <w:rPr>
          <w:rFonts w:hint="eastAsia"/>
          <w:szCs w:val="21"/>
        </w:rPr>
        <w:t>3</w:t>
      </w:r>
      <w:r>
        <w:rPr>
          <w:szCs w:val="21"/>
        </w:rPr>
        <w:t xml:space="preserve">.4 </w:t>
      </w:r>
      <w:r>
        <w:rPr>
          <w:rFonts w:hint="eastAsia"/>
          <w:szCs w:val="21"/>
        </w:rPr>
        <w:t>提供数据测量线</w:t>
      </w:r>
      <w:r w:rsidRPr="0015212D">
        <w:rPr>
          <w:rFonts w:hint="eastAsia"/>
          <w:szCs w:val="21"/>
        </w:rPr>
        <w:t>等易损件清单及备品备件数量≥</w:t>
      </w:r>
      <w:r w:rsidRPr="0015212D">
        <w:rPr>
          <w:szCs w:val="21"/>
        </w:rPr>
        <w:t>2</w:t>
      </w:r>
      <w:r w:rsidRPr="0015212D">
        <w:rPr>
          <w:rFonts w:hint="eastAsia"/>
          <w:szCs w:val="21"/>
        </w:rPr>
        <w:t>套；</w:t>
      </w:r>
    </w:p>
    <w:p w14:paraId="2019DB85" w14:textId="18FF791F" w:rsidR="009D186C" w:rsidRPr="009D186C" w:rsidRDefault="009D186C" w:rsidP="0015212D">
      <w:pPr>
        <w:tabs>
          <w:tab w:val="left" w:pos="480"/>
        </w:tabs>
        <w:spacing w:beforeLines="50" w:before="156" w:line="360" w:lineRule="auto"/>
        <w:ind w:firstLineChars="200" w:firstLine="420"/>
        <w:rPr>
          <w:szCs w:val="21"/>
        </w:rPr>
      </w:pPr>
      <w:r>
        <w:rPr>
          <w:szCs w:val="21"/>
        </w:rPr>
        <w:t xml:space="preserve">3.5 </w:t>
      </w:r>
      <w:r>
        <w:rPr>
          <w:rFonts w:ascii="宋体" w:hAnsi="宋体" w:hint="eastAsia"/>
          <w:color w:val="000000"/>
          <w:szCs w:val="21"/>
          <w:shd w:val="clear" w:color="auto" w:fill="FFFFFF"/>
        </w:rPr>
        <w:t>配套用于数据采集及分析的笔记本电脑1套，配置不低于：CPU</w:t>
      </w:r>
      <w:r>
        <w:rPr>
          <w:rFonts w:ascii="宋体" w:hAnsi="宋体"/>
          <w:color w:val="000000"/>
          <w:szCs w:val="21"/>
          <w:shd w:val="clear" w:color="auto" w:fill="FFFFFF"/>
        </w:rPr>
        <w:t xml:space="preserve"> </w:t>
      </w:r>
      <w:r>
        <w:rPr>
          <w:rFonts w:ascii="宋体" w:hAnsi="宋体" w:hint="eastAsia"/>
          <w:color w:val="000000"/>
          <w:szCs w:val="21"/>
          <w:shd w:val="clear" w:color="auto" w:fill="FFFFFF"/>
        </w:rPr>
        <w:t>i</w:t>
      </w:r>
      <w:r>
        <w:rPr>
          <w:rFonts w:ascii="宋体" w:hAnsi="宋体"/>
          <w:color w:val="000000"/>
          <w:szCs w:val="21"/>
          <w:shd w:val="clear" w:color="auto" w:fill="FFFFFF"/>
        </w:rPr>
        <w:t>7</w:t>
      </w:r>
      <w:r>
        <w:rPr>
          <w:rFonts w:ascii="宋体" w:hAnsi="宋体" w:hint="eastAsia"/>
          <w:color w:val="000000"/>
          <w:szCs w:val="21"/>
          <w:shd w:val="clear" w:color="auto" w:fill="FFFFFF"/>
        </w:rPr>
        <w:t>、内存</w:t>
      </w:r>
      <w:r>
        <w:rPr>
          <w:rFonts w:ascii="宋体" w:hAnsi="宋体"/>
          <w:color w:val="000000"/>
          <w:szCs w:val="21"/>
          <w:shd w:val="clear" w:color="auto" w:fill="FFFFFF"/>
        </w:rPr>
        <w:t>128</w:t>
      </w:r>
      <w:r>
        <w:rPr>
          <w:rFonts w:ascii="宋体" w:hAnsi="宋体" w:hint="eastAsia"/>
          <w:color w:val="000000"/>
          <w:szCs w:val="21"/>
          <w:shd w:val="clear" w:color="auto" w:fill="FFFFFF"/>
        </w:rPr>
        <w:t>G、固态硬盘4T，1</w:t>
      </w:r>
      <w:r>
        <w:rPr>
          <w:rFonts w:ascii="宋体" w:hAnsi="宋体"/>
          <w:color w:val="000000"/>
          <w:szCs w:val="21"/>
          <w:shd w:val="clear" w:color="auto" w:fill="FFFFFF"/>
        </w:rPr>
        <w:t>5.6</w:t>
      </w:r>
      <w:r>
        <w:rPr>
          <w:rFonts w:ascii="宋体" w:hAnsi="宋体" w:hint="eastAsia"/>
          <w:color w:val="000000"/>
          <w:szCs w:val="21"/>
          <w:shd w:val="clear" w:color="auto" w:fill="FFFFFF"/>
        </w:rPr>
        <w:t>英寸高清屏，win</w:t>
      </w:r>
      <w:r>
        <w:rPr>
          <w:rFonts w:ascii="宋体" w:hAnsi="宋体"/>
          <w:color w:val="000000"/>
          <w:szCs w:val="21"/>
          <w:shd w:val="clear" w:color="auto" w:fill="FFFFFF"/>
        </w:rPr>
        <w:t>11</w:t>
      </w:r>
      <w:r>
        <w:rPr>
          <w:rFonts w:ascii="宋体" w:hAnsi="宋体" w:hint="eastAsia"/>
          <w:color w:val="000000"/>
          <w:szCs w:val="21"/>
          <w:shd w:val="clear" w:color="auto" w:fill="FFFFFF"/>
        </w:rPr>
        <w:t>操作系统。</w:t>
      </w:r>
    </w:p>
    <w:p w14:paraId="1D1FDB0A" w14:textId="77777777" w:rsidR="009A5C29" w:rsidRPr="0015212D" w:rsidRDefault="009A5C29" w:rsidP="009A5C29">
      <w:pPr>
        <w:tabs>
          <w:tab w:val="left" w:pos="900"/>
        </w:tabs>
        <w:spacing w:beforeLines="50" w:before="156"/>
        <w:rPr>
          <w:szCs w:val="21"/>
        </w:rPr>
      </w:pPr>
    </w:p>
    <w:p w14:paraId="06EAF138" w14:textId="77777777" w:rsidR="004E1FCF" w:rsidRDefault="00945895">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4A6B1054" w14:textId="2328DB17" w:rsidR="004E1FCF" w:rsidRDefault="00945895">
      <w:pPr>
        <w:numPr>
          <w:ilvl w:val="0"/>
          <w:numId w:val="4"/>
        </w:numPr>
        <w:tabs>
          <w:tab w:val="left" w:pos="900"/>
        </w:tabs>
        <w:spacing w:beforeLines="50" w:before="156" w:line="360" w:lineRule="auto"/>
        <w:rPr>
          <w:rFonts w:ascii="宋体" w:hAnsi="宋体"/>
          <w:szCs w:val="21"/>
        </w:rPr>
      </w:pPr>
      <w:r>
        <w:rPr>
          <w:rFonts w:ascii="宋体" w:hAnsi="宋体" w:hint="eastAsia"/>
          <w:szCs w:val="21"/>
        </w:rPr>
        <w:t xml:space="preserve">质保期： </w:t>
      </w:r>
      <w:r>
        <w:rPr>
          <w:rFonts w:ascii="宋体" w:hAnsi="宋体"/>
          <w:szCs w:val="21"/>
          <w:u w:val="single"/>
        </w:rPr>
        <w:t xml:space="preserve">  </w:t>
      </w:r>
      <w:r>
        <w:rPr>
          <w:rFonts w:ascii="宋体" w:hAnsi="宋体" w:cs="宋体"/>
          <w:u w:val="single"/>
        </w:rPr>
        <w:t>≥</w:t>
      </w:r>
      <w:r>
        <w:rPr>
          <w:rFonts w:ascii="宋体" w:hAnsi="宋体"/>
          <w:szCs w:val="21"/>
          <w:u w:val="single"/>
        </w:rPr>
        <w:t xml:space="preserve">  </w:t>
      </w:r>
      <w:r>
        <w:rPr>
          <w:rFonts w:ascii="宋体" w:hAnsi="宋体" w:hint="eastAsia"/>
          <w:szCs w:val="21"/>
          <w:u w:val="single"/>
        </w:rPr>
        <w:t>3</w:t>
      </w:r>
      <w:r>
        <w:rPr>
          <w:rFonts w:ascii="宋体" w:hAnsi="宋体"/>
          <w:szCs w:val="21"/>
          <w:u w:val="single"/>
        </w:rPr>
        <w:t xml:space="preserve">  </w:t>
      </w:r>
      <w:r>
        <w:rPr>
          <w:rFonts w:ascii="宋体" w:hAnsi="宋体" w:hint="eastAsia"/>
          <w:szCs w:val="21"/>
        </w:rPr>
        <w:t>年，</w:t>
      </w:r>
      <w:r>
        <w:rPr>
          <w:rFonts w:ascii="宋体" w:hAnsi="宋体" w:cs="宋体"/>
        </w:rPr>
        <w:t>质保期内免费维保≥2次/年，免人工服务费。</w:t>
      </w:r>
      <w:r>
        <w:rPr>
          <w:rFonts w:ascii="宋体" w:hAnsi="宋体" w:hint="eastAsia"/>
          <w:szCs w:val="21"/>
        </w:rPr>
        <w:t>质保期满后，仍需提供专业维修服务，投标人在投标文件中需注明维修服务单项报价。服务响应时间：接到维修电话后4小时内给予明确答复，8小时内到达现场维修。维修人员到现场后若问题特殊无法现场修复的，供货方需在24小时内给出合理解决方案。</w:t>
      </w:r>
    </w:p>
    <w:p w14:paraId="3428E7BD" w14:textId="42431928" w:rsidR="004E1FCF" w:rsidRDefault="00945895">
      <w:pPr>
        <w:pStyle w:val="ae"/>
        <w:numPr>
          <w:ilvl w:val="0"/>
          <w:numId w:val="4"/>
        </w:numPr>
        <w:tabs>
          <w:tab w:val="left" w:pos="709"/>
        </w:tabs>
        <w:spacing w:before="156" w:line="360" w:lineRule="auto"/>
        <w:ind w:firstLineChars="0"/>
        <w:rPr>
          <w:rFonts w:ascii="宋体" w:hAnsi="宋体" w:cs="宋体"/>
        </w:rPr>
      </w:pPr>
      <w:r>
        <w:rPr>
          <w:rFonts w:ascii="宋体" w:hAnsi="宋体"/>
          <w:szCs w:val="21"/>
        </w:rPr>
        <w:t>培训</w:t>
      </w:r>
      <w:r>
        <w:rPr>
          <w:rFonts w:ascii="宋体" w:hAnsi="宋体" w:hint="eastAsia"/>
          <w:szCs w:val="21"/>
        </w:rPr>
        <w:t>要求：</w:t>
      </w:r>
      <w:r>
        <w:rPr>
          <w:rFonts w:ascii="宋体" w:hAnsi="宋体" w:cs="宋体"/>
        </w:rPr>
        <w:t>提供培训电子资料及视频；供方免费为用户培训至</w:t>
      </w:r>
      <w:r w:rsidRPr="0001151C">
        <w:rPr>
          <w:rFonts w:ascii="宋体" w:hAnsi="宋体" w:cs="宋体"/>
          <w:color w:val="000000" w:themeColor="text1"/>
        </w:rPr>
        <w:t>少</w:t>
      </w:r>
      <w:r w:rsidRPr="0001151C">
        <w:rPr>
          <w:rFonts w:ascii="宋体" w:hAnsi="宋体" w:cs="宋体"/>
          <w:color w:val="000000" w:themeColor="text1"/>
          <w:u w:val="single"/>
        </w:rPr>
        <w:t xml:space="preserve"> </w:t>
      </w:r>
      <w:r w:rsidRPr="0001151C">
        <w:rPr>
          <w:rFonts w:ascii="宋体" w:hAnsi="宋体" w:cs="宋体" w:hint="eastAsia"/>
          <w:color w:val="000000" w:themeColor="text1"/>
          <w:u w:val="single"/>
        </w:rPr>
        <w:t>4</w:t>
      </w:r>
      <w:r w:rsidRPr="0001151C">
        <w:rPr>
          <w:rFonts w:ascii="宋体" w:hAnsi="宋体" w:cs="宋体"/>
          <w:color w:val="000000" w:themeColor="text1"/>
          <w:u w:val="single"/>
        </w:rPr>
        <w:t xml:space="preserve"> </w:t>
      </w:r>
      <w:r w:rsidRPr="00AF2773">
        <w:rPr>
          <w:rFonts w:ascii="宋体" w:hAnsi="宋体" w:cs="宋体"/>
          <w:color w:val="000000" w:themeColor="text1"/>
        </w:rPr>
        <w:t>名操作人员</w:t>
      </w:r>
      <w:r w:rsidRPr="0001151C">
        <w:rPr>
          <w:rFonts w:ascii="宋体" w:hAnsi="宋体" w:cs="宋体"/>
          <w:color w:val="000000" w:themeColor="text1"/>
        </w:rPr>
        <w:t>进行为期至少</w:t>
      </w:r>
      <w:r w:rsidRPr="0001151C">
        <w:rPr>
          <w:rFonts w:ascii="宋体" w:hAnsi="宋体" w:cs="宋体"/>
          <w:color w:val="000000" w:themeColor="text1"/>
          <w:u w:val="single"/>
        </w:rPr>
        <w:t xml:space="preserve"> </w:t>
      </w:r>
      <w:r w:rsidRPr="0001151C">
        <w:rPr>
          <w:rFonts w:ascii="宋体" w:hAnsi="宋体" w:cs="宋体" w:hint="eastAsia"/>
          <w:color w:val="000000" w:themeColor="text1"/>
          <w:u w:val="single"/>
        </w:rPr>
        <w:t>2</w:t>
      </w:r>
      <w:r w:rsidRPr="0001151C">
        <w:rPr>
          <w:rFonts w:ascii="宋体" w:hAnsi="宋体" w:cs="宋体"/>
          <w:color w:val="000000" w:themeColor="text1"/>
          <w:u w:val="single"/>
        </w:rPr>
        <w:t xml:space="preserve"> </w:t>
      </w:r>
      <w:r w:rsidRPr="0001151C">
        <w:rPr>
          <w:rFonts w:ascii="宋体" w:hAnsi="宋体" w:cs="宋体"/>
          <w:color w:val="000000" w:themeColor="text1"/>
        </w:rPr>
        <w:t>天的现场操作培训以及应用培训，保证用户掌握有关设备的使用、维护、管理和应用等工作要求</w:t>
      </w:r>
      <w:r>
        <w:rPr>
          <w:rFonts w:ascii="宋体" w:hAnsi="宋体" w:cs="宋体"/>
        </w:rPr>
        <w:t xml:space="preserve">。不定期的免费提供相关设备应用方面的技术咨询等。 </w:t>
      </w:r>
    </w:p>
    <w:p w14:paraId="09C6C055" w14:textId="77777777" w:rsidR="004E1FCF" w:rsidRDefault="004E1FCF">
      <w:pPr>
        <w:tabs>
          <w:tab w:val="left" w:pos="420"/>
          <w:tab w:val="left" w:pos="900"/>
        </w:tabs>
        <w:spacing w:beforeLines="50" w:before="156" w:line="360" w:lineRule="auto"/>
        <w:ind w:left="420"/>
        <w:rPr>
          <w:rFonts w:ascii="宋体" w:hAnsi="宋体"/>
          <w:b/>
          <w:szCs w:val="21"/>
        </w:rPr>
      </w:pPr>
    </w:p>
    <w:p w14:paraId="0219609B" w14:textId="77777777" w:rsidR="004E1FCF" w:rsidRDefault="00945895">
      <w:pPr>
        <w:tabs>
          <w:tab w:val="left" w:pos="420"/>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采购标的的</w:t>
      </w:r>
      <w:r>
        <w:rPr>
          <w:rFonts w:ascii="宋体" w:hAnsi="宋体" w:hint="eastAsia"/>
          <w:b/>
          <w:szCs w:val="21"/>
        </w:rPr>
        <w:t>履约验收标准</w:t>
      </w:r>
    </w:p>
    <w:tbl>
      <w:tblPr>
        <w:tblStyle w:val="ad"/>
        <w:tblW w:w="8601" w:type="dxa"/>
        <w:tblLook w:val="04A0" w:firstRow="1" w:lastRow="0" w:firstColumn="1" w:lastColumn="0" w:noHBand="0" w:noVBand="1"/>
      </w:tblPr>
      <w:tblGrid>
        <w:gridCol w:w="726"/>
        <w:gridCol w:w="3507"/>
        <w:gridCol w:w="2254"/>
        <w:gridCol w:w="2114"/>
      </w:tblGrid>
      <w:tr w:rsidR="004E1FCF" w14:paraId="2D156764" w14:textId="77777777">
        <w:trPr>
          <w:trHeight w:val="522"/>
        </w:trPr>
        <w:tc>
          <w:tcPr>
            <w:tcW w:w="8601" w:type="dxa"/>
            <w:gridSpan w:val="4"/>
            <w:vAlign w:val="center"/>
          </w:tcPr>
          <w:bookmarkEnd w:id="1"/>
          <w:bookmarkEnd w:id="2"/>
          <w:bookmarkEnd w:id="3"/>
          <w:p w14:paraId="0B32D700" w14:textId="77777777" w:rsidR="004E1FCF" w:rsidRDefault="00945895">
            <w:pPr>
              <w:widowControl/>
              <w:jc w:val="center"/>
              <w:textAlignment w:val="baseline"/>
              <w:rPr>
                <w:color w:val="000000"/>
                <w:kern w:val="0"/>
                <w:sz w:val="20"/>
                <w:szCs w:val="21"/>
              </w:rPr>
            </w:pPr>
            <w:r>
              <w:rPr>
                <w:color w:val="000000"/>
                <w:kern w:val="0"/>
                <w:sz w:val="20"/>
                <w:szCs w:val="21"/>
              </w:rPr>
              <w:t>现场的检验指标及方法</w:t>
            </w:r>
          </w:p>
        </w:tc>
      </w:tr>
      <w:tr w:rsidR="004E1FCF" w14:paraId="2322D7C3" w14:textId="77777777">
        <w:tc>
          <w:tcPr>
            <w:tcW w:w="8601" w:type="dxa"/>
            <w:gridSpan w:val="4"/>
          </w:tcPr>
          <w:p w14:paraId="1FB45557" w14:textId="77777777" w:rsidR="004E1FCF" w:rsidRDefault="0094589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4E1FCF" w14:paraId="74C53FAD" w14:textId="77777777">
        <w:tc>
          <w:tcPr>
            <w:tcW w:w="726" w:type="dxa"/>
          </w:tcPr>
          <w:p w14:paraId="2943A294" w14:textId="77777777" w:rsidR="004E1FCF" w:rsidRDefault="0094589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10808ED1" w14:textId="77777777" w:rsidR="004E1FCF" w:rsidRDefault="0094589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241DFC19" w14:textId="77777777" w:rsidR="004E1FCF" w:rsidRDefault="00945895">
            <w:pPr>
              <w:widowControl/>
              <w:jc w:val="left"/>
              <w:textAlignment w:val="baseline"/>
              <w:rPr>
                <w:color w:val="000000"/>
                <w:kern w:val="0"/>
                <w:sz w:val="18"/>
                <w:szCs w:val="18"/>
              </w:rPr>
            </w:pPr>
            <w:r>
              <w:rPr>
                <w:color w:val="000000"/>
                <w:kern w:val="0"/>
                <w:sz w:val="18"/>
                <w:szCs w:val="18"/>
              </w:rPr>
              <w:t>现场核查</w:t>
            </w:r>
          </w:p>
        </w:tc>
      </w:tr>
      <w:tr w:rsidR="004E1FCF" w14:paraId="1253519D" w14:textId="77777777">
        <w:tc>
          <w:tcPr>
            <w:tcW w:w="726" w:type="dxa"/>
          </w:tcPr>
          <w:p w14:paraId="075819C1" w14:textId="77777777" w:rsidR="004E1FCF" w:rsidRDefault="0094589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4EA41158" w14:textId="77777777" w:rsidR="004E1FCF" w:rsidRDefault="0094589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173F9192" w14:textId="77777777" w:rsidR="004E1FCF" w:rsidRDefault="0094589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4E1FCF" w14:paraId="47C83DA2" w14:textId="77777777">
        <w:tc>
          <w:tcPr>
            <w:tcW w:w="726" w:type="dxa"/>
          </w:tcPr>
          <w:p w14:paraId="4192BEBF" w14:textId="77777777" w:rsidR="004E1FCF" w:rsidRDefault="0094589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0B4F70B3" w14:textId="77777777" w:rsidR="004E1FCF" w:rsidRDefault="0094589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194DDDBA" w14:textId="77777777" w:rsidR="004E1FCF" w:rsidRDefault="0094589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4E1FCF" w14:paraId="3B996589" w14:textId="77777777">
        <w:tc>
          <w:tcPr>
            <w:tcW w:w="726" w:type="dxa"/>
          </w:tcPr>
          <w:p w14:paraId="77F7B662" w14:textId="77777777" w:rsidR="004E1FCF" w:rsidRDefault="0094589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5EE1E250" w14:textId="77777777" w:rsidR="004E1FCF" w:rsidRDefault="0094589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475B5928" w14:textId="77777777" w:rsidR="004E1FCF" w:rsidRDefault="00945895">
            <w:pPr>
              <w:widowControl/>
              <w:textAlignment w:val="baseline"/>
              <w:rPr>
                <w:color w:val="000000"/>
                <w:kern w:val="0"/>
                <w:sz w:val="18"/>
                <w:szCs w:val="18"/>
              </w:rPr>
            </w:pPr>
            <w:r>
              <w:rPr>
                <w:color w:val="000000"/>
                <w:kern w:val="0"/>
                <w:sz w:val="18"/>
                <w:szCs w:val="18"/>
              </w:rPr>
              <w:t>现场核查</w:t>
            </w:r>
          </w:p>
        </w:tc>
      </w:tr>
      <w:tr w:rsidR="004E1FCF" w14:paraId="230D1D09" w14:textId="77777777">
        <w:tc>
          <w:tcPr>
            <w:tcW w:w="726" w:type="dxa"/>
          </w:tcPr>
          <w:p w14:paraId="26772972" w14:textId="77777777" w:rsidR="004E1FCF" w:rsidRDefault="0094589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3AF79910" w14:textId="77777777" w:rsidR="004E1FCF" w:rsidRDefault="0094589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6096B710" w14:textId="77777777" w:rsidR="004E1FCF" w:rsidRDefault="0094589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4E1FCF" w14:paraId="6F5BBA45" w14:textId="77777777">
        <w:tc>
          <w:tcPr>
            <w:tcW w:w="726" w:type="dxa"/>
          </w:tcPr>
          <w:p w14:paraId="018C1BB4" w14:textId="77777777" w:rsidR="004E1FCF" w:rsidRDefault="00945895">
            <w:pPr>
              <w:widowControl/>
              <w:spacing w:line="450" w:lineRule="atLeast"/>
              <w:jc w:val="center"/>
              <w:textAlignment w:val="baseline"/>
              <w:rPr>
                <w:color w:val="000000"/>
                <w:kern w:val="0"/>
                <w:sz w:val="20"/>
                <w:szCs w:val="21"/>
              </w:rPr>
            </w:pPr>
            <w:r>
              <w:rPr>
                <w:rFonts w:hint="eastAsia"/>
                <w:color w:val="000000"/>
                <w:kern w:val="0"/>
                <w:sz w:val="20"/>
                <w:szCs w:val="21"/>
              </w:rPr>
              <w:lastRenderedPageBreak/>
              <w:t>6</w:t>
            </w:r>
          </w:p>
        </w:tc>
        <w:tc>
          <w:tcPr>
            <w:tcW w:w="7875" w:type="dxa"/>
            <w:gridSpan w:val="3"/>
            <w:vAlign w:val="center"/>
          </w:tcPr>
          <w:p w14:paraId="4961FC38" w14:textId="77777777" w:rsidR="004E1FCF" w:rsidRDefault="0094589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4E1FCF" w14:paraId="7031B1FF" w14:textId="77777777">
        <w:tc>
          <w:tcPr>
            <w:tcW w:w="8601" w:type="dxa"/>
            <w:gridSpan w:val="4"/>
          </w:tcPr>
          <w:p w14:paraId="3FE6C4BB" w14:textId="77777777" w:rsidR="004E1FCF" w:rsidRDefault="0094589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4E1FCF" w14:paraId="6DC9310A" w14:textId="77777777">
        <w:tc>
          <w:tcPr>
            <w:tcW w:w="726" w:type="dxa"/>
          </w:tcPr>
          <w:p w14:paraId="02B98BE1" w14:textId="77777777" w:rsidR="004E1FCF" w:rsidRDefault="0094589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4E16D87D" w14:textId="77777777" w:rsidR="004E1FCF" w:rsidRDefault="0094589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4E1FCF" w14:paraId="7B65BEDB" w14:textId="77777777">
        <w:tc>
          <w:tcPr>
            <w:tcW w:w="726" w:type="dxa"/>
          </w:tcPr>
          <w:p w14:paraId="706165F3" w14:textId="77777777" w:rsidR="004E1FCF" w:rsidRDefault="0094589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22BF855E" w14:textId="77777777" w:rsidR="004E1FCF" w:rsidRDefault="0094589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4E1FCF" w14:paraId="2674F332" w14:textId="77777777">
        <w:tc>
          <w:tcPr>
            <w:tcW w:w="726" w:type="dxa"/>
          </w:tcPr>
          <w:p w14:paraId="7D85D1A7" w14:textId="77777777" w:rsidR="004E1FCF" w:rsidRDefault="0094589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4D0F6411" w14:textId="77777777" w:rsidR="004E1FCF" w:rsidRDefault="0094589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4E1FCF" w14:paraId="0178F90B" w14:textId="77777777">
        <w:tc>
          <w:tcPr>
            <w:tcW w:w="726" w:type="dxa"/>
          </w:tcPr>
          <w:p w14:paraId="6589C717" w14:textId="77777777" w:rsidR="004E1FCF" w:rsidRDefault="0094589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7C7C5B65" w14:textId="77777777" w:rsidR="004E1FCF" w:rsidRDefault="0094589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4E1FCF" w14:paraId="439C8EA2" w14:textId="77777777">
        <w:trPr>
          <w:trHeight w:val="510"/>
        </w:trPr>
        <w:tc>
          <w:tcPr>
            <w:tcW w:w="4233" w:type="dxa"/>
            <w:gridSpan w:val="2"/>
            <w:vAlign w:val="center"/>
          </w:tcPr>
          <w:p w14:paraId="29830704" w14:textId="77777777" w:rsidR="004E1FCF" w:rsidRDefault="0094589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217176C0" w14:textId="77777777" w:rsidR="004E1FCF" w:rsidRDefault="0094589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0513EFF4" w14:textId="604BAF9A" w:rsidR="004E1FCF" w:rsidRDefault="00945895">
            <w:pPr>
              <w:widowControl/>
              <w:textAlignment w:val="baseline"/>
              <w:rPr>
                <w:color w:val="000000"/>
                <w:kern w:val="0"/>
                <w:sz w:val="20"/>
                <w:szCs w:val="21"/>
              </w:rPr>
            </w:pPr>
            <w:r>
              <w:rPr>
                <w:color w:val="000000"/>
                <w:kern w:val="0"/>
                <w:sz w:val="20"/>
                <w:szCs w:val="21"/>
              </w:rPr>
              <w:t>否</w:t>
            </w:r>
            <w:r w:rsidR="0001151C">
              <w:rPr>
                <w:rFonts w:asciiTheme="minorEastAsia" w:hAnsiTheme="minorEastAsia" w:cs="宋体" w:hint="eastAsia"/>
                <w:color w:val="000000"/>
                <w:kern w:val="0"/>
                <w:sz w:val="20"/>
                <w:szCs w:val="21"/>
              </w:rPr>
              <w:t>☑</w:t>
            </w:r>
          </w:p>
        </w:tc>
      </w:tr>
      <w:tr w:rsidR="004E1FCF" w14:paraId="5393EF25" w14:textId="77777777">
        <w:trPr>
          <w:trHeight w:val="510"/>
        </w:trPr>
        <w:tc>
          <w:tcPr>
            <w:tcW w:w="4233" w:type="dxa"/>
            <w:gridSpan w:val="2"/>
            <w:vAlign w:val="center"/>
          </w:tcPr>
          <w:p w14:paraId="739F41D3" w14:textId="77777777" w:rsidR="004E1FCF" w:rsidRDefault="0094589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02427ADB" w14:textId="77777777" w:rsidR="004E1FCF" w:rsidRDefault="0094589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2CCAC89D" w14:textId="5CABA6A9" w:rsidR="004E1FCF" w:rsidRDefault="00945895">
            <w:pPr>
              <w:widowControl/>
              <w:textAlignment w:val="baseline"/>
              <w:rPr>
                <w:color w:val="000000"/>
                <w:kern w:val="0"/>
                <w:sz w:val="20"/>
                <w:szCs w:val="21"/>
              </w:rPr>
            </w:pPr>
            <w:r>
              <w:rPr>
                <w:color w:val="000000"/>
                <w:kern w:val="0"/>
                <w:sz w:val="20"/>
                <w:szCs w:val="21"/>
              </w:rPr>
              <w:t>否</w:t>
            </w:r>
            <w:r w:rsidR="0001151C">
              <w:rPr>
                <w:rFonts w:asciiTheme="minorEastAsia" w:hAnsiTheme="minorEastAsia" w:cs="宋体" w:hint="eastAsia"/>
                <w:color w:val="000000"/>
                <w:kern w:val="0"/>
                <w:sz w:val="20"/>
                <w:szCs w:val="21"/>
              </w:rPr>
              <w:t>☑</w:t>
            </w:r>
          </w:p>
        </w:tc>
      </w:tr>
      <w:tr w:rsidR="004E1FCF" w14:paraId="6FACF4DB" w14:textId="77777777">
        <w:trPr>
          <w:trHeight w:val="510"/>
        </w:trPr>
        <w:tc>
          <w:tcPr>
            <w:tcW w:w="8601" w:type="dxa"/>
            <w:gridSpan w:val="4"/>
            <w:vAlign w:val="center"/>
          </w:tcPr>
          <w:p w14:paraId="437E4D80" w14:textId="77777777" w:rsidR="004E1FCF" w:rsidRDefault="00945895">
            <w:pPr>
              <w:widowControl/>
              <w:textAlignment w:val="baseline"/>
              <w:rPr>
                <w:color w:val="000000"/>
                <w:kern w:val="0"/>
                <w:sz w:val="20"/>
                <w:szCs w:val="21"/>
              </w:rPr>
            </w:pPr>
            <w:r>
              <w:rPr>
                <w:color w:val="000000"/>
                <w:kern w:val="0"/>
                <w:sz w:val="20"/>
                <w:szCs w:val="21"/>
              </w:rPr>
              <w:t>除现场验收外，需提供的其他验收要求</w:t>
            </w:r>
          </w:p>
        </w:tc>
      </w:tr>
      <w:tr w:rsidR="004E1FCF" w14:paraId="64FFB73F" w14:textId="77777777">
        <w:trPr>
          <w:trHeight w:val="360"/>
        </w:trPr>
        <w:tc>
          <w:tcPr>
            <w:tcW w:w="4233" w:type="dxa"/>
            <w:gridSpan w:val="2"/>
            <w:vAlign w:val="center"/>
          </w:tcPr>
          <w:p w14:paraId="1C2FBCF2" w14:textId="4CAA2762" w:rsidR="004E1FCF" w:rsidRDefault="00945895">
            <w:pPr>
              <w:widowControl/>
              <w:spacing w:line="450" w:lineRule="atLeast"/>
              <w:textAlignment w:val="baseline"/>
              <w:rPr>
                <w:color w:val="000000"/>
                <w:kern w:val="0"/>
                <w:sz w:val="20"/>
                <w:szCs w:val="21"/>
              </w:rPr>
            </w:pPr>
            <w:r>
              <w:rPr>
                <w:color w:val="000000"/>
                <w:kern w:val="0"/>
                <w:sz w:val="20"/>
                <w:szCs w:val="21"/>
              </w:rPr>
              <w:t>除现场验收外，是</w:t>
            </w:r>
            <w:r w:rsidR="0001151C">
              <w:rPr>
                <w:rFonts w:asciiTheme="minorEastAsia" w:hAnsiTheme="minorEastAsia" w:cs="宋体" w:hint="eastAsia"/>
                <w:color w:val="000000"/>
                <w:kern w:val="0"/>
                <w:sz w:val="20"/>
                <w:szCs w:val="21"/>
              </w:rPr>
              <w:t>□</w:t>
            </w:r>
            <w:r>
              <w:rPr>
                <w:color w:val="000000"/>
                <w:kern w:val="0"/>
                <w:sz w:val="20"/>
                <w:szCs w:val="21"/>
              </w:rPr>
              <w:t>否</w:t>
            </w:r>
            <w:r w:rsidR="0001151C">
              <w:rPr>
                <w:rFonts w:asciiTheme="minorEastAsia" w:hAnsiTheme="minorEastAsia" w:cs="宋体" w:hint="eastAsia"/>
                <w:color w:val="000000"/>
                <w:kern w:val="0"/>
                <w:sz w:val="20"/>
                <w:szCs w:val="21"/>
              </w:rPr>
              <w:t>☑</w:t>
            </w:r>
            <w:r>
              <w:rPr>
                <w:color w:val="000000"/>
                <w:kern w:val="0"/>
                <w:sz w:val="20"/>
                <w:szCs w:val="21"/>
              </w:rPr>
              <w:t>需提供第三方检测报告</w:t>
            </w:r>
          </w:p>
          <w:p w14:paraId="405A8347" w14:textId="77777777" w:rsidR="004E1FCF" w:rsidRDefault="004E1FCF">
            <w:pPr>
              <w:widowControl/>
              <w:spacing w:line="450" w:lineRule="atLeast"/>
              <w:textAlignment w:val="baseline"/>
              <w:rPr>
                <w:color w:val="000000"/>
                <w:kern w:val="0"/>
                <w:sz w:val="20"/>
                <w:szCs w:val="21"/>
              </w:rPr>
            </w:pPr>
          </w:p>
        </w:tc>
        <w:tc>
          <w:tcPr>
            <w:tcW w:w="4368" w:type="dxa"/>
            <w:gridSpan w:val="2"/>
            <w:vAlign w:val="center"/>
          </w:tcPr>
          <w:p w14:paraId="530C22F5" w14:textId="77777777" w:rsidR="004E1FCF" w:rsidRDefault="0094589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5745A519" w14:textId="77777777" w:rsidR="004E1FCF" w:rsidRDefault="0094589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51B07554" w14:textId="77777777" w:rsidR="004E1FCF" w:rsidRDefault="004E1FCF"/>
    <w:sectPr w:rsidR="004E1FCF">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1F91" w14:textId="77777777" w:rsidR="00C6554F" w:rsidRDefault="00C6554F">
      <w:r>
        <w:separator/>
      </w:r>
    </w:p>
  </w:endnote>
  <w:endnote w:type="continuationSeparator" w:id="0">
    <w:p w14:paraId="0479CD67" w14:textId="77777777" w:rsidR="00C6554F" w:rsidRDefault="00C6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257B" w14:textId="77777777" w:rsidR="004E1FCF" w:rsidRDefault="00945895">
    <w:pPr>
      <w:pStyle w:val="a7"/>
      <w:jc w:val="center"/>
    </w:pPr>
    <w:r>
      <w:fldChar w:fldCharType="begin"/>
    </w:r>
    <w:r>
      <w:instrText>PAGE   \* MERGEFORMAT</w:instrText>
    </w:r>
    <w:r>
      <w:fldChar w:fldCharType="separate"/>
    </w:r>
    <w:r>
      <w:rPr>
        <w:lang w:val="zh-CN"/>
      </w:rPr>
      <w:t>4</w:t>
    </w:r>
    <w:r>
      <w:fldChar w:fldCharType="end"/>
    </w:r>
  </w:p>
  <w:p w14:paraId="1E32551D" w14:textId="77777777" w:rsidR="004E1FCF" w:rsidRDefault="004E1F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A247" w14:textId="77777777" w:rsidR="00C6554F" w:rsidRDefault="00C6554F">
      <w:r>
        <w:separator/>
      </w:r>
    </w:p>
  </w:footnote>
  <w:footnote w:type="continuationSeparator" w:id="0">
    <w:p w14:paraId="69E0927D" w14:textId="77777777" w:rsidR="00C6554F" w:rsidRDefault="00C65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D77BF3"/>
    <w:multiLevelType w:val="singleLevel"/>
    <w:tmpl w:val="DFD77BF3"/>
    <w:lvl w:ilvl="0">
      <w:start w:val="1"/>
      <w:numFmt w:val="decimal"/>
      <w:lvlText w:val="%1)"/>
      <w:lvlJc w:val="left"/>
      <w:pPr>
        <w:ind w:left="425" w:hanging="425"/>
      </w:pPr>
      <w:rPr>
        <w:rFonts w:hint="default"/>
      </w:rPr>
    </w:lvl>
  </w:abstractNum>
  <w:abstractNum w:abstractNumId="1" w15:restartNumberingAfterBreak="0">
    <w:nsid w:val="F59EAF46"/>
    <w:multiLevelType w:val="singleLevel"/>
    <w:tmpl w:val="F59EAF46"/>
    <w:lvl w:ilvl="0">
      <w:start w:val="1"/>
      <w:numFmt w:val="decimal"/>
      <w:lvlText w:val="%1)"/>
      <w:lvlJc w:val="left"/>
      <w:pPr>
        <w:ind w:left="425" w:hanging="425"/>
      </w:pPr>
      <w:rPr>
        <w:rFonts w:hint="default"/>
      </w:rPr>
    </w:lvl>
  </w:abstractNum>
  <w:abstractNum w:abstractNumId="2"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6C8132E"/>
    <w:multiLevelType w:val="multilevel"/>
    <w:tmpl w:val="DED06456"/>
    <w:lvl w:ilvl="0">
      <w:start w:val="1"/>
      <w:numFmt w:val="decimal"/>
      <w:lvlText w:val="%1"/>
      <w:lvlJc w:val="left"/>
      <w:pPr>
        <w:ind w:left="370" w:hanging="370"/>
      </w:pPr>
      <w:rPr>
        <w:rFonts w:hint="default"/>
      </w:rPr>
    </w:lvl>
    <w:lvl w:ilvl="1">
      <w:start w:val="1"/>
      <w:numFmt w:val="decimal"/>
      <w:lvlText w:val="%1.%2"/>
      <w:lvlJc w:val="left"/>
      <w:pPr>
        <w:ind w:left="850" w:hanging="37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4" w15:restartNumberingAfterBreak="0">
    <w:nsid w:val="413963EA"/>
    <w:multiLevelType w:val="multilevel"/>
    <w:tmpl w:val="DED06456"/>
    <w:lvl w:ilvl="0">
      <w:start w:val="1"/>
      <w:numFmt w:val="decimal"/>
      <w:lvlText w:val="%1"/>
      <w:lvlJc w:val="left"/>
      <w:pPr>
        <w:ind w:left="370" w:hanging="370"/>
      </w:pPr>
      <w:rPr>
        <w:rFonts w:hint="default"/>
      </w:rPr>
    </w:lvl>
    <w:lvl w:ilvl="1">
      <w:start w:val="1"/>
      <w:numFmt w:val="decimal"/>
      <w:lvlText w:val="%1.%2"/>
      <w:lvlJc w:val="left"/>
      <w:pPr>
        <w:ind w:left="850" w:hanging="37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5" w15:restartNumberingAfterBreak="0">
    <w:nsid w:val="56C61D57"/>
    <w:multiLevelType w:val="singleLevel"/>
    <w:tmpl w:val="56C61D57"/>
    <w:lvl w:ilvl="0">
      <w:start w:val="1"/>
      <w:numFmt w:val="decimal"/>
      <w:lvlText w:val="%1)"/>
      <w:lvlJc w:val="left"/>
      <w:pPr>
        <w:ind w:left="425" w:hanging="425"/>
      </w:pPr>
      <w:rPr>
        <w:rFonts w:hint="default"/>
      </w:rPr>
    </w:lvl>
  </w:abstractNum>
  <w:abstractNum w:abstractNumId="6" w15:restartNumberingAfterBreak="0">
    <w:nsid w:val="5F0A496B"/>
    <w:multiLevelType w:val="hybridMultilevel"/>
    <w:tmpl w:val="EA267BAE"/>
    <w:lvl w:ilvl="0" w:tplc="9B9E90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1"/>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Y4ODVlYTlkMGNlNDA1NWMzY2Q2NjIxM2ExYzYxOWQifQ=="/>
  </w:docVars>
  <w:rsids>
    <w:rsidRoot w:val="00A161FC"/>
    <w:rsid w:val="000045B7"/>
    <w:rsid w:val="0001151C"/>
    <w:rsid w:val="000170BA"/>
    <w:rsid w:val="00017C9A"/>
    <w:rsid w:val="00090056"/>
    <w:rsid w:val="000A209A"/>
    <w:rsid w:val="000C588B"/>
    <w:rsid w:val="00105428"/>
    <w:rsid w:val="0012727F"/>
    <w:rsid w:val="00135C39"/>
    <w:rsid w:val="00140AF0"/>
    <w:rsid w:val="001507CE"/>
    <w:rsid w:val="0015212D"/>
    <w:rsid w:val="00157667"/>
    <w:rsid w:val="001609FC"/>
    <w:rsid w:val="00162A76"/>
    <w:rsid w:val="00176534"/>
    <w:rsid w:val="0018461B"/>
    <w:rsid w:val="00192B6A"/>
    <w:rsid w:val="001B03C0"/>
    <w:rsid w:val="001B712C"/>
    <w:rsid w:val="001C0880"/>
    <w:rsid w:val="001C41C3"/>
    <w:rsid w:val="001C7C84"/>
    <w:rsid w:val="002204EA"/>
    <w:rsid w:val="00237253"/>
    <w:rsid w:val="00266158"/>
    <w:rsid w:val="002815C8"/>
    <w:rsid w:val="002A4902"/>
    <w:rsid w:val="002A6571"/>
    <w:rsid w:val="002B3A1B"/>
    <w:rsid w:val="002C6148"/>
    <w:rsid w:val="002D68DE"/>
    <w:rsid w:val="003027D7"/>
    <w:rsid w:val="00310E17"/>
    <w:rsid w:val="003113D4"/>
    <w:rsid w:val="00315E4F"/>
    <w:rsid w:val="003458D7"/>
    <w:rsid w:val="00345D8D"/>
    <w:rsid w:val="00353EC3"/>
    <w:rsid w:val="0036352F"/>
    <w:rsid w:val="003649AF"/>
    <w:rsid w:val="003B1B61"/>
    <w:rsid w:val="003D06DB"/>
    <w:rsid w:val="003E4113"/>
    <w:rsid w:val="003E4FDA"/>
    <w:rsid w:val="00426CB3"/>
    <w:rsid w:val="00453832"/>
    <w:rsid w:val="004951D7"/>
    <w:rsid w:val="004A43F0"/>
    <w:rsid w:val="004B109A"/>
    <w:rsid w:val="004B3DFE"/>
    <w:rsid w:val="004E1FCF"/>
    <w:rsid w:val="004E36C2"/>
    <w:rsid w:val="004E4B14"/>
    <w:rsid w:val="00501176"/>
    <w:rsid w:val="0051081D"/>
    <w:rsid w:val="00510891"/>
    <w:rsid w:val="0052535A"/>
    <w:rsid w:val="0053111A"/>
    <w:rsid w:val="00562C62"/>
    <w:rsid w:val="005633CE"/>
    <w:rsid w:val="00571ADE"/>
    <w:rsid w:val="005853E9"/>
    <w:rsid w:val="0059304A"/>
    <w:rsid w:val="005951EF"/>
    <w:rsid w:val="005B06E8"/>
    <w:rsid w:val="005B62C9"/>
    <w:rsid w:val="005C3DA0"/>
    <w:rsid w:val="005D5D6B"/>
    <w:rsid w:val="005E6A0A"/>
    <w:rsid w:val="005F1571"/>
    <w:rsid w:val="005F401F"/>
    <w:rsid w:val="00611202"/>
    <w:rsid w:val="006237BE"/>
    <w:rsid w:val="00636F27"/>
    <w:rsid w:val="00640733"/>
    <w:rsid w:val="00667369"/>
    <w:rsid w:val="006878E9"/>
    <w:rsid w:val="006C2918"/>
    <w:rsid w:val="006C782C"/>
    <w:rsid w:val="006D095D"/>
    <w:rsid w:val="00703AC6"/>
    <w:rsid w:val="007059F5"/>
    <w:rsid w:val="00710AA5"/>
    <w:rsid w:val="00715B3F"/>
    <w:rsid w:val="007554BB"/>
    <w:rsid w:val="0076501A"/>
    <w:rsid w:val="007839AE"/>
    <w:rsid w:val="00785146"/>
    <w:rsid w:val="007A5DE1"/>
    <w:rsid w:val="007F4BD9"/>
    <w:rsid w:val="00800E12"/>
    <w:rsid w:val="00801053"/>
    <w:rsid w:val="0080610F"/>
    <w:rsid w:val="008153D5"/>
    <w:rsid w:val="00823CA9"/>
    <w:rsid w:val="00824D86"/>
    <w:rsid w:val="008403A0"/>
    <w:rsid w:val="0084652E"/>
    <w:rsid w:val="00860346"/>
    <w:rsid w:val="00870113"/>
    <w:rsid w:val="00873F09"/>
    <w:rsid w:val="0089621F"/>
    <w:rsid w:val="008C0BE7"/>
    <w:rsid w:val="008D094B"/>
    <w:rsid w:val="008E6E55"/>
    <w:rsid w:val="008F2ED3"/>
    <w:rsid w:val="00902581"/>
    <w:rsid w:val="00912013"/>
    <w:rsid w:val="00925E61"/>
    <w:rsid w:val="00945895"/>
    <w:rsid w:val="00946EF5"/>
    <w:rsid w:val="00947090"/>
    <w:rsid w:val="0099177F"/>
    <w:rsid w:val="00995789"/>
    <w:rsid w:val="009A2004"/>
    <w:rsid w:val="009A5C29"/>
    <w:rsid w:val="009A5E03"/>
    <w:rsid w:val="009B2EF0"/>
    <w:rsid w:val="009D186C"/>
    <w:rsid w:val="009D3518"/>
    <w:rsid w:val="009F099C"/>
    <w:rsid w:val="009F6CAB"/>
    <w:rsid w:val="009F7A2C"/>
    <w:rsid w:val="00A047F0"/>
    <w:rsid w:val="00A161FC"/>
    <w:rsid w:val="00A61746"/>
    <w:rsid w:val="00A765E9"/>
    <w:rsid w:val="00A865ED"/>
    <w:rsid w:val="00AB48E9"/>
    <w:rsid w:val="00AC005D"/>
    <w:rsid w:val="00AC6F95"/>
    <w:rsid w:val="00AE1AFA"/>
    <w:rsid w:val="00AE67A6"/>
    <w:rsid w:val="00AF2773"/>
    <w:rsid w:val="00AF7468"/>
    <w:rsid w:val="00B015CE"/>
    <w:rsid w:val="00B151BE"/>
    <w:rsid w:val="00B3688E"/>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1098B"/>
    <w:rsid w:val="00C15054"/>
    <w:rsid w:val="00C36A51"/>
    <w:rsid w:val="00C63818"/>
    <w:rsid w:val="00C6554F"/>
    <w:rsid w:val="00C82348"/>
    <w:rsid w:val="00CD153F"/>
    <w:rsid w:val="00CD2230"/>
    <w:rsid w:val="00CD50E0"/>
    <w:rsid w:val="00D04B4C"/>
    <w:rsid w:val="00D324D9"/>
    <w:rsid w:val="00D41788"/>
    <w:rsid w:val="00D45ED1"/>
    <w:rsid w:val="00D56E82"/>
    <w:rsid w:val="00D71450"/>
    <w:rsid w:val="00D94396"/>
    <w:rsid w:val="00D97FEA"/>
    <w:rsid w:val="00DB6ED1"/>
    <w:rsid w:val="00DC1928"/>
    <w:rsid w:val="00DC341E"/>
    <w:rsid w:val="00DF1EA0"/>
    <w:rsid w:val="00DF5062"/>
    <w:rsid w:val="00E02FC1"/>
    <w:rsid w:val="00E0581E"/>
    <w:rsid w:val="00E1130A"/>
    <w:rsid w:val="00E22081"/>
    <w:rsid w:val="00E4264C"/>
    <w:rsid w:val="00E73399"/>
    <w:rsid w:val="00E74CB1"/>
    <w:rsid w:val="00E7573D"/>
    <w:rsid w:val="00E821CF"/>
    <w:rsid w:val="00E85911"/>
    <w:rsid w:val="00E931F1"/>
    <w:rsid w:val="00F072C1"/>
    <w:rsid w:val="00F07693"/>
    <w:rsid w:val="00F10369"/>
    <w:rsid w:val="00F17DEA"/>
    <w:rsid w:val="00F35137"/>
    <w:rsid w:val="00F43286"/>
    <w:rsid w:val="00F57DCD"/>
    <w:rsid w:val="00F66CB9"/>
    <w:rsid w:val="00F9789E"/>
    <w:rsid w:val="00FB00E1"/>
    <w:rsid w:val="00FC1111"/>
    <w:rsid w:val="00FC3BB8"/>
    <w:rsid w:val="00FE1B41"/>
    <w:rsid w:val="00FF21F2"/>
    <w:rsid w:val="00FF339E"/>
    <w:rsid w:val="00FF47AD"/>
    <w:rsid w:val="00FF698C"/>
    <w:rsid w:val="15C20285"/>
    <w:rsid w:val="1BC72B84"/>
    <w:rsid w:val="4FAF6015"/>
    <w:rsid w:val="50FE6449"/>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CB42B"/>
  <w15:docId w15:val="{932E104E-F828-403E-BEF2-81533F98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1023</Words>
  <Characters>4094</Characters>
  <Application>Microsoft Office Word</Application>
  <DocSecurity>0</DocSecurity>
  <Lines>113</Lines>
  <Paragraphs>70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Zhiheng Wang</cp:lastModifiedBy>
  <cp:revision>11</cp:revision>
  <dcterms:created xsi:type="dcterms:W3CDTF">2024-12-25T02:40:00Z</dcterms:created>
  <dcterms:modified xsi:type="dcterms:W3CDTF">2025-03-04T08:33:00Z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484E2579FCD645E39953F1221892A6B2_13</vt:lpwstr>
  </property>
</Properties>
</file>