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649F">
      <w:pPr>
        <w:pStyle w:val="7"/>
        <w:rPr>
          <w:rFonts w:ascii="宋体" w:hAnsi="宋体"/>
          <w:sz w:val="36"/>
        </w:rPr>
      </w:pPr>
      <w:bookmarkStart w:id="0" w:name="_Toc38367762"/>
      <w:r>
        <w:rPr>
          <w:rFonts w:hint="eastAsia" w:ascii="宋体" w:hAnsi="宋体"/>
          <w:sz w:val="36"/>
        </w:rPr>
        <w:t>【多阵元超声换能器】</w:t>
      </w:r>
      <w:r>
        <w:rPr>
          <w:rFonts w:ascii="宋体" w:hAnsi="宋体"/>
          <w:sz w:val="36"/>
        </w:rPr>
        <w:t>采购需求</w:t>
      </w:r>
      <w:bookmarkEnd w:id="0"/>
    </w:p>
    <w:p w14:paraId="6F5CC115">
      <w:pPr>
        <w:tabs>
          <w:tab w:val="left" w:pos="900"/>
        </w:tabs>
        <w:spacing w:before="156" w:beforeLines="50" w:line="360" w:lineRule="auto"/>
        <w:rPr>
          <w:b/>
          <w:szCs w:val="21"/>
        </w:rPr>
      </w:pPr>
      <w:bookmarkStart w:id="1" w:name="_Toc172360661"/>
      <w:bookmarkStart w:id="2" w:name="_Toc219271393"/>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17B3C732">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6B1B1C3D">
      <w:pPr>
        <w:autoSpaceDE w:val="0"/>
        <w:autoSpaceDN w:val="0"/>
        <w:adjustRightInd w:val="0"/>
        <w:spacing w:before="156" w:beforeLines="50" w:line="360" w:lineRule="auto"/>
        <w:ind w:firstLine="420" w:firstLineChars="200"/>
        <w:rPr>
          <w:rFonts w:ascii="宋体" w:hAnsi="宋体"/>
          <w:szCs w:val="21"/>
        </w:rPr>
      </w:pPr>
      <w:r>
        <w:rPr>
          <w:rFonts w:hint="eastAsia" w:ascii="宋体" w:hAnsi="宋体"/>
          <w:szCs w:val="21"/>
        </w:rPr>
        <w:t>本项目采购多阵元超声换能器一台，该换能器每个阵元发射声波的强度和相位可以灵活调节，并且每个阵元</w:t>
      </w:r>
      <w:r>
        <w:rPr>
          <w:rFonts w:eastAsiaTheme="minorEastAsia"/>
          <w:szCs w:val="21"/>
          <w:shd w:val="clear" w:color="auto" w:fill="FFFFFF"/>
        </w:rPr>
        <w:t>工作状态</w:t>
      </w:r>
      <w:r>
        <w:rPr>
          <w:rFonts w:hint="eastAsia" w:eastAsiaTheme="minorEastAsia"/>
          <w:szCs w:val="21"/>
          <w:shd w:val="clear" w:color="auto" w:fill="FFFFFF"/>
        </w:rPr>
        <w:t>（即是否工作）相互</w:t>
      </w:r>
      <w:r>
        <w:rPr>
          <w:rFonts w:eastAsiaTheme="minorEastAsia"/>
          <w:szCs w:val="21"/>
          <w:shd w:val="clear" w:color="auto" w:fill="FFFFFF"/>
        </w:rPr>
        <w:t>独立</w:t>
      </w:r>
      <w:r>
        <w:rPr>
          <w:rFonts w:hint="eastAsia" w:ascii="宋体" w:hAnsi="宋体"/>
          <w:szCs w:val="21"/>
        </w:rPr>
        <w:t>。</w:t>
      </w:r>
    </w:p>
    <w:p w14:paraId="7ECEB106">
      <w:pPr>
        <w:tabs>
          <w:tab w:val="left" w:pos="900"/>
        </w:tabs>
        <w:spacing w:before="156" w:beforeLines="50" w:line="360" w:lineRule="auto"/>
        <w:rPr>
          <w:b/>
          <w:szCs w:val="21"/>
        </w:rPr>
      </w:pPr>
      <w:r>
        <w:rPr>
          <w:rFonts w:hAnsi="宋体"/>
          <w:b/>
          <w:szCs w:val="21"/>
        </w:rPr>
        <w:t>（二）为落实政府采购政策需满足的要求</w:t>
      </w:r>
    </w:p>
    <w:p w14:paraId="4603EF4B">
      <w:pPr>
        <w:tabs>
          <w:tab w:val="left" w:pos="900"/>
        </w:tabs>
        <w:spacing w:before="156" w:beforeLines="50" w:line="360" w:lineRule="auto"/>
        <w:ind w:firstLine="420" w:firstLineChars="20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66E844A">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0C91437C">
      <w:pPr>
        <w:tabs>
          <w:tab w:val="left" w:pos="900"/>
        </w:tabs>
        <w:spacing w:line="360" w:lineRule="auto"/>
        <w:ind w:left="420"/>
        <w:rPr>
          <w:rFonts w:cs="宋体" w:asciiTheme="minorEastAsia" w:hAnsiTheme="minorEastAsia"/>
          <w:b/>
          <w:kern w:val="0"/>
          <w:sz w:val="20"/>
          <w:szCs w:val="21"/>
        </w:rPr>
      </w:pPr>
      <w:r>
        <w:rPr>
          <w:rFonts w:hint="eastAsia" w:hAnsi="宋体"/>
          <w:szCs w:val="24"/>
        </w:rPr>
        <w:t>2</w:t>
      </w:r>
      <w:r>
        <w:rPr>
          <w:rFonts w:hAnsi="宋体"/>
          <w:szCs w:val="24"/>
        </w:rPr>
        <w:t>.</w:t>
      </w:r>
      <w:r>
        <w:rPr>
          <w:rFonts w:hint="eastAsia" w:cs="宋体" w:asciiTheme="minorEastAsia" w:hAnsiTheme="minorEastAsia"/>
          <w:kern w:val="0"/>
          <w:sz w:val="20"/>
          <w:szCs w:val="21"/>
        </w:rPr>
        <w:t xml:space="preserve"> </w:t>
      </w:r>
      <w:r>
        <w:rPr>
          <w:rFonts w:hint="eastAsia" w:cs="宋体" w:asciiTheme="minorEastAsia" w:hAnsiTheme="minorEastAsia"/>
          <w:b/>
          <w:kern w:val="0"/>
          <w:sz w:val="20"/>
          <w:szCs w:val="21"/>
        </w:rPr>
        <w:t>□本采购项目允许进口产品参加。</w:t>
      </w:r>
    </w:p>
    <w:p w14:paraId="3BD6B03B">
      <w:pPr>
        <w:tabs>
          <w:tab w:val="left" w:pos="900"/>
        </w:tabs>
        <w:spacing w:line="360" w:lineRule="auto"/>
        <w:ind w:left="420" w:firstLine="201" w:firstLineChars="100"/>
        <w:rPr>
          <w:rFonts w:cs="宋体" w:asciiTheme="minorEastAsia" w:hAnsiTheme="minorEastAsia"/>
          <w:b/>
          <w:kern w:val="0"/>
          <w:sz w:val="20"/>
          <w:szCs w:val="21"/>
        </w:rPr>
      </w:pPr>
      <w:r>
        <w:rPr>
          <w:rFonts w:hint="eastAsia" w:cs="宋体" w:asciiTheme="minorEastAsia" w:hAnsiTheme="minorEastAsia"/>
          <w:b/>
          <w:kern w:val="0"/>
          <w:sz w:val="20"/>
          <w:szCs w:val="21"/>
        </w:rPr>
        <w:t>（说明：请项目单位根据采购实际情况在“□”中打勾（</w:t>
      </w:r>
      <w:r>
        <w:rPr>
          <w:rFonts w:hint="eastAsia" w:cs="宋体" w:asciiTheme="minorEastAsia" w:hAnsiTheme="minorEastAsia"/>
          <w:b/>
          <w:kern w:val="0"/>
          <w:sz w:val="24"/>
          <w:szCs w:val="24"/>
        </w:rPr>
        <w:sym w:font="Wingdings 2" w:char="F052"/>
      </w:r>
      <w:r>
        <w:rPr>
          <w:rFonts w:hint="eastAsia" w:cs="宋体" w:asciiTheme="minorEastAsia" w:hAnsiTheme="minorEastAsia"/>
          <w:b/>
          <w:kern w:val="0"/>
          <w:sz w:val="24"/>
          <w:szCs w:val="24"/>
        </w:rPr>
        <w:t>）</w:t>
      </w:r>
      <w:r>
        <w:rPr>
          <w:rFonts w:hint="eastAsia" w:cs="宋体" w:asciiTheme="minorEastAsia" w:hAnsiTheme="minorEastAsia"/>
          <w:b/>
          <w:kern w:val="0"/>
          <w:sz w:val="20"/>
          <w:szCs w:val="21"/>
        </w:rPr>
        <w:t>。未进行勾选的，视为只接受本国产品参加）</w:t>
      </w:r>
    </w:p>
    <w:p w14:paraId="681ABA23">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22B5E6B0">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59DDBC3">
      <w:pPr>
        <w:tabs>
          <w:tab w:val="left" w:pos="900"/>
        </w:tabs>
        <w:spacing w:before="156" w:beforeLines="50" w:line="360" w:lineRule="auto"/>
        <w:rPr>
          <w:rFonts w:hAnsi="宋体"/>
          <w:b/>
          <w:szCs w:val="21"/>
        </w:rPr>
      </w:pPr>
      <w:r>
        <w:rPr>
          <w:rFonts w:hint="eastAsia" w:hAnsi="宋体"/>
          <w:b/>
          <w:szCs w:val="21"/>
        </w:rPr>
        <w:t>三、采购标的概况</w:t>
      </w:r>
    </w:p>
    <w:p w14:paraId="025F9319">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多阵元超声换能器</w:t>
      </w:r>
      <w:r>
        <w:rPr>
          <w:rFonts w:ascii="宋体" w:hAnsi="宋体"/>
          <w:szCs w:val="21"/>
          <w:u w:val="single"/>
        </w:rPr>
        <w:t xml:space="preserve">  </w:t>
      </w:r>
      <w:r>
        <w:rPr>
          <w:rFonts w:hAnsi="宋体"/>
          <w:szCs w:val="21"/>
        </w:rPr>
        <w:t xml:space="preserve">   </w:t>
      </w:r>
    </w:p>
    <w:p w14:paraId="3CDB357B">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1台</w:t>
      </w:r>
      <w:r>
        <w:rPr>
          <w:rFonts w:hAnsi="宋体"/>
          <w:szCs w:val="21"/>
          <w:u w:val="single"/>
        </w:rPr>
        <w:t xml:space="preserve">     </w:t>
      </w:r>
    </w:p>
    <w:p w14:paraId="7633642B">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95万</w:t>
      </w:r>
      <w:r>
        <w:rPr>
          <w:rFonts w:hAnsi="宋体"/>
          <w:szCs w:val="21"/>
          <w:u w:val="single"/>
        </w:rPr>
        <w:t xml:space="preserve">   </w:t>
      </w:r>
      <w:r>
        <w:rPr>
          <w:rFonts w:hAnsi="宋体"/>
          <w:szCs w:val="21"/>
        </w:rPr>
        <w:t xml:space="preserve"> </w:t>
      </w:r>
      <w:r>
        <w:rPr>
          <w:rFonts w:hint="eastAsia" w:hAnsi="宋体"/>
          <w:szCs w:val="21"/>
        </w:rPr>
        <w:t>元。</w:t>
      </w:r>
    </w:p>
    <w:p w14:paraId="13416D52">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210</w:t>
      </w:r>
      <w:r>
        <w:rPr>
          <w:rFonts w:hAnsi="宋体"/>
          <w:u w:val="single"/>
        </w:rPr>
        <w:t xml:space="preserve">   </w:t>
      </w:r>
      <w:r>
        <w:rPr>
          <w:rFonts w:hint="eastAsia" w:hAnsi="宋体"/>
        </w:rPr>
        <w:t>天内。</w:t>
      </w:r>
    </w:p>
    <w:p w14:paraId="2FE2BA63">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int="eastAsia"/>
          <w:u w:val="single"/>
        </w:rPr>
        <w:t>中国西部科技创新港指定地方</w:t>
      </w:r>
      <w:r>
        <w:rPr>
          <w:rFonts w:hAnsi="宋体"/>
          <w:szCs w:val="21"/>
          <w:u w:val="single"/>
        </w:rPr>
        <w:t xml:space="preserve">  </w:t>
      </w:r>
      <w:r>
        <w:rPr>
          <w:rFonts w:hint="eastAsia" w:hAnsi="宋体"/>
          <w:szCs w:val="21"/>
        </w:rPr>
        <w:t>。</w:t>
      </w:r>
    </w:p>
    <w:p w14:paraId="1E669695">
      <w:pPr>
        <w:tabs>
          <w:tab w:val="left" w:pos="900"/>
        </w:tabs>
        <w:spacing w:before="156" w:beforeLines="50" w:line="360" w:lineRule="auto"/>
        <w:rPr>
          <w:rFonts w:hAnsi="宋体"/>
          <w:szCs w:val="21"/>
        </w:rPr>
      </w:pPr>
      <w:r>
        <w:rPr>
          <w:rFonts w:hint="eastAsia" w:hAnsi="宋体"/>
          <w:szCs w:val="21"/>
        </w:rPr>
        <w:t>（六）付款进度安排：</w:t>
      </w:r>
      <w:r>
        <w:rPr>
          <w:rFonts w:hAnsi="宋体"/>
          <w:szCs w:val="21"/>
          <w:u w:val="single"/>
        </w:rPr>
        <w:t xml:space="preserve"> </w:t>
      </w:r>
      <w:r>
        <w:rPr>
          <w:rFonts w:hint="eastAsia" w:hAnsi="宋体"/>
          <w:szCs w:val="21"/>
          <w:u w:val="single"/>
        </w:rPr>
        <w:t>合同签订后，乙方向甲方出具银行保函，甲方向乙方支付合同全款。乙方出具的银行保函作为甲方支付该合同款项的必要依据。保函金额不低于合同总金额70%，保函期限见采购项目验收报告结束。保函中应明确：如果发生乙方违约事件，不能按质、按量、按期履行合同规定的义务，甲方有权凭保函向银行索偿其所受损失的赔偿金额。乙方向甲方缴纳5%履约保证金，验收合格</w:t>
      </w:r>
      <w:bookmarkStart w:id="4" w:name="_GoBack"/>
      <w:bookmarkEnd w:id="4"/>
      <w:r>
        <w:rPr>
          <w:rFonts w:hint="eastAsia" w:hAnsi="宋体"/>
          <w:szCs w:val="21"/>
          <w:u w:val="single"/>
        </w:rPr>
        <w:t>一年后无质量问题退还（不计利息）</w:t>
      </w:r>
      <w:r>
        <w:rPr>
          <w:rFonts w:hAnsi="宋体"/>
          <w:szCs w:val="21"/>
          <w:u w:val="single"/>
        </w:rPr>
        <w:t xml:space="preserve"> </w:t>
      </w:r>
      <w:r>
        <w:rPr>
          <w:rFonts w:hint="eastAsia" w:hAnsi="宋体"/>
          <w:szCs w:val="21"/>
        </w:rPr>
        <w:t>。</w:t>
      </w:r>
    </w:p>
    <w:p w14:paraId="4361A3C6">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3527F4D0">
      <w:pPr>
        <w:tabs>
          <w:tab w:val="left" w:pos="900"/>
        </w:tabs>
        <w:spacing w:before="156" w:beforeLines="50" w:line="360" w:lineRule="auto"/>
        <w:rPr>
          <w:szCs w:val="21"/>
        </w:rPr>
      </w:pPr>
      <w:r>
        <w:rPr>
          <w:szCs w:val="21"/>
          <w:shd w:val="clear" w:color="auto" w:fill="FFFFFF"/>
        </w:rPr>
        <w:t>*</w:t>
      </w:r>
      <w:r>
        <w:rPr>
          <w:rFonts w:hint="eastAsia"/>
          <w:szCs w:val="21"/>
          <w:shd w:val="clear" w:color="auto" w:fill="FFFFFF"/>
        </w:rPr>
        <w:t>指标</w:t>
      </w:r>
      <w:r>
        <w:rPr>
          <w:szCs w:val="21"/>
          <w:shd w:val="clear" w:color="auto" w:fill="FFFFFF"/>
        </w:rPr>
        <w:t>为重要</w:t>
      </w:r>
      <w:r>
        <w:rPr>
          <w:rFonts w:hint="eastAsia"/>
          <w:szCs w:val="21"/>
          <w:shd w:val="clear" w:color="auto" w:fill="FFFFFF"/>
        </w:rPr>
        <w:t>关注</w:t>
      </w:r>
      <w:r>
        <w:rPr>
          <w:szCs w:val="21"/>
          <w:shd w:val="clear" w:color="auto" w:fill="FFFFFF"/>
        </w:rPr>
        <w:t>指标</w:t>
      </w:r>
      <w:r>
        <w:rPr>
          <w:rFonts w:hint="eastAsia"/>
          <w:szCs w:val="21"/>
          <w:shd w:val="clear" w:color="auto" w:fill="FFFFFF"/>
        </w:rPr>
        <w:t>，不作为废标要求</w:t>
      </w:r>
    </w:p>
    <w:p w14:paraId="5DAB10D5">
      <w:pPr>
        <w:pStyle w:val="2"/>
        <w:spacing w:line="360" w:lineRule="auto"/>
        <w:rPr>
          <w:spacing w:val="-2"/>
        </w:rPr>
      </w:pPr>
      <w:r>
        <w:rPr>
          <w:rFonts w:hint="eastAsia"/>
          <w:spacing w:val="-2"/>
        </w:rPr>
        <w:t>1.该设备具备以下功能：</w:t>
      </w:r>
    </w:p>
    <w:p w14:paraId="2BEE75A7">
      <w:pPr>
        <w:tabs>
          <w:tab w:val="left" w:pos="900"/>
        </w:tabs>
        <w:spacing w:line="360" w:lineRule="auto"/>
        <w:ind w:firstLine="420" w:firstLineChars="200"/>
        <w:rPr>
          <w:szCs w:val="21"/>
        </w:rPr>
      </w:pPr>
      <w:r>
        <w:rPr>
          <w:rFonts w:hint="eastAsia"/>
          <w:szCs w:val="21"/>
        </w:rPr>
        <w:t>（1）</w:t>
      </w:r>
      <w:r>
        <w:rPr>
          <w:rFonts w:eastAsiaTheme="minorEastAsia"/>
          <w:szCs w:val="21"/>
          <w:shd w:val="clear" w:color="auto" w:fill="FFFFFF"/>
        </w:rPr>
        <w:t>多阵元超声换能器每个阵元的工作状态</w:t>
      </w:r>
      <w:r>
        <w:rPr>
          <w:rFonts w:hint="eastAsia" w:eastAsiaTheme="minorEastAsia"/>
          <w:szCs w:val="21"/>
          <w:shd w:val="clear" w:color="auto" w:fill="FFFFFF"/>
        </w:rPr>
        <w:t>：相互</w:t>
      </w:r>
      <w:r>
        <w:rPr>
          <w:rFonts w:eastAsiaTheme="minorEastAsia"/>
          <w:szCs w:val="21"/>
          <w:shd w:val="clear" w:color="auto" w:fill="FFFFFF"/>
        </w:rPr>
        <w:t>独立</w:t>
      </w:r>
      <w:r>
        <w:rPr>
          <w:rFonts w:hint="eastAsia"/>
          <w:szCs w:val="21"/>
        </w:rPr>
        <w:t>；</w:t>
      </w:r>
    </w:p>
    <w:p w14:paraId="2E94706C">
      <w:pPr>
        <w:tabs>
          <w:tab w:val="left" w:pos="900"/>
        </w:tabs>
        <w:spacing w:line="360" w:lineRule="auto"/>
        <w:ind w:firstLine="420" w:firstLineChars="200"/>
        <w:rPr>
          <w:szCs w:val="21"/>
        </w:rPr>
      </w:pPr>
      <w:r>
        <w:rPr>
          <w:rFonts w:hint="eastAsia"/>
          <w:szCs w:val="21"/>
        </w:rPr>
        <w:t>（2）</w:t>
      </w:r>
      <w:r>
        <w:rPr>
          <w:rFonts w:eastAsiaTheme="minorEastAsia"/>
          <w:szCs w:val="21"/>
          <w:shd w:val="clear" w:color="auto" w:fill="FFFFFF"/>
        </w:rPr>
        <w:t>多阵元超声换能器每个阵元</w:t>
      </w:r>
      <w:r>
        <w:rPr>
          <w:rFonts w:hint="eastAsia" w:eastAsiaTheme="minorEastAsia"/>
          <w:szCs w:val="21"/>
          <w:shd w:val="clear" w:color="auto" w:fill="FFFFFF"/>
        </w:rPr>
        <w:t>工作模式：脉冲和连续</w:t>
      </w:r>
      <w:r>
        <w:rPr>
          <w:rFonts w:hint="eastAsia"/>
          <w:szCs w:val="21"/>
        </w:rPr>
        <w:t>；</w:t>
      </w:r>
    </w:p>
    <w:p w14:paraId="458EFB54">
      <w:pPr>
        <w:tabs>
          <w:tab w:val="left" w:pos="900"/>
        </w:tabs>
        <w:spacing w:line="360" w:lineRule="auto"/>
        <w:ind w:firstLine="420" w:firstLineChars="200"/>
        <w:rPr>
          <w:szCs w:val="21"/>
        </w:rPr>
      </w:pPr>
      <w:r>
        <w:rPr>
          <w:rFonts w:hint="eastAsia"/>
          <w:szCs w:val="21"/>
        </w:rPr>
        <w:t>（3）多阵元超声换能器每个阵元均可以接触水（即为水浸探头），</w:t>
      </w:r>
      <w:r>
        <w:rPr>
          <w:rFonts w:hint="eastAsia" w:eastAsiaTheme="minorEastAsia"/>
          <w:szCs w:val="21"/>
          <w:shd w:val="clear" w:color="auto" w:fill="FFFFFF"/>
        </w:rPr>
        <w:t>超声换能器可以良好地向水中发射声波</w:t>
      </w:r>
      <w:r>
        <w:rPr>
          <w:rFonts w:hint="eastAsia"/>
          <w:szCs w:val="21"/>
        </w:rPr>
        <w:t>；</w:t>
      </w:r>
    </w:p>
    <w:p w14:paraId="06404E92">
      <w:pPr>
        <w:tabs>
          <w:tab w:val="left" w:pos="900"/>
        </w:tabs>
        <w:spacing w:line="360" w:lineRule="auto"/>
        <w:ind w:firstLine="420" w:firstLineChars="200"/>
        <w:rPr>
          <w:szCs w:val="21"/>
        </w:rPr>
      </w:pPr>
      <w:r>
        <w:rPr>
          <w:rFonts w:hint="eastAsia"/>
          <w:szCs w:val="21"/>
        </w:rPr>
        <w:t>（4）多阵元超声换能器</w:t>
      </w:r>
      <w:r>
        <w:rPr>
          <w:rFonts w:hint="eastAsia" w:eastAsiaTheme="minorEastAsia"/>
          <w:szCs w:val="21"/>
        </w:rPr>
        <w:t>几何构型为</w:t>
      </w:r>
      <w:r>
        <w:rPr>
          <w:rFonts w:hint="eastAsia"/>
          <w:szCs w:val="21"/>
        </w:rPr>
        <w:t>半球面分布，具有几何聚焦的能力，焦点为半球的球心。</w:t>
      </w:r>
    </w:p>
    <w:p w14:paraId="64254221">
      <w:pPr>
        <w:tabs>
          <w:tab w:val="left" w:pos="900"/>
        </w:tabs>
        <w:spacing w:before="156" w:beforeLines="50" w:line="360" w:lineRule="auto"/>
        <w:rPr>
          <w:spacing w:val="-2"/>
        </w:rPr>
      </w:pPr>
      <w:r>
        <w:rPr>
          <w:rFonts w:hint="eastAsia"/>
          <w:szCs w:val="21"/>
        </w:rPr>
        <w:t>2.</w:t>
      </w:r>
      <w:r>
        <w:rPr>
          <w:spacing w:val="-2"/>
        </w:rPr>
        <w:t>采购标的具体技术参数应满足：</w:t>
      </w:r>
    </w:p>
    <w:p w14:paraId="4F6E9353">
      <w:pPr>
        <w:spacing w:line="360" w:lineRule="auto"/>
        <w:ind w:firstLine="420" w:firstLineChars="200"/>
        <w:rPr>
          <w:rFonts w:eastAsiaTheme="minorEastAsia"/>
          <w:color w:val="auto"/>
          <w:szCs w:val="21"/>
        </w:rPr>
      </w:pPr>
      <w:r>
        <w:rPr>
          <w:rFonts w:hint="eastAsia" w:eastAsiaTheme="minorEastAsia"/>
          <w:color w:val="auto"/>
          <w:szCs w:val="21"/>
          <w:shd w:val="clear" w:color="auto" w:fill="FFFFFF"/>
        </w:rPr>
        <w:t>（1）</w:t>
      </w:r>
      <w:r>
        <w:rPr>
          <w:rFonts w:eastAsiaTheme="minorEastAsia"/>
          <w:color w:val="auto"/>
          <w:szCs w:val="21"/>
        </w:rPr>
        <w:t>*</w:t>
      </w:r>
      <w:r>
        <w:rPr>
          <w:rFonts w:eastAsiaTheme="minorEastAsia"/>
          <w:color w:val="auto"/>
          <w:szCs w:val="21"/>
          <w:shd w:val="clear" w:color="auto" w:fill="FFFFFF"/>
        </w:rPr>
        <w:t>超声换能器的阵元数目</w:t>
      </w:r>
      <w:r>
        <w:rPr>
          <w:rFonts w:hint="eastAsia"/>
          <w:color w:val="auto"/>
          <w:szCs w:val="21"/>
        </w:rPr>
        <w:t>≥</w:t>
      </w:r>
      <w:r>
        <w:rPr>
          <w:rFonts w:eastAsiaTheme="minorEastAsia"/>
          <w:color w:val="auto"/>
          <w:szCs w:val="21"/>
        </w:rPr>
        <w:t>512；</w:t>
      </w:r>
    </w:p>
    <w:p w14:paraId="359E11AC">
      <w:pPr>
        <w:spacing w:line="360" w:lineRule="auto"/>
        <w:ind w:firstLine="420" w:firstLineChars="200"/>
        <w:rPr>
          <w:rFonts w:eastAsiaTheme="minorEastAsia"/>
          <w:color w:val="auto"/>
          <w:szCs w:val="21"/>
        </w:rPr>
      </w:pPr>
      <w:r>
        <w:rPr>
          <w:rFonts w:hint="eastAsia" w:eastAsiaTheme="minorEastAsia"/>
          <w:color w:val="auto"/>
          <w:szCs w:val="21"/>
        </w:rPr>
        <w:t>（2）</w:t>
      </w:r>
      <w:r>
        <w:rPr>
          <w:rFonts w:eastAsiaTheme="minorEastAsia"/>
          <w:color w:val="auto"/>
          <w:szCs w:val="21"/>
        </w:rPr>
        <w:t>超声换能器的曲率半径</w:t>
      </w:r>
      <w:r>
        <w:rPr>
          <w:rFonts w:hint="eastAsia"/>
          <w:color w:val="auto"/>
          <w:szCs w:val="21"/>
        </w:rPr>
        <w:t>：</w:t>
      </w:r>
      <w:r>
        <w:rPr>
          <w:rFonts w:eastAsiaTheme="minorEastAsia"/>
          <w:color w:val="auto"/>
          <w:szCs w:val="21"/>
        </w:rPr>
        <w:t>150</w:t>
      </w:r>
      <w:r>
        <w:rPr>
          <w:rFonts w:hint="eastAsia" w:eastAsiaTheme="minorEastAsia"/>
          <w:color w:val="auto"/>
          <w:szCs w:val="21"/>
        </w:rPr>
        <w:t>±</w:t>
      </w:r>
      <w:r>
        <w:rPr>
          <w:rFonts w:eastAsiaTheme="minorEastAsia"/>
          <w:color w:val="auto"/>
          <w:szCs w:val="21"/>
        </w:rPr>
        <w:t>10 mm；</w:t>
      </w:r>
    </w:p>
    <w:p w14:paraId="615212A8">
      <w:pPr>
        <w:spacing w:line="360" w:lineRule="auto"/>
        <w:ind w:firstLine="420" w:firstLineChars="200"/>
        <w:rPr>
          <w:rFonts w:eastAsiaTheme="minorEastAsia"/>
          <w:color w:val="auto"/>
          <w:szCs w:val="21"/>
        </w:rPr>
      </w:pPr>
      <w:r>
        <w:rPr>
          <w:rFonts w:hint="eastAsia" w:eastAsiaTheme="minorEastAsia"/>
          <w:color w:val="auto"/>
          <w:szCs w:val="21"/>
        </w:rPr>
        <w:t>（3）</w:t>
      </w:r>
      <w:r>
        <w:rPr>
          <w:rFonts w:eastAsiaTheme="minorEastAsia"/>
          <w:color w:val="auto"/>
          <w:szCs w:val="21"/>
        </w:rPr>
        <w:t>超声换能器的开口直径</w:t>
      </w:r>
      <w:r>
        <w:rPr>
          <w:rFonts w:hint="eastAsia"/>
          <w:color w:val="auto"/>
          <w:szCs w:val="21"/>
        </w:rPr>
        <w:t>：</w:t>
      </w:r>
      <w:r>
        <w:rPr>
          <w:rFonts w:eastAsiaTheme="minorEastAsia"/>
          <w:color w:val="auto"/>
          <w:szCs w:val="21"/>
        </w:rPr>
        <w:t>300 mm；</w:t>
      </w:r>
    </w:p>
    <w:p w14:paraId="5240EE51">
      <w:pPr>
        <w:spacing w:line="360" w:lineRule="auto"/>
        <w:ind w:firstLine="420" w:firstLineChars="200"/>
        <w:rPr>
          <w:rFonts w:eastAsiaTheme="minorEastAsia"/>
          <w:color w:val="auto"/>
          <w:szCs w:val="21"/>
        </w:rPr>
      </w:pPr>
      <w:r>
        <w:rPr>
          <w:rFonts w:hint="eastAsia" w:eastAsiaTheme="minorEastAsia"/>
          <w:color w:val="auto"/>
          <w:szCs w:val="21"/>
        </w:rPr>
        <w:t>（4）</w:t>
      </w:r>
      <w:r>
        <w:rPr>
          <w:rFonts w:eastAsiaTheme="minorEastAsia"/>
          <w:color w:val="auto"/>
          <w:szCs w:val="21"/>
        </w:rPr>
        <w:t>超声换能器中心开孔</w:t>
      </w:r>
      <w:r>
        <w:rPr>
          <w:rFonts w:hint="eastAsia" w:eastAsiaTheme="minorEastAsia"/>
          <w:color w:val="auto"/>
          <w:szCs w:val="21"/>
        </w:rPr>
        <w:t>直径</w:t>
      </w:r>
      <w:r>
        <w:rPr>
          <w:rFonts w:eastAsiaTheme="minorEastAsia"/>
          <w:color w:val="auto"/>
          <w:szCs w:val="21"/>
        </w:rPr>
        <w:t>范围为</w:t>
      </w:r>
      <w:r>
        <w:rPr>
          <w:rFonts w:hint="eastAsia" w:eastAsiaTheme="minorEastAsia"/>
          <w:color w:val="auto"/>
          <w:szCs w:val="21"/>
          <w:shd w:val="clear" w:color="auto" w:fill="FFFFFF"/>
        </w:rPr>
        <w:t xml:space="preserve">70 </w:t>
      </w:r>
      <w:r>
        <w:rPr>
          <w:rFonts w:eastAsiaTheme="minorEastAsia"/>
          <w:color w:val="auto"/>
          <w:szCs w:val="21"/>
          <w:shd w:val="clear" w:color="auto" w:fill="FFFFFF"/>
        </w:rPr>
        <w:t>mm</w:t>
      </w:r>
      <w:r>
        <w:rPr>
          <w:rFonts w:hint="eastAsia" w:eastAsiaTheme="minorEastAsia"/>
          <w:color w:val="auto"/>
          <w:szCs w:val="21"/>
          <w:shd w:val="clear" w:color="auto" w:fill="FFFFFF"/>
        </w:rPr>
        <w:t xml:space="preserve"> </w:t>
      </w:r>
      <w:r>
        <w:rPr>
          <w:rFonts w:eastAsiaTheme="minorEastAsia"/>
          <w:color w:val="auto"/>
          <w:szCs w:val="21"/>
          <w:shd w:val="clear" w:color="auto" w:fill="FFFFFF"/>
        </w:rPr>
        <w:t>~</w:t>
      </w:r>
      <w:r>
        <w:rPr>
          <w:rFonts w:hint="eastAsia" w:eastAsiaTheme="minorEastAsia"/>
          <w:color w:val="auto"/>
          <w:szCs w:val="21"/>
          <w:shd w:val="clear" w:color="auto" w:fill="FFFFFF"/>
        </w:rPr>
        <w:t xml:space="preserve"> 90</w:t>
      </w:r>
      <w:r>
        <w:rPr>
          <w:rFonts w:eastAsiaTheme="minorEastAsia"/>
          <w:color w:val="auto"/>
          <w:szCs w:val="21"/>
          <w:shd w:val="clear" w:color="auto" w:fill="FFFFFF"/>
        </w:rPr>
        <w:t xml:space="preserve"> mm</w:t>
      </w:r>
      <w:r>
        <w:rPr>
          <w:rFonts w:eastAsiaTheme="minorEastAsia"/>
          <w:color w:val="auto"/>
          <w:szCs w:val="21"/>
        </w:rPr>
        <w:t>；</w:t>
      </w:r>
    </w:p>
    <w:p w14:paraId="16B29791">
      <w:pPr>
        <w:spacing w:line="360" w:lineRule="auto"/>
        <w:ind w:firstLine="420" w:firstLineChars="200"/>
        <w:rPr>
          <w:color w:val="auto"/>
          <w:szCs w:val="21"/>
          <w:shd w:val="clear" w:color="auto" w:fill="FFFFFF"/>
        </w:rPr>
      </w:pPr>
      <w:r>
        <w:rPr>
          <w:rFonts w:hint="eastAsia"/>
          <w:color w:val="auto"/>
          <w:szCs w:val="21"/>
          <w:shd w:val="clear" w:color="auto" w:fill="FFFFFF"/>
        </w:rPr>
        <w:t>（5）超声换能器每个阵元</w:t>
      </w:r>
      <w:r>
        <w:rPr>
          <w:rFonts w:eastAsiaTheme="minorEastAsia"/>
          <w:color w:val="auto"/>
          <w:szCs w:val="21"/>
          <w:shd w:val="clear" w:color="auto" w:fill="FFFFFF"/>
        </w:rPr>
        <w:t>声头部分防水等级</w:t>
      </w:r>
      <w:r>
        <w:rPr>
          <w:rFonts w:hint="eastAsia"/>
          <w:color w:val="auto"/>
          <w:szCs w:val="21"/>
        </w:rPr>
        <w:t>≥</w:t>
      </w:r>
      <w:r>
        <w:rPr>
          <w:rFonts w:eastAsiaTheme="minorEastAsia"/>
          <w:color w:val="auto"/>
          <w:szCs w:val="21"/>
          <w:shd w:val="clear" w:color="auto" w:fill="FFFFFF"/>
        </w:rPr>
        <w:t>IPX7</w:t>
      </w:r>
      <w:r>
        <w:rPr>
          <w:rFonts w:hint="eastAsia" w:eastAsiaTheme="minorEastAsia"/>
          <w:color w:val="auto"/>
          <w:szCs w:val="21"/>
          <w:shd w:val="clear" w:color="auto" w:fill="FFFFFF"/>
        </w:rPr>
        <w:t>；</w:t>
      </w:r>
    </w:p>
    <w:p w14:paraId="7891B76E">
      <w:pPr>
        <w:spacing w:line="360" w:lineRule="auto"/>
        <w:ind w:firstLine="420" w:firstLineChars="200"/>
        <w:rPr>
          <w:rFonts w:eastAsiaTheme="minorEastAsia"/>
          <w:color w:val="auto"/>
          <w:szCs w:val="21"/>
          <w:shd w:val="clear" w:color="auto" w:fill="FFFFFF"/>
        </w:rPr>
      </w:pPr>
      <w:r>
        <w:rPr>
          <w:rFonts w:hint="eastAsia" w:eastAsiaTheme="minorEastAsia"/>
          <w:color w:val="auto"/>
          <w:szCs w:val="21"/>
          <w:shd w:val="clear" w:color="auto" w:fill="FFFFFF"/>
        </w:rPr>
        <w:t>（6）</w:t>
      </w:r>
      <w:r>
        <w:rPr>
          <w:rFonts w:eastAsiaTheme="minorEastAsia"/>
          <w:color w:val="auto"/>
          <w:szCs w:val="21"/>
          <w:shd w:val="clear" w:color="auto" w:fill="FFFFFF"/>
        </w:rPr>
        <w:t>超声换能器每个阵元的中心频率范围为</w:t>
      </w:r>
      <w:r>
        <w:rPr>
          <w:rFonts w:hint="eastAsia" w:eastAsiaTheme="minorEastAsia"/>
          <w:color w:val="auto"/>
          <w:szCs w:val="21"/>
          <w:shd w:val="clear" w:color="auto" w:fill="FFFFFF"/>
        </w:rPr>
        <w:t>4</w:t>
      </w:r>
      <w:r>
        <w:rPr>
          <w:rFonts w:eastAsiaTheme="minorEastAsia"/>
          <w:color w:val="auto"/>
          <w:szCs w:val="21"/>
          <w:shd w:val="clear" w:color="auto" w:fill="FFFFFF"/>
        </w:rPr>
        <w:t>00</w:t>
      </w:r>
      <w:r>
        <w:rPr>
          <w:rFonts w:hint="eastAsia" w:eastAsiaTheme="minorEastAsia"/>
          <w:color w:val="auto"/>
          <w:szCs w:val="21"/>
          <w:shd w:val="clear" w:color="auto" w:fill="FFFFFF"/>
        </w:rPr>
        <w:t xml:space="preserve"> </w:t>
      </w:r>
      <w:r>
        <w:rPr>
          <w:rFonts w:eastAsiaTheme="minorEastAsia"/>
          <w:color w:val="auto"/>
          <w:szCs w:val="21"/>
          <w:shd w:val="clear" w:color="auto" w:fill="FFFFFF"/>
        </w:rPr>
        <w:t>kHz</w:t>
      </w:r>
      <w:r>
        <w:rPr>
          <w:rFonts w:hint="eastAsia" w:eastAsiaTheme="minorEastAsia"/>
          <w:color w:val="auto"/>
          <w:szCs w:val="21"/>
          <w:shd w:val="clear" w:color="auto" w:fill="FFFFFF"/>
        </w:rPr>
        <w:t xml:space="preserve"> </w:t>
      </w:r>
      <w:r>
        <w:rPr>
          <w:rFonts w:eastAsiaTheme="minorEastAsia"/>
          <w:color w:val="auto"/>
          <w:szCs w:val="21"/>
          <w:shd w:val="clear" w:color="auto" w:fill="FFFFFF"/>
        </w:rPr>
        <w:t>~</w:t>
      </w:r>
      <w:r>
        <w:rPr>
          <w:rFonts w:hint="eastAsia" w:eastAsiaTheme="minorEastAsia"/>
          <w:color w:val="auto"/>
          <w:szCs w:val="21"/>
          <w:shd w:val="clear" w:color="auto" w:fill="FFFFFF"/>
        </w:rPr>
        <w:t xml:space="preserve"> </w:t>
      </w:r>
      <w:r>
        <w:rPr>
          <w:rFonts w:eastAsiaTheme="minorEastAsia"/>
          <w:color w:val="auto"/>
          <w:szCs w:val="21"/>
          <w:shd w:val="clear" w:color="auto" w:fill="FFFFFF"/>
        </w:rPr>
        <w:t>600</w:t>
      </w:r>
      <w:r>
        <w:rPr>
          <w:rFonts w:hint="eastAsia" w:eastAsiaTheme="minorEastAsia"/>
          <w:color w:val="auto"/>
          <w:szCs w:val="21"/>
          <w:shd w:val="clear" w:color="auto" w:fill="FFFFFF"/>
        </w:rPr>
        <w:t xml:space="preserve"> </w:t>
      </w:r>
      <w:r>
        <w:rPr>
          <w:rFonts w:eastAsiaTheme="minorEastAsia"/>
          <w:color w:val="auto"/>
          <w:szCs w:val="21"/>
          <w:shd w:val="clear" w:color="auto" w:fill="FFFFFF"/>
        </w:rPr>
        <w:t>kHz；</w:t>
      </w:r>
    </w:p>
    <w:p w14:paraId="07B1BD79">
      <w:pPr>
        <w:spacing w:line="360" w:lineRule="auto"/>
        <w:ind w:firstLine="420" w:firstLineChars="200"/>
        <w:rPr>
          <w:rFonts w:eastAsiaTheme="minorEastAsia"/>
          <w:color w:val="auto"/>
          <w:szCs w:val="21"/>
          <w:shd w:val="clear" w:color="auto" w:fill="FFFFFF"/>
        </w:rPr>
      </w:pPr>
      <w:r>
        <w:rPr>
          <w:rFonts w:hint="eastAsia" w:eastAsiaTheme="minorEastAsia"/>
          <w:color w:val="auto"/>
          <w:szCs w:val="21"/>
          <w:shd w:val="clear" w:color="auto" w:fill="FFFFFF"/>
        </w:rPr>
        <w:t>（7）</w:t>
      </w:r>
      <w:r>
        <w:rPr>
          <w:rFonts w:eastAsiaTheme="minorEastAsia"/>
          <w:color w:val="auto"/>
          <w:szCs w:val="21"/>
          <w:shd w:val="clear" w:color="auto" w:fill="FFFFFF"/>
        </w:rPr>
        <w:t>超声换能器</w:t>
      </w:r>
      <w:r>
        <w:rPr>
          <w:rFonts w:hint="eastAsia" w:eastAsiaTheme="minorEastAsia"/>
          <w:color w:val="auto"/>
          <w:szCs w:val="21"/>
          <w:shd w:val="clear" w:color="auto" w:fill="FFFFFF"/>
        </w:rPr>
        <w:t>搭配有阻抗匹配器，阻抗匹配器通道数</w:t>
      </w:r>
      <w:r>
        <w:rPr>
          <w:rFonts w:hint="eastAsia"/>
          <w:color w:val="auto"/>
          <w:szCs w:val="21"/>
        </w:rPr>
        <w:t>≥</w:t>
      </w:r>
      <w:r>
        <w:rPr>
          <w:rFonts w:eastAsiaTheme="minorEastAsia"/>
          <w:color w:val="auto"/>
          <w:szCs w:val="21"/>
        </w:rPr>
        <w:t>512</w:t>
      </w:r>
      <w:r>
        <w:rPr>
          <w:rFonts w:hint="eastAsia" w:eastAsiaTheme="minorEastAsia"/>
          <w:color w:val="auto"/>
          <w:szCs w:val="21"/>
        </w:rPr>
        <w:t>，</w:t>
      </w:r>
      <w:r>
        <w:rPr>
          <w:rFonts w:hint="eastAsia" w:eastAsiaTheme="minorEastAsia"/>
          <w:color w:val="auto"/>
          <w:szCs w:val="21"/>
          <w:shd w:val="clear" w:color="auto" w:fill="FFFFFF"/>
        </w:rPr>
        <w:t>并且</w:t>
      </w:r>
      <w:r>
        <w:rPr>
          <w:rFonts w:eastAsiaTheme="minorEastAsia"/>
          <w:color w:val="auto"/>
          <w:szCs w:val="21"/>
          <w:shd w:val="clear" w:color="auto" w:fill="FFFFFF"/>
        </w:rPr>
        <w:t>每个阵元</w:t>
      </w:r>
      <w:r>
        <w:rPr>
          <w:rFonts w:hint="eastAsia" w:eastAsiaTheme="minorEastAsia"/>
          <w:color w:val="auto"/>
          <w:szCs w:val="21"/>
          <w:shd w:val="clear" w:color="auto" w:fill="FFFFFF"/>
        </w:rPr>
        <w:t>经阻抗匹配后的</w:t>
      </w:r>
      <w:r>
        <w:rPr>
          <w:rFonts w:eastAsiaTheme="minorEastAsia"/>
          <w:color w:val="auto"/>
          <w:szCs w:val="21"/>
          <w:shd w:val="clear" w:color="auto" w:fill="FFFFFF"/>
        </w:rPr>
        <w:t>阻抗范围为</w:t>
      </w:r>
      <w:r>
        <w:rPr>
          <w:rFonts w:eastAsiaTheme="minorEastAsia"/>
          <w:color w:val="auto"/>
          <w:szCs w:val="21"/>
        </w:rPr>
        <w:t>40</w:t>
      </w:r>
      <w:r>
        <w:rPr>
          <w:rFonts w:hint="eastAsia" w:eastAsiaTheme="minorEastAsia"/>
          <w:color w:val="auto"/>
          <w:szCs w:val="21"/>
        </w:rPr>
        <w:t xml:space="preserve"> </w:t>
      </w:r>
      <w:r>
        <w:rPr>
          <w:rFonts w:eastAsiaTheme="minorEastAsia"/>
          <w:color w:val="auto"/>
          <w:szCs w:val="21"/>
        </w:rPr>
        <w:t>Ω</w:t>
      </w:r>
      <w:r>
        <w:rPr>
          <w:rFonts w:hint="eastAsia" w:eastAsiaTheme="minorEastAsia"/>
          <w:color w:val="auto"/>
          <w:szCs w:val="21"/>
        </w:rPr>
        <w:t xml:space="preserve"> </w:t>
      </w:r>
      <w:r>
        <w:rPr>
          <w:rFonts w:eastAsiaTheme="minorEastAsia"/>
          <w:color w:val="auto"/>
          <w:szCs w:val="21"/>
          <w:shd w:val="clear" w:color="auto" w:fill="FFFFFF"/>
        </w:rPr>
        <w:t>~</w:t>
      </w:r>
      <w:r>
        <w:rPr>
          <w:rFonts w:hint="eastAsia" w:eastAsiaTheme="minorEastAsia"/>
          <w:color w:val="auto"/>
          <w:szCs w:val="21"/>
          <w:shd w:val="clear" w:color="auto" w:fill="FFFFFF"/>
        </w:rPr>
        <w:t xml:space="preserve"> </w:t>
      </w:r>
      <w:r>
        <w:rPr>
          <w:rFonts w:eastAsiaTheme="minorEastAsia"/>
          <w:color w:val="auto"/>
          <w:szCs w:val="21"/>
        </w:rPr>
        <w:t>60</w:t>
      </w:r>
      <w:r>
        <w:rPr>
          <w:rFonts w:hint="eastAsia" w:eastAsiaTheme="minorEastAsia"/>
          <w:color w:val="auto"/>
          <w:szCs w:val="21"/>
        </w:rPr>
        <w:t xml:space="preserve"> </w:t>
      </w:r>
      <w:r>
        <w:rPr>
          <w:rFonts w:eastAsiaTheme="minorEastAsia"/>
          <w:color w:val="auto"/>
          <w:szCs w:val="21"/>
        </w:rPr>
        <w:t>Ω</w:t>
      </w:r>
      <w:r>
        <w:rPr>
          <w:rFonts w:eastAsiaTheme="minorEastAsia"/>
          <w:color w:val="auto"/>
          <w:szCs w:val="21"/>
          <w:shd w:val="clear" w:color="auto" w:fill="FFFFFF"/>
        </w:rPr>
        <w:t>；</w:t>
      </w:r>
      <w:r>
        <w:rPr>
          <w:rFonts w:eastAsiaTheme="minorEastAsia"/>
          <w:color w:val="auto"/>
          <w:szCs w:val="21"/>
          <w:shd w:val="clear" w:color="auto" w:fill="FFFFFF"/>
        </w:rPr>
        <w:tab/>
      </w:r>
    </w:p>
    <w:p w14:paraId="00773BA3">
      <w:pPr>
        <w:spacing w:line="360" w:lineRule="auto"/>
        <w:ind w:firstLine="420" w:firstLineChars="200"/>
        <w:rPr>
          <w:rFonts w:eastAsiaTheme="minorEastAsia"/>
          <w:color w:val="auto"/>
          <w:szCs w:val="21"/>
          <w:shd w:val="clear" w:color="auto" w:fill="FFFFFF"/>
        </w:rPr>
      </w:pPr>
      <w:r>
        <w:rPr>
          <w:rFonts w:hint="eastAsia" w:eastAsiaTheme="minorEastAsia"/>
          <w:color w:val="auto"/>
          <w:szCs w:val="21"/>
          <w:shd w:val="clear" w:color="auto" w:fill="FFFFFF"/>
        </w:rPr>
        <w:t>（8）</w:t>
      </w:r>
      <w:r>
        <w:rPr>
          <w:rFonts w:eastAsiaTheme="minorEastAsia"/>
          <w:color w:val="auto"/>
          <w:szCs w:val="21"/>
        </w:rPr>
        <w:t>*</w:t>
      </w:r>
      <w:r>
        <w:rPr>
          <w:rFonts w:eastAsiaTheme="minorEastAsia"/>
          <w:color w:val="auto"/>
          <w:szCs w:val="21"/>
          <w:shd w:val="clear" w:color="auto" w:fill="FFFFFF"/>
        </w:rPr>
        <w:t>超声换能器每个阵元的电声转换效率</w:t>
      </w:r>
      <w:r>
        <w:rPr>
          <w:rFonts w:hint="eastAsia"/>
          <w:color w:val="auto"/>
          <w:szCs w:val="21"/>
        </w:rPr>
        <w:t>≥</w:t>
      </w:r>
      <w:r>
        <w:rPr>
          <w:rFonts w:hint="eastAsia" w:eastAsiaTheme="minorEastAsia"/>
          <w:color w:val="auto"/>
          <w:szCs w:val="21"/>
        </w:rPr>
        <w:t>28</w:t>
      </w:r>
      <w:r>
        <w:rPr>
          <w:rFonts w:eastAsiaTheme="minorEastAsia"/>
          <w:color w:val="auto"/>
          <w:szCs w:val="21"/>
        </w:rPr>
        <w:t>%</w:t>
      </w:r>
      <w:r>
        <w:rPr>
          <w:rFonts w:hint="eastAsia" w:eastAsiaTheme="minorEastAsia"/>
          <w:color w:val="auto"/>
          <w:szCs w:val="21"/>
        </w:rPr>
        <w:t>；</w:t>
      </w:r>
    </w:p>
    <w:p w14:paraId="6E46E72C">
      <w:pPr>
        <w:spacing w:line="360" w:lineRule="auto"/>
        <w:ind w:firstLine="420" w:firstLineChars="200"/>
        <w:jc w:val="left"/>
        <w:rPr>
          <w:rFonts w:eastAsiaTheme="minorEastAsia"/>
          <w:color w:val="auto"/>
          <w:szCs w:val="21"/>
          <w:shd w:val="clear" w:color="auto" w:fill="FFFFFF"/>
        </w:rPr>
      </w:pPr>
      <w:r>
        <w:rPr>
          <w:rFonts w:hint="eastAsia" w:eastAsiaTheme="minorEastAsia"/>
          <w:color w:val="auto"/>
          <w:szCs w:val="21"/>
          <w:shd w:val="clear" w:color="auto" w:fill="FFFFFF"/>
        </w:rPr>
        <w:t>（9）</w:t>
      </w:r>
      <w:r>
        <w:rPr>
          <w:rFonts w:eastAsiaTheme="minorEastAsia"/>
          <w:color w:val="auto"/>
          <w:szCs w:val="21"/>
        </w:rPr>
        <w:t>*</w:t>
      </w:r>
      <w:r>
        <w:rPr>
          <w:rFonts w:eastAsiaTheme="minorEastAsia"/>
          <w:color w:val="auto"/>
          <w:szCs w:val="21"/>
          <w:shd w:val="clear" w:color="auto" w:fill="FFFFFF"/>
        </w:rPr>
        <w:t>超声换能器每个阵元在相同激励条件</w:t>
      </w:r>
      <w:r>
        <w:rPr>
          <w:rFonts w:hint="eastAsia" w:eastAsiaTheme="minorEastAsia"/>
          <w:color w:val="auto"/>
          <w:szCs w:val="21"/>
          <w:shd w:val="clear" w:color="auto" w:fill="FFFFFF"/>
        </w:rPr>
        <w:t>（电压、频率）</w:t>
      </w:r>
      <w:r>
        <w:rPr>
          <w:rFonts w:eastAsiaTheme="minorEastAsia"/>
          <w:color w:val="auto"/>
          <w:szCs w:val="21"/>
          <w:shd w:val="clear" w:color="auto" w:fill="FFFFFF"/>
        </w:rPr>
        <w:t>下，输出声功率差异</w:t>
      </w:r>
      <w:r>
        <w:rPr>
          <w:rFonts w:hint="eastAsia"/>
          <w:color w:val="auto"/>
          <w:szCs w:val="21"/>
          <w:shd w:val="clear" w:color="auto" w:fill="FFFFFF"/>
        </w:rPr>
        <w:t>≤</w:t>
      </w:r>
      <w:r>
        <w:rPr>
          <w:rFonts w:eastAsiaTheme="minorEastAsia"/>
          <w:color w:val="auto"/>
          <w:szCs w:val="21"/>
          <w:shd w:val="clear" w:color="auto" w:fill="FFFFFF"/>
        </w:rPr>
        <w:t>10%</w:t>
      </w:r>
      <w:r>
        <w:rPr>
          <w:rFonts w:hint="eastAsia" w:eastAsiaTheme="minorEastAsia"/>
          <w:color w:val="auto"/>
          <w:szCs w:val="21"/>
          <w:shd w:val="clear" w:color="auto" w:fill="FFFFFF"/>
        </w:rPr>
        <w:t>；</w:t>
      </w:r>
    </w:p>
    <w:p w14:paraId="7C0E2F01">
      <w:pPr>
        <w:spacing w:line="360" w:lineRule="auto"/>
        <w:ind w:firstLine="420" w:firstLineChars="200"/>
        <w:rPr>
          <w:rFonts w:eastAsiaTheme="minorEastAsia"/>
          <w:color w:val="auto"/>
          <w:szCs w:val="21"/>
        </w:rPr>
      </w:pPr>
      <w:r>
        <w:rPr>
          <w:rFonts w:hint="eastAsia" w:eastAsiaTheme="minorEastAsia"/>
          <w:color w:val="auto"/>
          <w:szCs w:val="21"/>
        </w:rPr>
        <w:t>（10）</w:t>
      </w:r>
      <w:r>
        <w:rPr>
          <w:rFonts w:eastAsiaTheme="minorEastAsia"/>
          <w:color w:val="auto"/>
          <w:szCs w:val="21"/>
        </w:rPr>
        <w:t>*在连续波工作状态下，超声换能器每个阵元</w:t>
      </w:r>
      <w:r>
        <w:rPr>
          <w:rFonts w:hint="eastAsia" w:eastAsiaTheme="minorEastAsia"/>
          <w:color w:val="auto"/>
          <w:szCs w:val="21"/>
        </w:rPr>
        <w:t>可承受的</w:t>
      </w:r>
      <w:r>
        <w:rPr>
          <w:rFonts w:eastAsiaTheme="minorEastAsia"/>
          <w:color w:val="auto"/>
          <w:szCs w:val="21"/>
        </w:rPr>
        <w:t>电功率上限</w:t>
      </w:r>
      <w:r>
        <w:rPr>
          <w:rFonts w:hint="eastAsia"/>
          <w:color w:val="auto"/>
          <w:szCs w:val="21"/>
        </w:rPr>
        <w:t>≥</w:t>
      </w:r>
      <w:r>
        <w:rPr>
          <w:rFonts w:hint="eastAsia" w:eastAsiaTheme="minorEastAsia"/>
          <w:color w:val="auto"/>
          <w:szCs w:val="21"/>
        </w:rPr>
        <w:t xml:space="preserve">8 </w:t>
      </w:r>
      <w:r>
        <w:rPr>
          <w:rFonts w:eastAsiaTheme="minorEastAsia"/>
          <w:color w:val="auto"/>
          <w:szCs w:val="21"/>
        </w:rPr>
        <w:t>W；</w:t>
      </w:r>
    </w:p>
    <w:p w14:paraId="7C26369E">
      <w:pPr>
        <w:spacing w:line="360" w:lineRule="auto"/>
        <w:ind w:firstLine="420" w:firstLineChars="200"/>
        <w:rPr>
          <w:color w:val="auto"/>
          <w:szCs w:val="21"/>
        </w:rPr>
      </w:pPr>
      <w:r>
        <w:rPr>
          <w:rFonts w:hint="eastAsia"/>
          <w:color w:val="auto"/>
          <w:szCs w:val="21"/>
        </w:rPr>
        <w:t>（11）在脉冲波工作状态下，超声换能器每个阵元发射脉冲声波的占空比范围为</w:t>
      </w:r>
      <w:r>
        <w:rPr>
          <w:rFonts w:hint="eastAsia"/>
          <w:color w:val="auto"/>
          <w:szCs w:val="21"/>
          <w:shd w:val="clear" w:color="auto" w:fill="FFFFFF"/>
        </w:rPr>
        <w:t>0</w:t>
      </w:r>
      <w:r>
        <w:rPr>
          <w:color w:val="auto"/>
          <w:szCs w:val="21"/>
          <w:shd w:val="clear" w:color="auto" w:fill="FFFFFF"/>
        </w:rPr>
        <w:t>~100%；</w:t>
      </w:r>
    </w:p>
    <w:p w14:paraId="69382A9B">
      <w:pPr>
        <w:spacing w:line="360" w:lineRule="auto"/>
        <w:ind w:firstLine="420" w:firstLineChars="200"/>
        <w:rPr>
          <w:color w:val="auto"/>
          <w:szCs w:val="21"/>
        </w:rPr>
      </w:pPr>
      <w:r>
        <w:rPr>
          <w:rFonts w:hint="eastAsia"/>
          <w:color w:val="auto"/>
          <w:szCs w:val="21"/>
        </w:rPr>
        <w:t>（12）超声换能器工作时间范围</w:t>
      </w:r>
      <w:r>
        <w:rPr>
          <w:rFonts w:hint="eastAsia"/>
          <w:color w:val="auto"/>
          <w:szCs w:val="21"/>
          <w:shd w:val="clear" w:color="auto" w:fill="FFFFFF"/>
        </w:rPr>
        <w:t>0</w:t>
      </w:r>
      <w:r>
        <w:rPr>
          <w:color w:val="auto"/>
          <w:szCs w:val="21"/>
          <w:shd w:val="clear" w:color="auto" w:fill="FFFFFF"/>
        </w:rPr>
        <w:t>~30</w:t>
      </w:r>
      <w:r>
        <w:rPr>
          <w:rFonts w:hint="eastAsia"/>
          <w:color w:val="auto"/>
          <w:szCs w:val="21"/>
          <w:shd w:val="clear" w:color="auto" w:fill="FFFFFF"/>
        </w:rPr>
        <w:t xml:space="preserve"> </w:t>
      </w:r>
      <w:r>
        <w:rPr>
          <w:color w:val="auto"/>
          <w:szCs w:val="21"/>
          <w:shd w:val="clear" w:color="auto" w:fill="FFFFFF"/>
        </w:rPr>
        <w:t>min</w:t>
      </w:r>
      <w:r>
        <w:rPr>
          <w:rFonts w:hint="eastAsia"/>
          <w:color w:val="auto"/>
          <w:szCs w:val="21"/>
          <w:shd w:val="clear" w:color="auto" w:fill="FFFFFF"/>
        </w:rPr>
        <w:t>；</w:t>
      </w:r>
    </w:p>
    <w:p w14:paraId="002FFBAF">
      <w:pPr>
        <w:spacing w:line="360" w:lineRule="auto"/>
        <w:ind w:firstLine="420" w:firstLineChars="200"/>
        <w:rPr>
          <w:color w:val="auto"/>
          <w:szCs w:val="21"/>
        </w:rPr>
      </w:pPr>
      <w:r>
        <w:rPr>
          <w:rFonts w:hint="eastAsia"/>
          <w:color w:val="auto"/>
          <w:szCs w:val="21"/>
        </w:rPr>
        <w:t>（13）</w:t>
      </w:r>
      <w:r>
        <w:rPr>
          <w:rFonts w:eastAsiaTheme="minorEastAsia"/>
          <w:color w:val="auto"/>
          <w:szCs w:val="21"/>
        </w:rPr>
        <w:t>*</w:t>
      </w:r>
      <w:r>
        <w:rPr>
          <w:rFonts w:hint="eastAsia"/>
          <w:color w:val="auto"/>
          <w:szCs w:val="21"/>
        </w:rPr>
        <w:t>超声换能器阵元总面积占半球面表面积的百分比≥50%；</w:t>
      </w:r>
    </w:p>
    <w:p w14:paraId="67140D27">
      <w:pPr>
        <w:spacing w:line="360" w:lineRule="auto"/>
        <w:ind w:firstLine="420" w:firstLineChars="200"/>
        <w:rPr>
          <w:szCs w:val="21"/>
        </w:rPr>
      </w:pPr>
      <w:r>
        <w:rPr>
          <w:rFonts w:hint="eastAsia"/>
          <w:szCs w:val="21"/>
        </w:rPr>
        <w:t>（14）超声换能器的电缆长度≥2 m；</w:t>
      </w:r>
    </w:p>
    <w:p w14:paraId="559C7043">
      <w:pPr>
        <w:spacing w:line="360" w:lineRule="auto"/>
        <w:rPr>
          <w:rFonts w:eastAsiaTheme="minorEastAsia"/>
          <w:szCs w:val="21"/>
        </w:rPr>
      </w:pPr>
      <w:r>
        <w:rPr>
          <w:rFonts w:hint="eastAsia" w:eastAsiaTheme="minorEastAsia"/>
          <w:szCs w:val="21"/>
          <w:shd w:val="clear" w:color="auto" w:fill="FFFFFF"/>
        </w:rPr>
        <w:tab/>
      </w:r>
      <w:r>
        <w:rPr>
          <w:rFonts w:hint="eastAsia" w:eastAsiaTheme="minorEastAsia"/>
          <w:szCs w:val="21"/>
        </w:rPr>
        <w:t>（15）超声换能器配有一个用于固定所有阵元的半球面壳体；</w:t>
      </w:r>
    </w:p>
    <w:p w14:paraId="32DAC73B">
      <w:pPr>
        <w:spacing w:line="360" w:lineRule="auto"/>
        <w:ind w:firstLine="420" w:firstLineChars="200"/>
        <w:rPr>
          <w:rFonts w:eastAsiaTheme="minorEastAsia"/>
          <w:szCs w:val="21"/>
        </w:rPr>
      </w:pPr>
      <w:r>
        <w:rPr>
          <w:rFonts w:hint="eastAsia" w:eastAsiaTheme="minorEastAsia"/>
          <w:szCs w:val="21"/>
        </w:rPr>
        <w:t>（16）</w:t>
      </w:r>
      <w:r>
        <w:rPr>
          <w:rFonts w:eastAsiaTheme="minorEastAsia"/>
          <w:szCs w:val="21"/>
        </w:rPr>
        <w:t>超声换能器每个阵元</w:t>
      </w:r>
      <w:r>
        <w:rPr>
          <w:rFonts w:hint="eastAsia" w:eastAsiaTheme="minorEastAsia"/>
          <w:szCs w:val="21"/>
        </w:rPr>
        <w:t>发射面粗糙度≤0.2Ra；</w:t>
      </w:r>
    </w:p>
    <w:p w14:paraId="010D06A0">
      <w:pPr>
        <w:spacing w:line="360" w:lineRule="auto"/>
        <w:ind w:firstLine="420" w:firstLineChars="200"/>
        <w:rPr>
          <w:rFonts w:eastAsiaTheme="minorEastAsia"/>
          <w:szCs w:val="21"/>
        </w:rPr>
      </w:pPr>
      <w:r>
        <w:rPr>
          <w:rFonts w:hint="eastAsia"/>
          <w:szCs w:val="21"/>
        </w:rPr>
        <w:t>（17）超声换能器额外配有≥30个可替换单阵元超声换能器</w:t>
      </w:r>
      <w:r>
        <w:rPr>
          <w:rFonts w:hint="eastAsia" w:eastAsiaTheme="minorEastAsia"/>
          <w:szCs w:val="21"/>
          <w:shd w:val="clear" w:color="auto" w:fill="FFFFFF"/>
        </w:rPr>
        <w:t>；</w:t>
      </w:r>
    </w:p>
    <w:p w14:paraId="4BCEB30D">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2ADBA58E">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hint="eastAsia" w:ascii="宋体" w:hAnsi="宋体"/>
          <w:szCs w:val="21"/>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w:t>
      </w:r>
      <w:r>
        <w:rPr>
          <w:rFonts w:hint="eastAsia" w:ascii="宋体" w:hAnsi="宋体"/>
          <w:szCs w:val="21"/>
        </w:rPr>
        <w:t>质保期满后</w:t>
      </w:r>
      <w:r>
        <w:rPr>
          <w:rFonts w:hint="eastAsia" w:ascii="宋体" w:hAnsi="宋体" w:cs="宋体"/>
        </w:rPr>
        <w:t>，</w:t>
      </w:r>
      <w:r>
        <w:rPr>
          <w:rFonts w:hint="eastAsia" w:ascii="宋体" w:hAnsi="宋体"/>
          <w:szCs w:val="21"/>
        </w:rPr>
        <w:t>仍需提供专业维修服务，</w:t>
      </w:r>
      <w:r>
        <w:rPr>
          <w:rFonts w:ascii="宋体" w:hAnsi="宋体" w:cs="宋体"/>
        </w:rPr>
        <w:t>免人工服务费</w:t>
      </w:r>
      <w:r>
        <w:rPr>
          <w:rFonts w:hint="eastAsia" w:ascii="宋体" w:hAnsi="宋体"/>
          <w:szCs w:val="21"/>
        </w:rPr>
        <w:t>，投标人在投标文件中需注明维修服务单项报价。</w:t>
      </w:r>
    </w:p>
    <w:p w14:paraId="009835FB">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3F0DA90C">
      <w:pPr>
        <w:pStyle w:val="18"/>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 xml:space="preserve"> 3 </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 xml:space="preserve"> 3</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29166F0A">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7D54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3311347E">
            <w:pPr>
              <w:widowControl/>
              <w:jc w:val="center"/>
              <w:textAlignment w:val="baseline"/>
              <w:rPr>
                <w:color w:val="000000"/>
                <w:kern w:val="0"/>
                <w:sz w:val="20"/>
                <w:szCs w:val="21"/>
              </w:rPr>
            </w:pPr>
            <w:r>
              <w:rPr>
                <w:color w:val="000000"/>
                <w:kern w:val="0"/>
                <w:sz w:val="20"/>
                <w:szCs w:val="21"/>
              </w:rPr>
              <w:t>现场的检验指标及方法</w:t>
            </w:r>
          </w:p>
        </w:tc>
      </w:tr>
      <w:tr w14:paraId="6460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EB23431">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9F747C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FEDDDA1">
            <w:pPr>
              <w:widowControl/>
              <w:jc w:val="center"/>
              <w:textAlignment w:val="baseline"/>
              <w:rPr>
                <w:color w:val="000000"/>
                <w:kern w:val="0"/>
                <w:sz w:val="20"/>
                <w:szCs w:val="21"/>
              </w:rPr>
            </w:pPr>
            <w:r>
              <w:rPr>
                <w:color w:val="000000"/>
                <w:kern w:val="0"/>
                <w:sz w:val="20"/>
                <w:szCs w:val="21"/>
              </w:rPr>
              <w:t>验收或测试方法</w:t>
            </w:r>
          </w:p>
        </w:tc>
      </w:tr>
      <w:tr w14:paraId="3EE3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F2932F9">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71DC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D05DFD0">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26A0F2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BB366CC">
            <w:pPr>
              <w:widowControl/>
              <w:jc w:val="left"/>
              <w:textAlignment w:val="baseline"/>
              <w:rPr>
                <w:color w:val="000000"/>
                <w:kern w:val="0"/>
                <w:sz w:val="18"/>
                <w:szCs w:val="18"/>
              </w:rPr>
            </w:pPr>
            <w:r>
              <w:rPr>
                <w:color w:val="000000"/>
                <w:kern w:val="0"/>
                <w:sz w:val="18"/>
                <w:szCs w:val="18"/>
              </w:rPr>
              <w:t>现场核查</w:t>
            </w:r>
          </w:p>
        </w:tc>
      </w:tr>
      <w:tr w14:paraId="0DF6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5702DB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F685036">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DAEAF54">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1AE1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A6D781E">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E4D6432">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70E1809">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w:t>
            </w:r>
          </w:p>
        </w:tc>
      </w:tr>
      <w:tr w14:paraId="75B4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BEFB98B">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964A78B">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4201549">
            <w:pPr>
              <w:widowControl/>
              <w:textAlignment w:val="baseline"/>
              <w:rPr>
                <w:color w:val="000000"/>
                <w:kern w:val="0"/>
                <w:sz w:val="18"/>
                <w:szCs w:val="18"/>
              </w:rPr>
            </w:pPr>
            <w:r>
              <w:rPr>
                <w:color w:val="000000"/>
                <w:kern w:val="0"/>
                <w:sz w:val="18"/>
                <w:szCs w:val="18"/>
              </w:rPr>
              <w:t>现场核查</w:t>
            </w:r>
          </w:p>
        </w:tc>
      </w:tr>
      <w:tr w14:paraId="1D15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C582F91">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D7F2392">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E1C2F39">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3A2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CB69352">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BE5805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《供应商货物类项目完工报告》《项目建设单位货物类项目完工自验收报告》《项目建设单位货物类项目完工自验收报告》等与验收相关的材料由项目建设单位妥善保管存档。</w:t>
            </w:r>
          </w:p>
        </w:tc>
      </w:tr>
      <w:tr w14:paraId="361A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1333746">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6F2A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576B064">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9544AD9">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55FB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9A5D4FA">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00B5A56">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741D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036EEE8">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EC33450">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3591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EC9F2AC">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5373AB7">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7851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4AF8D1C">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8C23098">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B127F1B">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7BCB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6DAFD02">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F43B678">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4106FB38">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B14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3278591A">
            <w:pPr>
              <w:widowControl/>
              <w:textAlignment w:val="baseline"/>
              <w:rPr>
                <w:color w:val="000000"/>
                <w:kern w:val="0"/>
                <w:sz w:val="20"/>
                <w:szCs w:val="21"/>
              </w:rPr>
            </w:pPr>
            <w:r>
              <w:rPr>
                <w:color w:val="000000"/>
                <w:kern w:val="0"/>
                <w:sz w:val="20"/>
                <w:szCs w:val="21"/>
              </w:rPr>
              <w:t>除现场验收外，需提供的其他验收要求</w:t>
            </w:r>
          </w:p>
        </w:tc>
      </w:tr>
      <w:tr w14:paraId="0148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EE55CDF">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24A37864">
            <w:pPr>
              <w:widowControl/>
              <w:spacing w:line="450" w:lineRule="atLeast"/>
              <w:textAlignment w:val="baseline"/>
              <w:rPr>
                <w:color w:val="000000"/>
                <w:kern w:val="0"/>
                <w:sz w:val="20"/>
                <w:szCs w:val="21"/>
              </w:rPr>
            </w:pPr>
          </w:p>
        </w:tc>
        <w:tc>
          <w:tcPr>
            <w:tcW w:w="4368" w:type="dxa"/>
            <w:gridSpan w:val="2"/>
            <w:vAlign w:val="center"/>
          </w:tcPr>
          <w:p w14:paraId="1D8D38A2">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0B5E4E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E5B77FD"/>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68EB">
    <w:pPr>
      <w:pStyle w:val="5"/>
      <w:jc w:val="center"/>
    </w:pPr>
    <w:r>
      <w:fldChar w:fldCharType="begin"/>
    </w:r>
    <w:r>
      <w:instrText xml:space="preserve">PAGE   \* MERGEFORMAT</w:instrText>
    </w:r>
    <w:r>
      <w:fldChar w:fldCharType="separate"/>
    </w:r>
    <w:r>
      <w:rPr>
        <w:lang w:val="zh-CN"/>
      </w:rPr>
      <w:t>4</w:t>
    </w:r>
    <w:r>
      <w:fldChar w:fldCharType="end"/>
    </w:r>
  </w:p>
  <w:p w14:paraId="750F9FB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ODkxODIxNTBiMTAwMjNjZGJlODg5NmM4NWZmODQifQ=="/>
  </w:docVars>
  <w:rsids>
    <w:rsidRoot w:val="00A161FC"/>
    <w:rsid w:val="000170BA"/>
    <w:rsid w:val="00017C9A"/>
    <w:rsid w:val="00090056"/>
    <w:rsid w:val="000A209A"/>
    <w:rsid w:val="00105428"/>
    <w:rsid w:val="0012727F"/>
    <w:rsid w:val="00140AF0"/>
    <w:rsid w:val="001507CE"/>
    <w:rsid w:val="00157667"/>
    <w:rsid w:val="001609FC"/>
    <w:rsid w:val="0018461B"/>
    <w:rsid w:val="00186987"/>
    <w:rsid w:val="001B712C"/>
    <w:rsid w:val="001C0880"/>
    <w:rsid w:val="001C41C3"/>
    <w:rsid w:val="001C7C84"/>
    <w:rsid w:val="001D4AAB"/>
    <w:rsid w:val="00232AD1"/>
    <w:rsid w:val="00237253"/>
    <w:rsid w:val="002815C8"/>
    <w:rsid w:val="002B3A1B"/>
    <w:rsid w:val="003113D4"/>
    <w:rsid w:val="00345D8D"/>
    <w:rsid w:val="00353EC3"/>
    <w:rsid w:val="0036352F"/>
    <w:rsid w:val="003649AF"/>
    <w:rsid w:val="00407786"/>
    <w:rsid w:val="00453832"/>
    <w:rsid w:val="004951D7"/>
    <w:rsid w:val="004A43F0"/>
    <w:rsid w:val="004E4B14"/>
    <w:rsid w:val="00501176"/>
    <w:rsid w:val="00510891"/>
    <w:rsid w:val="0053111A"/>
    <w:rsid w:val="00562C62"/>
    <w:rsid w:val="005633CE"/>
    <w:rsid w:val="00565EE2"/>
    <w:rsid w:val="00571ADE"/>
    <w:rsid w:val="005853E9"/>
    <w:rsid w:val="0059304A"/>
    <w:rsid w:val="005951EF"/>
    <w:rsid w:val="005C3DA0"/>
    <w:rsid w:val="005F1571"/>
    <w:rsid w:val="005F401F"/>
    <w:rsid w:val="00611202"/>
    <w:rsid w:val="006237BE"/>
    <w:rsid w:val="00636F27"/>
    <w:rsid w:val="00640733"/>
    <w:rsid w:val="006878E9"/>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70113"/>
    <w:rsid w:val="00873F09"/>
    <w:rsid w:val="0089621F"/>
    <w:rsid w:val="008C0BE7"/>
    <w:rsid w:val="008D094B"/>
    <w:rsid w:val="00902581"/>
    <w:rsid w:val="00912013"/>
    <w:rsid w:val="00925E61"/>
    <w:rsid w:val="00944B20"/>
    <w:rsid w:val="00953A84"/>
    <w:rsid w:val="00961C53"/>
    <w:rsid w:val="0099177F"/>
    <w:rsid w:val="00995789"/>
    <w:rsid w:val="009D3518"/>
    <w:rsid w:val="009F6CAB"/>
    <w:rsid w:val="009F7A2C"/>
    <w:rsid w:val="00A047F0"/>
    <w:rsid w:val="00A161FC"/>
    <w:rsid w:val="00A50D4B"/>
    <w:rsid w:val="00A61746"/>
    <w:rsid w:val="00A765E9"/>
    <w:rsid w:val="00A865ED"/>
    <w:rsid w:val="00AB48E9"/>
    <w:rsid w:val="00AC005D"/>
    <w:rsid w:val="00AC6F95"/>
    <w:rsid w:val="00AE1AFA"/>
    <w:rsid w:val="00AF7468"/>
    <w:rsid w:val="00B151BE"/>
    <w:rsid w:val="00B43698"/>
    <w:rsid w:val="00B4481B"/>
    <w:rsid w:val="00B70A7E"/>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324D9"/>
    <w:rsid w:val="00D41788"/>
    <w:rsid w:val="00D56E82"/>
    <w:rsid w:val="00D94396"/>
    <w:rsid w:val="00DB6ED1"/>
    <w:rsid w:val="00DC1928"/>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9789E"/>
    <w:rsid w:val="00FB00E1"/>
    <w:rsid w:val="00FB5876"/>
    <w:rsid w:val="00FC1111"/>
    <w:rsid w:val="00FC3BB8"/>
    <w:rsid w:val="00FE1B41"/>
    <w:rsid w:val="00FF21F2"/>
    <w:rsid w:val="00FF339E"/>
    <w:rsid w:val="00FF47AD"/>
    <w:rsid w:val="00FF698C"/>
    <w:rsid w:val="017C5080"/>
    <w:rsid w:val="024851C3"/>
    <w:rsid w:val="06752973"/>
    <w:rsid w:val="08A50EAB"/>
    <w:rsid w:val="08B201FC"/>
    <w:rsid w:val="09026F3E"/>
    <w:rsid w:val="0B2D6B1A"/>
    <w:rsid w:val="0DD41209"/>
    <w:rsid w:val="0F2F36F8"/>
    <w:rsid w:val="12C951AB"/>
    <w:rsid w:val="13FB4551"/>
    <w:rsid w:val="14581076"/>
    <w:rsid w:val="157E06B0"/>
    <w:rsid w:val="170B2BB3"/>
    <w:rsid w:val="18FD6646"/>
    <w:rsid w:val="1BC72B84"/>
    <w:rsid w:val="1C22061E"/>
    <w:rsid w:val="201E16E6"/>
    <w:rsid w:val="23A43526"/>
    <w:rsid w:val="23E979FA"/>
    <w:rsid w:val="255875E9"/>
    <w:rsid w:val="2D676B3E"/>
    <w:rsid w:val="2DC773DC"/>
    <w:rsid w:val="2DF93E4D"/>
    <w:rsid w:val="36E065E3"/>
    <w:rsid w:val="3A69447E"/>
    <w:rsid w:val="3BB47700"/>
    <w:rsid w:val="41A0352A"/>
    <w:rsid w:val="4BE64ECA"/>
    <w:rsid w:val="4FAF6015"/>
    <w:rsid w:val="57CD4843"/>
    <w:rsid w:val="60193891"/>
    <w:rsid w:val="622B69F5"/>
    <w:rsid w:val="660B715E"/>
    <w:rsid w:val="67C15C84"/>
    <w:rsid w:val="69167312"/>
    <w:rsid w:val="708F2B0E"/>
    <w:rsid w:val="71630EAB"/>
    <w:rsid w:val="79DB6918"/>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Cs w:val="21"/>
    </w:r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2461</Words>
  <Characters>2532</Characters>
  <Lines>19</Lines>
  <Paragraphs>5</Paragraphs>
  <TotalTime>49</TotalTime>
  <ScaleCrop>false</ScaleCrop>
  <LinksUpToDate>false</LinksUpToDate>
  <CharactersWithSpaces>2605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矛盾的自我</cp:lastModifiedBy>
  <dcterms:modified xsi:type="dcterms:W3CDTF">2024-11-18T01:59:14Z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517F76E294A4429C8A0326288F0320DD_13</vt:lpwstr>
  </property>
</Properties>
</file>