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146" w:rsidRDefault="00873F09">
      <w:pPr>
        <w:pStyle w:val="ab"/>
        <w:rPr>
          <w:rFonts w:ascii="宋体" w:hAnsi="宋体"/>
          <w:sz w:val="36"/>
        </w:rPr>
      </w:pPr>
      <w:bookmarkStart w:id="0" w:name="_Toc38367762"/>
      <w:r>
        <w:rPr>
          <w:rFonts w:ascii="宋体" w:hAnsi="宋体" w:hint="eastAsia"/>
          <w:sz w:val="36"/>
        </w:rPr>
        <w:t>【</w:t>
      </w:r>
      <w:r w:rsidR="000D37C9" w:rsidRPr="000D37C9">
        <w:rPr>
          <w:rFonts w:ascii="宋体" w:hAnsi="宋体" w:hint="eastAsia"/>
          <w:sz w:val="36"/>
        </w:rPr>
        <w:t>重频飞秒脉冲激光器</w:t>
      </w:r>
      <w:r>
        <w:rPr>
          <w:rFonts w:ascii="宋体" w:hAnsi="宋体" w:hint="eastAsia"/>
          <w:sz w:val="36"/>
        </w:rPr>
        <w:t>】</w:t>
      </w:r>
      <w:r>
        <w:rPr>
          <w:rFonts w:ascii="宋体" w:hAnsi="宋体"/>
          <w:sz w:val="36"/>
        </w:rPr>
        <w:t>采购需求</w:t>
      </w:r>
      <w:bookmarkEnd w:id="0"/>
    </w:p>
    <w:p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rsidR="005D3667" w:rsidRPr="00B16BB5" w:rsidRDefault="005D3667" w:rsidP="005D3667">
      <w:pPr>
        <w:spacing w:before="156" w:line="360" w:lineRule="auto"/>
        <w:ind w:firstLine="420"/>
        <w:rPr>
          <w:rFonts w:ascii="宋体" w:hAnsi="宋体" w:cs="等线"/>
          <w:color w:val="000000" w:themeColor="text1"/>
        </w:rPr>
      </w:pPr>
      <w:r w:rsidRPr="00B16BB5">
        <w:rPr>
          <w:rFonts w:ascii="宋体" w:hAnsi="宋体" w:cs="等线"/>
          <w:color w:val="000000" w:themeColor="text1"/>
        </w:rPr>
        <w:t>本项目</w:t>
      </w:r>
      <w:r w:rsidR="00BC1351">
        <w:rPr>
          <w:rFonts w:ascii="宋体" w:hAnsi="宋体" w:cs="等线" w:hint="eastAsia"/>
          <w:color w:val="000000" w:themeColor="text1"/>
        </w:rPr>
        <w:t>拟</w:t>
      </w:r>
      <w:proofErr w:type="gramStart"/>
      <w:r w:rsidRPr="00B16BB5">
        <w:rPr>
          <w:rFonts w:ascii="宋体" w:hAnsi="宋体" w:cs="等线"/>
          <w:color w:val="000000" w:themeColor="text1"/>
        </w:rPr>
        <w:t>采购</w:t>
      </w:r>
      <w:r w:rsidRPr="00B16BB5">
        <w:rPr>
          <w:rFonts w:ascii="宋体" w:hAnsi="宋体" w:cs="等线" w:hint="eastAsia"/>
          <w:color w:val="000000" w:themeColor="text1"/>
        </w:rPr>
        <w:t>重频飞秒</w:t>
      </w:r>
      <w:proofErr w:type="gramEnd"/>
      <w:r w:rsidRPr="00B16BB5">
        <w:rPr>
          <w:rFonts w:ascii="宋体" w:hAnsi="宋体" w:cs="等线" w:hint="eastAsia"/>
          <w:color w:val="000000" w:themeColor="text1"/>
        </w:rPr>
        <w:t>脉冲激光器</w:t>
      </w:r>
      <w:r w:rsidRPr="00B16BB5">
        <w:rPr>
          <w:rFonts w:ascii="宋体" w:hAnsi="宋体" w:cs="等线"/>
          <w:color w:val="000000" w:themeColor="text1"/>
        </w:rPr>
        <w:t>1套，主要</w:t>
      </w:r>
      <w:r w:rsidRPr="00B16BB5">
        <w:rPr>
          <w:rFonts w:ascii="宋体" w:hAnsi="宋体" w:cs="等线" w:hint="eastAsia"/>
          <w:color w:val="000000" w:themeColor="text1"/>
        </w:rPr>
        <w:t>用于电工材料表面状况检测、放电过程的飞秒级超快时间分辨诊断以及聚合物、陶瓷等绝缘材料性能的太赫兹测量</w:t>
      </w:r>
      <w:r w:rsidRPr="00B16BB5">
        <w:rPr>
          <w:rFonts w:ascii="宋体" w:hAnsi="宋体" w:cs="等线"/>
          <w:color w:val="000000" w:themeColor="text1"/>
        </w:rPr>
        <w:t>，要求具有</w:t>
      </w:r>
      <w:r w:rsidRPr="00B16BB5">
        <w:rPr>
          <w:rFonts w:ascii="宋体" w:hAnsi="宋体" w:cs="等线" w:hint="eastAsia"/>
          <w:color w:val="000000" w:themeColor="text1"/>
        </w:rPr>
        <w:t>产生高峰值功率和极短脉冲宽度的飞秒激光脉冲的功能</w:t>
      </w:r>
      <w:r w:rsidRPr="00B16BB5">
        <w:rPr>
          <w:rFonts w:ascii="宋体" w:hAnsi="宋体" w:cs="等线"/>
          <w:color w:val="000000" w:themeColor="text1"/>
        </w:rPr>
        <w:t>。</w:t>
      </w:r>
    </w:p>
    <w:p w:rsidR="00785146" w:rsidRDefault="00873F09">
      <w:pPr>
        <w:tabs>
          <w:tab w:val="left" w:pos="900"/>
        </w:tabs>
        <w:spacing w:beforeLines="50" w:before="156" w:line="360" w:lineRule="auto"/>
        <w:rPr>
          <w:b/>
          <w:szCs w:val="21"/>
        </w:rPr>
      </w:pPr>
      <w:r>
        <w:rPr>
          <w:rFonts w:hAnsi="宋体"/>
          <w:b/>
          <w:szCs w:val="21"/>
        </w:rPr>
        <w:t>（二）为落实政府采购政策需满足的要求</w:t>
      </w:r>
    </w:p>
    <w:p w:rsidR="00785146" w:rsidRDefault="00BB7A38">
      <w:pPr>
        <w:tabs>
          <w:tab w:val="left" w:pos="900"/>
        </w:tabs>
        <w:spacing w:line="360" w:lineRule="auto"/>
        <w:ind w:left="420"/>
        <w:rPr>
          <w:rFonts w:hAnsi="宋体"/>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w:t>
      </w:r>
      <w:proofErr w:type="gramStart"/>
      <w:r w:rsidR="00873F09">
        <w:rPr>
          <w:rFonts w:hAnsi="宋体"/>
          <w:szCs w:val="24"/>
        </w:rPr>
        <w:t>声明函不真实</w:t>
      </w:r>
      <w:proofErr w:type="gramEnd"/>
      <w:r w:rsidR="00873F09">
        <w:rPr>
          <w:rFonts w:hAnsi="宋体"/>
          <w:szCs w:val="24"/>
        </w:rPr>
        <w:t>的，应承担相应的法律责任</w:t>
      </w:r>
      <w:r w:rsidR="00873F09">
        <w:rPr>
          <w:rFonts w:hAnsi="宋体"/>
          <w:szCs w:val="21"/>
        </w:rPr>
        <w:t>。</w:t>
      </w:r>
    </w:p>
    <w:p w:rsidR="00785146" w:rsidRDefault="00873F09">
      <w:pPr>
        <w:tabs>
          <w:tab w:val="left" w:pos="900"/>
        </w:tabs>
        <w:spacing w:line="360" w:lineRule="auto"/>
        <w:ind w:left="420"/>
        <w:rPr>
          <w:rFonts w:hAnsi="宋体"/>
          <w:color w:val="FF0000"/>
          <w:szCs w:val="24"/>
        </w:rPr>
      </w:pPr>
      <w:r>
        <w:rPr>
          <w:rFonts w:hAnsi="宋体" w:hint="eastAsia"/>
          <w:szCs w:val="24"/>
        </w:rPr>
        <w:t>本项目采购标的对应的《中小企业划型标准规定》所属行业为：</w:t>
      </w:r>
      <w:r w:rsidR="005D3667" w:rsidRPr="005D3667">
        <w:rPr>
          <w:rFonts w:hAnsi="宋体" w:hint="eastAsia"/>
          <w:szCs w:val="24"/>
          <w:u w:val="single"/>
        </w:rPr>
        <w:t xml:space="preserve"> </w:t>
      </w:r>
      <w:r w:rsidR="005D3667">
        <w:rPr>
          <w:rFonts w:hAnsi="宋体" w:hint="eastAsia"/>
          <w:szCs w:val="24"/>
          <w:u w:val="single"/>
        </w:rPr>
        <w:t>工业</w:t>
      </w:r>
      <w:r w:rsidR="005D3667">
        <w:rPr>
          <w:rFonts w:hAnsi="宋体" w:hint="eastAsia"/>
          <w:szCs w:val="24"/>
          <w:u w:val="single"/>
        </w:rPr>
        <w:t xml:space="preserve"> </w:t>
      </w:r>
      <w:r>
        <w:rPr>
          <w:rFonts w:hAnsi="宋体" w:hint="eastAsia"/>
          <w:szCs w:val="24"/>
        </w:rPr>
        <w:t>。</w:t>
      </w:r>
    </w:p>
    <w:p w:rsidR="00BB7A38" w:rsidRPr="00D97FEA" w:rsidRDefault="00BB7A38">
      <w:pPr>
        <w:tabs>
          <w:tab w:val="left" w:pos="900"/>
        </w:tabs>
        <w:spacing w:line="360" w:lineRule="auto"/>
        <w:ind w:left="420"/>
        <w:rPr>
          <w:rFonts w:asciiTheme="minorEastAsia" w:hAnsiTheme="minorEastAsia" w:cs="宋体"/>
          <w:b/>
          <w:color w:val="000000"/>
          <w:kern w:val="0"/>
          <w:sz w:val="20"/>
          <w:szCs w:val="21"/>
        </w:rPr>
      </w:pPr>
      <w:r>
        <w:rPr>
          <w:rFonts w:hAnsi="宋体" w:hint="eastAsia"/>
          <w:color w:val="FF0000"/>
          <w:szCs w:val="24"/>
        </w:rPr>
        <w:t>2</w:t>
      </w:r>
      <w:r>
        <w:rPr>
          <w:rFonts w:hAnsi="宋体"/>
          <w:color w:val="FF0000"/>
          <w:szCs w:val="24"/>
        </w:rPr>
        <w:t>.</w:t>
      </w:r>
      <w:r w:rsidRPr="00BB7A38">
        <w:rPr>
          <w:rFonts w:asciiTheme="minorEastAsia" w:hAnsiTheme="minorEastAsia" w:cs="宋体" w:hint="eastAsia"/>
          <w:color w:val="000000"/>
          <w:kern w:val="0"/>
          <w:sz w:val="20"/>
          <w:szCs w:val="21"/>
        </w:rPr>
        <w:t xml:space="preserve"> </w:t>
      </w:r>
      <w:r w:rsidRPr="00D97FEA">
        <w:rPr>
          <w:rFonts w:asciiTheme="minorEastAsia" w:hAnsiTheme="minorEastAsia" w:cs="宋体" w:hint="eastAsia"/>
          <w:b/>
          <w:color w:val="000000"/>
          <w:kern w:val="0"/>
          <w:sz w:val="20"/>
          <w:szCs w:val="21"/>
        </w:rPr>
        <w:t>□</w:t>
      </w:r>
      <w:r w:rsidR="00B47D50" w:rsidRPr="00D97FEA">
        <w:rPr>
          <w:rFonts w:asciiTheme="minorEastAsia" w:hAnsiTheme="minorEastAsia" w:cs="宋体" w:hint="eastAsia"/>
          <w:b/>
          <w:color w:val="000000"/>
          <w:kern w:val="0"/>
          <w:sz w:val="20"/>
          <w:szCs w:val="21"/>
        </w:rPr>
        <w:t xml:space="preserve"> </w:t>
      </w:r>
      <w:r w:rsidRPr="00D97FEA">
        <w:rPr>
          <w:rFonts w:asciiTheme="minorEastAsia" w:hAnsiTheme="minorEastAsia" w:cs="宋体" w:hint="eastAsia"/>
          <w:b/>
          <w:color w:val="000000"/>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rsidR="00BB7A38" w:rsidRPr="00D04B4C" w:rsidRDefault="00D04B4C" w:rsidP="002204EA">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proofErr w:type="gramStart"/>
      <w:r w:rsidR="001B03C0">
        <w:rPr>
          <w:rFonts w:asciiTheme="minorEastAsia" w:hAnsiTheme="minorEastAsia" w:cs="宋体" w:hint="eastAsia"/>
          <w:b/>
          <w:color w:val="000000"/>
          <w:kern w:val="0"/>
          <w:sz w:val="20"/>
          <w:szCs w:val="21"/>
        </w:rPr>
        <w:t>请项目</w:t>
      </w:r>
      <w:proofErr w:type="gramEnd"/>
      <w:r w:rsidR="001B03C0">
        <w:rPr>
          <w:rFonts w:asciiTheme="minorEastAsia" w:hAnsiTheme="minorEastAsia" w:cs="宋体" w:hint="eastAsia"/>
          <w:b/>
          <w:color w:val="000000"/>
          <w:kern w:val="0"/>
          <w:sz w:val="20"/>
          <w:szCs w:val="21"/>
        </w:rPr>
        <w:t>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w:t>
      </w:r>
      <w:proofErr w:type="gramStart"/>
      <w:r w:rsidR="00F43286" w:rsidRPr="00D04B4C">
        <w:rPr>
          <w:rFonts w:asciiTheme="minorEastAsia" w:hAnsiTheme="minorEastAsia" w:cs="宋体" w:hint="eastAsia"/>
          <w:b/>
          <w:color w:val="000000"/>
          <w:kern w:val="0"/>
          <w:sz w:val="20"/>
          <w:szCs w:val="21"/>
        </w:rPr>
        <w:t>进行勾选</w:t>
      </w:r>
      <w:proofErr w:type="gramEnd"/>
      <w:r w:rsidR="00F43286" w:rsidRPr="00D04B4C">
        <w:rPr>
          <w:rFonts w:asciiTheme="minorEastAsia" w:hAnsiTheme="minorEastAsia" w:cs="宋体" w:hint="eastAsia"/>
          <w:b/>
          <w:color w:val="000000"/>
          <w:kern w:val="0"/>
          <w:sz w:val="20"/>
          <w:szCs w:val="21"/>
        </w:rPr>
        <w:t>的，视为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rsidR="00785146" w:rsidRDefault="00873F09">
      <w:pPr>
        <w:spacing w:beforeLines="50" w:before="156" w:line="360" w:lineRule="auto"/>
        <w:rPr>
          <w:rFonts w:hAnsi="宋体"/>
          <w:szCs w:val="21"/>
        </w:rPr>
      </w:pPr>
      <w:r>
        <w:rPr>
          <w:rFonts w:ascii="宋体" w:hAnsi="宋体" w:hint="eastAsia"/>
          <w:szCs w:val="21"/>
        </w:rPr>
        <w:t>（一）采购项目名称：</w:t>
      </w:r>
      <w:r w:rsidR="00A90794">
        <w:rPr>
          <w:rFonts w:ascii="宋体" w:hAnsi="宋体" w:hint="eastAsia"/>
          <w:szCs w:val="21"/>
          <w:u w:val="single"/>
        </w:rPr>
        <w:t xml:space="preserve"> </w:t>
      </w:r>
      <w:r w:rsidR="00A90794">
        <w:rPr>
          <w:rFonts w:ascii="宋体" w:hAnsi="宋体"/>
          <w:szCs w:val="21"/>
          <w:u w:val="single"/>
        </w:rPr>
        <w:t xml:space="preserve"> </w:t>
      </w:r>
      <w:proofErr w:type="gramStart"/>
      <w:r w:rsidR="00A90794" w:rsidRPr="00533666">
        <w:rPr>
          <w:rFonts w:ascii="宋体" w:hAnsi="宋体" w:hint="eastAsia"/>
          <w:szCs w:val="21"/>
          <w:u w:val="single"/>
        </w:rPr>
        <w:t>重频飞秒</w:t>
      </w:r>
      <w:proofErr w:type="gramEnd"/>
      <w:r w:rsidR="00A90794" w:rsidRPr="00533666">
        <w:rPr>
          <w:rFonts w:ascii="宋体" w:hAnsi="宋体" w:hint="eastAsia"/>
          <w:szCs w:val="21"/>
          <w:u w:val="single"/>
        </w:rPr>
        <w:t>脉冲激光器</w:t>
      </w:r>
      <w:r w:rsidR="00A90794">
        <w:rPr>
          <w:rFonts w:ascii="宋体" w:hAnsi="宋体"/>
          <w:szCs w:val="21"/>
          <w:u w:val="single"/>
        </w:rPr>
        <w:t xml:space="preserve">  </w:t>
      </w:r>
      <w:r>
        <w:rPr>
          <w:rFonts w:hAnsi="宋体"/>
          <w:szCs w:val="21"/>
        </w:rPr>
        <w:t xml:space="preserve">   </w:t>
      </w:r>
    </w:p>
    <w:p w:rsidR="00785146" w:rsidRDefault="00873F09">
      <w:pPr>
        <w:spacing w:beforeLines="50" w:before="156" w:line="360" w:lineRule="auto"/>
        <w:rPr>
          <w:rFonts w:hAnsi="宋体"/>
          <w:szCs w:val="21"/>
          <w:u w:val="single"/>
        </w:rPr>
      </w:pPr>
      <w:r>
        <w:rPr>
          <w:rFonts w:hAnsi="宋体" w:hint="eastAsia"/>
          <w:szCs w:val="21"/>
        </w:rPr>
        <w:t>（二）采购数量及计量单位：</w:t>
      </w:r>
      <w:r w:rsidR="00A90794">
        <w:rPr>
          <w:rFonts w:hAnsi="宋体"/>
          <w:szCs w:val="21"/>
          <w:u w:val="single"/>
        </w:rPr>
        <w:t xml:space="preserve">  1</w:t>
      </w:r>
      <w:r w:rsidR="00A90794">
        <w:rPr>
          <w:rFonts w:hAnsi="宋体" w:hint="eastAsia"/>
          <w:szCs w:val="21"/>
          <w:u w:val="single"/>
        </w:rPr>
        <w:t>套</w:t>
      </w:r>
      <w:r w:rsidR="00A90794">
        <w:rPr>
          <w:rFonts w:hAnsi="宋体"/>
          <w:szCs w:val="21"/>
          <w:u w:val="single"/>
        </w:rPr>
        <w:t xml:space="preserve">  </w:t>
      </w:r>
    </w:p>
    <w:p w:rsidR="00785146" w:rsidRDefault="00873F09">
      <w:pPr>
        <w:spacing w:beforeLines="50" w:before="156" w:line="360" w:lineRule="auto"/>
        <w:rPr>
          <w:rFonts w:hAnsi="宋体"/>
          <w:szCs w:val="21"/>
        </w:rPr>
      </w:pPr>
      <w:r>
        <w:rPr>
          <w:rFonts w:hAnsi="宋体" w:hint="eastAsia"/>
          <w:szCs w:val="21"/>
        </w:rPr>
        <w:t>（三）最高限价：人民币</w:t>
      </w:r>
      <w:r w:rsidR="00A90794" w:rsidRPr="00A90794">
        <w:rPr>
          <w:rFonts w:hAnsi="宋体" w:hint="eastAsia"/>
          <w:szCs w:val="21"/>
          <w:u w:val="single"/>
        </w:rPr>
        <w:t xml:space="preserve"> </w:t>
      </w:r>
      <w:r w:rsidR="00A90794">
        <w:rPr>
          <w:rFonts w:hAnsi="宋体"/>
          <w:szCs w:val="21"/>
          <w:u w:val="single"/>
        </w:rPr>
        <w:t xml:space="preserve">950000 </w:t>
      </w:r>
      <w:r>
        <w:rPr>
          <w:rFonts w:hAnsi="宋体"/>
          <w:szCs w:val="21"/>
        </w:rPr>
        <w:t xml:space="preserve"> </w:t>
      </w:r>
      <w:r>
        <w:rPr>
          <w:rFonts w:hAnsi="宋体" w:hint="eastAsia"/>
          <w:szCs w:val="21"/>
        </w:rPr>
        <w:t>元。</w:t>
      </w:r>
    </w:p>
    <w:p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7B3241">
        <w:rPr>
          <w:rFonts w:hAnsi="宋体"/>
          <w:u w:val="single"/>
        </w:rPr>
        <w:t>180</w:t>
      </w:r>
      <w:r>
        <w:rPr>
          <w:rFonts w:hAnsi="宋体"/>
          <w:u w:val="single"/>
        </w:rPr>
        <w:t xml:space="preserve"> </w:t>
      </w:r>
      <w:r>
        <w:rPr>
          <w:rFonts w:hAnsi="宋体" w:hint="eastAsia"/>
        </w:rPr>
        <w:t>天内。</w:t>
      </w:r>
    </w:p>
    <w:p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sidR="007B3241">
        <w:rPr>
          <w:rFonts w:hAnsi="宋体" w:hint="eastAsia"/>
          <w:szCs w:val="21"/>
          <w:u w:val="single"/>
        </w:rPr>
        <w:t>西安交通大学</w:t>
      </w:r>
      <w:r w:rsidR="007B3241" w:rsidRPr="00533666">
        <w:rPr>
          <w:rFonts w:hAnsi="宋体" w:hint="eastAsia"/>
          <w:szCs w:val="21"/>
          <w:u w:val="single"/>
        </w:rPr>
        <w:t>创新港</w:t>
      </w:r>
      <w:r w:rsidR="007B3241" w:rsidRPr="00533666">
        <w:rPr>
          <w:rFonts w:hAnsi="宋体" w:hint="eastAsia"/>
          <w:szCs w:val="21"/>
          <w:u w:val="single"/>
        </w:rPr>
        <w:t>3</w:t>
      </w:r>
      <w:r w:rsidR="007B3241" w:rsidRPr="00533666">
        <w:rPr>
          <w:rFonts w:hAnsi="宋体" w:hint="eastAsia"/>
          <w:szCs w:val="21"/>
          <w:u w:val="single"/>
        </w:rPr>
        <w:t>号巨构特种电气技术研究中心</w:t>
      </w:r>
      <w:r>
        <w:rPr>
          <w:rFonts w:hAnsi="宋体"/>
          <w:szCs w:val="21"/>
          <w:u w:val="single"/>
        </w:rPr>
        <w:t xml:space="preserve"> </w:t>
      </w:r>
      <w:r>
        <w:rPr>
          <w:rFonts w:hAnsi="宋体" w:hint="eastAsia"/>
          <w:szCs w:val="21"/>
        </w:rPr>
        <w:t>。</w:t>
      </w:r>
    </w:p>
    <w:p w:rsidR="00785146" w:rsidRDefault="00873F09">
      <w:pPr>
        <w:tabs>
          <w:tab w:val="left" w:pos="900"/>
        </w:tabs>
        <w:spacing w:beforeLines="50" w:before="156" w:line="360" w:lineRule="auto"/>
        <w:rPr>
          <w:rFonts w:hAnsi="宋体"/>
          <w:szCs w:val="21"/>
        </w:rPr>
      </w:pPr>
      <w:r>
        <w:rPr>
          <w:rFonts w:hAnsi="宋体" w:hint="eastAsia"/>
          <w:szCs w:val="21"/>
        </w:rPr>
        <w:lastRenderedPageBreak/>
        <w:t>（六）付款进度安排：</w:t>
      </w:r>
      <w:r>
        <w:rPr>
          <w:rFonts w:hAnsi="宋体" w:hint="eastAsia"/>
          <w:szCs w:val="21"/>
          <w:u w:val="single"/>
        </w:rPr>
        <w:t xml:space="preserve"> </w:t>
      </w:r>
      <w:r w:rsidR="007B3241">
        <w:rPr>
          <w:rFonts w:hAnsi="宋体" w:hint="eastAsia"/>
          <w:szCs w:val="21"/>
          <w:u w:val="single"/>
        </w:rPr>
        <w:t>货到验收</w:t>
      </w:r>
      <w:r w:rsidR="00B04F1F">
        <w:rPr>
          <w:rFonts w:hAnsi="宋体" w:hint="eastAsia"/>
          <w:szCs w:val="21"/>
          <w:u w:val="single"/>
        </w:rPr>
        <w:t>合格后付</w:t>
      </w:r>
      <w:r w:rsidR="00B04F1F">
        <w:rPr>
          <w:rFonts w:hAnsi="宋体" w:hint="eastAsia"/>
          <w:szCs w:val="21"/>
          <w:u w:val="single"/>
        </w:rPr>
        <w:t>9</w:t>
      </w:r>
      <w:r w:rsidR="00B04F1F">
        <w:rPr>
          <w:rFonts w:hAnsi="宋体"/>
          <w:szCs w:val="21"/>
          <w:u w:val="single"/>
        </w:rPr>
        <w:t>5%</w:t>
      </w:r>
      <w:r w:rsidR="00B04F1F">
        <w:rPr>
          <w:rFonts w:hAnsi="宋体" w:hint="eastAsia"/>
          <w:szCs w:val="21"/>
          <w:u w:val="single"/>
        </w:rPr>
        <w:t>。验收一年后无质量问题付</w:t>
      </w:r>
      <w:r w:rsidR="00B04F1F">
        <w:rPr>
          <w:rFonts w:hAnsi="宋体" w:hint="eastAsia"/>
          <w:szCs w:val="21"/>
          <w:u w:val="single"/>
        </w:rPr>
        <w:t>5</w:t>
      </w:r>
      <w:r w:rsidR="00B04F1F">
        <w:rPr>
          <w:rFonts w:hAnsi="宋体"/>
          <w:szCs w:val="21"/>
          <w:u w:val="single"/>
        </w:rPr>
        <w:t>%</w:t>
      </w:r>
      <w:r w:rsidR="00B04F1F">
        <w:rPr>
          <w:rFonts w:hAnsi="宋体" w:hint="eastAsia"/>
          <w:szCs w:val="21"/>
          <w:u w:val="single"/>
        </w:rPr>
        <w:t>。</w:t>
      </w:r>
    </w:p>
    <w:p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r w:rsidR="00F61A41">
        <w:rPr>
          <w:rFonts w:hAnsi="宋体" w:hint="eastAsia"/>
          <w:b/>
          <w:szCs w:val="21"/>
        </w:rPr>
        <w:t>（</w:t>
      </w:r>
      <w:r w:rsidR="00F61A41">
        <w:rPr>
          <w:rFonts w:hAnsi="宋体" w:hint="eastAsia"/>
          <w:b/>
          <w:szCs w:val="21"/>
        </w:rPr>
        <w:t>*</w:t>
      </w:r>
      <w:r w:rsidR="00F61A41">
        <w:rPr>
          <w:rFonts w:hAnsi="宋体" w:hint="eastAsia"/>
          <w:b/>
          <w:szCs w:val="21"/>
        </w:rPr>
        <w:t>代表关键技术指标</w:t>
      </w:r>
      <w:r w:rsidR="00EB725D">
        <w:rPr>
          <w:rFonts w:hAnsi="宋体" w:hint="eastAsia"/>
          <w:b/>
          <w:szCs w:val="21"/>
        </w:rPr>
        <w:t>，不满足不代表无效投标</w:t>
      </w:r>
      <w:bookmarkStart w:id="4" w:name="_GoBack"/>
      <w:bookmarkEnd w:id="4"/>
      <w:r w:rsidR="00F61A41">
        <w:rPr>
          <w:rFonts w:hAnsi="宋体" w:hint="eastAsia"/>
          <w:b/>
          <w:szCs w:val="21"/>
        </w:rPr>
        <w:t>）</w:t>
      </w:r>
    </w:p>
    <w:p w:rsidR="00F61A41" w:rsidRDefault="007B3241" w:rsidP="00F61A41">
      <w:pPr>
        <w:tabs>
          <w:tab w:val="left" w:pos="900"/>
        </w:tabs>
        <w:spacing w:beforeLines="50" w:before="156" w:line="360" w:lineRule="auto"/>
        <w:ind w:firstLineChars="200" w:firstLine="420"/>
        <w:rPr>
          <w:szCs w:val="21"/>
        </w:rPr>
      </w:pPr>
      <w:r w:rsidRPr="00DD0221">
        <w:rPr>
          <w:rFonts w:hint="eastAsia"/>
          <w:szCs w:val="21"/>
        </w:rPr>
        <w:t>本次采购超短脉冲飞秒激光器，可以</w:t>
      </w:r>
      <w:r w:rsidR="008560E5">
        <w:rPr>
          <w:rFonts w:hint="eastAsia"/>
          <w:szCs w:val="21"/>
        </w:rPr>
        <w:t>输出激光脉冲宽度数十飞秒</w:t>
      </w:r>
      <w:r w:rsidRPr="00DD0221">
        <w:rPr>
          <w:rFonts w:hint="eastAsia"/>
          <w:szCs w:val="21"/>
        </w:rPr>
        <w:t>，</w:t>
      </w:r>
      <w:r w:rsidR="0099776C">
        <w:rPr>
          <w:rFonts w:hint="eastAsia"/>
          <w:szCs w:val="21"/>
        </w:rPr>
        <w:t>要求</w:t>
      </w:r>
      <w:r w:rsidR="008560E5">
        <w:rPr>
          <w:rFonts w:hint="eastAsia"/>
          <w:szCs w:val="21"/>
        </w:rPr>
        <w:t>具有</w:t>
      </w:r>
      <w:r w:rsidR="0099776C">
        <w:rPr>
          <w:rFonts w:hint="eastAsia"/>
          <w:szCs w:val="21"/>
        </w:rPr>
        <w:t>较高的</w:t>
      </w:r>
      <w:r w:rsidRPr="003B0FBA">
        <w:rPr>
          <w:rFonts w:hint="eastAsia"/>
          <w:szCs w:val="21"/>
        </w:rPr>
        <w:t>功率稳定性和光束质量，</w:t>
      </w:r>
      <w:r>
        <w:rPr>
          <w:rFonts w:hint="eastAsia"/>
          <w:szCs w:val="21"/>
        </w:rPr>
        <w:t>需满足以下主要性能指标：</w:t>
      </w:r>
    </w:p>
    <w:p w:rsidR="00B7518B" w:rsidRPr="00F61A41" w:rsidRDefault="00F61A41" w:rsidP="00F61A41">
      <w:pPr>
        <w:tabs>
          <w:tab w:val="left" w:pos="900"/>
        </w:tabs>
        <w:spacing w:beforeLines="50" w:before="156" w:line="360" w:lineRule="auto"/>
        <w:ind w:firstLineChars="100" w:firstLine="210"/>
        <w:rPr>
          <w:szCs w:val="21"/>
        </w:rPr>
      </w:pPr>
      <w:r>
        <w:rPr>
          <w:rFonts w:hint="eastAsia"/>
          <w:szCs w:val="21"/>
        </w:rPr>
        <w:t>*</w:t>
      </w:r>
      <w:r>
        <w:rPr>
          <w:szCs w:val="21"/>
        </w:rPr>
        <w:t>1</w:t>
      </w:r>
      <w:r>
        <w:rPr>
          <w:rFonts w:hint="eastAsia"/>
          <w:szCs w:val="21"/>
        </w:rPr>
        <w:t>、</w:t>
      </w:r>
      <w:r w:rsidR="00B7518B" w:rsidRPr="00F61A41">
        <w:rPr>
          <w:rFonts w:hint="eastAsia"/>
          <w:szCs w:val="21"/>
        </w:rPr>
        <w:t>激光中心波长：</w:t>
      </w:r>
      <w:r w:rsidR="00B7518B" w:rsidRPr="00F61A41">
        <w:rPr>
          <w:rFonts w:hint="eastAsia"/>
          <w:szCs w:val="21"/>
        </w:rPr>
        <w:t>1</w:t>
      </w:r>
      <w:r w:rsidR="00B7518B" w:rsidRPr="00F61A41">
        <w:rPr>
          <w:szCs w:val="21"/>
        </w:rPr>
        <w:t>0</w:t>
      </w:r>
      <w:r w:rsidR="00B62484" w:rsidRPr="00F61A41">
        <w:rPr>
          <w:szCs w:val="21"/>
        </w:rPr>
        <w:t>00</w:t>
      </w:r>
      <w:r w:rsidR="00FA5DAE" w:rsidRPr="00F61A41">
        <w:rPr>
          <w:rFonts w:hint="eastAsia"/>
          <w:szCs w:val="21"/>
        </w:rPr>
        <w:t>nm</w:t>
      </w:r>
      <w:r w:rsidR="00FA5DAE" w:rsidRPr="00F61A41">
        <w:rPr>
          <w:szCs w:val="21"/>
        </w:rPr>
        <w:t>~</w:t>
      </w:r>
      <w:r w:rsidR="00B62484" w:rsidRPr="00F61A41">
        <w:rPr>
          <w:szCs w:val="21"/>
        </w:rPr>
        <w:t xml:space="preserve">1100 </w:t>
      </w:r>
      <w:r w:rsidR="00B62484" w:rsidRPr="00F61A41">
        <w:rPr>
          <w:rFonts w:hint="eastAsia"/>
          <w:szCs w:val="21"/>
        </w:rPr>
        <w:t>nm</w:t>
      </w:r>
      <w:r w:rsidR="00BC3B72" w:rsidRPr="00F61A41">
        <w:rPr>
          <w:rFonts w:hint="eastAsia"/>
          <w:szCs w:val="21"/>
        </w:rPr>
        <w:t>范围内均可</w:t>
      </w:r>
    </w:p>
    <w:p w:rsidR="00AA6C0F" w:rsidRPr="00F61A41" w:rsidRDefault="00F61A41" w:rsidP="00F61A41">
      <w:pPr>
        <w:tabs>
          <w:tab w:val="left" w:pos="900"/>
        </w:tabs>
        <w:spacing w:beforeLines="50" w:before="156" w:line="360" w:lineRule="auto"/>
        <w:ind w:firstLineChars="100" w:firstLine="210"/>
        <w:rPr>
          <w:szCs w:val="21"/>
        </w:rPr>
      </w:pPr>
      <w:r>
        <w:rPr>
          <w:rFonts w:hint="eastAsia"/>
          <w:szCs w:val="21"/>
        </w:rPr>
        <w:t>*</w:t>
      </w:r>
      <w:r>
        <w:rPr>
          <w:szCs w:val="21"/>
        </w:rPr>
        <w:t>2</w:t>
      </w:r>
      <w:r>
        <w:rPr>
          <w:rFonts w:hint="eastAsia"/>
          <w:szCs w:val="21"/>
        </w:rPr>
        <w:t>、</w:t>
      </w:r>
      <w:r w:rsidR="00B7518B" w:rsidRPr="00F61A41">
        <w:rPr>
          <w:rFonts w:hint="eastAsia"/>
          <w:szCs w:val="21"/>
        </w:rPr>
        <w:t>脉宽：</w:t>
      </w:r>
      <w:r w:rsidR="00B7518B" w:rsidRPr="00F61A41">
        <w:rPr>
          <w:rFonts w:hint="eastAsia"/>
          <w:szCs w:val="21"/>
        </w:rPr>
        <w:t>&lt;</w:t>
      </w:r>
      <w:r w:rsidR="00B7518B" w:rsidRPr="00F61A41">
        <w:rPr>
          <w:szCs w:val="21"/>
        </w:rPr>
        <w:t>100 fs</w:t>
      </w:r>
      <w:r w:rsidR="00AA6C0F" w:rsidRPr="00F61A41">
        <w:rPr>
          <w:szCs w:val="21"/>
        </w:rPr>
        <w:t xml:space="preserve"> </w:t>
      </w:r>
      <w:r w:rsidR="00AA6C0F" w:rsidRPr="00F61A41">
        <w:rPr>
          <w:rFonts w:hint="eastAsia"/>
          <w:szCs w:val="21"/>
        </w:rPr>
        <w:t>@</w:t>
      </w:r>
      <w:r w:rsidR="00AA6C0F" w:rsidRPr="00F61A41">
        <w:rPr>
          <w:szCs w:val="21"/>
        </w:rPr>
        <w:t>20 Hz</w:t>
      </w:r>
    </w:p>
    <w:p w:rsidR="00B7518B" w:rsidRPr="00F61A41" w:rsidRDefault="00F61A41" w:rsidP="00F61A41">
      <w:pPr>
        <w:tabs>
          <w:tab w:val="left" w:pos="900"/>
        </w:tabs>
        <w:spacing w:beforeLines="50" w:before="156" w:line="360" w:lineRule="auto"/>
        <w:ind w:firstLineChars="100" w:firstLine="210"/>
        <w:rPr>
          <w:szCs w:val="21"/>
        </w:rPr>
      </w:pPr>
      <w:r>
        <w:rPr>
          <w:rFonts w:hint="eastAsia"/>
          <w:szCs w:val="21"/>
        </w:rPr>
        <w:t>*</w:t>
      </w:r>
      <w:r>
        <w:rPr>
          <w:szCs w:val="21"/>
        </w:rPr>
        <w:t>3</w:t>
      </w:r>
      <w:r>
        <w:rPr>
          <w:rFonts w:hint="eastAsia"/>
          <w:szCs w:val="21"/>
        </w:rPr>
        <w:t>、</w:t>
      </w:r>
      <w:r w:rsidR="00B7518B" w:rsidRPr="00F61A41">
        <w:rPr>
          <w:rFonts w:hint="eastAsia"/>
          <w:szCs w:val="21"/>
        </w:rPr>
        <w:t>重复频率：</w:t>
      </w:r>
      <w:r w:rsidR="00BC3B72" w:rsidRPr="00F61A41" w:rsidDel="00BC3B72">
        <w:rPr>
          <w:rFonts w:hint="eastAsia"/>
          <w:szCs w:val="21"/>
        </w:rPr>
        <w:t xml:space="preserve"> </w:t>
      </w:r>
      <w:r w:rsidR="0007758D" w:rsidRPr="00F61A41">
        <w:rPr>
          <w:szCs w:val="21"/>
        </w:rPr>
        <w:t>1</w:t>
      </w:r>
      <w:r w:rsidR="00FA5DAE" w:rsidRPr="00F61A41">
        <w:rPr>
          <w:szCs w:val="21"/>
        </w:rPr>
        <w:t>~</w:t>
      </w:r>
      <w:r w:rsidR="0007758D" w:rsidRPr="00F61A41">
        <w:rPr>
          <w:szCs w:val="21"/>
        </w:rPr>
        <w:t>20 Hz</w:t>
      </w:r>
      <w:r w:rsidR="00B7518B" w:rsidRPr="00F61A41">
        <w:rPr>
          <w:szCs w:val="21"/>
        </w:rPr>
        <w:t>可调</w:t>
      </w:r>
      <w:r w:rsidR="00BC3B72" w:rsidRPr="00F61A41">
        <w:rPr>
          <w:rFonts w:hint="eastAsia"/>
          <w:szCs w:val="21"/>
        </w:rPr>
        <w:t>，最高频率达</w:t>
      </w:r>
      <w:r w:rsidR="00BC3B72" w:rsidRPr="00F61A41">
        <w:rPr>
          <w:rFonts w:hint="eastAsia"/>
          <w:szCs w:val="21"/>
        </w:rPr>
        <w:t>1</w:t>
      </w:r>
      <w:r w:rsidR="00BC3B72" w:rsidRPr="00F61A41">
        <w:rPr>
          <w:szCs w:val="21"/>
        </w:rPr>
        <w:t xml:space="preserve"> MH</w:t>
      </w:r>
      <w:r w:rsidR="00BC3B72" w:rsidRPr="00F61A41">
        <w:rPr>
          <w:rFonts w:hint="eastAsia"/>
          <w:szCs w:val="21"/>
        </w:rPr>
        <w:t>z</w:t>
      </w:r>
    </w:p>
    <w:p w:rsidR="00B7518B" w:rsidRPr="00F61A41" w:rsidRDefault="00F61A41" w:rsidP="00F61A41">
      <w:pPr>
        <w:tabs>
          <w:tab w:val="left" w:pos="900"/>
        </w:tabs>
        <w:spacing w:beforeLines="50" w:before="156" w:line="360" w:lineRule="auto"/>
        <w:ind w:firstLineChars="100" w:firstLine="210"/>
        <w:rPr>
          <w:szCs w:val="21"/>
        </w:rPr>
      </w:pPr>
      <w:r>
        <w:rPr>
          <w:rFonts w:hint="eastAsia"/>
          <w:szCs w:val="21"/>
        </w:rPr>
        <w:t>*</w:t>
      </w:r>
      <w:r>
        <w:rPr>
          <w:szCs w:val="21"/>
        </w:rPr>
        <w:t>4</w:t>
      </w:r>
      <w:r>
        <w:rPr>
          <w:rFonts w:hint="eastAsia"/>
          <w:szCs w:val="21"/>
        </w:rPr>
        <w:t>、</w:t>
      </w:r>
      <w:r w:rsidR="00B7518B" w:rsidRPr="00F61A41">
        <w:rPr>
          <w:szCs w:val="21"/>
        </w:rPr>
        <w:t>单脉冲最大能量：</w:t>
      </w:r>
      <w:r w:rsidR="0007758D" w:rsidRPr="00F61A41">
        <w:rPr>
          <w:szCs w:val="21"/>
        </w:rPr>
        <w:t>≥</w:t>
      </w:r>
      <w:r w:rsidR="00B7518B" w:rsidRPr="00F61A41">
        <w:rPr>
          <w:szCs w:val="21"/>
        </w:rPr>
        <w:t>1.</w:t>
      </w:r>
      <w:r w:rsidR="0007758D" w:rsidRPr="00F61A41">
        <w:rPr>
          <w:szCs w:val="21"/>
        </w:rPr>
        <w:t>8</w:t>
      </w:r>
      <w:r w:rsidR="00B7518B" w:rsidRPr="00F61A41">
        <w:rPr>
          <w:szCs w:val="21"/>
        </w:rPr>
        <w:t xml:space="preserve"> </w:t>
      </w:r>
      <w:proofErr w:type="spellStart"/>
      <w:r w:rsidR="00B7518B" w:rsidRPr="00F61A41">
        <w:rPr>
          <w:szCs w:val="21"/>
        </w:rPr>
        <w:t>mJ</w:t>
      </w:r>
      <w:proofErr w:type="spellEnd"/>
      <w:r w:rsidR="00377A42" w:rsidRPr="00F61A41">
        <w:rPr>
          <w:szCs w:val="21"/>
        </w:rPr>
        <w:t xml:space="preserve"> </w:t>
      </w:r>
      <w:r w:rsidR="00377A42" w:rsidRPr="00F61A41">
        <w:rPr>
          <w:rFonts w:hint="eastAsia"/>
          <w:szCs w:val="21"/>
        </w:rPr>
        <w:t>@</w:t>
      </w:r>
      <w:r w:rsidR="00377A42" w:rsidRPr="00F61A41">
        <w:rPr>
          <w:szCs w:val="21"/>
        </w:rPr>
        <w:t>20 Hz</w:t>
      </w:r>
    </w:p>
    <w:p w:rsidR="00B7518B" w:rsidRPr="00F61A41" w:rsidRDefault="00F61A41" w:rsidP="00F61A41">
      <w:pPr>
        <w:tabs>
          <w:tab w:val="left" w:pos="900"/>
        </w:tabs>
        <w:spacing w:beforeLines="50" w:before="156" w:line="360" w:lineRule="auto"/>
        <w:ind w:firstLineChars="100" w:firstLine="210"/>
        <w:rPr>
          <w:szCs w:val="21"/>
        </w:rPr>
      </w:pPr>
      <w:r>
        <w:rPr>
          <w:rFonts w:hint="eastAsia"/>
          <w:szCs w:val="21"/>
        </w:rPr>
        <w:t>*</w:t>
      </w:r>
      <w:r>
        <w:rPr>
          <w:szCs w:val="21"/>
        </w:rPr>
        <w:t>5</w:t>
      </w:r>
      <w:r>
        <w:rPr>
          <w:rFonts w:hint="eastAsia"/>
          <w:szCs w:val="21"/>
        </w:rPr>
        <w:t>、</w:t>
      </w:r>
      <w:r w:rsidR="0007758D" w:rsidRPr="00F61A41">
        <w:rPr>
          <w:szCs w:val="21"/>
        </w:rPr>
        <w:t>平均功率：</w:t>
      </w:r>
      <w:r w:rsidR="00780B01" w:rsidRPr="00F61A41">
        <w:rPr>
          <w:szCs w:val="21"/>
        </w:rPr>
        <w:t>≥</w:t>
      </w:r>
      <w:r w:rsidR="0007758D" w:rsidRPr="00F61A41">
        <w:rPr>
          <w:szCs w:val="21"/>
        </w:rPr>
        <w:t xml:space="preserve"> 18 W</w:t>
      </w:r>
      <w:r w:rsidR="00BC3B72" w:rsidRPr="00F61A41">
        <w:rPr>
          <w:szCs w:val="21"/>
        </w:rPr>
        <w:t xml:space="preserve"> @</w:t>
      </w:r>
      <w:r w:rsidR="0075584D" w:rsidRPr="00F61A41">
        <w:rPr>
          <w:szCs w:val="21"/>
        </w:rPr>
        <w:t>10</w:t>
      </w:r>
      <w:r w:rsidR="00BC3B72" w:rsidRPr="00F61A41">
        <w:rPr>
          <w:szCs w:val="21"/>
        </w:rPr>
        <w:t xml:space="preserve"> </w:t>
      </w:r>
      <w:r w:rsidR="0075584D" w:rsidRPr="00F61A41">
        <w:rPr>
          <w:rFonts w:hint="eastAsia"/>
          <w:szCs w:val="21"/>
        </w:rPr>
        <w:t>k</w:t>
      </w:r>
      <w:r w:rsidR="00BC3B72" w:rsidRPr="00F61A41">
        <w:rPr>
          <w:szCs w:val="21"/>
        </w:rPr>
        <w:t>H</w:t>
      </w:r>
      <w:r w:rsidR="00BC3B72" w:rsidRPr="00F61A41">
        <w:rPr>
          <w:rFonts w:hint="eastAsia"/>
          <w:szCs w:val="21"/>
        </w:rPr>
        <w:t>z</w:t>
      </w:r>
    </w:p>
    <w:p w:rsidR="0007758D" w:rsidRPr="00F61A41" w:rsidRDefault="00B62484" w:rsidP="00F61A41">
      <w:pPr>
        <w:pStyle w:val="ae"/>
        <w:numPr>
          <w:ilvl w:val="0"/>
          <w:numId w:val="5"/>
        </w:numPr>
        <w:tabs>
          <w:tab w:val="left" w:pos="900"/>
        </w:tabs>
        <w:spacing w:beforeLines="50" w:before="156" w:line="360" w:lineRule="auto"/>
        <w:ind w:firstLineChars="0"/>
        <w:rPr>
          <w:szCs w:val="21"/>
        </w:rPr>
      </w:pPr>
      <w:r w:rsidRPr="00F61A41">
        <w:rPr>
          <w:rFonts w:hint="eastAsia"/>
          <w:szCs w:val="21"/>
        </w:rPr>
        <w:t>功率稳定性：</w:t>
      </w:r>
      <w:r w:rsidRPr="00F61A41">
        <w:rPr>
          <w:rFonts w:hint="eastAsia"/>
          <w:szCs w:val="21"/>
        </w:rPr>
        <w:t>&lt;2</w:t>
      </w:r>
      <w:r w:rsidRPr="00F61A41">
        <w:rPr>
          <w:szCs w:val="21"/>
        </w:rPr>
        <w:t xml:space="preserve"> </w:t>
      </w:r>
      <w:r w:rsidRPr="00F61A41">
        <w:rPr>
          <w:rFonts w:hint="eastAsia"/>
          <w:szCs w:val="21"/>
        </w:rPr>
        <w:t>%rms</w:t>
      </w:r>
    </w:p>
    <w:p w:rsidR="00B62484" w:rsidRPr="00F61A41" w:rsidRDefault="00B62484" w:rsidP="00F61A41">
      <w:pPr>
        <w:pStyle w:val="ae"/>
        <w:numPr>
          <w:ilvl w:val="0"/>
          <w:numId w:val="5"/>
        </w:numPr>
        <w:tabs>
          <w:tab w:val="left" w:pos="900"/>
        </w:tabs>
        <w:spacing w:beforeLines="50" w:before="156" w:line="360" w:lineRule="auto"/>
        <w:ind w:firstLineChars="0"/>
        <w:rPr>
          <w:szCs w:val="21"/>
        </w:rPr>
      </w:pPr>
      <w:r w:rsidRPr="00F61A41">
        <w:rPr>
          <w:rFonts w:hint="eastAsia"/>
          <w:szCs w:val="21"/>
        </w:rPr>
        <w:t>光束质量：</w:t>
      </w:r>
      <w:r w:rsidRPr="00F61A41">
        <w:rPr>
          <w:rFonts w:hint="eastAsia"/>
          <w:szCs w:val="21"/>
        </w:rPr>
        <w:t>M</w:t>
      </w:r>
      <w:r w:rsidRPr="00F61A41">
        <w:rPr>
          <w:rFonts w:hint="eastAsia"/>
          <w:szCs w:val="21"/>
          <w:vertAlign w:val="superscript"/>
        </w:rPr>
        <w:t>2</w:t>
      </w:r>
      <w:r w:rsidRPr="00F61A41">
        <w:rPr>
          <w:rFonts w:hint="eastAsia"/>
          <w:szCs w:val="21"/>
        </w:rPr>
        <w:t>&lt;1.4</w:t>
      </w:r>
    </w:p>
    <w:p w:rsidR="00B62484" w:rsidRDefault="00B62484" w:rsidP="00F61A41">
      <w:pPr>
        <w:pStyle w:val="ae"/>
        <w:numPr>
          <w:ilvl w:val="0"/>
          <w:numId w:val="5"/>
        </w:numPr>
        <w:tabs>
          <w:tab w:val="left" w:pos="900"/>
        </w:tabs>
        <w:spacing w:beforeLines="50" w:before="156" w:line="360" w:lineRule="auto"/>
        <w:ind w:firstLineChars="0"/>
        <w:rPr>
          <w:szCs w:val="21"/>
        </w:rPr>
      </w:pPr>
      <w:r>
        <w:rPr>
          <w:rFonts w:hint="eastAsia"/>
          <w:szCs w:val="21"/>
        </w:rPr>
        <w:t>光束输出模式：空间光输出</w:t>
      </w:r>
    </w:p>
    <w:p w:rsidR="007B3241" w:rsidRDefault="007B3241" w:rsidP="00F61A41">
      <w:pPr>
        <w:pStyle w:val="ae"/>
        <w:numPr>
          <w:ilvl w:val="0"/>
          <w:numId w:val="5"/>
        </w:numPr>
        <w:tabs>
          <w:tab w:val="left" w:pos="900"/>
        </w:tabs>
        <w:spacing w:beforeLines="50" w:before="156" w:line="360" w:lineRule="auto"/>
        <w:ind w:firstLineChars="0"/>
        <w:rPr>
          <w:szCs w:val="21"/>
        </w:rPr>
      </w:pPr>
      <w:r w:rsidRPr="00BC3B72">
        <w:rPr>
          <w:rFonts w:hint="eastAsia"/>
          <w:szCs w:val="21"/>
        </w:rPr>
        <w:t>供应商应</w:t>
      </w:r>
      <w:r w:rsidR="00AA5BB2" w:rsidRPr="00BC3B72">
        <w:rPr>
          <w:rFonts w:hint="eastAsia"/>
          <w:szCs w:val="21"/>
        </w:rPr>
        <w:t>在交付设备后，除了</w:t>
      </w:r>
      <w:r w:rsidRPr="00BC3B72">
        <w:rPr>
          <w:rFonts w:hint="eastAsia"/>
          <w:szCs w:val="21"/>
        </w:rPr>
        <w:t>提供至少一年以上的产品质保服务，</w:t>
      </w:r>
      <w:r w:rsidR="00AA5BB2" w:rsidRPr="00BC3B72">
        <w:rPr>
          <w:rFonts w:hint="eastAsia"/>
          <w:szCs w:val="21"/>
        </w:rPr>
        <w:t>还需</w:t>
      </w:r>
      <w:r w:rsidRPr="00BC3B72">
        <w:rPr>
          <w:rFonts w:hint="eastAsia"/>
          <w:szCs w:val="21"/>
        </w:rPr>
        <w:t>提供终身软件升级与维护服务</w:t>
      </w:r>
    </w:p>
    <w:p w:rsidR="00856B20" w:rsidRPr="001A0E3A" w:rsidRDefault="00856B20" w:rsidP="00F61A41">
      <w:pPr>
        <w:pStyle w:val="ae"/>
        <w:numPr>
          <w:ilvl w:val="0"/>
          <w:numId w:val="5"/>
        </w:numPr>
        <w:tabs>
          <w:tab w:val="left" w:pos="900"/>
        </w:tabs>
        <w:spacing w:beforeLines="50" w:before="156" w:line="360" w:lineRule="auto"/>
        <w:ind w:firstLineChars="0"/>
        <w:rPr>
          <w:szCs w:val="21"/>
        </w:rPr>
      </w:pPr>
      <w:r>
        <w:rPr>
          <w:rFonts w:hint="eastAsia"/>
          <w:szCs w:val="21"/>
        </w:rPr>
        <w:t>水冷装置水箱采用防锈材料，可以观察液面</w:t>
      </w:r>
    </w:p>
    <w:p w:rsidR="00BC3B72" w:rsidRPr="00BC3B72" w:rsidRDefault="00BC3B72" w:rsidP="00F61A41">
      <w:pPr>
        <w:pStyle w:val="ae"/>
        <w:numPr>
          <w:ilvl w:val="0"/>
          <w:numId w:val="5"/>
        </w:numPr>
        <w:tabs>
          <w:tab w:val="left" w:pos="900"/>
        </w:tabs>
        <w:spacing w:beforeLines="50" w:before="156" w:line="360" w:lineRule="auto"/>
        <w:ind w:firstLineChars="0"/>
        <w:rPr>
          <w:szCs w:val="21"/>
        </w:rPr>
      </w:pPr>
      <w:r>
        <w:rPr>
          <w:rFonts w:hint="eastAsia"/>
          <w:szCs w:val="21"/>
        </w:rPr>
        <w:t>提供</w:t>
      </w:r>
      <w:r w:rsidR="001A0E3A">
        <w:rPr>
          <w:rFonts w:hint="eastAsia"/>
          <w:szCs w:val="21"/>
        </w:rPr>
        <w:t>必须的配件与易损件清单，不限于护目镜等</w:t>
      </w:r>
    </w:p>
    <w:p w:rsidR="007B3241" w:rsidRDefault="00F61A41" w:rsidP="007B3241">
      <w:pPr>
        <w:tabs>
          <w:tab w:val="left" w:pos="900"/>
        </w:tabs>
        <w:spacing w:beforeLines="50" w:before="156" w:line="360" w:lineRule="auto"/>
        <w:ind w:firstLineChars="200" w:firstLine="420"/>
        <w:rPr>
          <w:szCs w:val="21"/>
        </w:rPr>
      </w:pPr>
      <w:r>
        <w:rPr>
          <w:szCs w:val="21"/>
        </w:rPr>
        <w:t>12</w:t>
      </w:r>
      <w:r>
        <w:rPr>
          <w:rFonts w:hint="eastAsia"/>
          <w:szCs w:val="21"/>
        </w:rPr>
        <w:t>、</w:t>
      </w:r>
      <w:r w:rsidR="00AA5BB2">
        <w:rPr>
          <w:szCs w:val="21"/>
        </w:rPr>
        <w:t>.</w:t>
      </w:r>
      <w:r w:rsidR="00AA5BB2">
        <w:rPr>
          <w:rFonts w:hint="eastAsia"/>
          <w:szCs w:val="21"/>
        </w:rPr>
        <w:t>供货商在西安</w:t>
      </w:r>
      <w:r w:rsidR="007B3241" w:rsidRPr="007615C6">
        <w:rPr>
          <w:rFonts w:hint="eastAsia"/>
          <w:szCs w:val="21"/>
        </w:rPr>
        <w:t>本地有售后办事处，能够</w:t>
      </w:r>
      <w:r w:rsidR="007B3241" w:rsidRPr="007615C6">
        <w:rPr>
          <w:rFonts w:hint="eastAsia"/>
          <w:szCs w:val="21"/>
        </w:rPr>
        <w:t>4</w:t>
      </w:r>
      <w:r w:rsidR="007B3241" w:rsidRPr="007615C6">
        <w:rPr>
          <w:rFonts w:hint="eastAsia"/>
          <w:szCs w:val="21"/>
        </w:rPr>
        <w:t>小时内响应，</w:t>
      </w:r>
      <w:r w:rsidR="007B3241" w:rsidRPr="007615C6">
        <w:rPr>
          <w:rFonts w:hint="eastAsia"/>
          <w:szCs w:val="21"/>
        </w:rPr>
        <w:t>6</w:t>
      </w:r>
      <w:r w:rsidR="007B3241" w:rsidRPr="007615C6">
        <w:rPr>
          <w:rFonts w:hint="eastAsia"/>
          <w:szCs w:val="21"/>
        </w:rPr>
        <w:t>小时内到现场解决问题</w:t>
      </w:r>
    </w:p>
    <w:p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sidR="00860346" w:rsidRPr="0012727F">
        <w:rPr>
          <w:rFonts w:ascii="宋体" w:hAnsi="宋体" w:cs="宋体"/>
          <w:u w:val="single"/>
        </w:rPr>
        <w:t>≥</w:t>
      </w:r>
      <w:r w:rsidRPr="0012727F">
        <w:rPr>
          <w:rFonts w:ascii="宋体" w:hAnsi="宋体"/>
          <w:szCs w:val="21"/>
          <w:u w:val="single"/>
        </w:rPr>
        <w:t xml:space="preserve"> </w:t>
      </w:r>
      <w:r w:rsidR="001A0E3A">
        <w:rPr>
          <w:rFonts w:ascii="宋体" w:hAnsi="宋体"/>
          <w:szCs w:val="21"/>
          <w:u w:val="single"/>
        </w:rPr>
        <w:t>3</w:t>
      </w:r>
      <w:r w:rsidR="001A0E3A"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w:t>
      </w:r>
      <w:proofErr w:type="gramStart"/>
      <w:r w:rsidR="00BB469B" w:rsidRPr="0012727F">
        <w:rPr>
          <w:rFonts w:ascii="宋体" w:hAnsi="宋体" w:cs="宋体"/>
        </w:rPr>
        <w:t>免费维保</w:t>
      </w:r>
      <w:proofErr w:type="gramEnd"/>
      <w:r w:rsidR="00BB469B" w:rsidRPr="0012727F">
        <w:rPr>
          <w:rFonts w:ascii="宋体" w:hAnsi="宋体" w:cs="宋体"/>
        </w:rPr>
        <w:t>≥2次/年，免人工服务费。</w:t>
      </w:r>
      <w:r w:rsidRPr="0012727F">
        <w:rPr>
          <w:rFonts w:ascii="宋体" w:hAnsi="宋体" w:hint="eastAsia"/>
          <w:szCs w:val="21"/>
        </w:rPr>
        <w:t>质保期满后，仍需提供专业维修服务，投标人在投标文件中需注明维修服务单项报价。</w:t>
      </w:r>
    </w:p>
    <w:p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w:t>
      </w:r>
      <w:r w:rsidR="00AA5BB2">
        <w:rPr>
          <w:rFonts w:ascii="宋体" w:hAnsi="宋体"/>
          <w:szCs w:val="21"/>
        </w:rPr>
        <w:t>6</w:t>
      </w:r>
      <w:r w:rsidRPr="0012727F">
        <w:rPr>
          <w:rFonts w:ascii="宋体" w:hAnsi="宋体" w:hint="eastAsia"/>
          <w:szCs w:val="21"/>
        </w:rPr>
        <w:t>小时内到达现场维修。维修人员到现场后若问题特殊无法现场修复的，供货方需在24小时内给出合理解决方案。</w:t>
      </w:r>
    </w:p>
    <w:p w:rsidR="00801053" w:rsidRPr="0012727F" w:rsidRDefault="00873F09" w:rsidP="00801053">
      <w:pPr>
        <w:pStyle w:val="ae"/>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提供培训电子资料及视频；供方免费为用户培训至少</w:t>
      </w:r>
      <w:r w:rsidR="000D741C">
        <w:rPr>
          <w:rFonts w:ascii="宋体" w:hAnsi="宋体" w:cs="宋体"/>
          <w:color w:val="FF0000"/>
          <w:u w:val="single"/>
        </w:rPr>
        <w:t>4</w:t>
      </w:r>
      <w:r w:rsidR="00801053" w:rsidRPr="0012727F">
        <w:rPr>
          <w:rFonts w:ascii="宋体" w:hAnsi="宋体" w:cs="宋体"/>
        </w:rPr>
        <w:t>名操作人员进行为期</w:t>
      </w:r>
      <w:r w:rsidR="00801053" w:rsidRPr="0012727F">
        <w:rPr>
          <w:rFonts w:ascii="宋体" w:hAnsi="宋体" w:cs="宋体"/>
        </w:rPr>
        <w:lastRenderedPageBreak/>
        <w:t>至少</w:t>
      </w:r>
      <w:r w:rsidR="000D741C">
        <w:rPr>
          <w:rFonts w:ascii="宋体" w:hAnsi="宋体" w:cs="宋体"/>
          <w:color w:val="FF0000"/>
          <w:u w:val="single"/>
        </w:rPr>
        <w:t>1</w:t>
      </w:r>
      <w:r w:rsidR="00801053" w:rsidRPr="0012727F">
        <w:rPr>
          <w:rFonts w:ascii="宋体" w:hAnsi="宋体" w:cs="宋体"/>
        </w:rPr>
        <w:t xml:space="preserve">天的现场操作培训以及应用培训，保证用户掌握有关设备的使用、维护、管理和应用等工作要求。不定期的免费提供相关设备应用方面的技术咨询等。 </w:t>
      </w:r>
    </w:p>
    <w:p w:rsidR="000170BA" w:rsidRDefault="000170BA" w:rsidP="008D094B">
      <w:pPr>
        <w:tabs>
          <w:tab w:val="left" w:pos="420"/>
          <w:tab w:val="left" w:pos="900"/>
        </w:tabs>
        <w:spacing w:beforeLines="50" w:before="156" w:line="360" w:lineRule="auto"/>
        <w:ind w:left="420"/>
        <w:rPr>
          <w:rFonts w:ascii="宋体" w:hAnsi="宋体"/>
          <w:b/>
          <w:szCs w:val="21"/>
        </w:rPr>
      </w:pPr>
    </w:p>
    <w:p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rsidTr="004747B5">
        <w:trPr>
          <w:trHeight w:val="522"/>
        </w:trPr>
        <w:tc>
          <w:tcPr>
            <w:tcW w:w="8601" w:type="dxa"/>
            <w:gridSpan w:val="4"/>
            <w:vAlign w:val="center"/>
          </w:tcPr>
          <w:bookmarkEnd w:id="1"/>
          <w:bookmarkEnd w:id="2"/>
          <w:bookmarkEnd w:id="3"/>
          <w:p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rsidTr="004747B5">
        <w:trPr>
          <w:trHeight w:val="483"/>
        </w:trPr>
        <w:tc>
          <w:tcPr>
            <w:tcW w:w="726" w:type="dxa"/>
            <w:vAlign w:val="center"/>
          </w:tcPr>
          <w:p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rsidTr="004747B5">
        <w:tc>
          <w:tcPr>
            <w:tcW w:w="8601" w:type="dxa"/>
            <w:gridSpan w:val="4"/>
          </w:tcPr>
          <w:p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8D094B" w:rsidTr="004747B5">
        <w:tc>
          <w:tcPr>
            <w:tcW w:w="8601" w:type="dxa"/>
            <w:gridSpan w:val="4"/>
          </w:tcPr>
          <w:p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rsidTr="004747B5">
        <w:trPr>
          <w:trHeight w:val="510"/>
        </w:trPr>
        <w:tc>
          <w:tcPr>
            <w:tcW w:w="4233" w:type="dxa"/>
            <w:gridSpan w:val="2"/>
            <w:vAlign w:val="center"/>
          </w:tcPr>
          <w:p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rsidR="008D094B" w:rsidRDefault="008D094B" w:rsidP="004747B5">
            <w:pPr>
              <w:widowControl/>
              <w:textAlignment w:val="baseline"/>
              <w:rPr>
                <w:color w:val="000000"/>
                <w:kern w:val="0"/>
                <w:sz w:val="20"/>
                <w:szCs w:val="21"/>
              </w:rPr>
            </w:pPr>
            <w:r>
              <w:rPr>
                <w:color w:val="000000"/>
                <w:kern w:val="0"/>
                <w:sz w:val="20"/>
                <w:szCs w:val="21"/>
              </w:rPr>
              <w:t>否</w:t>
            </w:r>
            <w:r w:rsidR="00210C48" w:rsidRPr="00210C48">
              <w:rPr>
                <w:rFonts w:asciiTheme="minorEastAsia" w:hAnsiTheme="minorEastAsia" w:cs="宋体"/>
                <w:color w:val="000000"/>
                <w:kern w:val="0"/>
                <w:sz w:val="20"/>
                <w:szCs w:val="21"/>
              </w:rPr>
              <w:sym w:font="Wingdings" w:char="F0FE"/>
            </w:r>
          </w:p>
        </w:tc>
      </w:tr>
      <w:tr w:rsidR="008D094B" w:rsidTr="004747B5">
        <w:trPr>
          <w:trHeight w:val="510"/>
        </w:trPr>
        <w:tc>
          <w:tcPr>
            <w:tcW w:w="4233" w:type="dxa"/>
            <w:gridSpan w:val="2"/>
            <w:vAlign w:val="center"/>
          </w:tcPr>
          <w:p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rsidR="008D094B" w:rsidRDefault="008D094B" w:rsidP="004747B5">
            <w:pPr>
              <w:widowControl/>
              <w:textAlignment w:val="baseline"/>
              <w:rPr>
                <w:color w:val="000000"/>
                <w:kern w:val="0"/>
                <w:sz w:val="20"/>
                <w:szCs w:val="21"/>
              </w:rPr>
            </w:pPr>
            <w:r>
              <w:rPr>
                <w:color w:val="000000"/>
                <w:kern w:val="0"/>
                <w:sz w:val="20"/>
                <w:szCs w:val="21"/>
              </w:rPr>
              <w:t>否</w:t>
            </w:r>
            <w:r w:rsidR="00210C48" w:rsidRPr="00210C48">
              <w:rPr>
                <w:rFonts w:asciiTheme="minorEastAsia" w:hAnsiTheme="minorEastAsia" w:cs="宋体"/>
                <w:color w:val="000000"/>
                <w:kern w:val="0"/>
                <w:sz w:val="20"/>
                <w:szCs w:val="21"/>
              </w:rPr>
              <w:sym w:font="Wingdings" w:char="F0FE"/>
            </w:r>
          </w:p>
        </w:tc>
      </w:tr>
      <w:tr w:rsidR="008D094B" w:rsidTr="004747B5">
        <w:trPr>
          <w:trHeight w:val="510"/>
        </w:trPr>
        <w:tc>
          <w:tcPr>
            <w:tcW w:w="8601" w:type="dxa"/>
            <w:gridSpan w:val="4"/>
            <w:vAlign w:val="center"/>
          </w:tcPr>
          <w:p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r w:rsidR="00210C48">
              <w:rPr>
                <w:rFonts w:hint="eastAsia"/>
                <w:color w:val="000000"/>
                <w:kern w:val="0"/>
                <w:sz w:val="20"/>
                <w:szCs w:val="21"/>
              </w:rPr>
              <w:t>：无</w:t>
            </w:r>
          </w:p>
        </w:tc>
      </w:tr>
      <w:tr w:rsidR="008D094B" w:rsidTr="004747B5">
        <w:trPr>
          <w:trHeight w:val="360"/>
        </w:trPr>
        <w:tc>
          <w:tcPr>
            <w:tcW w:w="4233" w:type="dxa"/>
            <w:gridSpan w:val="2"/>
            <w:vAlign w:val="center"/>
          </w:tcPr>
          <w:p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8F0474" w:rsidRPr="00210C48">
              <w:rPr>
                <w:rFonts w:asciiTheme="minorEastAsia" w:hAnsiTheme="minorEastAsia" w:cs="宋体"/>
                <w:color w:val="000000"/>
                <w:kern w:val="0"/>
                <w:sz w:val="20"/>
                <w:szCs w:val="21"/>
              </w:rPr>
              <w:sym w:font="Wingdings" w:char="F0FE"/>
            </w:r>
            <w:r>
              <w:rPr>
                <w:color w:val="000000"/>
                <w:kern w:val="0"/>
                <w:sz w:val="20"/>
                <w:szCs w:val="21"/>
              </w:rPr>
              <w:t>需提供第三方检测报告</w:t>
            </w:r>
          </w:p>
          <w:p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rsidR="008D094B" w:rsidRDefault="008D094B" w:rsidP="004747B5">
            <w:pPr>
              <w:widowControl/>
              <w:spacing w:line="450" w:lineRule="atLeast"/>
              <w:textAlignment w:val="baseline"/>
              <w:rPr>
                <w:color w:val="000000"/>
                <w:kern w:val="0"/>
                <w:sz w:val="20"/>
                <w:szCs w:val="21"/>
              </w:rPr>
            </w:pPr>
            <w:r>
              <w:rPr>
                <w:color w:val="000000"/>
                <w:kern w:val="0"/>
                <w:sz w:val="20"/>
                <w:szCs w:val="21"/>
              </w:rPr>
              <w:lastRenderedPageBreak/>
              <w:t>对于检测执行标准的要求：各项检测项目标准以检测机构按照行业相关要求最新适用并执行的标准为准。</w:t>
            </w:r>
          </w:p>
        </w:tc>
      </w:tr>
    </w:tbl>
    <w:p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227" w:rsidRDefault="00110227">
      <w:r>
        <w:separator/>
      </w:r>
    </w:p>
  </w:endnote>
  <w:endnote w:type="continuationSeparator" w:id="0">
    <w:p w:rsidR="00110227" w:rsidRDefault="0011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146" w:rsidRDefault="00873F09">
    <w:pPr>
      <w:pStyle w:val="a7"/>
      <w:jc w:val="center"/>
    </w:pPr>
    <w:r>
      <w:fldChar w:fldCharType="begin"/>
    </w:r>
    <w:r>
      <w:instrText>PAGE   \* MERGEFORMAT</w:instrText>
    </w:r>
    <w:r>
      <w:fldChar w:fldCharType="separate"/>
    </w:r>
    <w:r w:rsidR="001B03C0" w:rsidRPr="001B03C0">
      <w:rPr>
        <w:noProof/>
        <w:lang w:val="zh-CN"/>
      </w:rPr>
      <w:t>4</w:t>
    </w:r>
    <w:r>
      <w:fldChar w:fldCharType="end"/>
    </w:r>
  </w:p>
  <w:p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227" w:rsidRDefault="00110227">
      <w:r>
        <w:separator/>
      </w:r>
    </w:p>
  </w:footnote>
  <w:footnote w:type="continuationSeparator" w:id="0">
    <w:p w:rsidR="00110227" w:rsidRDefault="00110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1AC5"/>
    <w:multiLevelType w:val="hybridMultilevel"/>
    <w:tmpl w:val="442841F6"/>
    <w:lvl w:ilvl="0" w:tplc="90127AE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B633CC"/>
    <w:multiLevelType w:val="hybridMultilevel"/>
    <w:tmpl w:val="1138F464"/>
    <w:lvl w:ilvl="0" w:tplc="488A676C">
      <w:start w:val="6"/>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CxMDEwNjU0MTYxtDRQ0lEKTi0uzszPAykwrQUA1YUyKiwAAAA="/>
  </w:docVars>
  <w:rsids>
    <w:rsidRoot w:val="00A161FC"/>
    <w:rsid w:val="000045B7"/>
    <w:rsid w:val="000170BA"/>
    <w:rsid w:val="00017C9A"/>
    <w:rsid w:val="0007758D"/>
    <w:rsid w:val="00090056"/>
    <w:rsid w:val="000A209A"/>
    <w:rsid w:val="000C588B"/>
    <w:rsid w:val="000D37C9"/>
    <w:rsid w:val="000D741C"/>
    <w:rsid w:val="00105428"/>
    <w:rsid w:val="00110227"/>
    <w:rsid w:val="0012727F"/>
    <w:rsid w:val="00140AF0"/>
    <w:rsid w:val="001507CE"/>
    <w:rsid w:val="00157667"/>
    <w:rsid w:val="001609FC"/>
    <w:rsid w:val="00162A76"/>
    <w:rsid w:val="00176534"/>
    <w:rsid w:val="0018461B"/>
    <w:rsid w:val="00192B6A"/>
    <w:rsid w:val="001979B7"/>
    <w:rsid w:val="001A0E3A"/>
    <w:rsid w:val="001B03C0"/>
    <w:rsid w:val="001B2F01"/>
    <w:rsid w:val="001B712C"/>
    <w:rsid w:val="001C0880"/>
    <w:rsid w:val="001C41C3"/>
    <w:rsid w:val="001C7C84"/>
    <w:rsid w:val="00210C48"/>
    <w:rsid w:val="002204EA"/>
    <w:rsid w:val="00230C5C"/>
    <w:rsid w:val="00237253"/>
    <w:rsid w:val="00254F87"/>
    <w:rsid w:val="002815C8"/>
    <w:rsid w:val="002A4902"/>
    <w:rsid w:val="002A6571"/>
    <w:rsid w:val="002B3A1B"/>
    <w:rsid w:val="002D68DE"/>
    <w:rsid w:val="002D6A25"/>
    <w:rsid w:val="002E1D1A"/>
    <w:rsid w:val="003027D7"/>
    <w:rsid w:val="00310E17"/>
    <w:rsid w:val="003113D4"/>
    <w:rsid w:val="003458D7"/>
    <w:rsid w:val="00345D8D"/>
    <w:rsid w:val="00353EC3"/>
    <w:rsid w:val="0036352F"/>
    <w:rsid w:val="003649AF"/>
    <w:rsid w:val="00377A42"/>
    <w:rsid w:val="003B1B61"/>
    <w:rsid w:val="003D06DB"/>
    <w:rsid w:val="003E4113"/>
    <w:rsid w:val="003E4FDA"/>
    <w:rsid w:val="00426CB3"/>
    <w:rsid w:val="0042708E"/>
    <w:rsid w:val="00453832"/>
    <w:rsid w:val="004951D7"/>
    <w:rsid w:val="004A43F0"/>
    <w:rsid w:val="004B3DFE"/>
    <w:rsid w:val="004E36C2"/>
    <w:rsid w:val="004E4B14"/>
    <w:rsid w:val="00501176"/>
    <w:rsid w:val="0051081D"/>
    <w:rsid w:val="00510891"/>
    <w:rsid w:val="0052535A"/>
    <w:rsid w:val="0053111A"/>
    <w:rsid w:val="0055340A"/>
    <w:rsid w:val="00562C62"/>
    <w:rsid w:val="005633CE"/>
    <w:rsid w:val="00571ADE"/>
    <w:rsid w:val="0058522B"/>
    <w:rsid w:val="005853E9"/>
    <w:rsid w:val="0059304A"/>
    <w:rsid w:val="005951EF"/>
    <w:rsid w:val="005B62C9"/>
    <w:rsid w:val="005C3DA0"/>
    <w:rsid w:val="005D3667"/>
    <w:rsid w:val="005E6A0A"/>
    <w:rsid w:val="005F1571"/>
    <w:rsid w:val="005F401F"/>
    <w:rsid w:val="00611202"/>
    <w:rsid w:val="006237BE"/>
    <w:rsid w:val="0063425A"/>
    <w:rsid w:val="00636F27"/>
    <w:rsid w:val="00640733"/>
    <w:rsid w:val="006878E9"/>
    <w:rsid w:val="006C2918"/>
    <w:rsid w:val="006C65F4"/>
    <w:rsid w:val="006C782C"/>
    <w:rsid w:val="006D095D"/>
    <w:rsid w:val="00703AC6"/>
    <w:rsid w:val="00710AA5"/>
    <w:rsid w:val="00715B3F"/>
    <w:rsid w:val="007554BB"/>
    <w:rsid w:val="0075584D"/>
    <w:rsid w:val="0076501A"/>
    <w:rsid w:val="0077691C"/>
    <w:rsid w:val="00780B01"/>
    <w:rsid w:val="007839AE"/>
    <w:rsid w:val="00783B99"/>
    <w:rsid w:val="00785146"/>
    <w:rsid w:val="007A5DE1"/>
    <w:rsid w:val="007B3241"/>
    <w:rsid w:val="007F4BD9"/>
    <w:rsid w:val="00800E12"/>
    <w:rsid w:val="00801053"/>
    <w:rsid w:val="0080610F"/>
    <w:rsid w:val="008153D5"/>
    <w:rsid w:val="00823CA9"/>
    <w:rsid w:val="008403A0"/>
    <w:rsid w:val="0084652E"/>
    <w:rsid w:val="008560E5"/>
    <w:rsid w:val="00856B20"/>
    <w:rsid w:val="00860346"/>
    <w:rsid w:val="00870113"/>
    <w:rsid w:val="00873F09"/>
    <w:rsid w:val="0089621F"/>
    <w:rsid w:val="008C0BE7"/>
    <w:rsid w:val="008D094B"/>
    <w:rsid w:val="008D4089"/>
    <w:rsid w:val="008F0474"/>
    <w:rsid w:val="008F2ED3"/>
    <w:rsid w:val="00902581"/>
    <w:rsid w:val="00912013"/>
    <w:rsid w:val="00925E61"/>
    <w:rsid w:val="00946EF5"/>
    <w:rsid w:val="00975DB2"/>
    <w:rsid w:val="0099177F"/>
    <w:rsid w:val="00995789"/>
    <w:rsid w:val="009959B3"/>
    <w:rsid w:val="0099776C"/>
    <w:rsid w:val="009B2EF0"/>
    <w:rsid w:val="009D3518"/>
    <w:rsid w:val="009F6CAB"/>
    <w:rsid w:val="009F7A2C"/>
    <w:rsid w:val="00A047F0"/>
    <w:rsid w:val="00A161FC"/>
    <w:rsid w:val="00A27EFD"/>
    <w:rsid w:val="00A61746"/>
    <w:rsid w:val="00A765E9"/>
    <w:rsid w:val="00A865ED"/>
    <w:rsid w:val="00A90794"/>
    <w:rsid w:val="00AA5BB2"/>
    <w:rsid w:val="00AA6C0F"/>
    <w:rsid w:val="00AB48E9"/>
    <w:rsid w:val="00AC005D"/>
    <w:rsid w:val="00AC6F95"/>
    <w:rsid w:val="00AE1AFA"/>
    <w:rsid w:val="00AE67A6"/>
    <w:rsid w:val="00AF7468"/>
    <w:rsid w:val="00B015CE"/>
    <w:rsid w:val="00B04F1F"/>
    <w:rsid w:val="00B151BE"/>
    <w:rsid w:val="00B43698"/>
    <w:rsid w:val="00B4481B"/>
    <w:rsid w:val="00B47D50"/>
    <w:rsid w:val="00B62484"/>
    <w:rsid w:val="00B72BD6"/>
    <w:rsid w:val="00B7518B"/>
    <w:rsid w:val="00B91989"/>
    <w:rsid w:val="00B94A57"/>
    <w:rsid w:val="00BA359E"/>
    <w:rsid w:val="00BB2053"/>
    <w:rsid w:val="00BB469B"/>
    <w:rsid w:val="00BB7A38"/>
    <w:rsid w:val="00BC1351"/>
    <w:rsid w:val="00BC3B72"/>
    <w:rsid w:val="00BC3D86"/>
    <w:rsid w:val="00BC7870"/>
    <w:rsid w:val="00BD0727"/>
    <w:rsid w:val="00BE12E8"/>
    <w:rsid w:val="00BE5444"/>
    <w:rsid w:val="00BF3525"/>
    <w:rsid w:val="00BF58DC"/>
    <w:rsid w:val="00C1098B"/>
    <w:rsid w:val="00C15054"/>
    <w:rsid w:val="00C36A51"/>
    <w:rsid w:val="00C63818"/>
    <w:rsid w:val="00C82348"/>
    <w:rsid w:val="00CA6585"/>
    <w:rsid w:val="00CD153F"/>
    <w:rsid w:val="00CD2230"/>
    <w:rsid w:val="00CD50E0"/>
    <w:rsid w:val="00D04B4C"/>
    <w:rsid w:val="00D324D9"/>
    <w:rsid w:val="00D41788"/>
    <w:rsid w:val="00D45ED1"/>
    <w:rsid w:val="00D5253C"/>
    <w:rsid w:val="00D56E82"/>
    <w:rsid w:val="00D85E6F"/>
    <w:rsid w:val="00D94396"/>
    <w:rsid w:val="00D97FEA"/>
    <w:rsid w:val="00DB6ED1"/>
    <w:rsid w:val="00DC1928"/>
    <w:rsid w:val="00DF1EA0"/>
    <w:rsid w:val="00DF5062"/>
    <w:rsid w:val="00E00C2D"/>
    <w:rsid w:val="00E02FC1"/>
    <w:rsid w:val="00E0581E"/>
    <w:rsid w:val="00E1130A"/>
    <w:rsid w:val="00E22081"/>
    <w:rsid w:val="00E4264C"/>
    <w:rsid w:val="00E73399"/>
    <w:rsid w:val="00E74CB1"/>
    <w:rsid w:val="00E7573D"/>
    <w:rsid w:val="00E821CF"/>
    <w:rsid w:val="00E85911"/>
    <w:rsid w:val="00E931F1"/>
    <w:rsid w:val="00EB725D"/>
    <w:rsid w:val="00F072C1"/>
    <w:rsid w:val="00F07693"/>
    <w:rsid w:val="00F10369"/>
    <w:rsid w:val="00F17DEA"/>
    <w:rsid w:val="00F35137"/>
    <w:rsid w:val="00F43286"/>
    <w:rsid w:val="00F57DCD"/>
    <w:rsid w:val="00F61A41"/>
    <w:rsid w:val="00F9789E"/>
    <w:rsid w:val="00FA5DAE"/>
    <w:rsid w:val="00FB00E1"/>
    <w:rsid w:val="00FB5241"/>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070BE"/>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zhu sitao</cp:lastModifiedBy>
  <cp:revision>7</cp:revision>
  <dcterms:created xsi:type="dcterms:W3CDTF">2025-04-24T02:33:00Z</dcterms:created>
  <dcterms:modified xsi:type="dcterms:W3CDTF">2025-04-29T02:15:00Z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y fmtid="{D5CDD505-2E9C-101B-9397-08002B2CF9AE}" pid="4" name="GrammarlyDocumentId">
    <vt:lpwstr>be5d539f1e4e3b23e187f942ec453f682745b2356d210b52459f99feb6afec40</vt:lpwstr>
  </property>
  <property fmtid="{D5CDD505-2E9C-101B-9397-08002B2CF9AE}" pid="5" name="MTEqnNumsOnRight">
    <vt:bool>false</vt:bool>
  </property>
  <property fmtid="{D5CDD505-2E9C-101B-9397-08002B2CF9AE}" pid="6" name="MTEquationNumber2">
    <vt:lpwstr>(#S1.#E1)</vt:lpwstr>
  </property>
</Properties>
</file>