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375C2">
      <w:pPr>
        <w:pStyle w:val="13"/>
        <w:rPr>
          <w:rFonts w:ascii="宋体" w:hAnsi="宋体"/>
          <w:color w:val="000000" w:themeColor="text1"/>
          <w:sz w:val="36"/>
          <w14:textFill>
            <w14:solidFill>
              <w14:schemeClr w14:val="tx1"/>
            </w14:solidFill>
          </w14:textFill>
        </w:rPr>
      </w:pPr>
      <w:bookmarkStart w:id="0" w:name="_Toc38367762"/>
      <w:r>
        <w:rPr>
          <w:rFonts w:hint="eastAsia" w:ascii="宋体" w:hAnsi="宋体"/>
          <w:color w:val="000000" w:themeColor="text1"/>
          <w:sz w:val="36"/>
          <w14:textFill>
            <w14:solidFill>
              <w14:schemeClr w14:val="tx1"/>
            </w14:solidFill>
          </w14:textFill>
        </w:rPr>
        <w:t>【管理学院信息化管理平台（一期）】</w:t>
      </w:r>
      <w:r>
        <w:rPr>
          <w:rFonts w:ascii="宋体" w:hAnsi="宋体"/>
          <w:color w:val="000000" w:themeColor="text1"/>
          <w:sz w:val="36"/>
          <w14:textFill>
            <w14:solidFill>
              <w14:schemeClr w14:val="tx1"/>
            </w14:solidFill>
          </w14:textFill>
        </w:rPr>
        <w:t>采购需求</w:t>
      </w:r>
      <w:bookmarkEnd w:id="0"/>
    </w:p>
    <w:p w14:paraId="31ADD2AF">
      <w:pPr>
        <w:tabs>
          <w:tab w:val="left" w:pos="900"/>
        </w:tabs>
        <w:spacing w:before="156" w:beforeLines="50" w:line="360" w:lineRule="auto"/>
        <w:rPr>
          <w:rFonts w:ascii="宋体" w:hAnsi="宋体"/>
          <w:b/>
          <w:color w:val="000000" w:themeColor="text1"/>
          <w:szCs w:val="21"/>
          <w14:textFill>
            <w14:solidFill>
              <w14:schemeClr w14:val="tx1"/>
            </w14:solidFill>
          </w14:textFill>
        </w:rPr>
      </w:pPr>
      <w:bookmarkStart w:id="1" w:name="_Toc219271393"/>
      <w:bookmarkStart w:id="2" w:name="_Toc172360661"/>
      <w:bookmarkStart w:id="3" w:name="_Toc158978330"/>
      <w:r>
        <w:rPr>
          <w:rFonts w:hint="eastAsia" w:ascii="宋体" w:hAnsi="宋体"/>
          <w:b/>
          <w:color w:val="000000" w:themeColor="text1"/>
          <w:szCs w:val="21"/>
          <w14:textFill>
            <w14:solidFill>
              <w14:schemeClr w14:val="tx1"/>
            </w14:solidFill>
          </w14:textFill>
        </w:rPr>
        <w:t>一、</w:t>
      </w:r>
      <w:r>
        <w:rPr>
          <w:rFonts w:ascii="宋体" w:hAnsi="宋体"/>
          <w:b/>
          <w:color w:val="000000" w:themeColor="text1"/>
          <w:szCs w:val="21"/>
          <w14:textFill>
            <w14:solidFill>
              <w14:schemeClr w14:val="tx1"/>
            </w14:solidFill>
          </w14:textFill>
        </w:rPr>
        <w:t>采购</w:t>
      </w:r>
      <w:r>
        <w:rPr>
          <w:rFonts w:hint="eastAsia" w:ascii="宋体" w:hAnsi="宋体"/>
          <w:b/>
          <w:color w:val="000000" w:themeColor="text1"/>
          <w:szCs w:val="21"/>
          <w14:textFill>
            <w14:solidFill>
              <w14:schemeClr w14:val="tx1"/>
            </w14:solidFill>
          </w14:textFill>
        </w:rPr>
        <w:t>标的</w:t>
      </w:r>
      <w:r>
        <w:rPr>
          <w:rFonts w:ascii="宋体" w:hAnsi="宋体"/>
          <w:b/>
          <w:color w:val="000000" w:themeColor="text1"/>
          <w:szCs w:val="21"/>
          <w14:textFill>
            <w14:solidFill>
              <w14:schemeClr w14:val="tx1"/>
            </w14:solidFill>
          </w14:textFill>
        </w:rPr>
        <w:t>需实现的功能或者目标，以及为落实政府采购政策需满足的要求：</w:t>
      </w:r>
    </w:p>
    <w:p w14:paraId="747862CE">
      <w:pPr>
        <w:tabs>
          <w:tab w:val="left" w:pos="900"/>
        </w:tabs>
        <w:spacing w:before="156" w:beforeLines="50" w:line="360" w:lineRule="auto"/>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（一）采购</w:t>
      </w:r>
      <w:r>
        <w:rPr>
          <w:rFonts w:hint="eastAsia" w:ascii="宋体" w:hAnsi="宋体"/>
          <w:b/>
          <w:color w:val="000000" w:themeColor="text1"/>
          <w:szCs w:val="21"/>
          <w14:textFill>
            <w14:solidFill>
              <w14:schemeClr w14:val="tx1"/>
            </w14:solidFill>
          </w14:textFill>
        </w:rPr>
        <w:t>标的</w:t>
      </w:r>
      <w:r>
        <w:rPr>
          <w:rFonts w:ascii="宋体" w:hAnsi="宋体"/>
          <w:b/>
          <w:color w:val="000000" w:themeColor="text1"/>
          <w:szCs w:val="21"/>
          <w14:textFill>
            <w14:solidFill>
              <w14:schemeClr w14:val="tx1"/>
            </w14:solidFill>
          </w14:textFill>
        </w:rPr>
        <w:t>需实现的功能或者目标</w:t>
      </w:r>
    </w:p>
    <w:p w14:paraId="3B644640">
      <w:pPr>
        <w:autoSpaceDE w:val="0"/>
        <w:autoSpaceDN w:val="0"/>
        <w:adjustRightInd w:val="0"/>
        <w:spacing w:before="50" w:line="360" w:lineRule="auto"/>
        <w:ind w:firstLine="420" w:firstLineChars="200"/>
        <w:rPr>
          <w:rFonts w:ascii="宋体" w:hAnsi="宋体" w:cs="等线"/>
          <w:color w:val="000000" w:themeColor="text1"/>
          <w14:textFill>
            <w14:solidFill>
              <w14:schemeClr w14:val="tx1"/>
            </w14:solidFill>
          </w14:textFill>
        </w:rPr>
      </w:pPr>
      <w:r>
        <w:rPr>
          <w:rFonts w:ascii="宋体" w:hAnsi="宋体" w:cs="等线"/>
          <w:color w:val="000000" w:themeColor="text1"/>
          <w14:textFill>
            <w14:solidFill>
              <w14:schemeClr w14:val="tx1"/>
            </w14:solidFill>
          </w14:textFill>
        </w:rPr>
        <w:t>本项目采购</w:t>
      </w:r>
      <w:r>
        <w:rPr>
          <w:rFonts w:hint="eastAsia" w:ascii="宋体" w:hAnsi="宋体" w:cs="等线"/>
          <w:color w:val="000000" w:themeColor="text1"/>
          <w14:textFill>
            <w14:solidFill>
              <w14:schemeClr w14:val="tx1"/>
            </w14:solidFill>
          </w14:textFill>
        </w:rPr>
        <w:t>并部署管理学院信息化管理平台（一期）1套，主要用于学院四大核心部门：人力资源与教师服务中心、学科与科研发展中心、M</w:t>
      </w:r>
      <w:r>
        <w:rPr>
          <w:rFonts w:ascii="宋体" w:hAnsi="宋体" w:cs="等线"/>
          <w:color w:val="000000" w:themeColor="text1"/>
          <w14:textFill>
            <w14:solidFill>
              <w14:schemeClr w14:val="tx1"/>
            </w14:solidFill>
          </w14:textFill>
        </w:rPr>
        <w:t>BA</w:t>
      </w:r>
      <w:r>
        <w:rPr>
          <w:rFonts w:hint="eastAsia" w:ascii="宋体" w:hAnsi="宋体" w:cs="等线"/>
          <w:color w:val="000000" w:themeColor="text1"/>
          <w14:textFill>
            <w14:solidFill>
              <w14:schemeClr w14:val="tx1"/>
            </w14:solidFill>
          </w14:textFill>
        </w:rPr>
        <w:t>与E</w:t>
      </w:r>
      <w:r>
        <w:rPr>
          <w:rFonts w:ascii="宋体" w:hAnsi="宋体" w:cs="等线"/>
          <w:color w:val="000000" w:themeColor="text1"/>
          <w14:textFill>
            <w14:solidFill>
              <w14:schemeClr w14:val="tx1"/>
            </w14:solidFill>
          </w14:textFill>
        </w:rPr>
        <w:t>MBA</w:t>
      </w:r>
      <w:r>
        <w:rPr>
          <w:rFonts w:hint="eastAsia" w:ascii="宋体" w:hAnsi="宋体" w:cs="等线"/>
          <w:color w:val="000000" w:themeColor="text1"/>
          <w14:textFill>
            <w14:solidFill>
              <w14:schemeClr w14:val="tx1"/>
            </w14:solidFill>
          </w14:textFill>
        </w:rPr>
        <w:t>中心和校友服务中心，通过信息化手段高效整合并优化人事、科研、教学、校友管理相关的关键业务流程。</w:t>
      </w:r>
      <w:r>
        <w:rPr>
          <w:rFonts w:hint="eastAsia" w:ascii="宋体" w:hAnsi="宋体"/>
          <w:color w:val="000000" w:themeColor="text1"/>
          <w:szCs w:val="21"/>
          <w14:textFill>
            <w14:solidFill>
              <w14:schemeClr w14:val="tx1"/>
            </w14:solidFill>
          </w14:textFill>
        </w:rPr>
        <w:t xml:space="preserve">要求该平台注重数据安全性与隐私保护，确保所有业务数据的安全存储与合规使用。通过统一的用户界面与友好的操作设计，加强各业务部门间的数据整合和共享，提高协同工作效率，实现学院整体运营管理的智能化、透明化及高效化，提升学院的管理效率和服务质量。 </w:t>
      </w:r>
    </w:p>
    <w:p w14:paraId="30379EBD">
      <w:pPr>
        <w:tabs>
          <w:tab w:val="left" w:pos="900"/>
        </w:tabs>
        <w:spacing w:before="156" w:beforeLines="50" w:line="360" w:lineRule="auto"/>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（二）为落实政府采购政策需满足的要求</w:t>
      </w:r>
    </w:p>
    <w:p w14:paraId="60D1798C">
      <w:pPr>
        <w:tabs>
          <w:tab w:val="left" w:pos="900"/>
        </w:tabs>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4"/>
          <w14:textFill>
            <w14:solidFill>
              <w14:schemeClr w14:val="tx1"/>
            </w14:solidFill>
          </w14:textFill>
        </w:rPr>
        <w:t>1</w:t>
      </w:r>
      <w:r>
        <w:rPr>
          <w:rFonts w:ascii="宋体" w:hAnsi="宋体"/>
          <w:color w:val="000000" w:themeColor="text1"/>
          <w:szCs w:val="24"/>
          <w14:textFill>
            <w14:solidFill>
              <w14:schemeClr w14:val="tx1"/>
            </w14:solidFill>
          </w14:textFill>
        </w:rPr>
        <w:t>.根据</w:t>
      </w:r>
      <w:r>
        <w:rPr>
          <w:rFonts w:ascii="宋体" w:hAnsi="宋体"/>
          <w:color w:val="000000" w:themeColor="text1"/>
          <w14:textFill>
            <w14:solidFill>
              <w14:schemeClr w14:val="tx1"/>
            </w14:solidFill>
          </w14:textFill>
        </w:rPr>
        <w:t>《政府采购促进中小企业发展管理办法》</w:t>
      </w:r>
      <w:r>
        <w:rPr>
          <w:rFonts w:hint="eastAsia" w:ascii="宋体" w:hAnsi="宋体"/>
          <w:color w:val="000000" w:themeColor="text1"/>
          <w14:textFill>
            <w14:solidFill>
              <w14:schemeClr w14:val="tx1"/>
            </w14:solidFill>
          </w14:textFill>
        </w:rPr>
        <w:t>（财库【2</w:t>
      </w:r>
      <w:r>
        <w:rPr>
          <w:rFonts w:ascii="宋体" w:hAnsi="宋体"/>
          <w:color w:val="000000" w:themeColor="text1"/>
          <w14:textFill>
            <w14:solidFill>
              <w14:schemeClr w14:val="tx1"/>
            </w14:solidFill>
          </w14:textFill>
        </w:rPr>
        <w:t>020</w:t>
      </w: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号）</w:t>
      </w:r>
      <w:r>
        <w:rPr>
          <w:rFonts w:ascii="宋体" w:hAnsi="宋体"/>
          <w:color w:val="000000" w:themeColor="text1"/>
          <w14:textFill>
            <w14:solidFill>
              <w14:schemeClr w14:val="tx1"/>
            </w14:solidFill>
          </w14:textFill>
        </w:rPr>
        <w:t>规定，本项目</w:t>
      </w:r>
      <w:r>
        <w:rPr>
          <w:rFonts w:hint="eastAsia" w:ascii="宋体" w:hAnsi="宋体"/>
          <w:color w:val="000000" w:themeColor="text1"/>
          <w14:textFill>
            <w14:solidFill>
              <w14:schemeClr w14:val="tx1"/>
            </w14:solidFill>
          </w14:textFill>
        </w:rPr>
        <w:t>采购标的</w:t>
      </w:r>
      <w:r>
        <w:rPr>
          <w:rFonts w:ascii="宋体" w:hAnsi="宋体"/>
          <w:color w:val="000000" w:themeColor="text1"/>
          <w14:textFill>
            <w14:solidFill>
              <w14:schemeClr w14:val="tx1"/>
            </w14:solidFill>
          </w14:textFill>
        </w:rPr>
        <w:t>为</w:t>
      </w:r>
      <w:r>
        <w:rPr>
          <w:rFonts w:hint="eastAsia" w:ascii="宋体" w:hAnsi="宋体"/>
          <w:color w:val="000000" w:themeColor="text1"/>
          <w14:textFill>
            <w14:solidFill>
              <w14:schemeClr w14:val="tx1"/>
            </w14:solidFill>
          </w14:textFill>
        </w:rPr>
        <w:t>中小</w:t>
      </w:r>
      <w:r>
        <w:rPr>
          <w:rFonts w:ascii="宋体" w:hAnsi="宋体"/>
          <w:color w:val="000000" w:themeColor="text1"/>
          <w14:textFill>
            <w14:solidFill>
              <w14:schemeClr w14:val="tx1"/>
            </w14:solidFill>
          </w14:textFill>
        </w:rPr>
        <w:t>型企业</w:t>
      </w:r>
      <w:r>
        <w:rPr>
          <w:rFonts w:hint="eastAsia" w:ascii="宋体" w:hAnsi="宋体"/>
          <w:color w:val="000000" w:themeColor="text1"/>
          <w14:textFill>
            <w14:solidFill>
              <w14:schemeClr w14:val="tx1"/>
            </w14:solidFill>
          </w14:textFill>
        </w:rPr>
        <w:t>制造、承建或承接</w:t>
      </w:r>
      <w:r>
        <w:rPr>
          <w:rFonts w:ascii="宋体" w:hAnsi="宋体"/>
          <w:color w:val="000000" w:themeColor="text1"/>
          <w:szCs w:val="24"/>
          <w14:textFill>
            <w14:solidFill>
              <w14:schemeClr w14:val="tx1"/>
            </w14:solidFill>
          </w14:textFill>
        </w:rPr>
        <w:t>的，</w:t>
      </w:r>
      <w:r>
        <w:rPr>
          <w:rFonts w:ascii="宋体" w:hAnsi="宋体"/>
          <w:color w:val="000000" w:themeColor="text1"/>
          <w14:textFill>
            <w14:solidFill>
              <w14:schemeClr w14:val="tx1"/>
            </w14:solidFill>
          </w14:textFill>
        </w:rPr>
        <w:t>投标人应</w:t>
      </w:r>
      <w:r>
        <w:rPr>
          <w:rFonts w:hint="eastAsia" w:ascii="宋体" w:hAnsi="宋体"/>
          <w:color w:val="000000" w:themeColor="text1"/>
          <w14:textFill>
            <w14:solidFill>
              <w14:schemeClr w14:val="tx1"/>
            </w14:solidFill>
          </w14:textFill>
        </w:rPr>
        <w:t>提供办法规定的</w:t>
      </w:r>
      <w:r>
        <w:rPr>
          <w:rFonts w:ascii="宋体" w:hAnsi="宋体"/>
          <w:color w:val="000000" w:themeColor="text1"/>
          <w:szCs w:val="21"/>
          <w14:textFill>
            <w14:solidFill>
              <w14:schemeClr w14:val="tx1"/>
            </w14:solidFill>
          </w14:textFill>
        </w:rPr>
        <w:t>《中小企业声明函》</w:t>
      </w:r>
      <w:r>
        <w:rPr>
          <w:rFonts w:hint="eastAsia" w:ascii="宋体" w:hAnsi="宋体"/>
          <w:color w:val="000000" w:themeColor="text1"/>
          <w:szCs w:val="21"/>
          <w14:textFill>
            <w14:solidFill>
              <w14:schemeClr w14:val="tx1"/>
            </w14:solidFill>
          </w14:textFill>
        </w:rPr>
        <w:t>，否则不得享受相关中小企业扶持政策</w:t>
      </w:r>
      <w:r>
        <w:rPr>
          <w:rFonts w:ascii="宋体" w:hAnsi="宋体"/>
          <w:color w:val="000000" w:themeColor="text1"/>
          <w:szCs w:val="24"/>
          <w14:textFill>
            <w14:solidFill>
              <w14:schemeClr w14:val="tx1"/>
            </w14:solidFill>
          </w14:textFill>
        </w:rPr>
        <w:t>。投标人应对提交的中小企业声明函的真实性负责，提交的中小企业声明函不真实的，应承担相应的法律责任</w:t>
      </w:r>
      <w:r>
        <w:rPr>
          <w:rFonts w:ascii="宋体" w:hAnsi="宋体"/>
          <w:color w:val="000000" w:themeColor="text1"/>
          <w:szCs w:val="21"/>
          <w14:textFill>
            <w14:solidFill>
              <w14:schemeClr w14:val="tx1"/>
            </w14:solidFill>
          </w14:textFill>
        </w:rPr>
        <w:t>。</w:t>
      </w:r>
    </w:p>
    <w:p w14:paraId="5F30D53C">
      <w:pPr>
        <w:tabs>
          <w:tab w:val="left" w:pos="900"/>
        </w:tabs>
        <w:spacing w:line="360" w:lineRule="auto"/>
        <w:ind w:left="42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本项目采购标的对应的《中小企业划型标准规定》所属行业为：</w:t>
      </w:r>
      <w:r>
        <w:rPr>
          <w:rFonts w:hint="eastAsia" w:ascii="宋体" w:hAnsi="宋体"/>
          <w:color w:val="000000" w:themeColor="text1"/>
          <w:szCs w:val="24"/>
          <w:u w:val="single"/>
          <w14:textFill>
            <w14:solidFill>
              <w14:schemeClr w14:val="tx1"/>
            </w14:solidFill>
          </w14:textFill>
        </w:rPr>
        <w:t>软件和信息技术服务业</w:t>
      </w:r>
      <w:r>
        <w:rPr>
          <w:rFonts w:hint="eastAsia" w:ascii="宋体" w:hAnsi="宋体"/>
          <w:color w:val="000000" w:themeColor="text1"/>
          <w:szCs w:val="24"/>
          <w14:textFill>
            <w14:solidFill>
              <w14:schemeClr w14:val="tx1"/>
            </w14:solidFill>
          </w14:textFill>
        </w:rPr>
        <w:t>。</w:t>
      </w:r>
    </w:p>
    <w:p w14:paraId="6F7155C8">
      <w:pPr>
        <w:tabs>
          <w:tab w:val="left" w:pos="900"/>
        </w:tabs>
        <w:spacing w:line="360" w:lineRule="auto"/>
        <w:ind w:firstLine="420" w:firstLineChars="200"/>
        <w:rPr>
          <w:rFonts w:ascii="宋体" w:hAnsi="宋体" w:cs="宋体"/>
          <w:b/>
          <w:color w:val="000000" w:themeColor="text1"/>
          <w:kern w:val="0"/>
          <w:sz w:val="20"/>
          <w:szCs w:val="21"/>
          <w14:textFill>
            <w14:solidFill>
              <w14:schemeClr w14:val="tx1"/>
            </w14:solidFill>
          </w14:textFill>
        </w:rPr>
      </w:pPr>
      <w:r>
        <w:rPr>
          <w:rFonts w:hint="eastAsia" w:ascii="宋体" w:hAnsi="宋体"/>
          <w:color w:val="000000" w:themeColor="text1"/>
          <w:szCs w:val="24"/>
          <w14:textFill>
            <w14:solidFill>
              <w14:schemeClr w14:val="tx1"/>
            </w14:solidFill>
          </w14:textFill>
        </w:rPr>
        <w:t>2</w:t>
      </w:r>
      <w:r>
        <w:rPr>
          <w:rFonts w:ascii="宋体" w:hAnsi="宋体"/>
          <w:color w:val="000000" w:themeColor="text1"/>
          <w:szCs w:val="24"/>
          <w14:textFill>
            <w14:solidFill>
              <w14:schemeClr w14:val="tx1"/>
            </w14:solidFill>
          </w14:textFill>
        </w:rPr>
        <w:t>.</w:t>
      </w:r>
      <w:r>
        <w:rPr>
          <w:rFonts w:hint="eastAsia" w:ascii="宋体" w:hAnsi="宋体" w:cs="宋体"/>
          <w:color w:val="000000" w:themeColor="text1"/>
          <w:kern w:val="0"/>
          <w:sz w:val="20"/>
          <w:szCs w:val="21"/>
          <w14:textFill>
            <w14:solidFill>
              <w14:schemeClr w14:val="tx1"/>
            </w14:solidFill>
          </w14:textFill>
        </w:rPr>
        <w:t xml:space="preserve"> </w:t>
      </w:r>
      <w:r>
        <w:rPr>
          <w:rFonts w:hint="eastAsia" w:ascii="宋体" w:hAnsi="宋体" w:cs="宋体"/>
          <w:b/>
          <w:color w:val="000000" w:themeColor="text1"/>
          <w:kern w:val="0"/>
          <w:sz w:val="20"/>
          <w:szCs w:val="21"/>
          <w14:textFill>
            <w14:solidFill>
              <w14:schemeClr w14:val="tx1"/>
            </w14:solidFill>
          </w14:textFill>
        </w:rPr>
        <w:t>□ 本采购项目允许进口产品参加。</w:t>
      </w:r>
    </w:p>
    <w:p w14:paraId="69F4C494">
      <w:pPr>
        <w:tabs>
          <w:tab w:val="left" w:pos="900"/>
        </w:tabs>
        <w:spacing w:line="360" w:lineRule="auto"/>
        <w:ind w:left="420" w:firstLine="201" w:firstLineChars="100"/>
        <w:rPr>
          <w:rFonts w:ascii="宋体" w:hAnsi="宋体" w:cs="宋体"/>
          <w:b/>
          <w:color w:val="000000" w:themeColor="text1"/>
          <w:kern w:val="0"/>
          <w:sz w:val="20"/>
          <w:szCs w:val="21"/>
          <w14:textFill>
            <w14:solidFill>
              <w14:schemeClr w14:val="tx1"/>
            </w14:solidFill>
          </w14:textFill>
        </w:rPr>
      </w:pPr>
      <w:r>
        <w:rPr>
          <w:rFonts w:hint="eastAsia" w:ascii="宋体" w:hAnsi="宋体" w:cs="宋体"/>
          <w:b/>
          <w:color w:val="000000" w:themeColor="text1"/>
          <w:kern w:val="0"/>
          <w:sz w:val="20"/>
          <w:szCs w:val="21"/>
          <w14:textFill>
            <w14:solidFill>
              <w14:schemeClr w14:val="tx1"/>
            </w14:solidFill>
          </w14:textFill>
        </w:rPr>
        <w:t>（说明：请项目单位根据采购实际情况在“□”中打勾（</w:t>
      </w:r>
      <w:r>
        <w:rPr>
          <w:rFonts w:hint="eastAsia" w:ascii="宋体" w:hAnsi="宋体" w:cs="宋体"/>
          <w:b/>
          <w:color w:val="000000" w:themeColor="text1"/>
          <w:kern w:val="0"/>
          <w:sz w:val="24"/>
          <w:szCs w:val="24"/>
          <w14:textFill>
            <w14:solidFill>
              <w14:schemeClr w14:val="tx1"/>
            </w14:solidFill>
          </w14:textFill>
        </w:rPr>
        <w:sym w:font="Wingdings 2" w:char="F052"/>
      </w:r>
      <w:r>
        <w:rPr>
          <w:rFonts w:hint="eastAsia" w:ascii="宋体" w:hAnsi="宋体" w:cs="宋体"/>
          <w:b/>
          <w:color w:val="000000" w:themeColor="text1"/>
          <w:kern w:val="0"/>
          <w:sz w:val="24"/>
          <w:szCs w:val="24"/>
          <w14:textFill>
            <w14:solidFill>
              <w14:schemeClr w14:val="tx1"/>
            </w14:solidFill>
          </w14:textFill>
        </w:rPr>
        <w:t>）</w:t>
      </w:r>
      <w:r>
        <w:rPr>
          <w:rFonts w:hint="eastAsia" w:ascii="宋体" w:hAnsi="宋体" w:cs="宋体"/>
          <w:b/>
          <w:color w:val="000000" w:themeColor="text1"/>
          <w:kern w:val="0"/>
          <w:sz w:val="20"/>
          <w:szCs w:val="21"/>
          <w14:textFill>
            <w14:solidFill>
              <w14:schemeClr w14:val="tx1"/>
            </w14:solidFill>
          </w14:textFill>
        </w:rPr>
        <w:t>。未进行勾选的，视为只接受本国产品参加）</w:t>
      </w:r>
    </w:p>
    <w:p w14:paraId="4CF46D88">
      <w:pPr>
        <w:tabs>
          <w:tab w:val="left" w:pos="900"/>
        </w:tabs>
        <w:spacing w:before="156" w:beforeLines="50"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w:t>
      </w:r>
      <w:r>
        <w:rPr>
          <w:rFonts w:ascii="宋体" w:hAnsi="宋体"/>
          <w:b/>
          <w:color w:val="000000" w:themeColor="text1"/>
          <w:szCs w:val="21"/>
          <w14:textFill>
            <w14:solidFill>
              <w14:schemeClr w14:val="tx1"/>
            </w14:solidFill>
          </w14:textFill>
        </w:rPr>
        <w:t>采购</w:t>
      </w:r>
      <w:r>
        <w:rPr>
          <w:rFonts w:hint="eastAsia" w:ascii="宋体" w:hAnsi="宋体"/>
          <w:b/>
          <w:color w:val="000000" w:themeColor="text1"/>
          <w:szCs w:val="21"/>
          <w14:textFill>
            <w14:solidFill>
              <w14:schemeClr w14:val="tx1"/>
            </w14:solidFill>
          </w14:textFill>
        </w:rPr>
        <w:t>标的</w:t>
      </w:r>
      <w:r>
        <w:rPr>
          <w:rFonts w:ascii="宋体" w:hAnsi="宋体"/>
          <w:b/>
          <w:color w:val="000000" w:themeColor="text1"/>
          <w:szCs w:val="21"/>
          <w14:textFill>
            <w14:solidFill>
              <w14:schemeClr w14:val="tx1"/>
            </w14:solidFill>
          </w14:textFill>
        </w:rPr>
        <w:t>需执行的国家相关标准、行业标准、地方标准或者其他标准、规范：</w:t>
      </w:r>
    </w:p>
    <w:p w14:paraId="581ACD5A">
      <w:pPr>
        <w:tabs>
          <w:tab w:val="left" w:pos="900"/>
        </w:tabs>
        <w:spacing w:before="156" w:beforeLines="50"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6F1B6DF2">
      <w:pPr>
        <w:tabs>
          <w:tab w:val="left" w:pos="900"/>
        </w:tabs>
        <w:spacing w:before="156" w:beforeLines="50" w:line="360" w:lineRule="auto"/>
        <w:ind w:firstLine="420" w:firstLineChars="200"/>
        <w:rPr>
          <w:rFonts w:ascii="宋体" w:hAnsi="宋体"/>
          <w:szCs w:val="21"/>
        </w:rPr>
      </w:pPr>
      <w:r>
        <w:rPr>
          <w:rFonts w:hint="eastAsia" w:ascii="宋体" w:hAnsi="宋体"/>
          <w:color w:val="000000" w:themeColor="text1"/>
          <w:szCs w:val="21"/>
          <w14:textFill>
            <w14:solidFill>
              <w14:schemeClr w14:val="tx1"/>
            </w14:solidFill>
          </w14:textFill>
        </w:rPr>
        <w:t>采购的信息化管理平台须符合</w:t>
      </w:r>
      <w:r>
        <w:rPr>
          <w:rFonts w:hint="eastAsia" w:ascii="宋体" w:hAnsi="宋体" w:cstheme="minorEastAsia"/>
          <w:szCs w:val="21"/>
        </w:rPr>
        <w:t>《中华人民共和国网络安全法</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w:t>
      </w:r>
      <w:r>
        <w:fldChar w:fldCharType="begin"/>
      </w:r>
      <w:r>
        <w:instrText xml:space="preserve"> HYPERLINK "https://baike.baidu.com/item/%E4%B8%AD%E5%8D%8E%E4%BA%BA%E6%B0%91%E5%85%B1%E5%92%8C%E5%9B%BD%E6%95%B0%E6%8D%AE%E5%AE%89%E5%85%A8%E6%B3%95/22861124?fromModule=lemma_inlink" \t "https://baike.baidu.com/item/%E4%B8%AD%E5%8D%8E%E4%BA%BA%E6%B0%91%E5%85%B1%E5%92%8C%E5%9B%BD%E6%95%B0%E6%8D%AE%E5%AE%89%E5%85%A8%E6%B3%95/_blank" </w:instrText>
      </w:r>
      <w:r>
        <w:fldChar w:fldCharType="separate"/>
      </w:r>
      <w:r>
        <w:rPr>
          <w:rFonts w:ascii="宋体" w:hAnsi="宋体"/>
          <w:color w:val="000000" w:themeColor="text1"/>
          <w14:textFill>
            <w14:solidFill>
              <w14:schemeClr w14:val="tx1"/>
            </w14:solidFill>
          </w14:textFill>
        </w:rPr>
        <w:t>中华人民共和国数据安全法</w:t>
      </w:r>
      <w:r>
        <w:rPr>
          <w:rFonts w:ascii="宋体" w:hAnsi="宋体"/>
          <w:color w:val="000000" w:themeColor="text1"/>
          <w14:textFill>
            <w14:solidFill>
              <w14:schemeClr w14:val="tx1"/>
            </w14:solidFill>
          </w14:textFill>
        </w:rPr>
        <w:fldChar w:fldCharType="end"/>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互联网信息服务管理办法</w:t>
      </w:r>
      <w:r>
        <w:rPr>
          <w:rFonts w:hint="eastAsia" w:ascii="宋体" w:hAnsi="宋体"/>
          <w:color w:val="000000" w:themeColor="text1"/>
          <w:szCs w:val="21"/>
          <w14:textFill>
            <w14:solidFill>
              <w14:schemeClr w14:val="tx1"/>
            </w14:solidFill>
          </w14:textFill>
        </w:rPr>
        <w:t>》、《西安交通大学信息化数据管理办法（试行）》、《西安交通大学网络安全管理办法（暂行）》等有关法律和文件的规定；交付系统应达到信息安全等</w:t>
      </w:r>
      <w:r>
        <w:rPr>
          <w:rFonts w:hint="eastAsia" w:ascii="宋体" w:hAnsi="宋体"/>
          <w:szCs w:val="21"/>
        </w:rPr>
        <w:t>级保护2级标准，符合国</w:t>
      </w:r>
      <w:r>
        <w:rPr>
          <w:rFonts w:hint="eastAsia" w:ascii="宋体" w:hAnsi="宋体"/>
          <w:color w:val="000000" w:themeColor="text1"/>
          <w:szCs w:val="21"/>
          <w14:textFill>
            <w14:solidFill>
              <w14:schemeClr w14:val="tx1"/>
            </w14:solidFill>
          </w14:textFill>
        </w:rPr>
        <w:t>标</w:t>
      </w:r>
      <w:r>
        <w:rPr>
          <w:rFonts w:ascii="宋体" w:hAnsi="宋体"/>
          <w:color w:val="000000" w:themeColor="text1"/>
          <w:szCs w:val="21"/>
          <w14:textFill>
            <w14:solidFill>
              <w14:schemeClr w14:val="tx1"/>
            </w14:solidFill>
          </w14:textFill>
        </w:rPr>
        <w:t>《信息安全技术—网络安全等级保护基本要求》（GB/T 22239-2019）</w:t>
      </w:r>
      <w:r>
        <w:rPr>
          <w:rFonts w:hint="eastAsia" w:ascii="宋体" w:hAnsi="宋体"/>
          <w:color w:val="000000" w:themeColor="text1"/>
          <w:szCs w:val="21"/>
          <w14:textFill>
            <w14:solidFill>
              <w14:schemeClr w14:val="tx1"/>
            </w14:solidFill>
          </w14:textFill>
        </w:rPr>
        <w:t>的相关要求。</w:t>
      </w:r>
    </w:p>
    <w:p w14:paraId="464AA766">
      <w:pPr>
        <w:tabs>
          <w:tab w:val="left" w:pos="900"/>
        </w:tabs>
        <w:spacing w:before="156" w:beforeLines="50"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三、采购标的概况</w:t>
      </w:r>
    </w:p>
    <w:p w14:paraId="3904C62D">
      <w:pPr>
        <w:spacing w:before="156" w:before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（一）采购项目名称：</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管理学院信息化管理平台（一期）</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14:paraId="5F22ABEF">
      <w:pPr>
        <w:spacing w:before="156" w:beforeLines="50"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（二）采购数量及计量单位：</w:t>
      </w:r>
      <w:r>
        <w:rPr>
          <w:rFonts w:ascii="宋体" w:hAnsi="宋体"/>
          <w:color w:val="000000" w:themeColor="text1"/>
          <w:szCs w:val="21"/>
          <w:u w:val="single"/>
          <w14:textFill>
            <w14:solidFill>
              <w14:schemeClr w14:val="tx1"/>
            </w14:solidFill>
          </w14:textFill>
        </w:rPr>
        <w:t xml:space="preserve">  1</w:t>
      </w:r>
      <w:r>
        <w:rPr>
          <w:rFonts w:hint="eastAsia" w:ascii="宋体" w:hAnsi="宋体"/>
          <w:color w:val="000000" w:themeColor="text1"/>
          <w:szCs w:val="21"/>
          <w:u w:val="single"/>
          <w14:textFill>
            <w14:solidFill>
              <w14:schemeClr w14:val="tx1"/>
            </w14:solidFill>
          </w14:textFill>
        </w:rPr>
        <w:t>套</w:t>
      </w:r>
      <w:r>
        <w:rPr>
          <w:rFonts w:ascii="宋体" w:hAnsi="宋体"/>
          <w:color w:val="000000" w:themeColor="text1"/>
          <w:szCs w:val="21"/>
          <w:u w:val="single"/>
          <w14:textFill>
            <w14:solidFill>
              <w14:schemeClr w14:val="tx1"/>
            </w14:solidFill>
          </w14:textFill>
        </w:rPr>
        <w:t xml:space="preserve">  </w:t>
      </w:r>
    </w:p>
    <w:p w14:paraId="44ACA014">
      <w:pPr>
        <w:spacing w:before="156" w:beforeLines="50" w:line="360" w:lineRule="auto"/>
        <w:rPr>
          <w:rFonts w:ascii="宋体" w:hAnsi="宋体"/>
          <w:color w:val="000000" w:themeColor="text1"/>
          <w:szCs w:val="21"/>
          <w:u w:val="single"/>
          <w14:textFill>
            <w14:solidFill>
              <w14:schemeClr w14:val="tx1"/>
            </w14:solidFill>
          </w14:textFill>
        </w:rPr>
      </w:pPr>
      <w:r>
        <w:rPr>
          <w:rFonts w:hint="eastAsia" w:hAnsi="宋体"/>
          <w:color w:val="262626" w:themeColor="text1" w:themeTint="D9"/>
          <w:szCs w:val="21"/>
          <w14:textFill>
            <w14:solidFill>
              <w14:schemeClr w14:val="tx1">
                <w14:lumMod w14:val="85000"/>
                <w14:lumOff w14:val="15000"/>
              </w14:schemeClr>
            </w14:solidFill>
          </w14:textFill>
        </w:rPr>
        <w:t>（三）最高限价：人民币</w:t>
      </w:r>
      <w:r>
        <w:rPr>
          <w:rFonts w:hint="eastAsia" w:hAnsi="宋体"/>
          <w:color w:val="262626" w:themeColor="text1" w:themeTint="D9"/>
          <w:szCs w:val="21"/>
          <w:u w:val="single"/>
          <w14:textFill>
            <w14:solidFill>
              <w14:schemeClr w14:val="tx1">
                <w14:lumMod w14:val="85000"/>
                <w14:lumOff w14:val="15000"/>
              </w14:schemeClr>
            </w14:solidFill>
          </w14:textFill>
        </w:rPr>
        <w:t xml:space="preserve"> </w:t>
      </w:r>
      <w:r>
        <w:rPr>
          <w:rFonts w:hAnsi="宋体"/>
          <w:color w:val="262626" w:themeColor="text1" w:themeTint="D9"/>
          <w:szCs w:val="21"/>
          <w:u w:val="single"/>
          <w14:textFill>
            <w14:solidFill>
              <w14:schemeClr w14:val="tx1">
                <w14:lumMod w14:val="85000"/>
                <w14:lumOff w14:val="15000"/>
              </w14:schemeClr>
            </w14:solidFill>
          </w14:textFill>
        </w:rPr>
        <w:t xml:space="preserve"> </w:t>
      </w:r>
      <w:r>
        <w:rPr>
          <w:rFonts w:hint="eastAsia" w:hAnsi="宋体"/>
          <w:color w:val="262626" w:themeColor="text1" w:themeTint="D9"/>
          <w:szCs w:val="21"/>
          <w:u w:val="single"/>
          <w:lang w:val="en-US" w:eastAsia="zh-CN"/>
          <w14:textFill>
            <w14:solidFill>
              <w14:schemeClr w14:val="tx1">
                <w14:lumMod w14:val="85000"/>
                <w14:lumOff w14:val="15000"/>
              </w14:schemeClr>
            </w14:solidFill>
          </w14:textFill>
        </w:rPr>
        <w:t>1</w:t>
      </w:r>
      <w:r>
        <w:rPr>
          <w:rFonts w:hAnsi="宋体"/>
          <w:color w:val="262626" w:themeColor="text1" w:themeTint="D9"/>
          <w:szCs w:val="21"/>
          <w:u w:val="single"/>
          <w14:textFill>
            <w14:solidFill>
              <w14:schemeClr w14:val="tx1">
                <w14:lumMod w14:val="85000"/>
                <w14:lumOff w14:val="15000"/>
              </w14:schemeClr>
            </w14:solidFill>
          </w14:textFill>
        </w:rPr>
        <w:t>,</w:t>
      </w:r>
      <w:r>
        <w:rPr>
          <w:rFonts w:hint="eastAsia" w:hAnsi="宋体"/>
          <w:color w:val="262626" w:themeColor="text1" w:themeTint="D9"/>
          <w:szCs w:val="21"/>
          <w:u w:val="single"/>
          <w:lang w:val="en-US" w:eastAsia="zh-CN"/>
          <w14:textFill>
            <w14:solidFill>
              <w14:schemeClr w14:val="tx1">
                <w14:lumMod w14:val="85000"/>
                <w14:lumOff w14:val="15000"/>
              </w14:schemeClr>
            </w14:solidFill>
          </w14:textFill>
        </w:rPr>
        <w:t>99</w:t>
      </w:r>
      <w:r>
        <w:rPr>
          <w:rFonts w:hAnsi="宋体"/>
          <w:color w:val="262626" w:themeColor="text1" w:themeTint="D9"/>
          <w:szCs w:val="21"/>
          <w:u w:val="single"/>
          <w14:textFill>
            <w14:solidFill>
              <w14:schemeClr w14:val="tx1">
                <w14:lumMod w14:val="85000"/>
                <w14:lumOff w14:val="15000"/>
              </w14:schemeClr>
            </w14:solidFill>
          </w14:textFill>
        </w:rPr>
        <w:t xml:space="preserve">0,000  </w:t>
      </w:r>
      <w:r>
        <w:rPr>
          <w:rFonts w:hAnsi="宋体"/>
          <w:color w:val="262626" w:themeColor="text1" w:themeTint="D9"/>
          <w:szCs w:val="21"/>
          <w14:textFill>
            <w14:solidFill>
              <w14:schemeClr w14:val="tx1">
                <w14:lumMod w14:val="85000"/>
                <w14:lumOff w14:val="15000"/>
              </w14:schemeClr>
            </w14:solidFill>
          </w14:textFill>
        </w:rPr>
        <w:t xml:space="preserve"> </w:t>
      </w:r>
      <w:r>
        <w:rPr>
          <w:rFonts w:hint="eastAsia" w:hAnsi="宋体"/>
          <w:color w:val="262626" w:themeColor="text1" w:themeTint="D9"/>
          <w:szCs w:val="21"/>
          <w14:textFill>
            <w14:solidFill>
              <w14:schemeClr w14:val="tx1">
                <w14:lumMod w14:val="85000"/>
                <w14:lumOff w14:val="15000"/>
              </w14:schemeClr>
            </w14:solidFill>
          </w14:textFill>
        </w:rPr>
        <w:t>元。</w:t>
      </w:r>
    </w:p>
    <w:p w14:paraId="502AE430">
      <w:pPr>
        <w:spacing w:before="156" w:before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w:t>
      </w:r>
      <w:r>
        <w:rPr>
          <w:rFonts w:ascii="宋体" w:hAnsi="宋体"/>
          <w:color w:val="000000" w:themeColor="text1"/>
          <w:szCs w:val="21"/>
          <w14:textFill>
            <w14:solidFill>
              <w14:schemeClr w14:val="tx1"/>
            </w14:solidFill>
          </w14:textFill>
        </w:rPr>
        <w:t>交付时间：</w:t>
      </w:r>
      <w:r>
        <w:rPr>
          <w:rFonts w:ascii="宋体" w:hAnsi="宋体"/>
          <w:color w:val="000000" w:themeColor="text1"/>
          <w14:textFill>
            <w14:solidFill>
              <w14:schemeClr w14:val="tx1"/>
            </w14:solidFill>
          </w14:textFill>
        </w:rPr>
        <w:t>合同签订后</w:t>
      </w:r>
      <w:r>
        <w:rPr>
          <w:rFonts w:ascii="宋体" w:hAnsi="宋体"/>
          <w:color w:val="000000" w:themeColor="text1"/>
          <w:u w:val="single"/>
          <w14:textFill>
            <w14:solidFill>
              <w14:schemeClr w14:val="tx1"/>
            </w14:solidFill>
          </w14:textFill>
        </w:rPr>
        <w:t xml:space="preserve"> 240  </w:t>
      </w:r>
      <w:r>
        <w:rPr>
          <w:rFonts w:hint="eastAsia" w:ascii="宋体" w:hAnsi="宋体"/>
          <w:color w:val="000000" w:themeColor="text1"/>
          <w14:textFill>
            <w14:solidFill>
              <w14:schemeClr w14:val="tx1"/>
            </w14:solidFill>
          </w14:textFill>
        </w:rPr>
        <w:t>天内。</w:t>
      </w:r>
    </w:p>
    <w:p w14:paraId="1334E3B4">
      <w:pPr>
        <w:tabs>
          <w:tab w:val="left" w:pos="900"/>
        </w:tabs>
        <w:spacing w:before="156" w:before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w:t>
      </w:r>
      <w:r>
        <w:rPr>
          <w:rFonts w:ascii="宋体" w:hAnsi="宋体"/>
          <w:color w:val="000000" w:themeColor="text1"/>
          <w:szCs w:val="21"/>
          <w14:textFill>
            <w14:solidFill>
              <w14:schemeClr w14:val="tx1"/>
            </w14:solidFill>
          </w14:textFill>
        </w:rPr>
        <w:t>交付地点：</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西安交通大学管理学院</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6F6C8ADF">
      <w:pPr>
        <w:tabs>
          <w:tab w:val="left" w:pos="900"/>
        </w:tabs>
        <w:spacing w:before="156" w:beforeLines="50" w:line="360" w:lineRule="auto"/>
        <w:rPr>
          <w:rFonts w:ascii="宋体" w:hAnsi="宋体"/>
          <w:color w:val="000000" w:themeColor="text1"/>
          <w:szCs w:val="21"/>
          <w14:textFill>
            <w14:solidFill>
              <w14:schemeClr w14:val="tx1"/>
            </w14:solidFill>
          </w14:textFill>
        </w:rPr>
      </w:pPr>
      <w:r>
        <w:rPr>
          <w:rFonts w:hint="eastAsia" w:hAnsi="宋体"/>
          <w:color w:val="262626" w:themeColor="text1" w:themeTint="D9"/>
          <w:szCs w:val="21"/>
          <w14:textFill>
            <w14:solidFill>
              <w14:schemeClr w14:val="tx1">
                <w14:lumMod w14:val="85000"/>
                <w14:lumOff w14:val="15000"/>
              </w14:schemeClr>
            </w14:solidFill>
          </w14:textFill>
        </w:rPr>
        <w:t>（六）付款进度安排：</w:t>
      </w:r>
      <w:r>
        <w:rPr>
          <w:rFonts w:hint="eastAsia" w:hAnsi="宋体"/>
          <w:color w:val="262626" w:themeColor="text1" w:themeTint="D9"/>
          <w:szCs w:val="21"/>
          <w:u w:val="single"/>
          <w14:textFill>
            <w14:solidFill>
              <w14:schemeClr w14:val="tx1">
                <w14:lumMod w14:val="85000"/>
                <w14:lumOff w14:val="15000"/>
              </w14:schemeClr>
            </w14:solidFill>
          </w14:textFill>
        </w:rPr>
        <w:t xml:space="preserve">  系统上线验收合格后付9</w:t>
      </w:r>
      <w:r>
        <w:rPr>
          <w:rFonts w:hAnsi="宋体"/>
          <w:color w:val="262626" w:themeColor="text1" w:themeTint="D9"/>
          <w:szCs w:val="21"/>
          <w:u w:val="single"/>
          <w14:textFill>
            <w14:solidFill>
              <w14:schemeClr w14:val="tx1">
                <w14:lumMod w14:val="85000"/>
                <w14:lumOff w14:val="15000"/>
              </w14:schemeClr>
            </w14:solidFill>
          </w14:textFill>
        </w:rPr>
        <w:t>0%</w:t>
      </w:r>
      <w:r>
        <w:rPr>
          <w:rFonts w:hint="eastAsia" w:hAnsi="宋体"/>
          <w:color w:val="262626" w:themeColor="text1" w:themeTint="D9"/>
          <w:szCs w:val="21"/>
          <w:u w:val="single"/>
          <w14:textFill>
            <w14:solidFill>
              <w14:schemeClr w14:val="tx1">
                <w14:lumMod w14:val="85000"/>
                <w14:lumOff w14:val="15000"/>
              </w14:schemeClr>
            </w14:solidFill>
          </w14:textFill>
        </w:rPr>
        <w:t>，一年后付1</w:t>
      </w:r>
      <w:r>
        <w:rPr>
          <w:rFonts w:hAnsi="宋体"/>
          <w:color w:val="262626" w:themeColor="text1" w:themeTint="D9"/>
          <w:szCs w:val="21"/>
          <w:u w:val="single"/>
          <w14:textFill>
            <w14:solidFill>
              <w14:schemeClr w14:val="tx1">
                <w14:lumMod w14:val="85000"/>
                <w14:lumOff w14:val="15000"/>
              </w14:schemeClr>
            </w14:solidFill>
          </w14:textFill>
        </w:rPr>
        <w:t>0%</w:t>
      </w:r>
      <w:r>
        <w:rPr>
          <w:rFonts w:hint="eastAsia" w:hAnsi="宋体"/>
          <w:color w:val="262626" w:themeColor="text1" w:themeTint="D9"/>
          <w:szCs w:val="21"/>
          <w:u w:val="single"/>
          <w14:textFill>
            <w14:solidFill>
              <w14:schemeClr w14:val="tx1">
                <w14:lumMod w14:val="85000"/>
                <w14:lumOff w14:val="15000"/>
              </w14:schemeClr>
            </w14:solidFill>
          </w14:textFill>
        </w:rPr>
        <w:t>，质保三年</w:t>
      </w:r>
      <w:r>
        <w:rPr>
          <w:rFonts w:hAnsi="宋体"/>
          <w:color w:val="262626" w:themeColor="text1" w:themeTint="D9"/>
          <w:szCs w:val="21"/>
          <w:u w:val="single"/>
          <w14:textFill>
            <w14:solidFill>
              <w14:schemeClr w14:val="tx1">
                <w14:lumMod w14:val="85000"/>
                <w14:lumOff w14:val="15000"/>
              </w14:schemeClr>
            </w14:solidFill>
          </w14:textFill>
        </w:rPr>
        <w:t xml:space="preserve">  </w:t>
      </w:r>
      <w:r>
        <w:rPr>
          <w:rFonts w:hint="eastAsia" w:hAnsi="宋体"/>
          <w:color w:val="262626" w:themeColor="text1" w:themeTint="D9"/>
          <w:szCs w:val="21"/>
          <w14:textFill>
            <w14:solidFill>
              <w14:schemeClr w14:val="tx1">
                <w14:lumMod w14:val="85000"/>
                <w14:lumOff w14:val="15000"/>
              </w14:schemeClr>
            </w14:solidFill>
          </w14:textFill>
        </w:rPr>
        <w:t>。</w:t>
      </w:r>
    </w:p>
    <w:p w14:paraId="33DE9087">
      <w:pPr>
        <w:tabs>
          <w:tab w:val="left" w:pos="900"/>
        </w:tabs>
        <w:spacing w:before="156" w:beforeLines="50"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四、采购标的需满足的质量、安全、技术规格、物理特性等要求：</w:t>
      </w:r>
    </w:p>
    <w:p w14:paraId="40C9D9F1">
      <w:pPr>
        <w:tabs>
          <w:tab w:val="left" w:pos="900"/>
        </w:tabs>
        <w:spacing w:before="156" w:beforeLines="50" w:line="360" w:lineRule="auto"/>
        <w:ind w:firstLine="420" w:firstLineChars="200"/>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管理学院信息化管理平台（一期）采购内容包含：人事管理子系统（分为教师全生命周期管理模块和行政人事管理模块）、科研管理子系统、</w:t>
      </w:r>
      <w:r>
        <w:rPr>
          <w:rFonts w:ascii="宋体" w:hAnsi="宋体" w:cstheme="minorEastAsia"/>
          <w:color w:val="000000" w:themeColor="text1"/>
          <w:szCs w:val="21"/>
          <w14:textFill>
            <w14:solidFill>
              <w14:schemeClr w14:val="tx1"/>
            </w14:solidFill>
          </w14:textFill>
        </w:rPr>
        <w:t>MBA与EMBA管理子系统和校友管理子系统，软件平台</w:t>
      </w:r>
      <w:r>
        <w:rPr>
          <w:rFonts w:hint="eastAsia" w:ascii="宋体" w:hAnsi="宋体" w:cstheme="minorEastAsia"/>
          <w:color w:val="000000" w:themeColor="text1"/>
          <w:szCs w:val="21"/>
          <w14:textFill>
            <w14:solidFill>
              <w14:schemeClr w14:val="tx1"/>
            </w14:solidFill>
          </w14:textFill>
        </w:rPr>
        <w:t>的部署，以及平台上线后不少于三年的技术支持及运维服务。本系统的功能需求、数据共享与访问要求、相关技术要求、系统集成要求、服务能力要求、知识产权归属、数据真实性要求、验收交付要求见下文具体描述。</w:t>
      </w:r>
    </w:p>
    <w:p w14:paraId="73777717">
      <w:pPr>
        <w:tabs>
          <w:tab w:val="left" w:pos="900"/>
        </w:tabs>
        <w:spacing w:before="156" w:beforeLines="50" w:line="360" w:lineRule="auto"/>
        <w:ind w:firstLine="420" w:firstLineChars="200"/>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（一）系统功能需求</w:t>
      </w:r>
    </w:p>
    <w:p w14:paraId="133B05A9">
      <w:pPr>
        <w:tabs>
          <w:tab w:val="left" w:pos="900"/>
        </w:tabs>
        <w:spacing w:before="156" w:beforeLines="50" w:line="360" w:lineRule="auto"/>
        <w:ind w:firstLine="420" w:firstLineChars="200"/>
        <w:rPr>
          <w:rFonts w:ascii="宋体" w:hAnsi="宋体" w:cstheme="minorEastAsia"/>
          <w:color w:val="000000" w:themeColor="text1"/>
          <w:szCs w:val="21"/>
          <w14:textFill>
            <w14:solidFill>
              <w14:schemeClr w14:val="tx1"/>
            </w14:solidFill>
          </w14:textFill>
        </w:rPr>
      </w:pPr>
      <w:r>
        <w:rPr>
          <w:rFonts w:ascii="宋体" w:hAnsi="宋体" w:cstheme="minorEastAsia"/>
          <w:color w:val="000000" w:themeColor="text1"/>
          <w:szCs w:val="21"/>
          <w14:textFill>
            <w14:solidFill>
              <w14:schemeClr w14:val="tx1"/>
            </w14:solidFill>
          </w14:textFill>
        </w:rPr>
        <w:t>1.</w:t>
      </w:r>
      <w:r>
        <w:rPr>
          <w:rFonts w:hint="eastAsia" w:ascii="宋体" w:hAnsi="宋体" w:cstheme="minorEastAsia"/>
          <w:color w:val="000000" w:themeColor="text1"/>
          <w:szCs w:val="21"/>
          <w14:textFill>
            <w14:solidFill>
              <w14:schemeClr w14:val="tx1"/>
            </w14:solidFill>
          </w14:textFill>
        </w:rPr>
        <w:t>人事管理子系统的功能需求</w:t>
      </w:r>
    </w:p>
    <w:tbl>
      <w:tblPr>
        <w:tblStyle w:val="15"/>
        <w:tblW w:w="8359" w:type="dxa"/>
        <w:tblInd w:w="0" w:type="dxa"/>
        <w:tblLayout w:type="autofit"/>
        <w:tblCellMar>
          <w:top w:w="0" w:type="dxa"/>
          <w:left w:w="108" w:type="dxa"/>
          <w:bottom w:w="0" w:type="dxa"/>
          <w:right w:w="108" w:type="dxa"/>
        </w:tblCellMar>
      </w:tblPr>
      <w:tblGrid>
        <w:gridCol w:w="426"/>
        <w:gridCol w:w="2125"/>
        <w:gridCol w:w="5808"/>
      </w:tblGrid>
      <w:tr w14:paraId="0C62F486">
        <w:tblPrEx>
          <w:tblCellMar>
            <w:top w:w="0" w:type="dxa"/>
            <w:left w:w="108" w:type="dxa"/>
            <w:bottom w:w="0" w:type="dxa"/>
            <w:right w:w="108" w:type="dxa"/>
          </w:tblCellMar>
        </w:tblPrEx>
        <w:trPr>
          <w:trHeight w:val="468" w:hRule="atLeast"/>
        </w:trPr>
        <w:tc>
          <w:tcPr>
            <w:tcW w:w="25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E5B3A2">
            <w:pPr>
              <w:widowControl/>
              <w:jc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功能需求</w:t>
            </w:r>
          </w:p>
        </w:tc>
        <w:tc>
          <w:tcPr>
            <w:tcW w:w="5808" w:type="dxa"/>
            <w:tcBorders>
              <w:top w:val="single" w:color="auto" w:sz="4" w:space="0"/>
              <w:left w:val="single" w:color="auto" w:sz="4" w:space="0"/>
              <w:bottom w:val="single" w:color="auto" w:sz="4" w:space="0"/>
              <w:right w:val="single" w:color="auto" w:sz="4" w:space="0"/>
            </w:tcBorders>
            <w:shd w:val="clear" w:color="auto" w:fill="auto"/>
            <w:vAlign w:val="center"/>
          </w:tcPr>
          <w:p w14:paraId="295DBE86">
            <w:pPr>
              <w:widowControl/>
              <w:jc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功能描述</w:t>
            </w:r>
          </w:p>
        </w:tc>
      </w:tr>
      <w:tr w14:paraId="51D73CBE">
        <w:tblPrEx>
          <w:tblCellMar>
            <w:top w:w="0" w:type="dxa"/>
            <w:left w:w="108" w:type="dxa"/>
            <w:bottom w:w="0" w:type="dxa"/>
            <w:right w:w="108" w:type="dxa"/>
          </w:tblCellMar>
        </w:tblPrEx>
        <w:trPr>
          <w:trHeight w:val="699"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80FF30">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教师全生命周期管理</w:t>
            </w:r>
          </w:p>
        </w:tc>
        <w:tc>
          <w:tcPr>
            <w:tcW w:w="2125" w:type="dxa"/>
            <w:tcBorders>
              <w:top w:val="single" w:color="auto" w:sz="4" w:space="0"/>
              <w:left w:val="nil"/>
              <w:bottom w:val="single" w:color="auto" w:sz="4" w:space="0"/>
              <w:right w:val="single" w:color="auto" w:sz="4" w:space="0"/>
            </w:tcBorders>
            <w:vAlign w:val="center"/>
          </w:tcPr>
          <w:p w14:paraId="6A5C6423">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师资信息管理</w:t>
            </w:r>
          </w:p>
        </w:tc>
        <w:tc>
          <w:tcPr>
            <w:tcW w:w="5808" w:type="dxa"/>
            <w:tcBorders>
              <w:top w:val="single" w:color="auto" w:sz="4" w:space="0"/>
              <w:left w:val="single" w:color="auto" w:sz="4" w:space="0"/>
              <w:bottom w:val="single" w:color="auto" w:sz="4" w:space="0"/>
              <w:right w:val="single" w:color="auto" w:sz="4" w:space="0"/>
            </w:tcBorders>
            <w:shd w:val="clear" w:color="auto" w:fill="auto"/>
          </w:tcPr>
          <w:p w14:paraId="4ECAB6E5">
            <w:pP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梳理学院师资的各类信息，建立统一的数据标准，通过系统对院内教师、院外教师数据统一管理，明确师资信息的管理制度。支持教师简历的自动生成，下载等功能；支持</w:t>
            </w:r>
            <w:r>
              <w:rPr>
                <w:rFonts w:ascii="宋体" w:hAnsi="宋体" w:cstheme="minorEastAsia"/>
                <w:color w:val="000000" w:themeColor="text1"/>
                <w:szCs w:val="21"/>
                <w14:textFill>
                  <w14:solidFill>
                    <w14:schemeClr w14:val="tx1"/>
                  </w14:solidFill>
                </w14:textFill>
              </w:rPr>
              <w:t>excel导入导出功能，和院内院外教师基本信息的全方位查询。</w:t>
            </w:r>
          </w:p>
        </w:tc>
      </w:tr>
      <w:tr w14:paraId="15248781">
        <w:tblPrEx>
          <w:tblCellMar>
            <w:top w:w="0" w:type="dxa"/>
            <w:left w:w="108" w:type="dxa"/>
            <w:bottom w:w="0" w:type="dxa"/>
            <w:right w:w="108" w:type="dxa"/>
          </w:tblCellMar>
        </w:tblPrEx>
        <w:trPr>
          <w:trHeight w:val="90"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421ECA">
            <w:pPr>
              <w:widowControl/>
              <w:jc w:val="center"/>
              <w:rPr>
                <w:rFonts w:ascii="宋体" w:hAnsi="宋体" w:cstheme="minorEastAsia"/>
                <w:color w:val="000000" w:themeColor="text1"/>
                <w:szCs w:val="21"/>
                <w14:textFill>
                  <w14:solidFill>
                    <w14:schemeClr w14:val="tx1"/>
                  </w14:solidFill>
                </w14:textFill>
              </w:rPr>
            </w:pPr>
          </w:p>
        </w:tc>
        <w:tc>
          <w:tcPr>
            <w:tcW w:w="2125" w:type="dxa"/>
            <w:tcBorders>
              <w:top w:val="single" w:color="auto" w:sz="4" w:space="0"/>
              <w:left w:val="nil"/>
              <w:bottom w:val="single" w:color="auto" w:sz="4" w:space="0"/>
              <w:right w:val="single" w:color="auto" w:sz="4" w:space="0"/>
            </w:tcBorders>
            <w:vAlign w:val="center"/>
          </w:tcPr>
          <w:p w14:paraId="7A99B095">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教师招聘</w:t>
            </w:r>
          </w:p>
        </w:tc>
        <w:tc>
          <w:tcPr>
            <w:tcW w:w="5808" w:type="dxa"/>
            <w:tcBorders>
              <w:top w:val="single" w:color="auto" w:sz="4" w:space="0"/>
              <w:left w:val="single" w:color="auto" w:sz="4" w:space="0"/>
              <w:bottom w:val="single" w:color="auto" w:sz="4" w:space="0"/>
              <w:right w:val="single" w:color="auto" w:sz="4" w:space="0"/>
            </w:tcBorders>
            <w:shd w:val="clear" w:color="auto" w:fill="auto"/>
          </w:tcPr>
          <w:p w14:paraId="08A3F617">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管理员设置招聘方案、招聘方向、招聘起止日期，招聘委员会功能，支持申请人填写申请表，管理员审核申请表，支持评委查看申请材料给出评审意见、支持各阶段招聘结果录入、支持最终评价表打印、发送各类邮件、短信通知、录取结果管理功能。支持人才库功能，可以对过往所有投递的简历及人选进行汇总查询。</w:t>
            </w:r>
          </w:p>
        </w:tc>
      </w:tr>
      <w:tr w14:paraId="0D0C90B3">
        <w:tblPrEx>
          <w:tblCellMar>
            <w:top w:w="0" w:type="dxa"/>
            <w:left w:w="108" w:type="dxa"/>
            <w:bottom w:w="0" w:type="dxa"/>
            <w:right w:w="108" w:type="dxa"/>
          </w:tblCellMar>
        </w:tblPrEx>
        <w:trPr>
          <w:trHeight w:val="342"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6F2DB7">
            <w:pPr>
              <w:widowControl/>
              <w:jc w:val="center"/>
              <w:rPr>
                <w:rFonts w:ascii="宋体" w:hAnsi="宋体" w:cstheme="minorEastAsia"/>
                <w:color w:val="000000" w:themeColor="text1"/>
                <w:szCs w:val="21"/>
                <w14:textFill>
                  <w14:solidFill>
                    <w14:schemeClr w14:val="tx1"/>
                  </w14:solidFill>
                </w14:textFill>
              </w:rPr>
            </w:pPr>
          </w:p>
        </w:tc>
        <w:tc>
          <w:tcPr>
            <w:tcW w:w="2125" w:type="dxa"/>
            <w:tcBorders>
              <w:top w:val="single" w:color="auto" w:sz="4" w:space="0"/>
              <w:left w:val="nil"/>
              <w:bottom w:val="single" w:color="auto" w:sz="4" w:space="0"/>
              <w:right w:val="single" w:color="auto" w:sz="4" w:space="0"/>
            </w:tcBorders>
            <w:vAlign w:val="center"/>
          </w:tcPr>
          <w:p w14:paraId="3EB785FD">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教师入离职管理</w:t>
            </w:r>
          </w:p>
        </w:tc>
        <w:tc>
          <w:tcPr>
            <w:tcW w:w="5808" w:type="dxa"/>
            <w:tcBorders>
              <w:top w:val="single" w:color="auto" w:sz="4" w:space="0"/>
              <w:left w:val="single" w:color="auto" w:sz="4" w:space="0"/>
              <w:bottom w:val="single" w:color="auto" w:sz="4" w:space="0"/>
              <w:right w:val="single" w:color="auto" w:sz="4" w:space="0"/>
            </w:tcBorders>
            <w:shd w:val="clear" w:color="auto" w:fill="auto"/>
          </w:tcPr>
          <w:p w14:paraId="053994C2">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支持教师入职、离职流程的各部门协同流程管理、统一待办事项以及标准、资料模板下载。</w:t>
            </w:r>
          </w:p>
        </w:tc>
      </w:tr>
      <w:tr w14:paraId="3022BF9E">
        <w:tblPrEx>
          <w:tblCellMar>
            <w:top w:w="0" w:type="dxa"/>
            <w:left w:w="108" w:type="dxa"/>
            <w:bottom w:w="0" w:type="dxa"/>
            <w:right w:w="108" w:type="dxa"/>
          </w:tblCellMar>
        </w:tblPrEx>
        <w:trPr>
          <w:trHeight w:val="342"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17DBAD">
            <w:pPr>
              <w:widowControl/>
              <w:jc w:val="center"/>
              <w:rPr>
                <w:rFonts w:ascii="宋体" w:hAnsi="宋体" w:cstheme="minorEastAsia"/>
                <w:color w:val="000000" w:themeColor="text1"/>
                <w:szCs w:val="21"/>
                <w14:textFill>
                  <w14:solidFill>
                    <w14:schemeClr w14:val="tx1"/>
                  </w14:solidFill>
                </w14:textFill>
              </w:rPr>
            </w:pPr>
          </w:p>
        </w:tc>
        <w:tc>
          <w:tcPr>
            <w:tcW w:w="2125" w:type="dxa"/>
            <w:tcBorders>
              <w:top w:val="single" w:color="auto" w:sz="4" w:space="0"/>
              <w:left w:val="nil"/>
              <w:bottom w:val="single" w:color="auto" w:sz="4" w:space="0"/>
              <w:right w:val="single" w:color="auto" w:sz="4" w:space="0"/>
            </w:tcBorders>
            <w:vAlign w:val="center"/>
          </w:tcPr>
          <w:p w14:paraId="7BA11DBF">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教师合同管理</w:t>
            </w:r>
          </w:p>
        </w:tc>
        <w:tc>
          <w:tcPr>
            <w:tcW w:w="5808" w:type="dxa"/>
            <w:tcBorders>
              <w:top w:val="single" w:color="auto" w:sz="4" w:space="0"/>
              <w:left w:val="single" w:color="auto" w:sz="4" w:space="0"/>
              <w:bottom w:val="single" w:color="auto" w:sz="4" w:space="0"/>
              <w:right w:val="single" w:color="auto" w:sz="4" w:space="0"/>
            </w:tcBorders>
            <w:shd w:val="clear" w:color="auto" w:fill="auto"/>
          </w:tcPr>
          <w:p w14:paraId="4C533B9C">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支持教师的各类合同信息维护查询功能。需能与教师基础信息表关联，且支持上传下载功能。</w:t>
            </w:r>
          </w:p>
        </w:tc>
      </w:tr>
      <w:tr w14:paraId="03324EFB">
        <w:tblPrEx>
          <w:tblCellMar>
            <w:top w:w="0" w:type="dxa"/>
            <w:left w:w="108" w:type="dxa"/>
            <w:bottom w:w="0" w:type="dxa"/>
            <w:right w:w="108" w:type="dxa"/>
          </w:tblCellMar>
        </w:tblPrEx>
        <w:trPr>
          <w:trHeight w:val="699"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1DD21C">
            <w:pPr>
              <w:widowControl/>
              <w:jc w:val="center"/>
              <w:rPr>
                <w:rFonts w:ascii="宋体" w:hAnsi="宋体" w:cstheme="minorEastAsia"/>
                <w:color w:val="000000" w:themeColor="text1"/>
                <w:szCs w:val="21"/>
                <w14:textFill>
                  <w14:solidFill>
                    <w14:schemeClr w14:val="tx1"/>
                  </w14:solidFill>
                </w14:textFill>
              </w:rPr>
            </w:pPr>
          </w:p>
        </w:tc>
        <w:tc>
          <w:tcPr>
            <w:tcW w:w="2125" w:type="dxa"/>
            <w:tcBorders>
              <w:top w:val="single" w:color="auto" w:sz="4" w:space="0"/>
              <w:left w:val="nil"/>
              <w:bottom w:val="single" w:color="auto" w:sz="4" w:space="0"/>
              <w:right w:val="single" w:color="auto" w:sz="4" w:space="0"/>
            </w:tcBorders>
            <w:vAlign w:val="center"/>
          </w:tcPr>
          <w:p w14:paraId="4D51FFC6">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教师工作量管理</w:t>
            </w:r>
          </w:p>
        </w:tc>
        <w:tc>
          <w:tcPr>
            <w:tcW w:w="5808" w:type="dxa"/>
            <w:tcBorders>
              <w:top w:val="single" w:color="auto" w:sz="4" w:space="0"/>
              <w:left w:val="single" w:color="auto" w:sz="4" w:space="0"/>
              <w:bottom w:val="single" w:color="auto" w:sz="4" w:space="0"/>
              <w:right w:val="single" w:color="auto" w:sz="4" w:space="0"/>
            </w:tcBorders>
            <w:shd w:val="clear" w:color="auto" w:fill="auto"/>
          </w:tcPr>
          <w:p w14:paraId="53126179">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学院教师工作量相关数据收集、填报、认定、教学工作量的分割、统计、评估的工作流程，结合教务系统、科研管理，对教师教学工作量、科研工作量、公共服务工作量进行标准化管理及统计，提供教师工作量年度统计功能。</w:t>
            </w:r>
          </w:p>
        </w:tc>
      </w:tr>
      <w:tr w14:paraId="52E88A9B">
        <w:tblPrEx>
          <w:tblCellMar>
            <w:top w:w="0" w:type="dxa"/>
            <w:left w:w="108" w:type="dxa"/>
            <w:bottom w:w="0" w:type="dxa"/>
            <w:right w:w="108" w:type="dxa"/>
          </w:tblCellMar>
        </w:tblPrEx>
        <w:trPr>
          <w:trHeight w:val="342" w:hRule="atLeast"/>
        </w:trPr>
        <w:tc>
          <w:tcPr>
            <w:tcW w:w="426" w:type="dxa"/>
            <w:vMerge w:val="continue"/>
            <w:tcBorders>
              <w:top w:val="single" w:color="auto" w:sz="4" w:space="0"/>
              <w:left w:val="single" w:color="auto" w:sz="4" w:space="0"/>
              <w:right w:val="single" w:color="auto" w:sz="4" w:space="0"/>
            </w:tcBorders>
            <w:shd w:val="clear" w:color="auto" w:fill="auto"/>
            <w:vAlign w:val="center"/>
          </w:tcPr>
          <w:p w14:paraId="3C0C9580">
            <w:pPr>
              <w:widowControl/>
              <w:jc w:val="center"/>
              <w:rPr>
                <w:rFonts w:ascii="宋体" w:hAnsi="宋体" w:cstheme="minorEastAsia"/>
                <w:color w:val="000000" w:themeColor="text1"/>
                <w:szCs w:val="21"/>
                <w14:textFill>
                  <w14:solidFill>
                    <w14:schemeClr w14:val="tx1"/>
                  </w14:solidFill>
                </w14:textFill>
              </w:rPr>
            </w:pPr>
          </w:p>
        </w:tc>
        <w:tc>
          <w:tcPr>
            <w:tcW w:w="2125" w:type="dxa"/>
            <w:tcBorders>
              <w:top w:val="single" w:color="auto" w:sz="4" w:space="0"/>
              <w:left w:val="nil"/>
              <w:bottom w:val="single" w:color="auto" w:sz="4" w:space="0"/>
              <w:right w:val="single" w:color="auto" w:sz="4" w:space="0"/>
            </w:tcBorders>
            <w:vAlign w:val="center"/>
          </w:tcPr>
          <w:p w14:paraId="4BB0C033">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教师年度考核管理</w:t>
            </w:r>
          </w:p>
        </w:tc>
        <w:tc>
          <w:tcPr>
            <w:tcW w:w="5808" w:type="dxa"/>
            <w:tcBorders>
              <w:top w:val="single" w:color="auto" w:sz="4" w:space="0"/>
              <w:left w:val="single" w:color="auto" w:sz="4" w:space="0"/>
              <w:bottom w:val="single" w:color="auto" w:sz="4" w:space="0"/>
              <w:right w:val="single" w:color="auto" w:sz="4" w:space="0"/>
            </w:tcBorders>
            <w:shd w:val="clear" w:color="auto" w:fill="auto"/>
          </w:tcPr>
          <w:p w14:paraId="49D030AF">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支持教师考核数据的自动汇总查看、导出，考核结果录入、查询功能。</w:t>
            </w:r>
          </w:p>
        </w:tc>
      </w:tr>
      <w:tr w14:paraId="0D02F852">
        <w:tblPrEx>
          <w:tblCellMar>
            <w:top w:w="0" w:type="dxa"/>
            <w:left w:w="108" w:type="dxa"/>
            <w:bottom w:w="0" w:type="dxa"/>
            <w:right w:w="108" w:type="dxa"/>
          </w:tblCellMar>
        </w:tblPrEx>
        <w:trPr>
          <w:trHeight w:val="342" w:hRule="atLeast"/>
        </w:trPr>
        <w:tc>
          <w:tcPr>
            <w:tcW w:w="426" w:type="dxa"/>
            <w:vMerge w:val="continue"/>
            <w:tcBorders>
              <w:left w:val="single" w:color="auto" w:sz="4" w:space="0"/>
              <w:right w:val="single" w:color="auto" w:sz="4" w:space="0"/>
            </w:tcBorders>
            <w:shd w:val="clear" w:color="auto" w:fill="auto"/>
            <w:vAlign w:val="center"/>
          </w:tcPr>
          <w:p w14:paraId="23B2766E">
            <w:pPr>
              <w:widowControl/>
              <w:jc w:val="center"/>
              <w:rPr>
                <w:rFonts w:ascii="宋体" w:hAnsi="宋体" w:cstheme="minorEastAsia"/>
                <w:color w:val="000000" w:themeColor="text1"/>
                <w:szCs w:val="21"/>
                <w14:textFill>
                  <w14:solidFill>
                    <w14:schemeClr w14:val="tx1"/>
                  </w14:solidFill>
                </w14:textFill>
              </w:rPr>
            </w:pPr>
          </w:p>
        </w:tc>
        <w:tc>
          <w:tcPr>
            <w:tcW w:w="2125" w:type="dxa"/>
            <w:tcBorders>
              <w:top w:val="single" w:color="auto" w:sz="4" w:space="0"/>
              <w:left w:val="nil"/>
              <w:bottom w:val="single" w:color="auto" w:sz="4" w:space="0"/>
              <w:right w:val="single" w:color="auto" w:sz="4" w:space="0"/>
            </w:tcBorders>
            <w:vAlign w:val="center"/>
          </w:tcPr>
          <w:p w14:paraId="1076196E">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教师信息全方位查看</w:t>
            </w:r>
          </w:p>
        </w:tc>
        <w:tc>
          <w:tcPr>
            <w:tcW w:w="5808" w:type="dxa"/>
            <w:tcBorders>
              <w:top w:val="single" w:color="auto" w:sz="4" w:space="0"/>
              <w:left w:val="single" w:color="auto" w:sz="4" w:space="0"/>
              <w:bottom w:val="single" w:color="auto" w:sz="4" w:space="0"/>
              <w:right w:val="single" w:color="auto" w:sz="4" w:space="0"/>
            </w:tcBorders>
            <w:shd w:val="clear" w:color="auto" w:fill="auto"/>
          </w:tcPr>
          <w:p w14:paraId="1DBA3EAB">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支持以教师维度查看教师在学院中涉及的人事信息、科研成果、教学、公共服务等各类数据。</w:t>
            </w:r>
          </w:p>
        </w:tc>
      </w:tr>
      <w:tr w14:paraId="15280C94">
        <w:tblPrEx>
          <w:tblCellMar>
            <w:top w:w="0" w:type="dxa"/>
            <w:left w:w="108" w:type="dxa"/>
            <w:bottom w:w="0" w:type="dxa"/>
            <w:right w:w="108" w:type="dxa"/>
          </w:tblCellMar>
        </w:tblPrEx>
        <w:trPr>
          <w:trHeight w:val="2061" w:hRule="atLeast"/>
        </w:trPr>
        <w:tc>
          <w:tcPr>
            <w:tcW w:w="426" w:type="dxa"/>
            <w:vMerge w:val="continue"/>
            <w:tcBorders>
              <w:left w:val="single" w:color="auto" w:sz="4" w:space="0"/>
              <w:bottom w:val="single" w:color="auto" w:sz="4" w:space="0"/>
              <w:right w:val="single" w:color="auto" w:sz="4" w:space="0"/>
            </w:tcBorders>
            <w:shd w:val="clear" w:color="auto" w:fill="auto"/>
            <w:vAlign w:val="center"/>
          </w:tcPr>
          <w:p w14:paraId="6B9801A8">
            <w:pPr>
              <w:widowControl/>
              <w:jc w:val="center"/>
              <w:rPr>
                <w:rFonts w:ascii="宋体" w:hAnsi="宋体" w:cstheme="minorEastAsia"/>
                <w:color w:val="000000" w:themeColor="text1"/>
                <w:szCs w:val="21"/>
                <w14:textFill>
                  <w14:solidFill>
                    <w14:schemeClr w14:val="tx1"/>
                  </w14:solidFill>
                </w14:textFill>
              </w:rPr>
            </w:pPr>
          </w:p>
        </w:tc>
        <w:tc>
          <w:tcPr>
            <w:tcW w:w="2125" w:type="dxa"/>
            <w:tcBorders>
              <w:top w:val="single" w:color="auto" w:sz="4" w:space="0"/>
              <w:left w:val="nil"/>
              <w:bottom w:val="single" w:color="auto" w:sz="4" w:space="0"/>
              <w:right w:val="single" w:color="auto" w:sz="4" w:space="0"/>
            </w:tcBorders>
            <w:vAlign w:val="center"/>
          </w:tcPr>
          <w:p w14:paraId="35ED18EE">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教师个人中心</w:t>
            </w:r>
          </w:p>
        </w:tc>
        <w:tc>
          <w:tcPr>
            <w:tcW w:w="5808" w:type="dxa"/>
            <w:tcBorders>
              <w:top w:val="single" w:color="auto" w:sz="4" w:space="0"/>
              <w:left w:val="single" w:color="auto" w:sz="4" w:space="0"/>
              <w:bottom w:val="single" w:color="auto" w:sz="4" w:space="0"/>
              <w:right w:val="single" w:color="auto" w:sz="4" w:space="0"/>
            </w:tcBorders>
            <w:shd w:val="clear" w:color="auto" w:fill="auto"/>
          </w:tcPr>
          <w:p w14:paraId="30158D17">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教师自助登录查看、维护个人信息，查看、填报各类科研成果、教学成果、公共服务等工作量内容，提供教师入职、离职流程所涉及的各类事项状态查询、提供聘期合同以及聘期内各类工作量查看功能。教师集成各类系统的链接入口，支持基于学校层面账号统一登录，免登陆进入学校其他系统，支持教师的各类日历查询功能。</w:t>
            </w:r>
          </w:p>
          <w:p w14:paraId="41848D28">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将本模块的教师中心设置成门户，教师进入后可单点登录至多个模块：工作量管理、科研系统、以及教务系统等。</w:t>
            </w:r>
          </w:p>
        </w:tc>
      </w:tr>
      <w:tr w14:paraId="48E5918A">
        <w:tblPrEx>
          <w:tblCellMar>
            <w:top w:w="0" w:type="dxa"/>
            <w:left w:w="108" w:type="dxa"/>
            <w:bottom w:w="0" w:type="dxa"/>
            <w:right w:w="108" w:type="dxa"/>
          </w:tblCellMar>
        </w:tblPrEx>
        <w:trPr>
          <w:trHeight w:val="1457"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DE67ED">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行政人事管理</w:t>
            </w:r>
          </w:p>
        </w:tc>
        <w:tc>
          <w:tcPr>
            <w:tcW w:w="2125" w:type="dxa"/>
            <w:tcBorders>
              <w:top w:val="single" w:color="auto" w:sz="4" w:space="0"/>
              <w:left w:val="nil"/>
              <w:bottom w:val="single" w:color="auto" w:sz="4" w:space="0"/>
              <w:right w:val="single" w:color="auto" w:sz="4" w:space="0"/>
            </w:tcBorders>
            <w:vAlign w:val="center"/>
          </w:tcPr>
          <w:p w14:paraId="2245DBF8">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人事自助门户</w:t>
            </w:r>
          </w:p>
        </w:tc>
        <w:tc>
          <w:tcPr>
            <w:tcW w:w="5808" w:type="dxa"/>
            <w:tcBorders>
              <w:top w:val="single" w:color="auto" w:sz="4" w:space="0"/>
              <w:left w:val="single" w:color="auto" w:sz="4" w:space="0"/>
              <w:bottom w:val="single" w:color="auto" w:sz="4" w:space="0"/>
              <w:right w:val="single" w:color="auto" w:sz="4" w:space="0"/>
            </w:tcBorders>
            <w:shd w:val="clear" w:color="auto" w:fill="auto"/>
            <w:vAlign w:val="center"/>
          </w:tcPr>
          <w:p w14:paraId="455EB6EB">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建立全院统一的教职员工（教师</w:t>
            </w:r>
            <w:r>
              <w:rPr>
                <w:rFonts w:ascii="宋体" w:hAnsi="宋体" w:cstheme="minorEastAsia"/>
                <w:color w:val="000000" w:themeColor="text1"/>
                <w:szCs w:val="21"/>
                <w14:textFill>
                  <w14:solidFill>
                    <w14:schemeClr w14:val="tx1"/>
                  </w14:solidFill>
                </w14:textFill>
              </w:rPr>
              <w:t>+行政）工作门户，确保各类功能无缝集成使用，并作为其他系统的统一入口，支持人事数据的查询，人事入转调离流程申请、待办事项处理、新闻通知查看、访问教学教务应用等功能。</w:t>
            </w:r>
          </w:p>
          <w:p w14:paraId="6D149002">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移动端与微信企业号、公众号或小程序集成。</w:t>
            </w:r>
          </w:p>
        </w:tc>
      </w:tr>
      <w:tr w14:paraId="73A8AACC">
        <w:tblPrEx>
          <w:tblCellMar>
            <w:top w:w="0" w:type="dxa"/>
            <w:left w:w="108" w:type="dxa"/>
            <w:bottom w:w="0" w:type="dxa"/>
            <w:right w:w="108" w:type="dxa"/>
          </w:tblCellMar>
        </w:tblPrEx>
        <w:trPr>
          <w:trHeight w:val="2061"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A148F8">
            <w:pPr>
              <w:widowControl/>
              <w:jc w:val="center"/>
              <w:rPr>
                <w:rFonts w:ascii="宋体" w:hAnsi="宋体" w:cstheme="minorEastAsia"/>
                <w:color w:val="000000" w:themeColor="text1"/>
                <w:szCs w:val="21"/>
                <w14:textFill>
                  <w14:solidFill>
                    <w14:schemeClr w14:val="tx1"/>
                  </w14:solidFill>
                </w14:textFill>
              </w:rPr>
            </w:pPr>
          </w:p>
        </w:tc>
        <w:tc>
          <w:tcPr>
            <w:tcW w:w="2125" w:type="dxa"/>
            <w:tcBorders>
              <w:top w:val="single" w:color="auto" w:sz="4" w:space="0"/>
              <w:left w:val="nil"/>
              <w:bottom w:val="single" w:color="auto" w:sz="4" w:space="0"/>
              <w:right w:val="single" w:color="auto" w:sz="4" w:space="0"/>
            </w:tcBorders>
            <w:vAlign w:val="center"/>
          </w:tcPr>
          <w:p w14:paraId="38791B4D">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行政人员招聘管理</w:t>
            </w:r>
          </w:p>
        </w:tc>
        <w:tc>
          <w:tcPr>
            <w:tcW w:w="5808" w:type="dxa"/>
            <w:tcBorders>
              <w:top w:val="single" w:color="auto" w:sz="4" w:space="0"/>
              <w:left w:val="single" w:color="auto" w:sz="4" w:space="0"/>
              <w:bottom w:val="single" w:color="auto" w:sz="4" w:space="0"/>
              <w:right w:val="single" w:color="auto" w:sz="4" w:space="0"/>
            </w:tcBorders>
            <w:shd w:val="clear" w:color="auto" w:fill="auto"/>
            <w:vAlign w:val="center"/>
          </w:tcPr>
          <w:p w14:paraId="71E1829E">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支持招聘职位的发布管理，应聘人在线填写职位申请、申请人查看申请状态、</w:t>
            </w:r>
            <w:r>
              <w:rPr>
                <w:rFonts w:ascii="宋体" w:hAnsi="宋体" w:cstheme="minorEastAsia"/>
                <w:color w:val="000000" w:themeColor="text1"/>
                <w:szCs w:val="21"/>
                <w14:textFill>
                  <w14:solidFill>
                    <w14:schemeClr w14:val="tx1"/>
                  </w14:solidFill>
                </w14:textFill>
              </w:rPr>
              <w:t>HR审批管理，群发短信邮件，管理职位状态。申请人基本信息汇总表，可全方位查询，并支持汇总表导出和单个简历导出。</w:t>
            </w:r>
          </w:p>
          <w:p w14:paraId="19191E36">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支持人才库功能，过往所有投递的简历及人选需进行汇总查询，如一个账号投递多次多个岗位，也可查看历史投递记录。微信注册登录后，可以直接推送消息。</w:t>
            </w:r>
          </w:p>
        </w:tc>
      </w:tr>
      <w:tr w14:paraId="255C563C">
        <w:tblPrEx>
          <w:tblCellMar>
            <w:top w:w="0" w:type="dxa"/>
            <w:left w:w="108" w:type="dxa"/>
            <w:bottom w:w="0" w:type="dxa"/>
            <w:right w:w="108" w:type="dxa"/>
          </w:tblCellMar>
        </w:tblPrEx>
        <w:trPr>
          <w:trHeight w:val="90"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9264E4">
            <w:pPr>
              <w:widowControl/>
              <w:jc w:val="center"/>
              <w:rPr>
                <w:rFonts w:ascii="宋体" w:hAnsi="宋体" w:cstheme="minorEastAsia"/>
                <w:color w:val="000000" w:themeColor="text1"/>
                <w:szCs w:val="21"/>
                <w14:textFill>
                  <w14:solidFill>
                    <w14:schemeClr w14:val="tx1"/>
                  </w14:solidFill>
                </w14:textFill>
              </w:rPr>
            </w:pPr>
          </w:p>
        </w:tc>
        <w:tc>
          <w:tcPr>
            <w:tcW w:w="2125" w:type="dxa"/>
            <w:tcBorders>
              <w:top w:val="single" w:color="auto" w:sz="4" w:space="0"/>
              <w:left w:val="nil"/>
              <w:bottom w:val="single" w:color="auto" w:sz="4" w:space="0"/>
              <w:right w:val="single" w:color="auto" w:sz="4" w:space="0"/>
            </w:tcBorders>
            <w:vAlign w:val="center"/>
          </w:tcPr>
          <w:p w14:paraId="2F357D9C">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人事基本信息管理</w:t>
            </w:r>
          </w:p>
        </w:tc>
        <w:tc>
          <w:tcPr>
            <w:tcW w:w="5808" w:type="dxa"/>
            <w:tcBorders>
              <w:top w:val="single" w:color="auto" w:sz="4" w:space="0"/>
              <w:left w:val="single" w:color="auto" w:sz="4" w:space="0"/>
              <w:bottom w:val="single" w:color="auto" w:sz="4" w:space="0"/>
              <w:right w:val="single" w:color="auto" w:sz="4" w:space="0"/>
            </w:tcBorders>
            <w:shd w:val="clear" w:color="auto" w:fill="auto"/>
            <w:vAlign w:val="center"/>
          </w:tcPr>
          <w:p w14:paraId="32208A09">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支持对学院行政人员的各项信息的查询、管理，以及合同上传查询。</w:t>
            </w:r>
          </w:p>
        </w:tc>
      </w:tr>
      <w:tr w14:paraId="6048D128">
        <w:tblPrEx>
          <w:tblCellMar>
            <w:top w:w="0" w:type="dxa"/>
            <w:left w:w="108" w:type="dxa"/>
            <w:bottom w:w="0" w:type="dxa"/>
            <w:right w:w="108" w:type="dxa"/>
          </w:tblCellMar>
        </w:tblPrEx>
        <w:trPr>
          <w:trHeight w:val="460"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A392D2">
            <w:pPr>
              <w:widowControl/>
              <w:jc w:val="center"/>
              <w:rPr>
                <w:rFonts w:ascii="宋体" w:hAnsi="宋体" w:cstheme="minorEastAsia"/>
                <w:color w:val="000000" w:themeColor="text1"/>
                <w:szCs w:val="21"/>
                <w14:textFill>
                  <w14:solidFill>
                    <w14:schemeClr w14:val="tx1"/>
                  </w14:solidFill>
                </w14:textFill>
              </w:rPr>
            </w:pPr>
          </w:p>
        </w:tc>
        <w:tc>
          <w:tcPr>
            <w:tcW w:w="2125" w:type="dxa"/>
            <w:tcBorders>
              <w:top w:val="single" w:color="auto" w:sz="4" w:space="0"/>
              <w:left w:val="nil"/>
              <w:bottom w:val="single" w:color="auto" w:sz="4" w:space="0"/>
              <w:right w:val="single" w:color="auto" w:sz="4" w:space="0"/>
            </w:tcBorders>
            <w:vAlign w:val="center"/>
          </w:tcPr>
          <w:p w14:paraId="4544753B">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组织架构管理</w:t>
            </w:r>
          </w:p>
        </w:tc>
        <w:tc>
          <w:tcPr>
            <w:tcW w:w="5808" w:type="dxa"/>
            <w:tcBorders>
              <w:top w:val="single" w:color="auto" w:sz="4" w:space="0"/>
              <w:left w:val="single" w:color="auto" w:sz="4" w:space="0"/>
              <w:bottom w:val="single" w:color="auto" w:sz="4" w:space="0"/>
              <w:right w:val="single" w:color="auto" w:sz="4" w:space="0"/>
            </w:tcBorders>
            <w:shd w:val="clear" w:color="auto" w:fill="auto"/>
            <w:vAlign w:val="center"/>
          </w:tcPr>
          <w:p w14:paraId="6E522455">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支持对学院的组织架构、部门信息、汇报关系的管理。</w:t>
            </w:r>
          </w:p>
        </w:tc>
      </w:tr>
      <w:tr w14:paraId="42B75535">
        <w:tblPrEx>
          <w:tblCellMar>
            <w:top w:w="0" w:type="dxa"/>
            <w:left w:w="108" w:type="dxa"/>
            <w:bottom w:w="0" w:type="dxa"/>
            <w:right w:w="108" w:type="dxa"/>
          </w:tblCellMar>
        </w:tblPrEx>
        <w:trPr>
          <w:trHeight w:val="424"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B8FF77">
            <w:pPr>
              <w:widowControl/>
              <w:jc w:val="center"/>
              <w:rPr>
                <w:rFonts w:ascii="宋体" w:hAnsi="宋体" w:cstheme="minorEastAsia"/>
                <w:color w:val="000000" w:themeColor="text1"/>
                <w:szCs w:val="21"/>
                <w14:textFill>
                  <w14:solidFill>
                    <w14:schemeClr w14:val="tx1"/>
                  </w14:solidFill>
                </w14:textFill>
              </w:rPr>
            </w:pPr>
          </w:p>
        </w:tc>
        <w:tc>
          <w:tcPr>
            <w:tcW w:w="2125" w:type="dxa"/>
            <w:tcBorders>
              <w:top w:val="single" w:color="auto" w:sz="4" w:space="0"/>
              <w:left w:val="nil"/>
              <w:bottom w:val="single" w:color="auto" w:sz="4" w:space="0"/>
              <w:right w:val="single" w:color="auto" w:sz="4" w:space="0"/>
            </w:tcBorders>
            <w:vAlign w:val="center"/>
          </w:tcPr>
          <w:p w14:paraId="762D37FE">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岗位职级管理</w:t>
            </w:r>
          </w:p>
        </w:tc>
        <w:tc>
          <w:tcPr>
            <w:tcW w:w="5808" w:type="dxa"/>
            <w:tcBorders>
              <w:top w:val="single" w:color="auto" w:sz="4" w:space="0"/>
              <w:left w:val="single" w:color="auto" w:sz="4" w:space="0"/>
              <w:bottom w:val="single" w:color="auto" w:sz="4" w:space="0"/>
              <w:right w:val="single" w:color="auto" w:sz="4" w:space="0"/>
            </w:tcBorders>
            <w:shd w:val="clear" w:color="auto" w:fill="auto"/>
            <w:vAlign w:val="center"/>
          </w:tcPr>
          <w:p w14:paraId="3FC9FB37">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支持行政人员人事岗位、职级管理。</w:t>
            </w:r>
          </w:p>
        </w:tc>
      </w:tr>
      <w:tr w14:paraId="0BA75DDB">
        <w:tblPrEx>
          <w:tblCellMar>
            <w:top w:w="0" w:type="dxa"/>
            <w:left w:w="108" w:type="dxa"/>
            <w:bottom w:w="0" w:type="dxa"/>
            <w:right w:w="108" w:type="dxa"/>
          </w:tblCellMar>
        </w:tblPrEx>
        <w:trPr>
          <w:trHeight w:val="70"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6E89F2">
            <w:pPr>
              <w:widowControl/>
              <w:jc w:val="center"/>
              <w:rPr>
                <w:rFonts w:ascii="宋体" w:hAnsi="宋体" w:cstheme="minorEastAsia"/>
                <w:color w:val="000000" w:themeColor="text1"/>
                <w:szCs w:val="21"/>
                <w14:textFill>
                  <w14:solidFill>
                    <w14:schemeClr w14:val="tx1"/>
                  </w14:solidFill>
                </w14:textFill>
              </w:rPr>
            </w:pPr>
          </w:p>
        </w:tc>
        <w:tc>
          <w:tcPr>
            <w:tcW w:w="2125" w:type="dxa"/>
            <w:tcBorders>
              <w:top w:val="single" w:color="auto" w:sz="4" w:space="0"/>
              <w:left w:val="nil"/>
              <w:bottom w:val="single" w:color="auto" w:sz="4" w:space="0"/>
              <w:right w:val="single" w:color="auto" w:sz="4" w:space="0"/>
            </w:tcBorders>
            <w:vAlign w:val="center"/>
          </w:tcPr>
          <w:p w14:paraId="22AEEC0C">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人事考核</w:t>
            </w:r>
          </w:p>
        </w:tc>
        <w:tc>
          <w:tcPr>
            <w:tcW w:w="5808" w:type="dxa"/>
            <w:tcBorders>
              <w:top w:val="single" w:color="auto" w:sz="4" w:space="0"/>
              <w:left w:val="single" w:color="auto" w:sz="4" w:space="0"/>
              <w:bottom w:val="single" w:color="auto" w:sz="4" w:space="0"/>
              <w:right w:val="single" w:color="auto" w:sz="4" w:space="0"/>
            </w:tcBorders>
            <w:shd w:val="clear" w:color="auto" w:fill="auto"/>
            <w:vAlign w:val="center"/>
          </w:tcPr>
          <w:p w14:paraId="2BA247C0">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支持对学院行政人员的考核功能，涵盖考核方案管理、提交工作总结管理、部门互评、部门负责人打分、分管院领导打分、评定结果录入功能。</w:t>
            </w:r>
          </w:p>
        </w:tc>
      </w:tr>
      <w:tr w14:paraId="6948815D">
        <w:tblPrEx>
          <w:tblCellMar>
            <w:top w:w="0" w:type="dxa"/>
            <w:left w:w="108" w:type="dxa"/>
            <w:bottom w:w="0" w:type="dxa"/>
            <w:right w:w="108" w:type="dxa"/>
          </w:tblCellMar>
        </w:tblPrEx>
        <w:trPr>
          <w:trHeight w:val="70"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010975">
            <w:pPr>
              <w:widowControl/>
              <w:jc w:val="center"/>
              <w:rPr>
                <w:rFonts w:ascii="宋体" w:hAnsi="宋体" w:cstheme="minorEastAsia"/>
                <w:color w:val="000000" w:themeColor="text1"/>
                <w:szCs w:val="21"/>
                <w14:textFill>
                  <w14:solidFill>
                    <w14:schemeClr w14:val="tx1"/>
                  </w14:solidFill>
                </w14:textFill>
              </w:rPr>
            </w:pPr>
          </w:p>
        </w:tc>
        <w:tc>
          <w:tcPr>
            <w:tcW w:w="2125" w:type="dxa"/>
            <w:tcBorders>
              <w:top w:val="single" w:color="auto" w:sz="4" w:space="0"/>
              <w:left w:val="nil"/>
              <w:bottom w:val="single" w:color="auto" w:sz="4" w:space="0"/>
              <w:right w:val="single" w:color="auto" w:sz="4" w:space="0"/>
            </w:tcBorders>
            <w:vAlign w:val="center"/>
          </w:tcPr>
          <w:p w14:paraId="00D4B369">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全院通讯录</w:t>
            </w:r>
          </w:p>
        </w:tc>
        <w:tc>
          <w:tcPr>
            <w:tcW w:w="5808" w:type="dxa"/>
            <w:tcBorders>
              <w:top w:val="single" w:color="auto" w:sz="4" w:space="0"/>
              <w:left w:val="single" w:color="auto" w:sz="4" w:space="0"/>
              <w:bottom w:val="single" w:color="auto" w:sz="4" w:space="0"/>
              <w:right w:val="single" w:color="auto" w:sz="4" w:space="0"/>
            </w:tcBorders>
            <w:shd w:val="clear" w:color="auto" w:fill="auto"/>
            <w:vAlign w:val="center"/>
          </w:tcPr>
          <w:p w14:paraId="7AF377D1">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提供学院通讯录的查询功能，可以按部门、按人员查询人员各类信息；并做权限隔离，可对一般用户分类可见查询信息</w:t>
            </w:r>
            <w:r>
              <w:rPr>
                <w:rFonts w:ascii="宋体" w:hAnsi="宋体" w:cstheme="minorEastAsia"/>
                <w:color w:val="000000" w:themeColor="text1"/>
                <w:szCs w:val="21"/>
                <w14:textFill>
                  <w14:solidFill>
                    <w14:schemeClr w14:val="tx1"/>
                  </w14:solidFill>
                </w14:textFill>
              </w:rPr>
              <w:t>(开放单独的查询页面)。</w:t>
            </w:r>
          </w:p>
        </w:tc>
      </w:tr>
      <w:tr w14:paraId="07CBEFCB">
        <w:tblPrEx>
          <w:tblCellMar>
            <w:top w:w="0" w:type="dxa"/>
            <w:left w:w="108" w:type="dxa"/>
            <w:bottom w:w="0" w:type="dxa"/>
            <w:right w:w="108" w:type="dxa"/>
          </w:tblCellMar>
        </w:tblPrEx>
        <w:trPr>
          <w:trHeight w:val="70"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32DC33">
            <w:pPr>
              <w:widowControl/>
              <w:jc w:val="center"/>
              <w:rPr>
                <w:rFonts w:ascii="宋体" w:hAnsi="宋体" w:cstheme="minorEastAsia"/>
                <w:color w:val="000000" w:themeColor="text1"/>
                <w:szCs w:val="21"/>
                <w14:textFill>
                  <w14:solidFill>
                    <w14:schemeClr w14:val="tx1"/>
                  </w14:solidFill>
                </w14:textFill>
              </w:rPr>
            </w:pPr>
          </w:p>
        </w:tc>
        <w:tc>
          <w:tcPr>
            <w:tcW w:w="2125" w:type="dxa"/>
            <w:tcBorders>
              <w:top w:val="single" w:color="auto" w:sz="4" w:space="0"/>
              <w:left w:val="nil"/>
              <w:bottom w:val="single" w:color="auto" w:sz="4" w:space="0"/>
              <w:right w:val="single" w:color="auto" w:sz="4" w:space="0"/>
            </w:tcBorders>
            <w:vAlign w:val="center"/>
          </w:tcPr>
          <w:p w14:paraId="20364E32">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通知、人事文档管理</w:t>
            </w:r>
          </w:p>
        </w:tc>
        <w:tc>
          <w:tcPr>
            <w:tcW w:w="5808" w:type="dxa"/>
            <w:tcBorders>
              <w:top w:val="single" w:color="auto" w:sz="4" w:space="0"/>
              <w:left w:val="single" w:color="auto" w:sz="4" w:space="0"/>
              <w:bottom w:val="single" w:color="auto" w:sz="4" w:space="0"/>
              <w:right w:val="single" w:color="auto" w:sz="4" w:space="0"/>
            </w:tcBorders>
            <w:shd w:val="clear" w:color="auto" w:fill="auto"/>
            <w:vAlign w:val="center"/>
          </w:tcPr>
          <w:p w14:paraId="5E629A72">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支持学院各类通知发布，流程规范公布，提供各类常用附件的上传及下载功能等功能；节假日、周年日提醒祝贺，可自动群发短信推送等功能。</w:t>
            </w:r>
          </w:p>
        </w:tc>
      </w:tr>
      <w:tr w14:paraId="7A05B07A">
        <w:tblPrEx>
          <w:tblCellMar>
            <w:top w:w="0" w:type="dxa"/>
            <w:left w:w="108" w:type="dxa"/>
            <w:bottom w:w="0" w:type="dxa"/>
            <w:right w:w="108" w:type="dxa"/>
          </w:tblCellMar>
        </w:tblPrEx>
        <w:trPr>
          <w:trHeight w:val="458"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D4EA53">
            <w:pPr>
              <w:widowControl/>
              <w:jc w:val="center"/>
              <w:rPr>
                <w:rFonts w:ascii="宋体" w:hAnsi="宋体" w:cstheme="minorEastAsia"/>
                <w:color w:val="000000" w:themeColor="text1"/>
                <w:szCs w:val="21"/>
                <w14:textFill>
                  <w14:solidFill>
                    <w14:schemeClr w14:val="tx1"/>
                  </w14:solidFill>
                </w14:textFill>
              </w:rPr>
            </w:pPr>
          </w:p>
        </w:tc>
        <w:tc>
          <w:tcPr>
            <w:tcW w:w="2125" w:type="dxa"/>
            <w:tcBorders>
              <w:top w:val="single" w:color="auto" w:sz="4" w:space="0"/>
              <w:left w:val="nil"/>
              <w:bottom w:val="single" w:color="auto" w:sz="4" w:space="0"/>
              <w:right w:val="single" w:color="auto" w:sz="4" w:space="0"/>
            </w:tcBorders>
            <w:vAlign w:val="center"/>
          </w:tcPr>
          <w:p w14:paraId="642E5368">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入转调离</w:t>
            </w:r>
          </w:p>
        </w:tc>
        <w:tc>
          <w:tcPr>
            <w:tcW w:w="5808" w:type="dxa"/>
            <w:tcBorders>
              <w:top w:val="single" w:color="auto" w:sz="4" w:space="0"/>
              <w:left w:val="single" w:color="auto" w:sz="4" w:space="0"/>
              <w:bottom w:val="single" w:color="auto" w:sz="4" w:space="0"/>
              <w:right w:val="single" w:color="auto" w:sz="4" w:space="0"/>
            </w:tcBorders>
            <w:shd w:val="clear" w:color="auto" w:fill="auto"/>
            <w:vAlign w:val="center"/>
          </w:tcPr>
          <w:p w14:paraId="6042B424">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包括转岗、调任、离职全周期人事管理业务。</w:t>
            </w:r>
          </w:p>
        </w:tc>
      </w:tr>
      <w:tr w14:paraId="0CA895AD">
        <w:tblPrEx>
          <w:tblCellMar>
            <w:top w:w="0" w:type="dxa"/>
            <w:left w:w="108" w:type="dxa"/>
            <w:bottom w:w="0" w:type="dxa"/>
            <w:right w:w="108" w:type="dxa"/>
          </w:tblCellMar>
        </w:tblPrEx>
        <w:trPr>
          <w:trHeight w:val="699"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598D3B">
            <w:pPr>
              <w:widowControl/>
              <w:jc w:val="center"/>
              <w:rPr>
                <w:rFonts w:ascii="宋体" w:hAnsi="宋体" w:cstheme="minorEastAsia"/>
                <w:color w:val="000000" w:themeColor="text1"/>
                <w:szCs w:val="21"/>
                <w14:textFill>
                  <w14:solidFill>
                    <w14:schemeClr w14:val="tx1"/>
                  </w14:solidFill>
                </w14:textFill>
              </w:rPr>
            </w:pPr>
          </w:p>
        </w:tc>
        <w:tc>
          <w:tcPr>
            <w:tcW w:w="2125" w:type="dxa"/>
            <w:tcBorders>
              <w:top w:val="single" w:color="auto" w:sz="4" w:space="0"/>
              <w:left w:val="single" w:color="auto" w:sz="4" w:space="0"/>
              <w:bottom w:val="single" w:color="auto" w:sz="4" w:space="0"/>
              <w:right w:val="single" w:color="auto" w:sz="4" w:space="0"/>
            </w:tcBorders>
            <w:vAlign w:val="center"/>
          </w:tcPr>
          <w:p w14:paraId="128BFAD6">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考勤管理</w:t>
            </w:r>
          </w:p>
        </w:tc>
        <w:tc>
          <w:tcPr>
            <w:tcW w:w="5808" w:type="dxa"/>
            <w:tcBorders>
              <w:top w:val="single" w:color="auto" w:sz="4" w:space="0"/>
              <w:left w:val="single" w:color="auto" w:sz="4" w:space="0"/>
              <w:bottom w:val="single" w:color="auto" w:sz="4" w:space="0"/>
              <w:right w:val="single" w:color="auto" w:sz="4" w:space="0"/>
            </w:tcBorders>
            <w:shd w:val="clear" w:color="auto" w:fill="auto"/>
          </w:tcPr>
          <w:p w14:paraId="1F229486">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关联企业微信或钉钉打卡记录，可进行考勤数据的汇总和管理，包括员工的上下班打卡记录、请假记录、加班记录等信息，并能够生成考勤报表；支持实现管理员对考勤数据的查询和统计功能，包括按部门、按个人、按日期等多维度查询和统计，方便管理者了解员工的考勤情况。</w:t>
            </w:r>
          </w:p>
        </w:tc>
      </w:tr>
    </w:tbl>
    <w:p w14:paraId="57804626">
      <w:pPr>
        <w:tabs>
          <w:tab w:val="left" w:pos="900"/>
        </w:tabs>
        <w:spacing w:before="156" w:beforeLines="50" w:line="360" w:lineRule="auto"/>
        <w:ind w:firstLine="420" w:firstLineChars="200"/>
        <w:rPr>
          <w:rFonts w:ascii="宋体" w:hAnsi="宋体" w:cstheme="minorEastAsia"/>
          <w:color w:val="000000" w:themeColor="text1"/>
          <w:szCs w:val="21"/>
          <w14:textFill>
            <w14:solidFill>
              <w14:schemeClr w14:val="tx1"/>
            </w14:solidFill>
          </w14:textFill>
        </w:rPr>
      </w:pPr>
      <w:r>
        <w:rPr>
          <w:rFonts w:ascii="宋体" w:hAnsi="宋体" w:cstheme="minorEastAsia"/>
          <w:color w:val="000000" w:themeColor="text1"/>
          <w:szCs w:val="21"/>
          <w14:textFill>
            <w14:solidFill>
              <w14:schemeClr w14:val="tx1"/>
            </w14:solidFill>
          </w14:textFill>
        </w:rPr>
        <w:t>2.</w:t>
      </w:r>
      <w:r>
        <w:rPr>
          <w:rFonts w:hint="eastAsia" w:ascii="宋体" w:hAnsi="宋体" w:cstheme="minorEastAsia"/>
          <w:color w:val="000000" w:themeColor="text1"/>
          <w:szCs w:val="21"/>
          <w14:textFill>
            <w14:solidFill>
              <w14:schemeClr w14:val="tx1"/>
            </w14:solidFill>
          </w14:textFill>
        </w:rPr>
        <w:t>科研管理子系统的功能需求</w:t>
      </w:r>
    </w:p>
    <w:tbl>
      <w:tblPr>
        <w:tblStyle w:val="15"/>
        <w:tblW w:w="8373" w:type="dxa"/>
        <w:tblInd w:w="0" w:type="dxa"/>
        <w:tblLayout w:type="autofit"/>
        <w:tblCellMar>
          <w:top w:w="0" w:type="dxa"/>
          <w:left w:w="108" w:type="dxa"/>
          <w:bottom w:w="0" w:type="dxa"/>
          <w:right w:w="108" w:type="dxa"/>
        </w:tblCellMar>
      </w:tblPr>
      <w:tblGrid>
        <w:gridCol w:w="2555"/>
        <w:gridCol w:w="5818"/>
      </w:tblGrid>
      <w:tr w14:paraId="729225AC">
        <w:tblPrEx>
          <w:tblCellMar>
            <w:top w:w="0" w:type="dxa"/>
            <w:left w:w="108" w:type="dxa"/>
            <w:bottom w:w="0" w:type="dxa"/>
            <w:right w:w="108" w:type="dxa"/>
          </w:tblCellMar>
        </w:tblPrEx>
        <w:trPr>
          <w:trHeight w:val="547" w:hRule="atLeast"/>
        </w:trPr>
        <w:tc>
          <w:tcPr>
            <w:tcW w:w="2555" w:type="dxa"/>
            <w:tcBorders>
              <w:top w:val="single" w:color="auto" w:sz="4" w:space="0"/>
              <w:left w:val="single" w:color="auto" w:sz="4" w:space="0"/>
              <w:bottom w:val="single" w:color="auto" w:sz="4" w:space="0"/>
              <w:right w:val="single" w:color="auto" w:sz="4" w:space="0"/>
            </w:tcBorders>
            <w:shd w:val="clear" w:color="auto" w:fill="auto"/>
            <w:vAlign w:val="center"/>
          </w:tcPr>
          <w:p w14:paraId="3304C102">
            <w:pPr>
              <w:widowControl/>
              <w:jc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功能需求</w:t>
            </w:r>
          </w:p>
        </w:tc>
        <w:tc>
          <w:tcPr>
            <w:tcW w:w="5818" w:type="dxa"/>
            <w:tcBorders>
              <w:top w:val="single" w:color="auto" w:sz="4" w:space="0"/>
              <w:left w:val="single" w:color="auto" w:sz="4" w:space="0"/>
              <w:bottom w:val="single" w:color="auto" w:sz="4" w:space="0"/>
              <w:right w:val="single" w:color="auto" w:sz="4" w:space="0"/>
            </w:tcBorders>
            <w:shd w:val="clear" w:color="auto" w:fill="auto"/>
            <w:vAlign w:val="center"/>
          </w:tcPr>
          <w:p w14:paraId="586D4237">
            <w:pPr>
              <w:widowControl/>
              <w:jc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功能描述</w:t>
            </w:r>
          </w:p>
        </w:tc>
      </w:tr>
      <w:tr w14:paraId="230B8A62">
        <w:tblPrEx>
          <w:tblCellMar>
            <w:top w:w="0" w:type="dxa"/>
            <w:left w:w="108" w:type="dxa"/>
            <w:bottom w:w="0" w:type="dxa"/>
            <w:right w:w="108" w:type="dxa"/>
          </w:tblCellMar>
        </w:tblPrEx>
        <w:trPr>
          <w:trHeight w:val="2231" w:hRule="atLeast"/>
        </w:trPr>
        <w:tc>
          <w:tcPr>
            <w:tcW w:w="2555" w:type="dxa"/>
            <w:tcBorders>
              <w:top w:val="single" w:color="auto" w:sz="4" w:space="0"/>
              <w:left w:val="single" w:color="auto" w:sz="4" w:space="0"/>
              <w:bottom w:val="single" w:color="auto" w:sz="4" w:space="0"/>
              <w:right w:val="single" w:color="auto" w:sz="4" w:space="0"/>
            </w:tcBorders>
            <w:shd w:val="clear" w:color="auto" w:fill="auto"/>
            <w:vAlign w:val="center"/>
          </w:tcPr>
          <w:p w14:paraId="6BBC34B0">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科研成果管理</w:t>
            </w:r>
          </w:p>
        </w:tc>
        <w:tc>
          <w:tcPr>
            <w:tcW w:w="5818" w:type="dxa"/>
            <w:tcBorders>
              <w:top w:val="single" w:color="auto" w:sz="4" w:space="0"/>
              <w:left w:val="single" w:color="auto" w:sz="4" w:space="0"/>
              <w:bottom w:val="single" w:color="auto" w:sz="4" w:space="0"/>
              <w:right w:val="single" w:color="auto" w:sz="4" w:space="0"/>
            </w:tcBorders>
            <w:shd w:val="clear" w:color="auto" w:fill="auto"/>
            <w:vAlign w:val="center"/>
          </w:tcPr>
          <w:p w14:paraId="2E3E31DC">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支持中英文论文、专著、科研获奖、横纵向项目、专利、期刊</w:t>
            </w:r>
            <w:r>
              <w:rPr>
                <w:rFonts w:ascii="宋体" w:hAnsi="宋体" w:cstheme="minorEastAsia"/>
                <w:color w:val="000000" w:themeColor="text1"/>
                <w:szCs w:val="21"/>
                <w14:textFill>
                  <w14:solidFill>
                    <w14:schemeClr w14:val="tx1"/>
                  </w14:solidFill>
                </w14:textFill>
              </w:rPr>
              <w:t>/学术组织任职等成果信息的</w:t>
            </w:r>
            <w:r>
              <w:rPr>
                <w:rFonts w:hint="eastAsia" w:ascii="宋体" w:hAnsi="宋体" w:cstheme="minorEastAsia"/>
                <w:color w:val="000000" w:themeColor="text1"/>
                <w:szCs w:val="21"/>
                <w14:textFill>
                  <w14:solidFill>
                    <w14:schemeClr w14:val="tx1"/>
                  </w14:solidFill>
                </w14:textFill>
              </w:rPr>
              <w:t>教师端和管理员</w:t>
            </w:r>
            <w:r>
              <w:rPr>
                <w:rFonts w:ascii="宋体" w:hAnsi="宋体" w:cstheme="minorEastAsia"/>
                <w:color w:val="000000" w:themeColor="text1"/>
                <w:szCs w:val="21"/>
                <w14:textFill>
                  <w14:solidFill>
                    <w14:schemeClr w14:val="tx1"/>
                  </w14:solidFill>
                </w14:textFill>
              </w:rPr>
              <w:t>上传/批量导入（包括数据和附件）、审核、修改、查询、统计（基本的计数、排序、</w:t>
            </w:r>
            <w:bookmarkStart w:id="4" w:name="OLE_LINK3"/>
            <w:r>
              <w:rPr>
                <w:rFonts w:hint="eastAsia" w:ascii="宋体" w:hAnsi="宋体" w:cstheme="minorEastAsia"/>
                <w:color w:val="000000" w:themeColor="text1"/>
                <w:szCs w:val="21"/>
                <w14:textFill>
                  <w14:solidFill>
                    <w14:schemeClr w14:val="tx1"/>
                  </w14:solidFill>
                </w14:textFill>
              </w:rPr>
              <w:t>各字段</w:t>
            </w:r>
            <w:bookmarkEnd w:id="4"/>
            <w:r>
              <w:rPr>
                <w:rFonts w:ascii="宋体" w:hAnsi="宋体" w:cstheme="minorEastAsia"/>
                <w:color w:val="000000" w:themeColor="text1"/>
                <w:szCs w:val="21"/>
                <w14:textFill>
                  <w14:solidFill>
                    <w14:schemeClr w14:val="tx1"/>
                  </w14:solidFill>
                </w14:textFill>
              </w:rPr>
              <w:t>筛选等）、导出等功能</w:t>
            </w:r>
            <w:r>
              <w:rPr>
                <w:rFonts w:hint="eastAsia" w:ascii="宋体" w:hAnsi="宋体" w:cstheme="minorEastAsia"/>
                <w:color w:val="000000" w:themeColor="text1"/>
                <w:szCs w:val="21"/>
                <w14:textFill>
                  <w14:solidFill>
                    <w14:schemeClr w14:val="tx1"/>
                  </w14:solidFill>
                </w14:textFill>
              </w:rPr>
              <w:t>，数据变动实时更新，并保存数据修改日志</w:t>
            </w:r>
            <w:r>
              <w:rPr>
                <w:rFonts w:ascii="宋体" w:hAnsi="宋体" w:cstheme="minorEastAsia"/>
                <w:color w:val="000000" w:themeColor="text1"/>
                <w:szCs w:val="21"/>
                <w14:textFill>
                  <w14:solidFill>
                    <w14:schemeClr w14:val="tx1"/>
                  </w14:solidFill>
                </w14:textFill>
              </w:rPr>
              <w:t>。</w:t>
            </w:r>
            <w:r>
              <w:rPr>
                <w:rFonts w:hint="eastAsia" w:ascii="宋体" w:hAnsi="宋体" w:cstheme="minorEastAsia"/>
                <w:color w:val="000000" w:themeColor="text1"/>
                <w:szCs w:val="21"/>
                <w14:textFill>
                  <w14:solidFill>
                    <w14:schemeClr w14:val="tx1"/>
                  </w14:solidFill>
                </w14:textFill>
              </w:rPr>
              <w:t>支持修改/增添/删除成果项及成果信息字段、根据筛选条件创建不同的业务数据表，支持管理员自定义各类科研成果数据管理流程及权限。</w:t>
            </w:r>
          </w:p>
        </w:tc>
      </w:tr>
      <w:tr w14:paraId="17137642">
        <w:tblPrEx>
          <w:tblCellMar>
            <w:top w:w="0" w:type="dxa"/>
            <w:left w:w="108" w:type="dxa"/>
            <w:bottom w:w="0" w:type="dxa"/>
            <w:right w:w="108" w:type="dxa"/>
          </w:tblCellMar>
        </w:tblPrEx>
        <w:trPr>
          <w:trHeight w:val="972" w:hRule="atLeast"/>
        </w:trPr>
        <w:tc>
          <w:tcPr>
            <w:tcW w:w="2555" w:type="dxa"/>
            <w:tcBorders>
              <w:top w:val="single" w:color="auto" w:sz="4" w:space="0"/>
              <w:left w:val="single" w:color="auto" w:sz="4" w:space="0"/>
              <w:right w:val="single" w:color="auto" w:sz="4" w:space="0"/>
            </w:tcBorders>
            <w:shd w:val="clear" w:color="auto" w:fill="auto"/>
            <w:vAlign w:val="center"/>
          </w:tcPr>
          <w:p w14:paraId="0CC893B1">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科研机构</w:t>
            </w:r>
            <w:r>
              <w:rPr>
                <w:rFonts w:ascii="宋体" w:hAnsi="宋体" w:cstheme="minorEastAsia"/>
                <w:color w:val="000000" w:themeColor="text1"/>
                <w:szCs w:val="21"/>
                <w14:textFill>
                  <w14:solidFill>
                    <w14:schemeClr w14:val="tx1"/>
                  </w14:solidFill>
                </w14:textFill>
              </w:rPr>
              <w:t>/团队管理</w:t>
            </w:r>
          </w:p>
        </w:tc>
        <w:tc>
          <w:tcPr>
            <w:tcW w:w="5818" w:type="dxa"/>
            <w:tcBorders>
              <w:top w:val="single" w:color="auto" w:sz="4" w:space="0"/>
              <w:left w:val="single" w:color="auto" w:sz="4" w:space="0"/>
              <w:bottom w:val="single" w:color="auto" w:sz="4" w:space="0"/>
              <w:right w:val="single" w:color="auto" w:sz="4" w:space="0"/>
            </w:tcBorders>
            <w:shd w:val="clear" w:color="auto" w:fill="auto"/>
            <w:vAlign w:val="center"/>
          </w:tcPr>
          <w:p w14:paraId="05D6A8B9">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支持科研平台、团队的基本信息、成员管理，实现 团队</w:t>
            </w:r>
            <w:r>
              <w:rPr>
                <w:rFonts w:ascii="宋体" w:hAnsi="宋体" w:cstheme="minorEastAsia"/>
                <w:color w:val="000000" w:themeColor="text1"/>
                <w:szCs w:val="21"/>
                <w14:textFill>
                  <w14:solidFill>
                    <w14:schemeClr w14:val="tx1"/>
                  </w14:solidFill>
                </w14:textFill>
              </w:rPr>
              <w:t>-成员-成员的信息及科研成果</w:t>
            </w:r>
            <w:r>
              <w:rPr>
                <w:rFonts w:hint="eastAsia" w:ascii="宋体" w:hAnsi="宋体" w:cstheme="minorEastAsia"/>
                <w:color w:val="000000" w:themeColor="text1"/>
                <w:szCs w:val="21"/>
                <w14:textFill>
                  <w14:solidFill>
                    <w14:schemeClr w14:val="tx1"/>
                  </w14:solidFill>
                </w14:textFill>
              </w:rPr>
              <w:t xml:space="preserve"> </w:t>
            </w:r>
            <w:r>
              <w:rPr>
                <w:rFonts w:ascii="宋体" w:hAnsi="宋体" w:cstheme="minorEastAsia"/>
                <w:color w:val="000000" w:themeColor="text1"/>
                <w:szCs w:val="21"/>
                <w14:textFill>
                  <w14:solidFill>
                    <w14:schemeClr w14:val="tx1"/>
                  </w14:solidFill>
                </w14:textFill>
              </w:rPr>
              <w:t>数据的关联</w:t>
            </w:r>
            <w:r>
              <w:rPr>
                <w:rFonts w:hint="eastAsia" w:ascii="宋体" w:hAnsi="宋体" w:cstheme="minorEastAsia"/>
                <w:color w:val="000000" w:themeColor="text1"/>
                <w:szCs w:val="21"/>
                <w14:textFill>
                  <w14:solidFill>
                    <w14:schemeClr w14:val="tx1"/>
                  </w14:solidFill>
                </w14:textFill>
              </w:rPr>
              <w:t>，可按时间、机构/团队成员等字段查询、筛选、导出科研成果数据。</w:t>
            </w:r>
          </w:p>
        </w:tc>
      </w:tr>
      <w:tr w14:paraId="2236CF47">
        <w:tblPrEx>
          <w:tblCellMar>
            <w:top w:w="0" w:type="dxa"/>
            <w:left w:w="108" w:type="dxa"/>
            <w:bottom w:w="0" w:type="dxa"/>
            <w:right w:w="108" w:type="dxa"/>
          </w:tblCellMar>
        </w:tblPrEx>
        <w:trPr>
          <w:trHeight w:val="1013" w:hRule="atLeast"/>
        </w:trPr>
        <w:tc>
          <w:tcPr>
            <w:tcW w:w="2555" w:type="dxa"/>
            <w:tcBorders>
              <w:top w:val="single" w:color="auto" w:sz="4" w:space="0"/>
              <w:left w:val="single" w:color="auto" w:sz="4" w:space="0"/>
              <w:bottom w:val="single" w:color="auto" w:sz="4" w:space="0"/>
              <w:right w:val="single" w:color="auto" w:sz="4" w:space="0"/>
            </w:tcBorders>
            <w:shd w:val="clear" w:color="auto" w:fill="auto"/>
            <w:vAlign w:val="center"/>
          </w:tcPr>
          <w:p w14:paraId="60AC8C87">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科研工作量计算</w:t>
            </w:r>
          </w:p>
        </w:tc>
        <w:tc>
          <w:tcPr>
            <w:tcW w:w="5818" w:type="dxa"/>
            <w:tcBorders>
              <w:top w:val="single" w:color="auto" w:sz="4" w:space="0"/>
              <w:left w:val="single" w:color="auto" w:sz="4" w:space="0"/>
              <w:bottom w:val="single" w:color="auto" w:sz="4" w:space="0"/>
              <w:right w:val="single" w:color="auto" w:sz="4" w:space="0"/>
            </w:tcBorders>
            <w:shd w:val="clear" w:color="auto" w:fill="auto"/>
            <w:vAlign w:val="center"/>
          </w:tcPr>
          <w:p w14:paraId="56980CFB">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支持各类科研成果的学术分学科分参数设置、计算规则设置功能，实现分数的自动计算和统计，人工审核和修改等功能，支持自定义不同科研成果工作量计算及核对流程。</w:t>
            </w:r>
          </w:p>
        </w:tc>
      </w:tr>
      <w:tr w14:paraId="67266094">
        <w:tblPrEx>
          <w:tblCellMar>
            <w:top w:w="0" w:type="dxa"/>
            <w:left w:w="108" w:type="dxa"/>
            <w:bottom w:w="0" w:type="dxa"/>
            <w:right w:w="108" w:type="dxa"/>
          </w:tblCellMar>
        </w:tblPrEx>
        <w:trPr>
          <w:trHeight w:val="985" w:hRule="atLeast"/>
        </w:trPr>
        <w:tc>
          <w:tcPr>
            <w:tcW w:w="2555" w:type="dxa"/>
            <w:tcBorders>
              <w:top w:val="single" w:color="auto" w:sz="4" w:space="0"/>
              <w:left w:val="single" w:color="auto" w:sz="4" w:space="0"/>
              <w:bottom w:val="single" w:color="auto" w:sz="4" w:space="0"/>
              <w:right w:val="single" w:color="auto" w:sz="4" w:space="0"/>
            </w:tcBorders>
            <w:shd w:val="clear" w:color="auto" w:fill="auto"/>
            <w:vAlign w:val="center"/>
          </w:tcPr>
          <w:p w14:paraId="2BBAA552">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科研工作量核对和确认</w:t>
            </w:r>
          </w:p>
        </w:tc>
        <w:tc>
          <w:tcPr>
            <w:tcW w:w="5818" w:type="dxa"/>
            <w:tcBorders>
              <w:top w:val="single" w:color="auto" w:sz="4" w:space="0"/>
              <w:left w:val="single" w:color="auto" w:sz="4" w:space="0"/>
              <w:bottom w:val="single" w:color="auto" w:sz="4" w:space="0"/>
              <w:right w:val="single" w:color="auto" w:sz="4" w:space="0"/>
            </w:tcBorders>
            <w:shd w:val="clear" w:color="auto" w:fill="auto"/>
            <w:vAlign w:val="center"/>
          </w:tcPr>
          <w:p w14:paraId="3264FC0E">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支持教师端学术分学科分查询、核对确认、提交修改申请及附件等功能、消息通知的功能；支持管理员审核、修改、确认科研工作量数据。</w:t>
            </w:r>
          </w:p>
        </w:tc>
      </w:tr>
      <w:tr w14:paraId="40EFD776">
        <w:tblPrEx>
          <w:tblCellMar>
            <w:top w:w="0" w:type="dxa"/>
            <w:left w:w="108" w:type="dxa"/>
            <w:bottom w:w="0" w:type="dxa"/>
            <w:right w:w="108" w:type="dxa"/>
          </w:tblCellMar>
        </w:tblPrEx>
        <w:trPr>
          <w:trHeight w:val="492" w:hRule="atLeast"/>
        </w:trPr>
        <w:tc>
          <w:tcPr>
            <w:tcW w:w="2555" w:type="dxa"/>
            <w:tcBorders>
              <w:top w:val="single" w:color="auto" w:sz="4" w:space="0"/>
              <w:left w:val="single" w:color="auto" w:sz="4" w:space="0"/>
              <w:bottom w:val="single" w:color="auto" w:sz="4" w:space="0"/>
              <w:right w:val="single" w:color="auto" w:sz="4" w:space="0"/>
            </w:tcBorders>
            <w:shd w:val="clear" w:color="auto" w:fill="auto"/>
            <w:vAlign w:val="center"/>
          </w:tcPr>
          <w:p w14:paraId="602AA69F">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科研业绩审核</w:t>
            </w:r>
          </w:p>
        </w:tc>
        <w:tc>
          <w:tcPr>
            <w:tcW w:w="5818" w:type="dxa"/>
            <w:tcBorders>
              <w:top w:val="single" w:color="auto" w:sz="4" w:space="0"/>
              <w:left w:val="single" w:color="auto" w:sz="4" w:space="0"/>
              <w:bottom w:val="single" w:color="auto" w:sz="4" w:space="0"/>
              <w:right w:val="single" w:color="auto" w:sz="4" w:space="0"/>
            </w:tcBorders>
            <w:shd w:val="clear" w:color="auto" w:fill="auto"/>
            <w:vAlign w:val="center"/>
          </w:tcPr>
          <w:p w14:paraId="5F46F9F3">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支持按时间查询、导出教师各阶段科研数据和科研工作量，支持管理员根据教师考核和晋升要求及科研数据完成科研业绩审核。</w:t>
            </w:r>
          </w:p>
        </w:tc>
      </w:tr>
      <w:tr w14:paraId="53CEF53B">
        <w:tblPrEx>
          <w:tblCellMar>
            <w:top w:w="0" w:type="dxa"/>
            <w:left w:w="108" w:type="dxa"/>
            <w:bottom w:w="0" w:type="dxa"/>
            <w:right w:w="108" w:type="dxa"/>
          </w:tblCellMar>
        </w:tblPrEx>
        <w:trPr>
          <w:trHeight w:val="1351" w:hRule="atLeast"/>
        </w:trPr>
        <w:tc>
          <w:tcPr>
            <w:tcW w:w="2555" w:type="dxa"/>
            <w:tcBorders>
              <w:top w:val="single" w:color="auto" w:sz="4" w:space="0"/>
              <w:left w:val="single" w:color="auto" w:sz="4" w:space="0"/>
              <w:bottom w:val="single" w:color="auto" w:sz="4" w:space="0"/>
              <w:right w:val="single" w:color="auto" w:sz="4" w:space="0"/>
            </w:tcBorders>
            <w:shd w:val="clear" w:color="auto" w:fill="auto"/>
            <w:vAlign w:val="center"/>
          </w:tcPr>
          <w:p w14:paraId="72F844BA">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科研申报管理</w:t>
            </w:r>
          </w:p>
        </w:tc>
        <w:tc>
          <w:tcPr>
            <w:tcW w:w="5818" w:type="dxa"/>
            <w:tcBorders>
              <w:top w:val="single" w:color="auto" w:sz="4" w:space="0"/>
              <w:left w:val="single" w:color="auto" w:sz="4" w:space="0"/>
              <w:bottom w:val="single" w:color="auto" w:sz="4" w:space="0"/>
              <w:right w:val="single" w:color="auto" w:sz="4" w:space="0"/>
            </w:tcBorders>
            <w:shd w:val="clear" w:color="auto" w:fill="auto"/>
            <w:vAlign w:val="center"/>
          </w:tcPr>
          <w:p w14:paraId="39718A2F">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各类科研项目、团队、平台、人才、获奖等申报、中期检查、结题等通知发布（含附件）、申报信息统计、申报材料上传及审核、评审管理、申报统计信息导出及材料下载、结果录入等全流程管理，并留存记录、存档材料，形成档案。</w:t>
            </w:r>
          </w:p>
        </w:tc>
      </w:tr>
      <w:tr w14:paraId="38DCE930">
        <w:tblPrEx>
          <w:tblCellMar>
            <w:top w:w="0" w:type="dxa"/>
            <w:left w:w="108" w:type="dxa"/>
            <w:bottom w:w="0" w:type="dxa"/>
            <w:right w:w="108" w:type="dxa"/>
          </w:tblCellMar>
        </w:tblPrEx>
        <w:trPr>
          <w:trHeight w:val="604" w:hRule="atLeast"/>
        </w:trPr>
        <w:tc>
          <w:tcPr>
            <w:tcW w:w="2555" w:type="dxa"/>
            <w:tcBorders>
              <w:top w:val="single" w:color="auto" w:sz="4" w:space="0"/>
              <w:left w:val="single" w:color="auto" w:sz="4" w:space="0"/>
              <w:bottom w:val="single" w:color="auto" w:sz="4" w:space="0"/>
              <w:right w:val="single" w:color="auto" w:sz="4" w:space="0"/>
            </w:tcBorders>
            <w:shd w:val="clear" w:color="auto" w:fill="auto"/>
            <w:vAlign w:val="center"/>
          </w:tcPr>
          <w:p w14:paraId="763CA812">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学术会议管理</w:t>
            </w:r>
          </w:p>
        </w:tc>
        <w:tc>
          <w:tcPr>
            <w:tcW w:w="5818" w:type="dxa"/>
            <w:tcBorders>
              <w:top w:val="single" w:color="auto" w:sz="4" w:space="0"/>
              <w:left w:val="single" w:color="auto" w:sz="4" w:space="0"/>
              <w:bottom w:val="single" w:color="auto" w:sz="4" w:space="0"/>
              <w:right w:val="single" w:color="auto" w:sz="4" w:space="0"/>
            </w:tcBorders>
            <w:shd w:val="clear" w:color="auto" w:fill="auto"/>
            <w:vAlign w:val="center"/>
          </w:tcPr>
          <w:p w14:paraId="1008B38D">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支持学术会议申报、材料附件上传、管理员审批、经费资助管理、结果录入、统计及数据导出等功能。</w:t>
            </w:r>
          </w:p>
        </w:tc>
      </w:tr>
      <w:tr w14:paraId="083B69EC">
        <w:tblPrEx>
          <w:tblCellMar>
            <w:top w:w="0" w:type="dxa"/>
            <w:left w:w="108" w:type="dxa"/>
            <w:bottom w:w="0" w:type="dxa"/>
            <w:right w:w="108" w:type="dxa"/>
          </w:tblCellMar>
        </w:tblPrEx>
        <w:trPr>
          <w:trHeight w:val="1354" w:hRule="atLeast"/>
        </w:trPr>
        <w:tc>
          <w:tcPr>
            <w:tcW w:w="2555" w:type="dxa"/>
            <w:tcBorders>
              <w:top w:val="single" w:color="auto" w:sz="4" w:space="0"/>
              <w:left w:val="single" w:color="auto" w:sz="4" w:space="0"/>
              <w:bottom w:val="single" w:color="auto" w:sz="4" w:space="0"/>
              <w:right w:val="single" w:color="auto" w:sz="4" w:space="0"/>
            </w:tcBorders>
            <w:shd w:val="clear" w:color="auto" w:fill="auto"/>
            <w:vAlign w:val="center"/>
          </w:tcPr>
          <w:p w14:paraId="65E542FD">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教师科研门户</w:t>
            </w:r>
          </w:p>
        </w:tc>
        <w:tc>
          <w:tcPr>
            <w:tcW w:w="5818" w:type="dxa"/>
            <w:tcBorders>
              <w:top w:val="single" w:color="auto" w:sz="4" w:space="0"/>
              <w:left w:val="single" w:color="auto" w:sz="4" w:space="0"/>
              <w:bottom w:val="single" w:color="auto" w:sz="4" w:space="0"/>
              <w:right w:val="single" w:color="auto" w:sz="4" w:space="0"/>
            </w:tcBorders>
            <w:shd w:val="clear" w:color="auto" w:fill="auto"/>
            <w:vAlign w:val="center"/>
          </w:tcPr>
          <w:p w14:paraId="2747CACA">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集成所有科研模块功能，支持教师上传、修改、查询、筛选、导出、审核科研成果数据、科研工作量数据，申报和评审科研项目、申报学术会议，维护个人科研档案、消息查询、基本设置等，管理员可自定义上传、审核和修改等各项权限。</w:t>
            </w:r>
          </w:p>
        </w:tc>
      </w:tr>
      <w:tr w14:paraId="0B65EEFD">
        <w:tblPrEx>
          <w:tblCellMar>
            <w:top w:w="0" w:type="dxa"/>
            <w:left w:w="108" w:type="dxa"/>
            <w:bottom w:w="0" w:type="dxa"/>
            <w:right w:w="108" w:type="dxa"/>
          </w:tblCellMar>
        </w:tblPrEx>
        <w:trPr>
          <w:trHeight w:val="744" w:hRule="atLeast"/>
        </w:trPr>
        <w:tc>
          <w:tcPr>
            <w:tcW w:w="2555" w:type="dxa"/>
            <w:tcBorders>
              <w:top w:val="single" w:color="auto" w:sz="4" w:space="0"/>
              <w:left w:val="single" w:color="auto" w:sz="4" w:space="0"/>
              <w:bottom w:val="single" w:color="auto" w:sz="4" w:space="0"/>
              <w:right w:val="single" w:color="auto" w:sz="4" w:space="0"/>
            </w:tcBorders>
            <w:shd w:val="clear" w:color="auto" w:fill="auto"/>
            <w:vAlign w:val="center"/>
          </w:tcPr>
          <w:p w14:paraId="0F9C9DBB">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学科评估与动态监测信息全方位查看</w:t>
            </w:r>
          </w:p>
        </w:tc>
        <w:tc>
          <w:tcPr>
            <w:tcW w:w="5818" w:type="dxa"/>
            <w:tcBorders>
              <w:top w:val="single" w:color="auto" w:sz="4" w:space="0"/>
              <w:left w:val="single" w:color="auto" w:sz="4" w:space="0"/>
              <w:bottom w:val="single" w:color="auto" w:sz="4" w:space="0"/>
              <w:right w:val="single" w:color="auto" w:sz="4" w:space="0"/>
            </w:tcBorders>
            <w:shd w:val="clear" w:color="auto" w:fill="auto"/>
            <w:vAlign w:val="center"/>
          </w:tcPr>
          <w:p w14:paraId="065BD0CD">
            <w:pPr>
              <w:widowControl/>
              <w:rPr>
                <w:rFonts w:ascii="宋体" w:hAnsi="宋体" w:cstheme="minorEastAsia"/>
                <w:color w:val="000000" w:themeColor="text1"/>
                <w:szCs w:val="21"/>
                <w14:textFill>
                  <w14:solidFill>
                    <w14:schemeClr w14:val="tx1"/>
                  </w14:solidFill>
                </w14:textFill>
              </w:rPr>
            </w:pPr>
            <w:bookmarkStart w:id="5" w:name="OLE_LINK2"/>
            <w:r>
              <w:rPr>
                <w:rFonts w:hint="eastAsia" w:ascii="宋体" w:hAnsi="宋体" w:cstheme="minorEastAsia"/>
                <w:color w:val="000000" w:themeColor="text1"/>
                <w:szCs w:val="21"/>
                <w14:textFill>
                  <w14:solidFill>
                    <w14:schemeClr w14:val="tx1"/>
                  </w14:solidFill>
                </w14:textFill>
              </w:rPr>
              <w:t>查看、筛选、导出学科评估涉及的人事信息、科研成果、教学成果、公共服务等各类数据</w:t>
            </w:r>
            <w:bookmarkEnd w:id="5"/>
            <w:r>
              <w:rPr>
                <w:rFonts w:hint="eastAsia" w:ascii="宋体" w:hAnsi="宋体" w:cstheme="minorEastAsia"/>
                <w:color w:val="000000" w:themeColor="text1"/>
                <w:szCs w:val="21"/>
                <w14:textFill>
                  <w14:solidFill>
                    <w14:schemeClr w14:val="tx1"/>
                  </w14:solidFill>
                </w14:textFill>
              </w:rPr>
              <w:t>。</w:t>
            </w:r>
          </w:p>
        </w:tc>
      </w:tr>
      <w:tr w14:paraId="6744372D">
        <w:tblPrEx>
          <w:tblCellMar>
            <w:top w:w="0" w:type="dxa"/>
            <w:left w:w="108" w:type="dxa"/>
            <w:bottom w:w="0" w:type="dxa"/>
            <w:right w:w="108" w:type="dxa"/>
          </w:tblCellMar>
        </w:tblPrEx>
        <w:trPr>
          <w:trHeight w:val="557" w:hRule="atLeast"/>
        </w:trPr>
        <w:tc>
          <w:tcPr>
            <w:tcW w:w="2555" w:type="dxa"/>
            <w:tcBorders>
              <w:top w:val="single" w:color="auto" w:sz="4" w:space="0"/>
              <w:left w:val="single" w:color="auto" w:sz="4" w:space="0"/>
              <w:bottom w:val="single" w:color="auto" w:sz="4" w:space="0"/>
              <w:right w:val="single" w:color="auto" w:sz="4" w:space="0"/>
            </w:tcBorders>
            <w:shd w:val="clear" w:color="auto" w:fill="auto"/>
            <w:vAlign w:val="center"/>
          </w:tcPr>
          <w:p w14:paraId="785DFAB8">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服务办事指南</w:t>
            </w:r>
          </w:p>
        </w:tc>
        <w:tc>
          <w:tcPr>
            <w:tcW w:w="5818" w:type="dxa"/>
            <w:tcBorders>
              <w:top w:val="single" w:color="auto" w:sz="4" w:space="0"/>
              <w:left w:val="single" w:color="auto" w:sz="4" w:space="0"/>
              <w:bottom w:val="single" w:color="auto" w:sz="4" w:space="0"/>
              <w:right w:val="single" w:color="auto" w:sz="4" w:space="0"/>
            </w:tcBorders>
            <w:shd w:val="clear" w:color="auto" w:fill="auto"/>
            <w:vAlign w:val="center"/>
          </w:tcPr>
          <w:p w14:paraId="48686053">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支持各类科研、外事流程及规范公布，提供各类常用附件的上传及下载等功能。</w:t>
            </w:r>
          </w:p>
        </w:tc>
      </w:tr>
      <w:tr w14:paraId="7BA75371">
        <w:tblPrEx>
          <w:tblCellMar>
            <w:top w:w="0" w:type="dxa"/>
            <w:left w:w="108" w:type="dxa"/>
            <w:bottom w:w="0" w:type="dxa"/>
            <w:right w:w="108" w:type="dxa"/>
          </w:tblCellMar>
        </w:tblPrEx>
        <w:trPr>
          <w:trHeight w:val="496" w:hRule="atLeast"/>
        </w:trPr>
        <w:tc>
          <w:tcPr>
            <w:tcW w:w="2555" w:type="dxa"/>
            <w:tcBorders>
              <w:top w:val="single" w:color="auto" w:sz="4" w:space="0"/>
              <w:left w:val="single" w:color="auto" w:sz="4" w:space="0"/>
              <w:bottom w:val="single" w:color="auto" w:sz="4" w:space="0"/>
              <w:right w:val="single" w:color="auto" w:sz="4" w:space="0"/>
            </w:tcBorders>
            <w:shd w:val="clear" w:color="auto" w:fill="auto"/>
            <w:vAlign w:val="center"/>
          </w:tcPr>
          <w:p w14:paraId="39E60E28">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消息推送</w:t>
            </w:r>
          </w:p>
        </w:tc>
        <w:tc>
          <w:tcPr>
            <w:tcW w:w="5818" w:type="dxa"/>
            <w:tcBorders>
              <w:top w:val="single" w:color="auto" w:sz="4" w:space="0"/>
              <w:left w:val="single" w:color="auto" w:sz="4" w:space="0"/>
              <w:bottom w:val="single" w:color="auto" w:sz="4" w:space="0"/>
              <w:right w:val="single" w:color="auto" w:sz="4" w:space="0"/>
            </w:tcBorders>
            <w:shd w:val="clear" w:color="auto" w:fill="auto"/>
            <w:vAlign w:val="center"/>
          </w:tcPr>
          <w:p w14:paraId="49B9E587">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支持管理员给校内及校外人员群发系统消息、邮件、短信等；提供查看发送历史和回复功能。</w:t>
            </w:r>
          </w:p>
        </w:tc>
      </w:tr>
    </w:tbl>
    <w:p w14:paraId="535B56C8">
      <w:pPr>
        <w:tabs>
          <w:tab w:val="left" w:pos="900"/>
        </w:tabs>
        <w:spacing w:before="156" w:beforeLines="50" w:line="360" w:lineRule="auto"/>
        <w:ind w:firstLine="420" w:firstLineChars="200"/>
        <w:rPr>
          <w:rFonts w:ascii="宋体" w:hAnsi="宋体" w:cstheme="minorEastAsia"/>
          <w:color w:val="000000" w:themeColor="text1"/>
          <w:szCs w:val="21"/>
          <w14:textFill>
            <w14:solidFill>
              <w14:schemeClr w14:val="tx1"/>
            </w14:solidFill>
          </w14:textFill>
        </w:rPr>
      </w:pPr>
      <w:r>
        <w:rPr>
          <w:rFonts w:ascii="宋体" w:hAnsi="宋体" w:cstheme="minorEastAsia"/>
          <w:color w:val="000000" w:themeColor="text1"/>
          <w:szCs w:val="21"/>
          <w14:textFill>
            <w14:solidFill>
              <w14:schemeClr w14:val="tx1"/>
            </w14:solidFill>
          </w14:textFill>
        </w:rPr>
        <w:t>3.MBA与EMBA管理子系统的</w:t>
      </w:r>
      <w:r>
        <w:rPr>
          <w:rFonts w:hint="eastAsia" w:ascii="宋体" w:hAnsi="宋体" w:cstheme="minorEastAsia"/>
          <w:color w:val="000000" w:themeColor="text1"/>
          <w:szCs w:val="21"/>
          <w14:textFill>
            <w14:solidFill>
              <w14:schemeClr w14:val="tx1"/>
            </w14:solidFill>
          </w14:textFill>
        </w:rPr>
        <w:t>功能需求</w:t>
      </w:r>
    </w:p>
    <w:tbl>
      <w:tblPr>
        <w:tblStyle w:val="15"/>
        <w:tblW w:w="8359" w:type="dxa"/>
        <w:tblInd w:w="0" w:type="dxa"/>
        <w:tblLayout w:type="autofit"/>
        <w:tblCellMar>
          <w:top w:w="0" w:type="dxa"/>
          <w:left w:w="108" w:type="dxa"/>
          <w:bottom w:w="0" w:type="dxa"/>
          <w:right w:w="108" w:type="dxa"/>
        </w:tblCellMar>
      </w:tblPr>
      <w:tblGrid>
        <w:gridCol w:w="2551"/>
        <w:gridCol w:w="5808"/>
      </w:tblGrid>
      <w:tr w14:paraId="0010FAFB">
        <w:tblPrEx>
          <w:tblCellMar>
            <w:top w:w="0" w:type="dxa"/>
            <w:left w:w="108" w:type="dxa"/>
            <w:bottom w:w="0" w:type="dxa"/>
            <w:right w:w="108" w:type="dxa"/>
          </w:tblCellMar>
        </w:tblPrEx>
        <w:trPr>
          <w:trHeight w:val="468"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286D24F5">
            <w:pPr>
              <w:widowControl/>
              <w:jc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功能需求</w:t>
            </w:r>
          </w:p>
        </w:tc>
        <w:tc>
          <w:tcPr>
            <w:tcW w:w="5808" w:type="dxa"/>
            <w:tcBorders>
              <w:top w:val="single" w:color="auto" w:sz="4" w:space="0"/>
              <w:left w:val="single" w:color="auto" w:sz="4" w:space="0"/>
              <w:bottom w:val="single" w:color="auto" w:sz="4" w:space="0"/>
              <w:right w:val="single" w:color="auto" w:sz="4" w:space="0"/>
            </w:tcBorders>
            <w:shd w:val="clear" w:color="auto" w:fill="auto"/>
            <w:vAlign w:val="center"/>
          </w:tcPr>
          <w:p w14:paraId="7E2F8512">
            <w:pPr>
              <w:widowControl/>
              <w:jc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功能描述</w:t>
            </w:r>
          </w:p>
        </w:tc>
      </w:tr>
      <w:tr w14:paraId="79B4F801">
        <w:tblPrEx>
          <w:tblCellMar>
            <w:top w:w="0" w:type="dxa"/>
            <w:left w:w="108" w:type="dxa"/>
            <w:bottom w:w="0" w:type="dxa"/>
            <w:right w:w="108" w:type="dxa"/>
          </w:tblCellMar>
        </w:tblPrEx>
        <w:trPr>
          <w:trHeight w:val="1030"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267910FA">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学生生命周期数据管理</w:t>
            </w:r>
          </w:p>
        </w:tc>
        <w:tc>
          <w:tcPr>
            <w:tcW w:w="5808" w:type="dxa"/>
            <w:tcBorders>
              <w:top w:val="single" w:color="auto" w:sz="4" w:space="0"/>
              <w:left w:val="single" w:color="auto" w:sz="4" w:space="0"/>
              <w:bottom w:val="single" w:color="auto" w:sz="4" w:space="0"/>
              <w:right w:val="single" w:color="auto" w:sz="4" w:space="0"/>
            </w:tcBorders>
            <w:shd w:val="clear" w:color="auto" w:fill="auto"/>
            <w:vAlign w:val="center"/>
          </w:tcPr>
          <w:p w14:paraId="0D8D1D98">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支持新生导入管理、新生自动分班管理、学生信息管理、学生学籍预警提醒、学生学籍异动管理、学生培养方案完成进度管理，学生群组管理；支持学生问卷设计发布，以及回收分析管理。</w:t>
            </w:r>
          </w:p>
        </w:tc>
      </w:tr>
      <w:tr w14:paraId="02D43E31">
        <w:tblPrEx>
          <w:tblCellMar>
            <w:top w:w="0" w:type="dxa"/>
            <w:left w:w="108" w:type="dxa"/>
            <w:bottom w:w="0" w:type="dxa"/>
            <w:right w:w="108" w:type="dxa"/>
          </w:tblCellMar>
        </w:tblPrEx>
        <w:trPr>
          <w:trHeight w:val="421"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2E9B2983">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教学事务管理</w:t>
            </w:r>
          </w:p>
        </w:tc>
        <w:tc>
          <w:tcPr>
            <w:tcW w:w="5808" w:type="dxa"/>
            <w:tcBorders>
              <w:top w:val="single" w:color="auto" w:sz="4" w:space="0"/>
              <w:left w:val="single" w:color="auto" w:sz="4" w:space="0"/>
              <w:bottom w:val="single" w:color="auto" w:sz="4" w:space="0"/>
              <w:right w:val="single" w:color="auto" w:sz="4" w:space="0"/>
            </w:tcBorders>
            <w:shd w:val="clear" w:color="auto" w:fill="auto"/>
            <w:vAlign w:val="center"/>
          </w:tcPr>
          <w:p w14:paraId="6647B7A4">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教学项目管理、成绩模型管理、场地管理、学年学期管理、课程库管理、教师管理、培养方案管理、班级管理、开课排课管理、选方向管理、选课管理、上课名单管理、考勤管理、缺考状态自动计算管理、课程请假管理、课程退课、课程补课、课程旁听、课程重修、课程免听、课程缓考、缓考安排管理、课程成绩管理、作业管理、考试管理、课程评估管理、调课管理、讲座学分兑换管理功能，活动管理、教务通知发布管理、常用文档管理、短信邮件通知管理。</w:t>
            </w:r>
          </w:p>
          <w:p w14:paraId="1E7E6B86">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教师管理包含系统可以显示每门课授课老师和实践课的指导老师。</w:t>
            </w:r>
          </w:p>
          <w:p w14:paraId="45F489D2">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班级管理包含班委信息的维护、上传附件和审核功能</w:t>
            </w:r>
            <w:r>
              <w:rPr>
                <w:rFonts w:ascii="宋体" w:hAnsi="宋体" w:cstheme="minorEastAsia"/>
                <w:color w:val="000000" w:themeColor="text1"/>
                <w:szCs w:val="21"/>
                <w14:textFill>
                  <w14:solidFill>
                    <w14:schemeClr w14:val="tx1"/>
                  </w14:solidFill>
                </w14:textFill>
              </w:rPr>
              <w:t>,课程的其他附件类似照片、视频等上传，指定具体的学生管理。</w:t>
            </w:r>
          </w:p>
          <w:p w14:paraId="119456D7">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支持实践课、赛事报名功能。</w:t>
            </w:r>
          </w:p>
        </w:tc>
      </w:tr>
      <w:tr w14:paraId="7197B245">
        <w:tblPrEx>
          <w:tblCellMar>
            <w:top w:w="0" w:type="dxa"/>
            <w:left w:w="108" w:type="dxa"/>
            <w:bottom w:w="0" w:type="dxa"/>
            <w:right w:w="108" w:type="dxa"/>
          </w:tblCellMar>
        </w:tblPrEx>
        <w:trPr>
          <w:trHeight w:val="421"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2362873D">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学工事务管理</w:t>
            </w:r>
          </w:p>
        </w:tc>
        <w:tc>
          <w:tcPr>
            <w:tcW w:w="5808" w:type="dxa"/>
            <w:tcBorders>
              <w:top w:val="single" w:color="auto" w:sz="4" w:space="0"/>
              <w:left w:val="single" w:color="auto" w:sz="4" w:space="0"/>
              <w:bottom w:val="single" w:color="auto" w:sz="4" w:space="0"/>
              <w:right w:val="single" w:color="auto" w:sz="4" w:space="0"/>
            </w:tcBorders>
            <w:shd w:val="clear" w:color="auto" w:fill="auto"/>
            <w:vAlign w:val="center"/>
          </w:tcPr>
          <w:p w14:paraId="15EAF3CD">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支持文档中心管理、活动管理、评奖评优管理、学生各类活动照片上传功能。活动管理包含活动报备、场地预定、系统申请、报销申请（可上传附件）、审批和查询、签到和统计功能。</w:t>
            </w:r>
          </w:p>
        </w:tc>
      </w:tr>
      <w:tr w14:paraId="568EA064">
        <w:tblPrEx>
          <w:tblCellMar>
            <w:top w:w="0" w:type="dxa"/>
            <w:left w:w="108" w:type="dxa"/>
            <w:bottom w:w="0" w:type="dxa"/>
            <w:right w:w="108" w:type="dxa"/>
          </w:tblCellMar>
        </w:tblPrEx>
        <w:trPr>
          <w:trHeight w:val="421"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639F071C">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实习实践基地管理</w:t>
            </w:r>
          </w:p>
        </w:tc>
        <w:tc>
          <w:tcPr>
            <w:tcW w:w="5808" w:type="dxa"/>
            <w:tcBorders>
              <w:top w:val="single" w:color="auto" w:sz="4" w:space="0"/>
              <w:left w:val="single" w:color="auto" w:sz="4" w:space="0"/>
              <w:bottom w:val="single" w:color="auto" w:sz="4" w:space="0"/>
              <w:right w:val="single" w:color="auto" w:sz="4" w:space="0"/>
            </w:tcBorders>
            <w:shd w:val="clear" w:color="auto" w:fill="auto"/>
            <w:vAlign w:val="center"/>
          </w:tcPr>
          <w:p w14:paraId="66E0BBB9">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支持实习实践基地申请、审核、结果录入、打印、信息维护等功能。</w:t>
            </w:r>
          </w:p>
        </w:tc>
      </w:tr>
      <w:tr w14:paraId="20BB033A">
        <w:tblPrEx>
          <w:tblCellMar>
            <w:top w:w="0" w:type="dxa"/>
            <w:left w:w="108" w:type="dxa"/>
            <w:bottom w:w="0" w:type="dxa"/>
            <w:right w:w="108" w:type="dxa"/>
          </w:tblCellMar>
        </w:tblPrEx>
        <w:trPr>
          <w:trHeight w:val="421"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542E07F4">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学位管理</w:t>
            </w:r>
          </w:p>
        </w:tc>
        <w:tc>
          <w:tcPr>
            <w:tcW w:w="5808" w:type="dxa"/>
            <w:tcBorders>
              <w:top w:val="single" w:color="auto" w:sz="4" w:space="0"/>
              <w:left w:val="single" w:color="auto" w:sz="4" w:space="0"/>
              <w:bottom w:val="single" w:color="auto" w:sz="4" w:space="0"/>
              <w:right w:val="single" w:color="auto" w:sz="4" w:space="0"/>
            </w:tcBorders>
            <w:shd w:val="clear" w:color="auto" w:fill="auto"/>
            <w:vAlign w:val="center"/>
          </w:tcPr>
          <w:p w14:paraId="04F406F1">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专硕项目完整学位事务管理功能，涵盖导师填报（展示、选报、调剂）管理、论文管理（包含选题、中期、终稿等收集、审批、送审、安排答辩等功能）、学位流程管理（学生端学位进度及详情、导师端学生进度及详情）、毕业、离校环节管理、各项数据汇总、导出、统计等全流程管理功能。</w:t>
            </w:r>
          </w:p>
        </w:tc>
      </w:tr>
      <w:tr w14:paraId="71E3D53E">
        <w:tblPrEx>
          <w:tblCellMar>
            <w:top w:w="0" w:type="dxa"/>
            <w:left w:w="108" w:type="dxa"/>
            <w:bottom w:w="0" w:type="dxa"/>
            <w:right w:w="108" w:type="dxa"/>
          </w:tblCellMar>
        </w:tblPrEx>
        <w:trPr>
          <w:trHeight w:val="421"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50883A17">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学生门户</w:t>
            </w:r>
          </w:p>
        </w:tc>
        <w:tc>
          <w:tcPr>
            <w:tcW w:w="5808" w:type="dxa"/>
            <w:tcBorders>
              <w:top w:val="single" w:color="auto" w:sz="4" w:space="0"/>
              <w:left w:val="single" w:color="auto" w:sz="4" w:space="0"/>
              <w:bottom w:val="single" w:color="auto" w:sz="4" w:space="0"/>
              <w:right w:val="single" w:color="auto" w:sz="4" w:space="0"/>
            </w:tcBorders>
            <w:shd w:val="clear" w:color="auto" w:fill="auto"/>
            <w:vAlign w:val="center"/>
          </w:tcPr>
          <w:p w14:paraId="15297114">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学生登录、找回密码功能；提供课程中心功能，包括课程表、课程日历、培养计划、在线选择方向、在线选课、在线选报导师、论文全流程跟踪、开题、中期、答辩、修改等环节材料提交及结论查看、提供与导师论文沟通渠道；提供作业、在线考勤、下载课程讲义、进行课程评估、查看考试安排的功能；支持学生自助信息维护，班级通讯录功能；提供查看教务通知功能；提供缺勤提醒功能。</w:t>
            </w:r>
          </w:p>
        </w:tc>
      </w:tr>
      <w:tr w14:paraId="4D195241">
        <w:tblPrEx>
          <w:tblCellMar>
            <w:top w:w="0" w:type="dxa"/>
            <w:left w:w="108" w:type="dxa"/>
            <w:bottom w:w="0" w:type="dxa"/>
            <w:right w:w="108" w:type="dxa"/>
          </w:tblCellMar>
        </w:tblPrEx>
        <w:trPr>
          <w:trHeight w:val="421"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21973461">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教师管理中心</w:t>
            </w:r>
          </w:p>
        </w:tc>
        <w:tc>
          <w:tcPr>
            <w:tcW w:w="5808" w:type="dxa"/>
            <w:tcBorders>
              <w:top w:val="single" w:color="auto" w:sz="4" w:space="0"/>
              <w:left w:val="single" w:color="auto" w:sz="4" w:space="0"/>
              <w:bottom w:val="single" w:color="auto" w:sz="4" w:space="0"/>
              <w:right w:val="single" w:color="auto" w:sz="4" w:space="0"/>
            </w:tcBorders>
            <w:shd w:val="clear" w:color="auto" w:fill="auto"/>
            <w:vAlign w:val="center"/>
          </w:tcPr>
          <w:p w14:paraId="40C1279C">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支持教师在线查看课程表、课程日历、查看上课名单，查看上课花名册，查看上课考勤记录，下载作业，上传讲义、录入成绩、查看考试安排的功能。</w:t>
            </w:r>
          </w:p>
        </w:tc>
      </w:tr>
      <w:tr w14:paraId="77CBF853">
        <w:tblPrEx>
          <w:tblCellMar>
            <w:top w:w="0" w:type="dxa"/>
            <w:left w:w="108" w:type="dxa"/>
            <w:bottom w:w="0" w:type="dxa"/>
            <w:right w:w="108" w:type="dxa"/>
          </w:tblCellMar>
        </w:tblPrEx>
        <w:trPr>
          <w:trHeight w:val="421"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2E570B0D">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企业微信集成</w:t>
            </w:r>
          </w:p>
        </w:tc>
        <w:tc>
          <w:tcPr>
            <w:tcW w:w="5808" w:type="dxa"/>
            <w:tcBorders>
              <w:top w:val="single" w:color="auto" w:sz="4" w:space="0"/>
              <w:left w:val="single" w:color="auto" w:sz="4" w:space="0"/>
              <w:bottom w:val="single" w:color="auto" w:sz="4" w:space="0"/>
              <w:right w:val="single" w:color="auto" w:sz="4" w:space="0"/>
            </w:tcBorders>
            <w:shd w:val="clear" w:color="auto" w:fill="auto"/>
            <w:vAlign w:val="center"/>
          </w:tcPr>
          <w:p w14:paraId="5C4FADD0">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支持学生端、教师端移动端功能，移动端支持查询、通知类功能，学生、教师可通过企业微信接收通知，使用移动端功能。</w:t>
            </w:r>
          </w:p>
        </w:tc>
      </w:tr>
      <w:tr w14:paraId="27A4EBFE">
        <w:tblPrEx>
          <w:tblCellMar>
            <w:top w:w="0" w:type="dxa"/>
            <w:left w:w="108" w:type="dxa"/>
            <w:bottom w:w="0" w:type="dxa"/>
            <w:right w:w="108" w:type="dxa"/>
          </w:tblCellMar>
        </w:tblPrEx>
        <w:trPr>
          <w:trHeight w:val="421"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0AF271C6">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媒体运营</w:t>
            </w:r>
          </w:p>
        </w:tc>
        <w:tc>
          <w:tcPr>
            <w:tcW w:w="5808" w:type="dxa"/>
            <w:tcBorders>
              <w:top w:val="single" w:color="auto" w:sz="4" w:space="0"/>
              <w:left w:val="single" w:color="auto" w:sz="4" w:space="0"/>
              <w:bottom w:val="single" w:color="auto" w:sz="4" w:space="0"/>
              <w:right w:val="single" w:color="auto" w:sz="4" w:space="0"/>
            </w:tcBorders>
            <w:shd w:val="clear" w:color="auto" w:fill="auto"/>
            <w:vAlign w:val="center"/>
          </w:tcPr>
          <w:p w14:paraId="12036777">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多个新媒体平台排期梳理，包括微信公众号、小红书、今日头条，以月历形式呈现，负责人可编辑，其他师生可查看。支持媒体（公众号）可设置每天发送信息条数，学生申请时，进行冲突检测，检测公众号是否当天被占用。</w:t>
            </w:r>
          </w:p>
        </w:tc>
      </w:tr>
      <w:tr w14:paraId="097867FE">
        <w:tblPrEx>
          <w:tblCellMar>
            <w:top w:w="0" w:type="dxa"/>
            <w:left w:w="108" w:type="dxa"/>
            <w:bottom w:w="0" w:type="dxa"/>
            <w:right w:w="108" w:type="dxa"/>
          </w:tblCellMar>
        </w:tblPrEx>
        <w:trPr>
          <w:trHeight w:val="421"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01462168">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宣传报备</w:t>
            </w:r>
          </w:p>
        </w:tc>
        <w:tc>
          <w:tcPr>
            <w:tcW w:w="5808" w:type="dxa"/>
            <w:tcBorders>
              <w:top w:val="single" w:color="auto" w:sz="4" w:space="0"/>
              <w:left w:val="single" w:color="auto" w:sz="4" w:space="0"/>
              <w:bottom w:val="single" w:color="auto" w:sz="4" w:space="0"/>
              <w:right w:val="single" w:color="auto" w:sz="4" w:space="0"/>
            </w:tcBorders>
            <w:shd w:val="clear" w:color="auto" w:fill="auto"/>
            <w:vAlign w:val="center"/>
          </w:tcPr>
          <w:p w14:paraId="7A7C3133">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支持学生通过系统可以向中心进行宣传报备，预留排期（主要针对微信公众号），提交相关素材。支持提醒管理员和学生提交素材功能（提前一天）。</w:t>
            </w:r>
          </w:p>
        </w:tc>
      </w:tr>
      <w:tr w14:paraId="797DD343">
        <w:tblPrEx>
          <w:tblCellMar>
            <w:top w:w="0" w:type="dxa"/>
            <w:left w:w="108" w:type="dxa"/>
            <w:bottom w:w="0" w:type="dxa"/>
            <w:right w:w="108" w:type="dxa"/>
          </w:tblCellMar>
        </w:tblPrEx>
        <w:trPr>
          <w:trHeight w:val="421"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3763EF19">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新闻模块</w:t>
            </w:r>
          </w:p>
        </w:tc>
        <w:tc>
          <w:tcPr>
            <w:tcW w:w="5808" w:type="dxa"/>
            <w:tcBorders>
              <w:top w:val="single" w:color="auto" w:sz="4" w:space="0"/>
              <w:left w:val="single" w:color="auto" w:sz="4" w:space="0"/>
              <w:bottom w:val="single" w:color="auto" w:sz="4" w:space="0"/>
              <w:right w:val="single" w:color="auto" w:sz="4" w:space="0"/>
            </w:tcBorders>
            <w:shd w:val="clear" w:color="auto" w:fill="auto"/>
            <w:vAlign w:val="center"/>
          </w:tcPr>
          <w:p w14:paraId="0FD85692">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支持首页增加新闻模块，在系统醒目位置放置宣传专属</w:t>
            </w:r>
            <w:r>
              <w:rPr>
                <w:rFonts w:ascii="宋体" w:hAnsi="宋体" w:cstheme="minorEastAsia"/>
                <w:color w:val="000000" w:themeColor="text1"/>
                <w:szCs w:val="21"/>
                <w14:textFill>
                  <w14:solidFill>
                    <w14:schemeClr w14:val="tx1"/>
                  </w14:solidFill>
                </w14:textFill>
              </w:rPr>
              <w:t>banner，呈现最新新闻动态（点击可进入链接好的公众号推文）。</w:t>
            </w:r>
          </w:p>
        </w:tc>
      </w:tr>
      <w:tr w14:paraId="196DD02A">
        <w:tblPrEx>
          <w:tblCellMar>
            <w:top w:w="0" w:type="dxa"/>
            <w:left w:w="108" w:type="dxa"/>
            <w:bottom w:w="0" w:type="dxa"/>
            <w:right w:w="108" w:type="dxa"/>
          </w:tblCellMar>
        </w:tblPrEx>
        <w:trPr>
          <w:trHeight w:val="421" w:hRule="atLeast"/>
        </w:trPr>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55E09A48">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宣传素材下载</w:t>
            </w:r>
          </w:p>
        </w:tc>
        <w:tc>
          <w:tcPr>
            <w:tcW w:w="5808" w:type="dxa"/>
            <w:tcBorders>
              <w:top w:val="single" w:color="auto" w:sz="4" w:space="0"/>
              <w:left w:val="single" w:color="auto" w:sz="4" w:space="0"/>
              <w:bottom w:val="single" w:color="auto" w:sz="4" w:space="0"/>
              <w:right w:val="single" w:color="auto" w:sz="4" w:space="0"/>
            </w:tcBorders>
            <w:shd w:val="clear" w:color="auto" w:fill="auto"/>
            <w:vAlign w:val="center"/>
          </w:tcPr>
          <w:p w14:paraId="248B9207">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支持师生可通过该入口下载常用宣传素材，如学院</w:t>
            </w:r>
            <w:r>
              <w:rPr>
                <w:rFonts w:ascii="宋体" w:hAnsi="宋体" w:cstheme="minorEastAsia"/>
                <w:color w:val="000000" w:themeColor="text1"/>
                <w:szCs w:val="21"/>
                <w14:textFill>
                  <w14:solidFill>
                    <w14:schemeClr w14:val="tx1"/>
                  </w14:solidFill>
                </w14:textFill>
              </w:rPr>
              <w:t>logo、校园风景图、PPT模板、海报模板等。</w:t>
            </w:r>
          </w:p>
        </w:tc>
      </w:tr>
    </w:tbl>
    <w:p w14:paraId="4D1FB106">
      <w:pPr>
        <w:tabs>
          <w:tab w:val="left" w:pos="900"/>
        </w:tabs>
        <w:spacing w:before="156" w:beforeLines="50" w:line="360" w:lineRule="auto"/>
        <w:ind w:firstLine="420" w:firstLineChars="200"/>
        <w:rPr>
          <w:rFonts w:ascii="宋体" w:hAnsi="宋体" w:cstheme="minorEastAsia"/>
          <w:color w:val="000000" w:themeColor="text1"/>
          <w:szCs w:val="21"/>
          <w14:textFill>
            <w14:solidFill>
              <w14:schemeClr w14:val="tx1"/>
            </w14:solidFill>
          </w14:textFill>
        </w:rPr>
      </w:pPr>
      <w:r>
        <w:rPr>
          <w:rFonts w:ascii="宋体" w:hAnsi="宋体" w:cstheme="minorEastAsia"/>
          <w:color w:val="000000" w:themeColor="text1"/>
          <w:szCs w:val="21"/>
          <w14:textFill>
            <w14:solidFill>
              <w14:schemeClr w14:val="tx1"/>
            </w14:solidFill>
          </w14:textFill>
        </w:rPr>
        <w:t>4.</w:t>
      </w:r>
      <w:r>
        <w:rPr>
          <w:rFonts w:hint="eastAsia" w:ascii="宋体" w:hAnsi="宋体" w:cstheme="minorEastAsia"/>
          <w:color w:val="000000" w:themeColor="text1"/>
          <w:szCs w:val="21"/>
          <w14:textFill>
            <w14:solidFill>
              <w14:schemeClr w14:val="tx1"/>
            </w14:solidFill>
          </w14:textFill>
        </w:rPr>
        <w:t>校友管理子系统的功能需求</w:t>
      </w:r>
    </w:p>
    <w:tbl>
      <w:tblPr>
        <w:tblStyle w:val="1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125"/>
        <w:gridCol w:w="5808"/>
      </w:tblGrid>
      <w:tr w14:paraId="6E691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551" w:type="dxa"/>
            <w:gridSpan w:val="2"/>
            <w:shd w:val="clear" w:color="auto" w:fill="auto"/>
            <w:vAlign w:val="center"/>
          </w:tcPr>
          <w:p w14:paraId="5DB8735A">
            <w:pPr>
              <w:widowControl/>
              <w:jc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功能需求</w:t>
            </w:r>
          </w:p>
        </w:tc>
        <w:tc>
          <w:tcPr>
            <w:tcW w:w="5808" w:type="dxa"/>
            <w:shd w:val="clear" w:color="auto" w:fill="auto"/>
            <w:vAlign w:val="center"/>
          </w:tcPr>
          <w:p w14:paraId="082E2C60">
            <w:pPr>
              <w:widowControl/>
              <w:jc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功能描述</w:t>
            </w:r>
          </w:p>
        </w:tc>
      </w:tr>
      <w:tr w14:paraId="5B18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26" w:type="dxa"/>
            <w:vMerge w:val="restart"/>
            <w:shd w:val="clear" w:color="auto" w:fill="auto"/>
            <w:vAlign w:val="center"/>
          </w:tcPr>
          <w:p w14:paraId="6A10EEC8">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管理端</w:t>
            </w:r>
          </w:p>
        </w:tc>
        <w:tc>
          <w:tcPr>
            <w:tcW w:w="2125" w:type="dxa"/>
            <w:vAlign w:val="center"/>
          </w:tcPr>
          <w:p w14:paraId="26A570CF">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校友信息管理</w:t>
            </w:r>
          </w:p>
        </w:tc>
        <w:tc>
          <w:tcPr>
            <w:tcW w:w="5808" w:type="dxa"/>
            <w:shd w:val="clear" w:color="auto" w:fill="auto"/>
          </w:tcPr>
          <w:p w14:paraId="05DBC4C5">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支持校友的各类信息（包括姓名、性别、学号、手机、微信号、邮箱等重要字段）供管理员查询、维护、导出等功能。</w:t>
            </w:r>
          </w:p>
        </w:tc>
      </w:tr>
      <w:tr w14:paraId="508F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26" w:type="dxa"/>
            <w:vMerge w:val="continue"/>
            <w:shd w:val="clear" w:color="auto" w:fill="auto"/>
            <w:vAlign w:val="center"/>
          </w:tcPr>
          <w:p w14:paraId="52D433E6">
            <w:pPr>
              <w:widowControl/>
              <w:jc w:val="center"/>
              <w:rPr>
                <w:rFonts w:ascii="宋体" w:hAnsi="宋体" w:cstheme="minorEastAsia"/>
                <w:color w:val="000000" w:themeColor="text1"/>
                <w:szCs w:val="21"/>
                <w14:textFill>
                  <w14:solidFill>
                    <w14:schemeClr w14:val="tx1"/>
                  </w14:solidFill>
                </w14:textFill>
              </w:rPr>
            </w:pPr>
          </w:p>
        </w:tc>
        <w:tc>
          <w:tcPr>
            <w:tcW w:w="2125" w:type="dxa"/>
            <w:vAlign w:val="center"/>
          </w:tcPr>
          <w:p w14:paraId="31D7F23F">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校友个人工作台</w:t>
            </w:r>
          </w:p>
        </w:tc>
        <w:tc>
          <w:tcPr>
            <w:tcW w:w="5808" w:type="dxa"/>
            <w:shd w:val="clear" w:color="auto" w:fill="auto"/>
            <w:vAlign w:val="center"/>
          </w:tcPr>
          <w:p w14:paraId="4F7EDA75">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支持首页、个人信息维护、消息查询、活动查询、合作需求发布、待办查询等功能。</w:t>
            </w:r>
          </w:p>
        </w:tc>
      </w:tr>
      <w:tr w14:paraId="154C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26" w:type="dxa"/>
            <w:vMerge w:val="continue"/>
            <w:shd w:val="clear" w:color="auto" w:fill="auto"/>
            <w:vAlign w:val="center"/>
          </w:tcPr>
          <w:p w14:paraId="31292F66">
            <w:pPr>
              <w:widowControl/>
              <w:jc w:val="center"/>
              <w:rPr>
                <w:rFonts w:ascii="宋体" w:hAnsi="宋体" w:cstheme="minorEastAsia"/>
                <w:color w:val="000000" w:themeColor="text1"/>
                <w:szCs w:val="21"/>
                <w14:textFill>
                  <w14:solidFill>
                    <w14:schemeClr w14:val="tx1"/>
                  </w14:solidFill>
                </w14:textFill>
              </w:rPr>
            </w:pPr>
          </w:p>
        </w:tc>
        <w:tc>
          <w:tcPr>
            <w:tcW w:w="2125" w:type="dxa"/>
            <w:vAlign w:val="center"/>
          </w:tcPr>
          <w:p w14:paraId="140C232A">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校友会管理</w:t>
            </w:r>
          </w:p>
        </w:tc>
        <w:tc>
          <w:tcPr>
            <w:tcW w:w="5808" w:type="dxa"/>
            <w:shd w:val="clear" w:color="auto" w:fill="auto"/>
            <w:vAlign w:val="center"/>
          </w:tcPr>
          <w:p w14:paraId="30ADC432">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支持管理员对地方校友会、校友分会、行业协会、兴趣爱好协会等其他校友组织的简介及成员的管理功能。</w:t>
            </w:r>
          </w:p>
        </w:tc>
      </w:tr>
      <w:tr w14:paraId="5683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26" w:type="dxa"/>
            <w:vMerge w:val="continue"/>
            <w:shd w:val="clear" w:color="auto" w:fill="auto"/>
            <w:vAlign w:val="center"/>
          </w:tcPr>
          <w:p w14:paraId="33BDDE62">
            <w:pPr>
              <w:widowControl/>
              <w:jc w:val="center"/>
              <w:rPr>
                <w:rFonts w:ascii="宋体" w:hAnsi="宋体" w:cstheme="minorEastAsia"/>
                <w:color w:val="000000" w:themeColor="text1"/>
                <w:szCs w:val="21"/>
                <w14:textFill>
                  <w14:solidFill>
                    <w14:schemeClr w14:val="tx1"/>
                  </w14:solidFill>
                </w14:textFill>
              </w:rPr>
            </w:pPr>
          </w:p>
        </w:tc>
        <w:tc>
          <w:tcPr>
            <w:tcW w:w="2125" w:type="dxa"/>
            <w:vAlign w:val="center"/>
          </w:tcPr>
          <w:p w14:paraId="16091F69">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群发邮件及短信</w:t>
            </w:r>
          </w:p>
        </w:tc>
        <w:tc>
          <w:tcPr>
            <w:tcW w:w="5808" w:type="dxa"/>
            <w:shd w:val="clear" w:color="auto" w:fill="auto"/>
            <w:vAlign w:val="center"/>
          </w:tcPr>
          <w:p w14:paraId="7706AF65">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支持管理员给校友群发邮件及短信的信息推送功能；提供查看发送历史功能。</w:t>
            </w:r>
          </w:p>
        </w:tc>
      </w:tr>
      <w:tr w14:paraId="1AED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26" w:type="dxa"/>
            <w:vMerge w:val="continue"/>
            <w:shd w:val="clear" w:color="auto" w:fill="auto"/>
            <w:vAlign w:val="center"/>
          </w:tcPr>
          <w:p w14:paraId="15C3657E">
            <w:pPr>
              <w:widowControl/>
              <w:jc w:val="center"/>
              <w:rPr>
                <w:rFonts w:ascii="宋体" w:hAnsi="宋体" w:cstheme="minorEastAsia"/>
                <w:color w:val="000000" w:themeColor="text1"/>
                <w:szCs w:val="21"/>
                <w14:textFill>
                  <w14:solidFill>
                    <w14:schemeClr w14:val="tx1"/>
                  </w14:solidFill>
                </w14:textFill>
              </w:rPr>
            </w:pPr>
          </w:p>
        </w:tc>
        <w:tc>
          <w:tcPr>
            <w:tcW w:w="2125" w:type="dxa"/>
            <w:vAlign w:val="center"/>
          </w:tcPr>
          <w:p w14:paraId="041957DC">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校友活动管理</w:t>
            </w:r>
          </w:p>
        </w:tc>
        <w:tc>
          <w:tcPr>
            <w:tcW w:w="5808" w:type="dxa"/>
            <w:shd w:val="clear" w:color="auto" w:fill="auto"/>
          </w:tcPr>
          <w:p w14:paraId="5B4C5887">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支持校友活动的创建、发布管理，提供校友活动在线报名和取消报名的管理及对报名结果的导出功能。</w:t>
            </w:r>
          </w:p>
        </w:tc>
      </w:tr>
      <w:tr w14:paraId="16AB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26" w:type="dxa"/>
            <w:vMerge w:val="continue"/>
            <w:shd w:val="clear" w:color="auto" w:fill="auto"/>
            <w:vAlign w:val="center"/>
          </w:tcPr>
          <w:p w14:paraId="175B3A81">
            <w:pPr>
              <w:widowControl/>
              <w:jc w:val="center"/>
              <w:rPr>
                <w:rFonts w:ascii="宋体" w:hAnsi="宋体" w:cstheme="minorEastAsia"/>
                <w:color w:val="000000" w:themeColor="text1"/>
                <w:szCs w:val="21"/>
                <w14:textFill>
                  <w14:solidFill>
                    <w14:schemeClr w14:val="tx1"/>
                  </w14:solidFill>
                </w14:textFill>
              </w:rPr>
            </w:pPr>
          </w:p>
        </w:tc>
        <w:tc>
          <w:tcPr>
            <w:tcW w:w="2125" w:type="dxa"/>
            <w:vAlign w:val="center"/>
          </w:tcPr>
          <w:p w14:paraId="21E01CAA">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问卷调查管理</w:t>
            </w:r>
          </w:p>
        </w:tc>
        <w:tc>
          <w:tcPr>
            <w:tcW w:w="5808" w:type="dxa"/>
            <w:shd w:val="clear" w:color="auto" w:fill="auto"/>
          </w:tcPr>
          <w:p w14:paraId="2DB86945">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支持管理员配置不同问卷调查及发布功能，支持预览问卷；同时支持管理员在线查看调查详情及导出结果功能；支持针对调查问卷自动生成报表和导出报表功能。</w:t>
            </w:r>
          </w:p>
        </w:tc>
      </w:tr>
      <w:tr w14:paraId="76B39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26" w:type="dxa"/>
            <w:vMerge w:val="continue"/>
            <w:shd w:val="clear" w:color="auto" w:fill="auto"/>
            <w:vAlign w:val="center"/>
          </w:tcPr>
          <w:p w14:paraId="44146D96">
            <w:pPr>
              <w:widowControl/>
              <w:jc w:val="center"/>
              <w:rPr>
                <w:rFonts w:ascii="宋体" w:hAnsi="宋体" w:cstheme="minorEastAsia"/>
                <w:color w:val="000000" w:themeColor="text1"/>
                <w:szCs w:val="21"/>
                <w14:textFill>
                  <w14:solidFill>
                    <w14:schemeClr w14:val="tx1"/>
                  </w14:solidFill>
                </w14:textFill>
              </w:rPr>
            </w:pPr>
          </w:p>
        </w:tc>
        <w:tc>
          <w:tcPr>
            <w:tcW w:w="2125" w:type="dxa"/>
            <w:vAlign w:val="center"/>
          </w:tcPr>
          <w:p w14:paraId="5EBCE52A">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系统管理</w:t>
            </w:r>
          </w:p>
        </w:tc>
        <w:tc>
          <w:tcPr>
            <w:tcW w:w="5808" w:type="dxa"/>
            <w:shd w:val="clear" w:color="auto" w:fill="auto"/>
          </w:tcPr>
          <w:p w14:paraId="7AD92028">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包含：用户管理模块，支持配置用户角色、审核用户信息、删除及拉入黑名单等功能；权限管理模块，控制用户及各角色在系统的权限，包括用户可视页面的配置、用户操作按钮权限的配置等；数据管理，用于查看所有的用户操作数据记录，并支持恢复部分数据。</w:t>
            </w:r>
          </w:p>
        </w:tc>
      </w:tr>
      <w:tr w14:paraId="620A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26" w:type="dxa"/>
            <w:vMerge w:val="continue"/>
            <w:shd w:val="clear" w:color="auto" w:fill="auto"/>
            <w:vAlign w:val="center"/>
          </w:tcPr>
          <w:p w14:paraId="5C05C425">
            <w:pPr>
              <w:widowControl/>
              <w:jc w:val="center"/>
              <w:rPr>
                <w:rFonts w:ascii="宋体" w:hAnsi="宋体" w:cstheme="minorEastAsia"/>
                <w:color w:val="000000" w:themeColor="text1"/>
                <w:szCs w:val="21"/>
                <w14:textFill>
                  <w14:solidFill>
                    <w14:schemeClr w14:val="tx1"/>
                  </w14:solidFill>
                </w14:textFill>
              </w:rPr>
            </w:pPr>
          </w:p>
        </w:tc>
        <w:tc>
          <w:tcPr>
            <w:tcW w:w="2125" w:type="dxa"/>
            <w:vAlign w:val="center"/>
          </w:tcPr>
          <w:p w14:paraId="6442A917">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合作及反馈管理</w:t>
            </w:r>
          </w:p>
        </w:tc>
        <w:tc>
          <w:tcPr>
            <w:tcW w:w="5808" w:type="dxa"/>
            <w:shd w:val="clear" w:color="auto" w:fill="auto"/>
          </w:tcPr>
          <w:p w14:paraId="6C5DB58A">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支持校友企业信息管理、校友需求信息发布功能。</w:t>
            </w:r>
          </w:p>
        </w:tc>
      </w:tr>
      <w:tr w14:paraId="4FE77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26" w:type="dxa"/>
            <w:vMerge w:val="continue"/>
            <w:shd w:val="clear" w:color="auto" w:fill="auto"/>
            <w:vAlign w:val="center"/>
          </w:tcPr>
          <w:p w14:paraId="0760E0DF">
            <w:pPr>
              <w:widowControl/>
              <w:jc w:val="center"/>
              <w:rPr>
                <w:rFonts w:ascii="宋体" w:hAnsi="宋体" w:cstheme="minorEastAsia"/>
                <w:color w:val="000000" w:themeColor="text1"/>
                <w:szCs w:val="21"/>
                <w14:textFill>
                  <w14:solidFill>
                    <w14:schemeClr w14:val="tx1"/>
                  </w14:solidFill>
                </w14:textFill>
              </w:rPr>
            </w:pPr>
          </w:p>
        </w:tc>
        <w:tc>
          <w:tcPr>
            <w:tcW w:w="2125" w:type="dxa"/>
            <w:vAlign w:val="center"/>
          </w:tcPr>
          <w:p w14:paraId="2A9F7F17">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校友服务管理</w:t>
            </w:r>
          </w:p>
        </w:tc>
        <w:tc>
          <w:tcPr>
            <w:tcW w:w="5808" w:type="dxa"/>
            <w:shd w:val="clear" w:color="auto" w:fill="auto"/>
          </w:tcPr>
          <w:p w14:paraId="43DB520C">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支持配置各种服务的服务地图管理、跳转其他系统等功能。</w:t>
            </w:r>
          </w:p>
        </w:tc>
      </w:tr>
      <w:tr w14:paraId="5544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26" w:type="dxa"/>
            <w:vMerge w:val="continue"/>
            <w:shd w:val="clear" w:color="auto" w:fill="auto"/>
            <w:vAlign w:val="center"/>
          </w:tcPr>
          <w:p w14:paraId="17C5D390">
            <w:pPr>
              <w:widowControl/>
              <w:jc w:val="center"/>
              <w:rPr>
                <w:rFonts w:ascii="宋体" w:hAnsi="宋体" w:cstheme="minorEastAsia"/>
                <w:color w:val="000000" w:themeColor="text1"/>
                <w:szCs w:val="21"/>
                <w14:textFill>
                  <w14:solidFill>
                    <w14:schemeClr w14:val="tx1"/>
                  </w14:solidFill>
                </w14:textFill>
              </w:rPr>
            </w:pPr>
          </w:p>
        </w:tc>
        <w:tc>
          <w:tcPr>
            <w:tcW w:w="2125" w:type="dxa"/>
            <w:vAlign w:val="center"/>
          </w:tcPr>
          <w:p w14:paraId="1B51F216">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校友积分管理</w:t>
            </w:r>
          </w:p>
        </w:tc>
        <w:tc>
          <w:tcPr>
            <w:tcW w:w="5808" w:type="dxa"/>
            <w:shd w:val="clear" w:color="auto" w:fill="auto"/>
            <w:vAlign w:val="center"/>
          </w:tcPr>
          <w:p w14:paraId="31C1075E">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支持校友的积分规则计算管理，可根据设定的规则例如参加活动次数、登录次数、查看新闻次数等自动计算校友积分，并对积分可兑换商品进行配置管理。</w:t>
            </w:r>
          </w:p>
        </w:tc>
      </w:tr>
      <w:tr w14:paraId="28DD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26" w:type="dxa"/>
            <w:vMerge w:val="continue"/>
            <w:shd w:val="clear" w:color="auto" w:fill="auto"/>
            <w:vAlign w:val="center"/>
          </w:tcPr>
          <w:p w14:paraId="175A80C5">
            <w:pPr>
              <w:widowControl/>
              <w:jc w:val="center"/>
              <w:rPr>
                <w:rFonts w:ascii="宋体" w:hAnsi="宋体" w:cstheme="minorEastAsia"/>
                <w:color w:val="000000" w:themeColor="text1"/>
                <w:szCs w:val="21"/>
                <w14:textFill>
                  <w14:solidFill>
                    <w14:schemeClr w14:val="tx1"/>
                  </w14:solidFill>
                </w14:textFill>
              </w:rPr>
            </w:pPr>
          </w:p>
        </w:tc>
        <w:tc>
          <w:tcPr>
            <w:tcW w:w="2125" w:type="dxa"/>
            <w:vAlign w:val="center"/>
          </w:tcPr>
          <w:p w14:paraId="060AD299">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内容推送管理</w:t>
            </w:r>
          </w:p>
        </w:tc>
        <w:tc>
          <w:tcPr>
            <w:tcW w:w="5808" w:type="dxa"/>
            <w:shd w:val="clear" w:color="auto" w:fill="auto"/>
          </w:tcPr>
          <w:p w14:paraId="683DE091">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支持校友期刊、生日祝福信息、校友风采文章等活动新闻的发布、维护和展示以及站内信推送功能。</w:t>
            </w:r>
          </w:p>
        </w:tc>
      </w:tr>
      <w:tr w14:paraId="4AD6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426" w:type="dxa"/>
            <w:vMerge w:val="continue"/>
            <w:shd w:val="clear" w:color="auto" w:fill="auto"/>
            <w:vAlign w:val="center"/>
          </w:tcPr>
          <w:p w14:paraId="55672A3E">
            <w:pPr>
              <w:widowControl/>
              <w:jc w:val="center"/>
              <w:rPr>
                <w:rFonts w:ascii="宋体" w:hAnsi="宋体" w:cstheme="minorEastAsia"/>
                <w:color w:val="000000" w:themeColor="text1"/>
                <w:szCs w:val="21"/>
                <w14:textFill>
                  <w14:solidFill>
                    <w14:schemeClr w14:val="tx1"/>
                  </w14:solidFill>
                </w14:textFill>
              </w:rPr>
            </w:pPr>
          </w:p>
        </w:tc>
        <w:tc>
          <w:tcPr>
            <w:tcW w:w="2125" w:type="dxa"/>
            <w:vAlign w:val="center"/>
          </w:tcPr>
          <w:p w14:paraId="71CC757F">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权益管理</w:t>
            </w:r>
          </w:p>
        </w:tc>
        <w:tc>
          <w:tcPr>
            <w:tcW w:w="5808" w:type="dxa"/>
            <w:shd w:val="clear" w:color="auto" w:fill="auto"/>
          </w:tcPr>
          <w:p w14:paraId="4BC47555">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支持权益列表以及权益分类管理功能。</w:t>
            </w:r>
          </w:p>
        </w:tc>
      </w:tr>
      <w:tr w14:paraId="4A72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26" w:type="dxa"/>
            <w:vMerge w:val="restart"/>
            <w:shd w:val="clear" w:color="auto" w:fill="auto"/>
            <w:vAlign w:val="center"/>
          </w:tcPr>
          <w:p w14:paraId="61CC7BD6">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小程序</w:t>
            </w:r>
          </w:p>
        </w:tc>
        <w:tc>
          <w:tcPr>
            <w:tcW w:w="2125" w:type="dxa"/>
            <w:vAlign w:val="center"/>
          </w:tcPr>
          <w:p w14:paraId="7CB7BE8B">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注册认证功能</w:t>
            </w:r>
          </w:p>
        </w:tc>
        <w:tc>
          <w:tcPr>
            <w:tcW w:w="5808" w:type="dxa"/>
            <w:shd w:val="clear" w:color="auto" w:fill="auto"/>
          </w:tcPr>
          <w:p w14:paraId="514E7888">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支持校友注册验证、验证通过自动登录等功能。</w:t>
            </w:r>
          </w:p>
        </w:tc>
      </w:tr>
      <w:tr w14:paraId="3364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26" w:type="dxa"/>
            <w:vMerge w:val="continue"/>
            <w:shd w:val="clear" w:color="auto" w:fill="auto"/>
            <w:vAlign w:val="center"/>
          </w:tcPr>
          <w:p w14:paraId="30AC1A3E">
            <w:pPr>
              <w:widowControl/>
              <w:jc w:val="center"/>
              <w:rPr>
                <w:rFonts w:ascii="宋体" w:hAnsi="宋体" w:cstheme="minorEastAsia"/>
                <w:color w:val="000000" w:themeColor="text1"/>
                <w:szCs w:val="21"/>
                <w14:textFill>
                  <w14:solidFill>
                    <w14:schemeClr w14:val="tx1"/>
                  </w14:solidFill>
                </w14:textFill>
              </w:rPr>
            </w:pPr>
          </w:p>
        </w:tc>
        <w:tc>
          <w:tcPr>
            <w:tcW w:w="2125" w:type="dxa"/>
            <w:vAlign w:val="center"/>
          </w:tcPr>
          <w:p w14:paraId="55779071">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个人主页</w:t>
            </w:r>
          </w:p>
        </w:tc>
        <w:tc>
          <w:tcPr>
            <w:tcW w:w="5808" w:type="dxa"/>
            <w:shd w:val="clear" w:color="auto" w:fill="auto"/>
          </w:tcPr>
          <w:p w14:paraId="66ED29AC">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支持校友每日签到、个人信息维护、消息查询、调查问卷反馈、基本设置等功能。</w:t>
            </w:r>
          </w:p>
        </w:tc>
      </w:tr>
      <w:tr w14:paraId="6D95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dxa"/>
            <w:vMerge w:val="continue"/>
            <w:shd w:val="clear" w:color="auto" w:fill="auto"/>
            <w:vAlign w:val="center"/>
          </w:tcPr>
          <w:p w14:paraId="35161366">
            <w:pPr>
              <w:widowControl/>
              <w:jc w:val="center"/>
              <w:rPr>
                <w:rFonts w:ascii="宋体" w:hAnsi="宋体" w:cstheme="minorEastAsia"/>
                <w:color w:val="000000" w:themeColor="text1"/>
                <w:szCs w:val="21"/>
                <w14:textFill>
                  <w14:solidFill>
                    <w14:schemeClr w14:val="tx1"/>
                  </w14:solidFill>
                </w14:textFill>
              </w:rPr>
            </w:pPr>
          </w:p>
        </w:tc>
        <w:tc>
          <w:tcPr>
            <w:tcW w:w="2125" w:type="dxa"/>
            <w:vAlign w:val="center"/>
          </w:tcPr>
          <w:p w14:paraId="2AF30579">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校友查询</w:t>
            </w:r>
          </w:p>
        </w:tc>
        <w:tc>
          <w:tcPr>
            <w:tcW w:w="5808" w:type="dxa"/>
            <w:shd w:val="clear" w:color="auto" w:fill="auto"/>
          </w:tcPr>
          <w:p w14:paraId="4825CF7E">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支持校友查找其他校友等功能。</w:t>
            </w:r>
          </w:p>
        </w:tc>
      </w:tr>
      <w:tr w14:paraId="0610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26" w:type="dxa"/>
            <w:vMerge w:val="continue"/>
            <w:shd w:val="clear" w:color="auto" w:fill="auto"/>
            <w:vAlign w:val="center"/>
          </w:tcPr>
          <w:p w14:paraId="2DCFD91C">
            <w:pPr>
              <w:widowControl/>
              <w:jc w:val="center"/>
              <w:rPr>
                <w:rFonts w:ascii="宋体" w:hAnsi="宋体" w:cstheme="minorEastAsia"/>
                <w:color w:val="000000" w:themeColor="text1"/>
                <w:szCs w:val="21"/>
                <w14:textFill>
                  <w14:solidFill>
                    <w14:schemeClr w14:val="tx1"/>
                  </w14:solidFill>
                </w14:textFill>
              </w:rPr>
            </w:pPr>
          </w:p>
        </w:tc>
        <w:tc>
          <w:tcPr>
            <w:tcW w:w="2125" w:type="dxa"/>
            <w:vAlign w:val="center"/>
          </w:tcPr>
          <w:p w14:paraId="19C8E2F6">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校友组织</w:t>
            </w:r>
          </w:p>
        </w:tc>
        <w:tc>
          <w:tcPr>
            <w:tcW w:w="5808" w:type="dxa"/>
            <w:shd w:val="clear" w:color="auto" w:fill="auto"/>
          </w:tcPr>
          <w:p w14:paraId="4AB7BE66">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支持查看校友会整体架构、校友会各分会介绍、校友会下属协会介绍、加入方式介绍等功能。</w:t>
            </w:r>
          </w:p>
        </w:tc>
      </w:tr>
      <w:tr w14:paraId="31EDF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dxa"/>
            <w:vMerge w:val="continue"/>
            <w:shd w:val="clear" w:color="auto" w:fill="auto"/>
            <w:vAlign w:val="center"/>
          </w:tcPr>
          <w:p w14:paraId="361D1DEE">
            <w:pPr>
              <w:widowControl/>
              <w:jc w:val="center"/>
              <w:rPr>
                <w:rFonts w:ascii="宋体" w:hAnsi="宋体" w:cstheme="minorEastAsia"/>
                <w:color w:val="000000" w:themeColor="text1"/>
                <w:szCs w:val="21"/>
                <w14:textFill>
                  <w14:solidFill>
                    <w14:schemeClr w14:val="tx1"/>
                  </w14:solidFill>
                </w14:textFill>
              </w:rPr>
            </w:pPr>
          </w:p>
        </w:tc>
        <w:tc>
          <w:tcPr>
            <w:tcW w:w="2125" w:type="dxa"/>
            <w:vAlign w:val="center"/>
          </w:tcPr>
          <w:p w14:paraId="161216BE">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校友企业</w:t>
            </w:r>
          </w:p>
        </w:tc>
        <w:tc>
          <w:tcPr>
            <w:tcW w:w="5808" w:type="dxa"/>
            <w:shd w:val="clear" w:color="auto" w:fill="auto"/>
          </w:tcPr>
          <w:p w14:paraId="4EFF4459">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支持校友企业风采浏览、校友企业入驻申请功能。</w:t>
            </w:r>
          </w:p>
        </w:tc>
      </w:tr>
      <w:tr w14:paraId="0780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26" w:type="dxa"/>
            <w:vMerge w:val="continue"/>
            <w:shd w:val="clear" w:color="auto" w:fill="auto"/>
            <w:vAlign w:val="center"/>
          </w:tcPr>
          <w:p w14:paraId="177EE703">
            <w:pPr>
              <w:widowControl/>
              <w:jc w:val="center"/>
              <w:rPr>
                <w:rFonts w:ascii="宋体" w:hAnsi="宋体" w:cstheme="minorEastAsia"/>
                <w:color w:val="000000" w:themeColor="text1"/>
                <w:szCs w:val="21"/>
                <w14:textFill>
                  <w14:solidFill>
                    <w14:schemeClr w14:val="tx1"/>
                  </w14:solidFill>
                </w14:textFill>
              </w:rPr>
            </w:pPr>
          </w:p>
        </w:tc>
        <w:tc>
          <w:tcPr>
            <w:tcW w:w="2125" w:type="dxa"/>
            <w:vAlign w:val="center"/>
          </w:tcPr>
          <w:p w14:paraId="7A712C76">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校友合作</w:t>
            </w:r>
          </w:p>
        </w:tc>
        <w:tc>
          <w:tcPr>
            <w:tcW w:w="5808" w:type="dxa"/>
            <w:shd w:val="clear" w:color="auto" w:fill="auto"/>
          </w:tcPr>
          <w:p w14:paraId="62C3AAEB">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支持合作信息查询、合作需求申请提交等功能。</w:t>
            </w:r>
          </w:p>
        </w:tc>
      </w:tr>
      <w:tr w14:paraId="6BA9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26" w:type="dxa"/>
            <w:vMerge w:val="continue"/>
            <w:shd w:val="clear" w:color="auto" w:fill="auto"/>
            <w:vAlign w:val="center"/>
          </w:tcPr>
          <w:p w14:paraId="4C35BE18">
            <w:pPr>
              <w:widowControl/>
              <w:jc w:val="center"/>
              <w:rPr>
                <w:rFonts w:ascii="宋体" w:hAnsi="宋体" w:cstheme="minorEastAsia"/>
                <w:color w:val="000000" w:themeColor="text1"/>
                <w:szCs w:val="21"/>
                <w14:textFill>
                  <w14:solidFill>
                    <w14:schemeClr w14:val="tx1"/>
                  </w14:solidFill>
                </w14:textFill>
              </w:rPr>
            </w:pPr>
          </w:p>
        </w:tc>
        <w:tc>
          <w:tcPr>
            <w:tcW w:w="2125" w:type="dxa"/>
            <w:vAlign w:val="center"/>
          </w:tcPr>
          <w:p w14:paraId="44CA897E">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校友活动</w:t>
            </w:r>
          </w:p>
        </w:tc>
        <w:tc>
          <w:tcPr>
            <w:tcW w:w="5808" w:type="dxa"/>
            <w:shd w:val="clear" w:color="auto" w:fill="auto"/>
          </w:tcPr>
          <w:p w14:paraId="29097A65">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支持校友查看当前已发布的活动通知、问卷调查及活动新闻，校友可报名参加活动、撤销报名以及填写调查问卷。</w:t>
            </w:r>
          </w:p>
        </w:tc>
      </w:tr>
      <w:tr w14:paraId="25CC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426" w:type="dxa"/>
            <w:vMerge w:val="continue"/>
            <w:shd w:val="clear" w:color="auto" w:fill="auto"/>
            <w:vAlign w:val="center"/>
          </w:tcPr>
          <w:p w14:paraId="00B674E7">
            <w:pPr>
              <w:widowControl/>
              <w:jc w:val="center"/>
              <w:rPr>
                <w:rFonts w:ascii="宋体" w:hAnsi="宋体" w:cstheme="minorEastAsia"/>
                <w:color w:val="000000" w:themeColor="text1"/>
                <w:szCs w:val="21"/>
                <w14:textFill>
                  <w14:solidFill>
                    <w14:schemeClr w14:val="tx1"/>
                  </w14:solidFill>
                </w14:textFill>
              </w:rPr>
            </w:pPr>
          </w:p>
        </w:tc>
        <w:tc>
          <w:tcPr>
            <w:tcW w:w="2125" w:type="dxa"/>
            <w:vAlign w:val="center"/>
          </w:tcPr>
          <w:p w14:paraId="72AF7B29">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学院资讯</w:t>
            </w:r>
          </w:p>
        </w:tc>
        <w:tc>
          <w:tcPr>
            <w:tcW w:w="5808" w:type="dxa"/>
            <w:shd w:val="clear" w:color="auto" w:fill="auto"/>
          </w:tcPr>
          <w:p w14:paraId="5114CB68">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支持校友实时接收并查看学院新闻、校外实习基地、校友期刊、校友风采、校友招聘、学院合作项目、招生公告、终身学习（学习视频、资料等）。</w:t>
            </w:r>
          </w:p>
        </w:tc>
      </w:tr>
      <w:tr w14:paraId="31CE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26" w:type="dxa"/>
            <w:vMerge w:val="continue"/>
            <w:shd w:val="clear" w:color="auto" w:fill="auto"/>
            <w:vAlign w:val="center"/>
          </w:tcPr>
          <w:p w14:paraId="7070C158">
            <w:pPr>
              <w:widowControl/>
              <w:jc w:val="center"/>
              <w:rPr>
                <w:rFonts w:ascii="宋体" w:hAnsi="宋体" w:cstheme="minorEastAsia"/>
                <w:color w:val="000000" w:themeColor="text1"/>
                <w:szCs w:val="21"/>
                <w14:textFill>
                  <w14:solidFill>
                    <w14:schemeClr w14:val="tx1"/>
                  </w14:solidFill>
                </w14:textFill>
              </w:rPr>
            </w:pPr>
          </w:p>
        </w:tc>
        <w:tc>
          <w:tcPr>
            <w:tcW w:w="2125" w:type="dxa"/>
            <w:vAlign w:val="center"/>
          </w:tcPr>
          <w:p w14:paraId="30B63F03">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服务办事指南</w:t>
            </w:r>
          </w:p>
        </w:tc>
        <w:tc>
          <w:tcPr>
            <w:tcW w:w="5808" w:type="dxa"/>
            <w:shd w:val="clear" w:color="auto" w:fill="auto"/>
          </w:tcPr>
          <w:p w14:paraId="5A9C1B3F">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提供各中心联络方式、档案查询、证书补办等服务地图中配置等功能。</w:t>
            </w:r>
          </w:p>
        </w:tc>
      </w:tr>
      <w:tr w14:paraId="6A4B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426" w:type="dxa"/>
            <w:vMerge w:val="continue"/>
            <w:shd w:val="clear" w:color="auto" w:fill="auto"/>
            <w:vAlign w:val="center"/>
          </w:tcPr>
          <w:p w14:paraId="66AAFA29">
            <w:pPr>
              <w:widowControl/>
              <w:jc w:val="center"/>
              <w:rPr>
                <w:rFonts w:ascii="宋体" w:hAnsi="宋体" w:cstheme="minorEastAsia"/>
                <w:color w:val="000000" w:themeColor="text1"/>
                <w:szCs w:val="21"/>
                <w14:textFill>
                  <w14:solidFill>
                    <w14:schemeClr w14:val="tx1"/>
                  </w14:solidFill>
                </w14:textFill>
              </w:rPr>
            </w:pPr>
          </w:p>
        </w:tc>
        <w:tc>
          <w:tcPr>
            <w:tcW w:w="2125" w:type="dxa"/>
            <w:vAlign w:val="center"/>
          </w:tcPr>
          <w:p w14:paraId="484BEBDB">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校友捐赠</w:t>
            </w:r>
          </w:p>
        </w:tc>
        <w:tc>
          <w:tcPr>
            <w:tcW w:w="5808" w:type="dxa"/>
            <w:shd w:val="clear" w:color="auto" w:fill="auto"/>
          </w:tcPr>
          <w:p w14:paraId="23A41F28">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展示学院捐赠项目，嵌入学校基金会捐赠页面，通过跳转基金会网页进行捐赠。</w:t>
            </w:r>
          </w:p>
        </w:tc>
      </w:tr>
      <w:tr w14:paraId="1B96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dxa"/>
            <w:vMerge w:val="continue"/>
            <w:shd w:val="clear" w:color="auto" w:fill="auto"/>
            <w:vAlign w:val="center"/>
          </w:tcPr>
          <w:p w14:paraId="21D9C264">
            <w:pPr>
              <w:widowControl/>
              <w:jc w:val="center"/>
              <w:rPr>
                <w:rFonts w:ascii="宋体" w:hAnsi="宋体" w:cstheme="minorEastAsia"/>
                <w:color w:val="000000" w:themeColor="text1"/>
                <w:szCs w:val="21"/>
                <w14:textFill>
                  <w14:solidFill>
                    <w14:schemeClr w14:val="tx1"/>
                  </w14:solidFill>
                </w14:textFill>
              </w:rPr>
            </w:pPr>
          </w:p>
        </w:tc>
        <w:tc>
          <w:tcPr>
            <w:tcW w:w="2125" w:type="dxa"/>
            <w:vAlign w:val="center"/>
          </w:tcPr>
          <w:p w14:paraId="3A0340E2">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校友权益</w:t>
            </w:r>
          </w:p>
        </w:tc>
        <w:tc>
          <w:tcPr>
            <w:tcW w:w="5808" w:type="dxa"/>
            <w:shd w:val="clear" w:color="auto" w:fill="auto"/>
          </w:tcPr>
          <w:p w14:paraId="29DCEDAD">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支持校友权益列表、校友权益详情查询功能。</w:t>
            </w:r>
          </w:p>
        </w:tc>
      </w:tr>
      <w:tr w14:paraId="5814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dxa"/>
            <w:vMerge w:val="continue"/>
            <w:shd w:val="clear" w:color="auto" w:fill="auto"/>
            <w:vAlign w:val="center"/>
          </w:tcPr>
          <w:p w14:paraId="73D42E31">
            <w:pPr>
              <w:widowControl/>
              <w:jc w:val="center"/>
              <w:rPr>
                <w:rFonts w:ascii="宋体" w:hAnsi="宋体" w:cstheme="minorEastAsia"/>
                <w:color w:val="000000" w:themeColor="text1"/>
                <w:szCs w:val="21"/>
                <w14:textFill>
                  <w14:solidFill>
                    <w14:schemeClr w14:val="tx1"/>
                  </w14:solidFill>
                </w14:textFill>
              </w:rPr>
            </w:pPr>
          </w:p>
        </w:tc>
        <w:tc>
          <w:tcPr>
            <w:tcW w:w="2125" w:type="dxa"/>
            <w:vAlign w:val="center"/>
          </w:tcPr>
          <w:p w14:paraId="2DFD11AD">
            <w:pPr>
              <w:widowControl/>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积分商城</w:t>
            </w:r>
          </w:p>
        </w:tc>
        <w:tc>
          <w:tcPr>
            <w:tcW w:w="5808" w:type="dxa"/>
            <w:shd w:val="clear" w:color="auto" w:fill="auto"/>
          </w:tcPr>
          <w:p w14:paraId="609BE7B2">
            <w:pPr>
              <w:widowControl/>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支持校友使用积分兑换校友会文创产品。</w:t>
            </w:r>
          </w:p>
        </w:tc>
      </w:tr>
    </w:tbl>
    <w:p w14:paraId="2CD3EBF1">
      <w:pPr>
        <w:tabs>
          <w:tab w:val="left" w:pos="900"/>
        </w:tabs>
        <w:spacing w:before="156" w:beforeLines="50" w:line="360" w:lineRule="auto"/>
        <w:ind w:firstLine="420" w:firstLineChars="200"/>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（二）</w:t>
      </w:r>
      <w:r>
        <w:rPr>
          <w:rFonts w:ascii="宋体" w:hAnsi="宋体" w:cstheme="minorEastAsia"/>
          <w:color w:val="000000" w:themeColor="text1"/>
          <w:szCs w:val="21"/>
          <w14:textFill>
            <w14:solidFill>
              <w14:schemeClr w14:val="tx1"/>
            </w14:solidFill>
          </w14:textFill>
        </w:rPr>
        <w:t xml:space="preserve"> </w:t>
      </w:r>
      <w:r>
        <w:rPr>
          <w:rFonts w:hint="eastAsia" w:ascii="宋体" w:hAnsi="宋体" w:cstheme="minorEastAsia"/>
          <w:color w:val="000000" w:themeColor="text1"/>
          <w:szCs w:val="21"/>
          <w14:textFill>
            <w14:solidFill>
              <w14:schemeClr w14:val="tx1"/>
            </w14:solidFill>
          </w14:textFill>
        </w:rPr>
        <w:t>数据共享与访问要求</w:t>
      </w:r>
    </w:p>
    <w:tbl>
      <w:tblPr>
        <w:tblStyle w:val="15"/>
        <w:tblW w:w="8331"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752"/>
        <w:gridCol w:w="6579"/>
      </w:tblGrid>
      <w:tr w14:paraId="1C01B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90F4E26">
            <w:pPr>
              <w:widowControl/>
              <w:jc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功能需求</w:t>
            </w:r>
          </w:p>
        </w:tc>
        <w:tc>
          <w:tcPr>
            <w:tcW w:w="6579" w:type="dxa"/>
            <w:tcBorders>
              <w:top w:val="single" w:color="000000" w:sz="4" w:space="0"/>
              <w:left w:val="nil"/>
              <w:bottom w:val="single" w:color="000000" w:sz="4" w:space="0"/>
              <w:right w:val="single" w:color="000000" w:sz="4" w:space="0"/>
            </w:tcBorders>
            <w:vAlign w:val="center"/>
          </w:tcPr>
          <w:p w14:paraId="3B35DA3A">
            <w:pPr>
              <w:widowControl/>
              <w:jc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功能描述</w:t>
            </w:r>
          </w:p>
        </w:tc>
      </w:tr>
      <w:tr w14:paraId="14079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0" w:type="auto"/>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DE0C17C">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用户注册登录</w:t>
            </w:r>
          </w:p>
          <w:p w14:paraId="08999541">
            <w:pPr>
              <w:pStyle w:val="34"/>
              <w:widowControl/>
              <w:jc w:val="center"/>
              <w:rPr>
                <w:rFonts w:ascii="宋体" w:hAnsi="宋体" w:eastAsia="宋体" w:cstheme="minorEastAsia"/>
                <w:color w:val="000000" w:themeColor="text1"/>
                <w14:textFill>
                  <w14:solidFill>
                    <w14:schemeClr w14:val="tx1"/>
                  </w14:solidFill>
                </w14:textFill>
              </w:rPr>
            </w:pPr>
          </w:p>
        </w:tc>
        <w:tc>
          <w:tcPr>
            <w:tcW w:w="6579" w:type="dxa"/>
            <w:tcBorders>
              <w:top w:val="single" w:color="000000" w:sz="4" w:space="0"/>
              <w:left w:val="nil"/>
              <w:bottom w:val="single" w:color="000000" w:sz="4" w:space="0"/>
              <w:right w:val="single" w:color="000000" w:sz="4" w:space="0"/>
            </w:tcBorders>
            <w:vAlign w:val="center"/>
          </w:tcPr>
          <w:p w14:paraId="681C8B01">
            <w:pPr>
              <w:pStyle w:val="36"/>
              <w:spacing w:line="273" w:lineRule="auto"/>
              <w:jc w:val="both"/>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支持不同用户（如学生、教师、校友、应聘者等）的注册登录访问需求。</w:t>
            </w:r>
          </w:p>
          <w:p w14:paraId="650C2570">
            <w:pPr>
              <w:pStyle w:val="36"/>
              <w:spacing w:line="273" w:lineRule="auto"/>
              <w:jc w:val="both"/>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支持学校用户（包括学生、教师）通过学校统一身份认证方式登录；同时可以切换“短信验证码”方式登录，具体可参考学校账号登录形式。</w:t>
            </w:r>
          </w:p>
          <w:p w14:paraId="06FF87C1">
            <w:pPr>
              <w:pStyle w:val="36"/>
              <w:spacing w:line="273" w:lineRule="auto"/>
              <w:jc w:val="both"/>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支持校外用户（比如校友、应聘者）通过注册登录，如用户名</w:t>
            </w:r>
            <w:r>
              <w:rPr>
                <w:rFonts w:ascii="宋体" w:hAnsi="宋体" w:eastAsia="宋体" w:cstheme="minorEastAsia"/>
                <w:color w:val="000000" w:themeColor="text1"/>
                <w:kern w:val="2"/>
                <w:sz w:val="21"/>
                <w:szCs w:val="21"/>
                <w14:textFill>
                  <w14:solidFill>
                    <w14:schemeClr w14:val="tx1"/>
                  </w14:solidFill>
                </w14:textFill>
              </w:rPr>
              <w:t>+密码方式或手机号+短信验证码方式登录；校友账号注册后需要管理员验证通过后登录。</w:t>
            </w:r>
          </w:p>
        </w:tc>
      </w:tr>
      <w:tr w14:paraId="0E6DB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0" w:type="auto"/>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38D2706">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与学校系统间的数据共享访问</w:t>
            </w:r>
          </w:p>
        </w:tc>
        <w:tc>
          <w:tcPr>
            <w:tcW w:w="6579" w:type="dxa"/>
            <w:tcBorders>
              <w:top w:val="single" w:color="000000" w:sz="4" w:space="0"/>
              <w:left w:val="nil"/>
              <w:bottom w:val="single" w:color="000000" w:sz="4" w:space="0"/>
              <w:right w:val="single" w:color="000000" w:sz="4" w:space="0"/>
            </w:tcBorders>
            <w:vAlign w:val="center"/>
          </w:tcPr>
          <w:p w14:paraId="2126875D">
            <w:pPr>
              <w:pStyle w:val="36"/>
              <w:spacing w:line="273" w:lineRule="auto"/>
              <w:jc w:val="both"/>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①人事管理子系统：支持与学校相关的人事系统对接，实现人员数据的共享访问。</w:t>
            </w:r>
          </w:p>
          <w:p w14:paraId="470E895D">
            <w:pPr>
              <w:pStyle w:val="36"/>
              <w:spacing w:line="273" w:lineRule="auto"/>
              <w:jc w:val="both"/>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②科研管理子系统：支持与学校科研管理信息系统对接，实现科研项目数据和知识产权数据的共享访问。</w:t>
            </w:r>
          </w:p>
          <w:p w14:paraId="2BD85C8F">
            <w:pPr>
              <w:pStyle w:val="36"/>
              <w:spacing w:line="273" w:lineRule="auto"/>
              <w:jc w:val="both"/>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③</w:t>
            </w:r>
            <w:r>
              <w:rPr>
                <w:rFonts w:ascii="宋体" w:hAnsi="宋体" w:eastAsia="宋体" w:cstheme="minorEastAsia"/>
                <w:color w:val="000000" w:themeColor="text1"/>
                <w:kern w:val="2"/>
                <w:sz w:val="21"/>
                <w:szCs w:val="21"/>
                <w14:textFill>
                  <w14:solidFill>
                    <w14:schemeClr w14:val="tx1"/>
                  </w14:solidFill>
                </w14:textFill>
              </w:rPr>
              <w:t>MBA与EMBA管理子系统：支持与学校相关教学系统对接，实现学生、导师数据的共享访问。</w:t>
            </w:r>
          </w:p>
          <w:p w14:paraId="591ED211">
            <w:pPr>
              <w:pStyle w:val="36"/>
              <w:spacing w:line="273" w:lineRule="auto"/>
              <w:jc w:val="both"/>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④校友管理子系统：支持与学校校友管理信息系统对接，实现校友数据的共享访问。</w:t>
            </w:r>
          </w:p>
        </w:tc>
      </w:tr>
      <w:tr w14:paraId="67ADC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0" w:type="auto"/>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0A35432">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本系统各业务子系统间的数据共享访问</w:t>
            </w:r>
          </w:p>
        </w:tc>
        <w:tc>
          <w:tcPr>
            <w:tcW w:w="6579" w:type="dxa"/>
            <w:tcBorders>
              <w:top w:val="single" w:color="000000" w:sz="4" w:space="0"/>
              <w:left w:val="nil"/>
              <w:bottom w:val="single" w:color="000000" w:sz="4" w:space="0"/>
              <w:right w:val="single" w:color="000000" w:sz="4" w:space="0"/>
            </w:tcBorders>
            <w:vAlign w:val="center"/>
          </w:tcPr>
          <w:p w14:paraId="14B03E18">
            <w:pPr>
              <w:pStyle w:val="36"/>
              <w:spacing w:line="273" w:lineRule="auto"/>
              <w:jc w:val="both"/>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学院信息化管理平台中各业务子系统间主要通过设置系统角色和访问权限来实现业务数据的共享和使用。</w:t>
            </w:r>
          </w:p>
          <w:p w14:paraId="484AE0CE">
            <w:pPr>
              <w:pStyle w:val="36"/>
              <w:spacing w:line="273" w:lineRule="auto"/>
              <w:jc w:val="both"/>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①通过分角色（学生、教师、校友、应聘者）注册登录来控制系统的访问权限；</w:t>
            </w:r>
          </w:p>
          <w:p w14:paraId="04E1DB7C">
            <w:pPr>
              <w:pStyle w:val="36"/>
              <w:spacing w:line="273" w:lineRule="auto"/>
              <w:jc w:val="both"/>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②结合各业务子系统的具体业务，由各业务子系统的责任部门给用户设置</w:t>
            </w:r>
            <w:r>
              <w:rPr>
                <w:rFonts w:ascii="宋体" w:hAnsi="宋体" w:eastAsia="宋体" w:cstheme="minorEastAsia"/>
                <w:color w:val="000000" w:themeColor="text1"/>
                <w:kern w:val="2"/>
                <w:sz w:val="21"/>
                <w:szCs w:val="21"/>
                <w14:textFill>
                  <w14:solidFill>
                    <w14:schemeClr w14:val="tx1"/>
                  </w14:solidFill>
                </w14:textFill>
              </w:rPr>
              <w:t>/审批本业务系统的数据访问权限，包括：数据查看权限、数据下载权限或数据维护权限等。</w:t>
            </w:r>
          </w:p>
        </w:tc>
      </w:tr>
    </w:tbl>
    <w:p w14:paraId="0D5B46F1">
      <w:pPr>
        <w:tabs>
          <w:tab w:val="left" w:pos="900"/>
        </w:tabs>
        <w:spacing w:before="156" w:beforeLines="50" w:line="360" w:lineRule="auto"/>
        <w:ind w:firstLine="420" w:firstLineChars="200"/>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（三）</w:t>
      </w:r>
      <w:r>
        <w:rPr>
          <w:rFonts w:ascii="宋体" w:hAnsi="宋体" w:cstheme="minorEastAsia"/>
          <w:color w:val="000000" w:themeColor="text1"/>
          <w:szCs w:val="21"/>
          <w14:textFill>
            <w14:solidFill>
              <w14:schemeClr w14:val="tx1"/>
            </w14:solidFill>
          </w14:textFill>
        </w:rPr>
        <w:t xml:space="preserve"> </w:t>
      </w:r>
      <w:r>
        <w:rPr>
          <w:rFonts w:hint="eastAsia" w:ascii="宋体" w:hAnsi="宋体" w:cstheme="minorEastAsia"/>
          <w:color w:val="000000" w:themeColor="text1"/>
          <w:szCs w:val="21"/>
          <w14:textFill>
            <w14:solidFill>
              <w14:schemeClr w14:val="tx1"/>
            </w14:solidFill>
          </w14:textFill>
        </w:rPr>
        <w:t>相关技术要求</w:t>
      </w:r>
    </w:p>
    <w:tbl>
      <w:tblPr>
        <w:tblStyle w:val="15"/>
        <w:tblW w:w="8528"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50"/>
        <w:gridCol w:w="1410"/>
        <w:gridCol w:w="6068"/>
      </w:tblGrid>
      <w:tr w14:paraId="2012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050" w:type="dxa"/>
            <w:tcMar>
              <w:top w:w="80" w:type="dxa"/>
              <w:left w:w="80" w:type="dxa"/>
              <w:bottom w:w="80" w:type="dxa"/>
              <w:right w:w="80" w:type="dxa"/>
            </w:tcMar>
            <w:vAlign w:val="center"/>
          </w:tcPr>
          <w:p w14:paraId="01BD3BBC">
            <w:pPr>
              <w:widowControl/>
              <w:jc w:val="left"/>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技术指标</w:t>
            </w:r>
          </w:p>
        </w:tc>
        <w:tc>
          <w:tcPr>
            <w:tcW w:w="1410" w:type="dxa"/>
            <w:vAlign w:val="center"/>
          </w:tcPr>
          <w:p w14:paraId="4AA0F9ED">
            <w:pPr>
              <w:widowControl/>
              <w:jc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指标内容</w:t>
            </w:r>
          </w:p>
        </w:tc>
        <w:tc>
          <w:tcPr>
            <w:tcW w:w="6068" w:type="dxa"/>
            <w:vAlign w:val="center"/>
          </w:tcPr>
          <w:p w14:paraId="53A946E7">
            <w:pPr>
              <w:widowControl/>
              <w:jc w:val="center"/>
              <w:rPr>
                <w:rFonts w:ascii="宋体" w:hAnsi="宋体" w:cstheme="minorEastAsia"/>
                <w:b/>
                <w:bCs/>
                <w:color w:val="000000" w:themeColor="text1"/>
                <w:szCs w:val="21"/>
                <w14:textFill>
                  <w14:solidFill>
                    <w14:schemeClr w14:val="tx1"/>
                  </w14:solidFill>
                </w14:textFill>
              </w:rPr>
            </w:pPr>
            <w:r>
              <w:rPr>
                <w:rFonts w:hint="eastAsia" w:ascii="宋体" w:hAnsi="宋体" w:cstheme="minorEastAsia"/>
                <w:b/>
                <w:bCs/>
                <w:color w:val="000000" w:themeColor="text1"/>
                <w:szCs w:val="21"/>
                <w14:textFill>
                  <w14:solidFill>
                    <w14:schemeClr w14:val="tx1"/>
                  </w14:solidFill>
                </w14:textFill>
              </w:rPr>
              <w:t>具体技术要求和性能参数</w:t>
            </w:r>
          </w:p>
        </w:tc>
      </w:tr>
      <w:tr w14:paraId="799C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1050" w:type="dxa"/>
            <w:vMerge w:val="restart"/>
            <w:tcMar>
              <w:top w:w="80" w:type="dxa"/>
              <w:left w:w="80" w:type="dxa"/>
              <w:bottom w:w="80" w:type="dxa"/>
              <w:right w:w="80" w:type="dxa"/>
            </w:tcMar>
            <w:vAlign w:val="center"/>
          </w:tcPr>
          <w:p w14:paraId="6C85D4C3">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系统要求</w:t>
            </w:r>
          </w:p>
        </w:tc>
        <w:tc>
          <w:tcPr>
            <w:tcW w:w="1410" w:type="dxa"/>
            <w:vAlign w:val="center"/>
          </w:tcPr>
          <w:p w14:paraId="68C0EB88">
            <w:pPr>
              <w:pStyle w:val="36"/>
              <w:spacing w:line="273" w:lineRule="auto"/>
              <w:jc w:val="center"/>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开发架构</w:t>
            </w:r>
          </w:p>
        </w:tc>
        <w:tc>
          <w:tcPr>
            <w:tcW w:w="6068" w:type="dxa"/>
            <w:vAlign w:val="center"/>
          </w:tcPr>
          <w:p w14:paraId="7480F0C1">
            <w:pPr>
              <w:pStyle w:val="36"/>
              <w:spacing w:line="273" w:lineRule="auto"/>
              <w:jc w:val="both"/>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14:textFill>
                  <w14:solidFill>
                    <w14:schemeClr w14:val="tx1"/>
                  </w14:solidFill>
                </w14:textFill>
              </w:rPr>
              <w:t>本系统采用</w:t>
            </w:r>
            <w:r>
              <w:rPr>
                <w:rFonts w:ascii="宋体" w:hAnsi="宋体" w:eastAsia="宋体"/>
                <w:color w:val="000000" w:themeColor="text1"/>
                <w:kern w:val="2"/>
                <w:sz w:val="21"/>
                <w14:textFill>
                  <w14:solidFill>
                    <w14:schemeClr w14:val="tx1"/>
                  </w14:solidFill>
                </w14:textFill>
              </w:rPr>
              <w:t>B/S结构设计，服务器端适用于Unix/Linux（Centos）</w:t>
            </w:r>
            <w:r>
              <w:rPr>
                <w:rFonts w:hint="eastAsia" w:ascii="宋体" w:hAnsi="宋体" w:eastAsia="宋体" w:cstheme="minorEastAsia"/>
                <w:color w:val="000000" w:themeColor="text1"/>
                <w:kern w:val="2"/>
                <w:sz w:val="21"/>
                <w:szCs w:val="21"/>
                <w14:textFill>
                  <w14:solidFill>
                    <w14:schemeClr w14:val="tx1"/>
                  </w14:solidFill>
                </w14:textFill>
              </w:rPr>
              <w:t>以及麒麟等国产</w:t>
            </w:r>
            <w:r>
              <w:rPr>
                <w:rFonts w:hint="eastAsia" w:ascii="宋体" w:hAnsi="宋体" w:eastAsia="宋体"/>
                <w:color w:val="000000" w:themeColor="text1"/>
                <w:kern w:val="2"/>
                <w:sz w:val="21"/>
                <w14:textFill>
                  <w14:solidFill>
                    <w14:schemeClr w14:val="tx1"/>
                  </w14:solidFill>
                </w14:textFill>
              </w:rPr>
              <w:t>操作系统。</w:t>
            </w:r>
          </w:p>
        </w:tc>
      </w:tr>
      <w:tr w14:paraId="6D92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1050" w:type="dxa"/>
            <w:vMerge w:val="continue"/>
            <w:tcMar>
              <w:top w:w="80" w:type="dxa"/>
              <w:left w:w="80" w:type="dxa"/>
              <w:bottom w:w="80" w:type="dxa"/>
              <w:right w:w="80" w:type="dxa"/>
            </w:tcMar>
            <w:vAlign w:val="center"/>
          </w:tcPr>
          <w:p w14:paraId="652EE0E5">
            <w:pPr>
              <w:jc w:val="center"/>
              <w:rPr>
                <w:rFonts w:ascii="宋体" w:hAnsi="宋体" w:cstheme="minorEastAsia"/>
                <w:color w:val="000000" w:themeColor="text1"/>
                <w:szCs w:val="21"/>
                <w14:textFill>
                  <w14:solidFill>
                    <w14:schemeClr w14:val="tx1"/>
                  </w14:solidFill>
                </w14:textFill>
              </w:rPr>
            </w:pPr>
          </w:p>
        </w:tc>
        <w:tc>
          <w:tcPr>
            <w:tcW w:w="1410" w:type="dxa"/>
            <w:vAlign w:val="center"/>
          </w:tcPr>
          <w:p w14:paraId="560F255B">
            <w:pPr>
              <w:pStyle w:val="36"/>
              <w:numPr>
                <w:ilvl w:val="255"/>
                <w:numId w:val="0"/>
              </w:numPr>
              <w:spacing w:line="273" w:lineRule="auto"/>
              <w:jc w:val="center"/>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兼容性要求</w:t>
            </w:r>
          </w:p>
        </w:tc>
        <w:tc>
          <w:tcPr>
            <w:tcW w:w="6068" w:type="dxa"/>
            <w:vAlign w:val="center"/>
          </w:tcPr>
          <w:p w14:paraId="33EE7F1F">
            <w:pPr>
              <w:pStyle w:val="36"/>
              <w:numPr>
                <w:ilvl w:val="255"/>
                <w:numId w:val="0"/>
              </w:numPr>
              <w:spacing w:line="273" w:lineRule="auto"/>
              <w:jc w:val="both"/>
              <w:rPr>
                <w:rFonts w:ascii="宋体" w:hAnsi="宋体" w:eastAsia="宋体" w:cstheme="minorEastAsia"/>
                <w:color w:val="000000" w:themeColor="text1"/>
                <w:kern w:val="2"/>
                <w:sz w:val="21"/>
                <w:szCs w:val="21"/>
                <w14:textFill>
                  <w14:solidFill>
                    <w14:schemeClr w14:val="tx1"/>
                  </w14:solidFill>
                </w14:textFill>
              </w:rPr>
            </w:pPr>
            <w:r>
              <w:rPr>
                <w:rFonts w:ascii="宋体" w:hAnsi="宋体" w:eastAsia="宋体" w:cstheme="minorEastAsia"/>
                <w:color w:val="000000" w:themeColor="text1"/>
                <w:kern w:val="2"/>
                <w:sz w:val="21"/>
                <w:szCs w:val="21"/>
                <w14:textFill>
                  <w14:solidFill>
                    <w14:schemeClr w14:val="tx1"/>
                  </w14:solidFill>
                </w14:textFill>
              </w:rPr>
              <w:t>1.</w:t>
            </w:r>
            <w:r>
              <w:rPr>
                <w:rFonts w:hint="eastAsia" w:ascii="宋体" w:hAnsi="宋体" w:eastAsia="宋体" w:cstheme="minorEastAsia"/>
                <w:color w:val="000000" w:themeColor="text1"/>
                <w:kern w:val="2"/>
                <w:sz w:val="21"/>
                <w:szCs w:val="21"/>
                <w14:textFill>
                  <w14:solidFill>
                    <w14:schemeClr w14:val="tx1"/>
                  </w14:solidFill>
                </w14:textFill>
              </w:rPr>
              <w:t>应至少兼容</w:t>
            </w:r>
            <w:r>
              <w:rPr>
                <w:rFonts w:ascii="宋体" w:hAnsi="宋体" w:eastAsia="宋体" w:cstheme="minorEastAsia"/>
                <w:color w:val="000000" w:themeColor="text1"/>
                <w:kern w:val="2"/>
                <w:sz w:val="21"/>
                <w:szCs w:val="21"/>
                <w14:textFill>
                  <w14:solidFill>
                    <w14:schemeClr w14:val="tx1"/>
                  </w14:solidFill>
                </w14:textFill>
              </w:rPr>
              <w:t>Chrome、Edge、Firefox、</w:t>
            </w:r>
            <w:r>
              <w:fldChar w:fldCharType="begin"/>
            </w:r>
            <w:r>
              <w:instrText xml:space="preserve"> HYPERLINK "https://www.baidu.com/s?wd=Safari&amp;rsv_idx=2&amp;tn=baiduhome_pg&amp;usm=3&amp;ie=utf-8&amp;rsv_pq=c4d9b9190010eede&amp;oq=%E4%B8%BB%E6%B5%81%E6%B5%8F%E8%A7%88%E5%99%A8%E6%9C%89%E5%93%AA%E4%BA%9B&amp;rsv_t=9600Ur8sQwbSNH7yUCiPIS9h0aydNZ+ZheL8oid1BPhxDA5VsYwSIqy1081pCBR9W9Lo&amp;rsv_dl=re_dqa_generate&amp;sa=re_dqa_generate" \t "https://www.baidu.com/_self" </w:instrText>
            </w:r>
            <w:r>
              <w:fldChar w:fldCharType="separate"/>
            </w:r>
            <w:r>
              <w:rPr>
                <w:rFonts w:ascii="宋体" w:hAnsi="宋体" w:eastAsia="宋体" w:cstheme="minorEastAsia"/>
                <w:color w:val="000000" w:themeColor="text1"/>
                <w:kern w:val="2"/>
                <w:sz w:val="21"/>
                <w:szCs w:val="21"/>
                <w14:textFill>
                  <w14:solidFill>
                    <w14:schemeClr w14:val="tx1"/>
                  </w14:solidFill>
                </w14:textFill>
              </w:rPr>
              <w:t>Safari</w:t>
            </w:r>
            <w:r>
              <w:rPr>
                <w:rFonts w:ascii="宋体" w:hAnsi="宋体" w:eastAsia="宋体" w:cstheme="minorEastAsia"/>
                <w:color w:val="000000" w:themeColor="text1"/>
                <w:kern w:val="2"/>
                <w:sz w:val="21"/>
                <w:szCs w:val="21"/>
                <w14:textFill>
                  <w14:solidFill>
                    <w14:schemeClr w14:val="tx1"/>
                  </w14:solidFill>
                </w14:textFill>
              </w:rPr>
              <w:fldChar w:fldCharType="end"/>
            </w:r>
            <w:r>
              <w:rPr>
                <w:rFonts w:hint="eastAsia" w:ascii="宋体" w:hAnsi="宋体" w:eastAsia="宋体" w:cstheme="minorEastAsia"/>
                <w:color w:val="000000" w:themeColor="text1"/>
                <w:kern w:val="2"/>
                <w:sz w:val="21"/>
                <w:szCs w:val="21"/>
                <w14:textFill>
                  <w14:solidFill>
                    <w14:schemeClr w14:val="tx1"/>
                  </w14:solidFill>
                </w14:textFill>
              </w:rPr>
              <w:t>、搜狗、</w:t>
            </w:r>
            <w:r>
              <w:rPr>
                <w:rFonts w:ascii="宋体" w:hAnsi="宋体" w:eastAsia="宋体" w:cstheme="minorEastAsia"/>
                <w:color w:val="000000" w:themeColor="text1"/>
                <w:kern w:val="2"/>
                <w:sz w:val="21"/>
                <w:szCs w:val="21"/>
                <w14:textFill>
                  <w14:solidFill>
                    <w14:schemeClr w14:val="tx1"/>
                  </w14:solidFill>
                </w14:textFill>
              </w:rPr>
              <w:t>360等主流浏览器的PC端和移动端</w:t>
            </w:r>
            <w:r>
              <w:rPr>
                <w:rFonts w:hint="eastAsia" w:ascii="宋体" w:hAnsi="宋体" w:eastAsia="宋体" w:cstheme="minorEastAsia"/>
                <w:color w:val="000000" w:themeColor="text1"/>
                <w:kern w:val="2"/>
                <w:sz w:val="21"/>
                <w:szCs w:val="21"/>
                <w14:textFill>
                  <w14:solidFill>
                    <w14:schemeClr w14:val="tx1"/>
                  </w14:solidFill>
                </w14:textFill>
              </w:rPr>
              <w:t>；</w:t>
            </w:r>
          </w:p>
          <w:p w14:paraId="531A699D">
            <w:pPr>
              <w:pStyle w:val="36"/>
              <w:numPr>
                <w:ilvl w:val="255"/>
                <w:numId w:val="0"/>
              </w:numPr>
              <w:spacing w:line="273" w:lineRule="auto"/>
              <w:jc w:val="both"/>
              <w:rPr>
                <w:rFonts w:ascii="宋体" w:hAnsi="宋体" w:eastAsia="宋体" w:cstheme="minorEastAsia"/>
                <w:color w:val="000000" w:themeColor="text1"/>
                <w:kern w:val="2"/>
                <w:sz w:val="21"/>
                <w:szCs w:val="21"/>
                <w14:textFill>
                  <w14:solidFill>
                    <w14:schemeClr w14:val="tx1"/>
                  </w14:solidFill>
                </w14:textFill>
              </w:rPr>
            </w:pPr>
            <w:r>
              <w:rPr>
                <w:rFonts w:ascii="宋体" w:hAnsi="宋体" w:eastAsia="宋体" w:cstheme="minorEastAsia"/>
                <w:color w:val="000000" w:themeColor="text1"/>
                <w:kern w:val="2"/>
                <w:sz w:val="21"/>
                <w:szCs w:val="21"/>
                <w14:textFill>
                  <w14:solidFill>
                    <w14:schemeClr w14:val="tx1"/>
                  </w14:solidFill>
                </w14:textFill>
              </w:rPr>
              <w:t>2.</w:t>
            </w:r>
            <w:r>
              <w:rPr>
                <w:rFonts w:hint="eastAsia" w:ascii="宋体" w:hAnsi="宋体" w:eastAsia="宋体" w:cstheme="minorEastAsia"/>
                <w:color w:val="000000" w:themeColor="text1"/>
                <w:kern w:val="2"/>
                <w:sz w:val="21"/>
                <w:szCs w:val="21"/>
                <w14:textFill>
                  <w14:solidFill>
                    <w14:schemeClr w14:val="tx1"/>
                  </w14:solidFill>
                </w14:textFill>
              </w:rPr>
              <w:t>应考虑不同屏幕页面适配情况，</w:t>
            </w:r>
            <w:r>
              <w:rPr>
                <w:rFonts w:ascii="宋体" w:hAnsi="宋体" w:eastAsia="宋体" w:cstheme="minorEastAsia"/>
                <w:color w:val="000000" w:themeColor="text1"/>
                <w:kern w:val="2"/>
                <w:sz w:val="21"/>
                <w:szCs w:val="21"/>
                <w14:textFill>
                  <w14:solidFill>
                    <w14:schemeClr w14:val="tx1"/>
                  </w14:solidFill>
                </w14:textFill>
              </w:rPr>
              <w:t>PC</w:t>
            </w:r>
            <w:r>
              <w:rPr>
                <w:rFonts w:hint="eastAsia" w:ascii="宋体" w:hAnsi="宋体" w:eastAsia="宋体" w:cstheme="minorEastAsia"/>
                <w:color w:val="000000" w:themeColor="text1"/>
                <w:kern w:val="2"/>
                <w:sz w:val="21"/>
                <w:szCs w:val="21"/>
                <w14:textFill>
                  <w14:solidFill>
                    <w14:schemeClr w14:val="tx1"/>
                  </w14:solidFill>
                </w14:textFill>
              </w:rPr>
              <w:t>端</w:t>
            </w:r>
            <w:r>
              <w:rPr>
                <w:rFonts w:hint="eastAsia" w:ascii="宋体" w:hAnsi="宋体" w:eastAsia="宋体" w:cstheme="minorEastAsia"/>
                <w:color w:val="000000" w:themeColor="text1"/>
                <w:kern w:val="2"/>
                <w:sz w:val="21"/>
                <w:szCs w:val="21"/>
                <w:lang w:bidi="ar"/>
                <w14:textFill>
                  <w14:solidFill>
                    <w14:schemeClr w14:val="tx1"/>
                  </w14:solidFill>
                </w14:textFill>
              </w:rPr>
              <w:t>至少</w:t>
            </w:r>
            <w:r>
              <w:rPr>
                <w:rFonts w:hint="eastAsia" w:ascii="宋体" w:hAnsi="宋体" w:eastAsia="宋体"/>
                <w:color w:val="000000" w:themeColor="text1"/>
                <w:kern w:val="2"/>
                <w:sz w:val="21"/>
                <w14:textFill>
                  <w14:solidFill>
                    <w14:schemeClr w14:val="tx1"/>
                  </w14:solidFill>
                </w14:textFill>
              </w:rPr>
              <w:t>适配</w:t>
            </w:r>
            <w:r>
              <w:rPr>
                <w:rFonts w:ascii="宋体" w:hAnsi="宋体" w:eastAsia="宋体"/>
                <w:color w:val="000000" w:themeColor="text1"/>
                <w:kern w:val="2"/>
                <w:sz w:val="21"/>
                <w14:textFill>
                  <w14:solidFill>
                    <w14:schemeClr w14:val="tx1"/>
                  </w14:solidFill>
                </w14:textFill>
              </w:rPr>
              <w:t>1366×768，1440×900，1920*1080三种主流分辨率</w:t>
            </w:r>
            <w:r>
              <w:rPr>
                <w:rFonts w:hint="eastAsia" w:ascii="宋体" w:hAnsi="宋体" w:eastAsia="宋体" w:cstheme="minorEastAsia"/>
                <w:color w:val="000000" w:themeColor="text1"/>
                <w:kern w:val="2"/>
                <w:sz w:val="21"/>
                <w:szCs w:val="21"/>
                <w:lang w:bidi="ar"/>
                <w14:textFill>
                  <w14:solidFill>
                    <w14:schemeClr w14:val="tx1"/>
                  </w14:solidFill>
                </w14:textFill>
              </w:rPr>
              <w:t>，移动端</w:t>
            </w:r>
            <w:r>
              <w:rPr>
                <w:rFonts w:hint="eastAsia" w:ascii="宋体" w:hAnsi="宋体" w:eastAsia="宋体" w:cstheme="minorEastAsia"/>
                <w:color w:val="000000" w:themeColor="text1"/>
                <w:kern w:val="2"/>
                <w:sz w:val="21"/>
                <w:szCs w:val="21"/>
                <w14:textFill>
                  <w14:solidFill>
                    <w14:schemeClr w14:val="tx1"/>
                  </w14:solidFill>
                </w14:textFill>
              </w:rPr>
              <w:t>至少支持鸿蒙、</w:t>
            </w:r>
            <w:r>
              <w:rPr>
                <w:rFonts w:ascii="宋体" w:hAnsi="宋体" w:eastAsia="宋体" w:cstheme="minorEastAsia"/>
                <w:color w:val="000000" w:themeColor="text1"/>
                <w:kern w:val="2"/>
                <w:sz w:val="21"/>
                <w:szCs w:val="21"/>
                <w14:textFill>
                  <w14:solidFill>
                    <w14:schemeClr w14:val="tx1"/>
                  </w14:solidFill>
                </w14:textFill>
              </w:rPr>
              <w:t>Android、iOS等操作系统的主流机型尺寸</w:t>
            </w:r>
            <w:r>
              <w:rPr>
                <w:rFonts w:hint="eastAsia" w:ascii="宋体" w:hAnsi="宋体" w:eastAsia="宋体" w:cstheme="minorEastAsia"/>
                <w:color w:val="000000" w:themeColor="text1"/>
                <w:kern w:val="2"/>
                <w:sz w:val="21"/>
                <w:szCs w:val="21"/>
                <w14:textFill>
                  <w14:solidFill>
                    <w14:schemeClr w14:val="tx1"/>
                  </w14:solidFill>
                </w14:textFill>
              </w:rPr>
              <w:t>。</w:t>
            </w:r>
          </w:p>
        </w:tc>
      </w:tr>
      <w:tr w14:paraId="2173D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1050" w:type="dxa"/>
            <w:vMerge w:val="continue"/>
            <w:tcMar>
              <w:top w:w="80" w:type="dxa"/>
              <w:left w:w="80" w:type="dxa"/>
              <w:bottom w:w="80" w:type="dxa"/>
              <w:right w:w="80" w:type="dxa"/>
            </w:tcMar>
            <w:vAlign w:val="center"/>
          </w:tcPr>
          <w:p w14:paraId="669A1B8F">
            <w:pPr>
              <w:jc w:val="center"/>
              <w:rPr>
                <w:rFonts w:ascii="宋体" w:hAnsi="宋体" w:cstheme="minorEastAsia"/>
                <w:color w:val="000000" w:themeColor="text1"/>
                <w:szCs w:val="21"/>
                <w14:textFill>
                  <w14:solidFill>
                    <w14:schemeClr w14:val="tx1"/>
                  </w14:solidFill>
                </w14:textFill>
              </w:rPr>
            </w:pPr>
          </w:p>
        </w:tc>
        <w:tc>
          <w:tcPr>
            <w:tcW w:w="1410" w:type="dxa"/>
            <w:vAlign w:val="center"/>
          </w:tcPr>
          <w:p w14:paraId="6D4D899E">
            <w:pPr>
              <w:pStyle w:val="36"/>
              <w:numPr>
                <w:ilvl w:val="255"/>
                <w:numId w:val="0"/>
              </w:numPr>
              <w:spacing w:line="273" w:lineRule="auto"/>
              <w:jc w:val="center"/>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独立性要求</w:t>
            </w:r>
          </w:p>
        </w:tc>
        <w:tc>
          <w:tcPr>
            <w:tcW w:w="6068" w:type="dxa"/>
            <w:vAlign w:val="center"/>
          </w:tcPr>
          <w:p w14:paraId="51167C77">
            <w:pPr>
              <w:pStyle w:val="36"/>
              <w:numPr>
                <w:ilvl w:val="255"/>
                <w:numId w:val="0"/>
              </w:numPr>
              <w:spacing w:line="273" w:lineRule="auto"/>
              <w:jc w:val="both"/>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系统架构中各层应采用成熟并符合技术标准的服务器、中间件、数据库产品，并保证基础平台的独立性，不依赖于某固定商家产品，禁止使用任何浏览器插件。</w:t>
            </w:r>
          </w:p>
        </w:tc>
      </w:tr>
      <w:tr w14:paraId="52F2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050" w:type="dxa"/>
            <w:vMerge w:val="restart"/>
            <w:tcMar>
              <w:top w:w="80" w:type="dxa"/>
              <w:left w:w="80" w:type="dxa"/>
              <w:bottom w:w="80" w:type="dxa"/>
              <w:right w:w="80" w:type="dxa"/>
            </w:tcMar>
            <w:vAlign w:val="center"/>
          </w:tcPr>
          <w:p w14:paraId="54051F55">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部署要求</w:t>
            </w:r>
          </w:p>
        </w:tc>
        <w:tc>
          <w:tcPr>
            <w:tcW w:w="1410" w:type="dxa"/>
            <w:vAlign w:val="center"/>
          </w:tcPr>
          <w:p w14:paraId="458E5A3E">
            <w:pPr>
              <w:pStyle w:val="36"/>
              <w:spacing w:line="273" w:lineRule="auto"/>
              <w:jc w:val="center"/>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部署模式</w:t>
            </w:r>
          </w:p>
        </w:tc>
        <w:tc>
          <w:tcPr>
            <w:tcW w:w="6068" w:type="dxa"/>
            <w:vAlign w:val="center"/>
          </w:tcPr>
          <w:p w14:paraId="0511F1FB">
            <w:pPr>
              <w:pStyle w:val="36"/>
              <w:spacing w:line="273" w:lineRule="auto"/>
              <w:jc w:val="both"/>
              <w:rPr>
                <w:rFonts w:ascii="宋体" w:hAnsi="宋体" w:eastAsia="宋体" w:cstheme="minorEastAsia"/>
                <w:color w:val="000000" w:themeColor="text1"/>
                <w:kern w:val="2"/>
                <w:sz w:val="21"/>
                <w:szCs w:val="21"/>
                <w14:textFill>
                  <w14:solidFill>
                    <w14:schemeClr w14:val="tx1"/>
                  </w14:solidFill>
                </w14:textFill>
              </w:rPr>
            </w:pPr>
            <w:r>
              <w:rPr>
                <w:rFonts w:ascii="宋体" w:hAnsi="宋体" w:eastAsia="宋体" w:cstheme="minorEastAsia"/>
                <w:color w:val="000000" w:themeColor="text1"/>
                <w:kern w:val="2"/>
                <w:sz w:val="21"/>
                <w:szCs w:val="21"/>
                <w14:textFill>
                  <w14:solidFill>
                    <w14:schemeClr w14:val="tx1"/>
                  </w14:solidFill>
                </w14:textFill>
              </w:rPr>
              <w:t>云服务器部署：应支持主流的云服务平台</w:t>
            </w:r>
            <w:r>
              <w:rPr>
                <w:rFonts w:hint="eastAsia" w:ascii="宋体" w:hAnsi="宋体" w:eastAsia="宋体" w:cstheme="minorEastAsia"/>
                <w:color w:val="000000" w:themeColor="text1"/>
                <w:kern w:val="2"/>
                <w:sz w:val="21"/>
                <w:szCs w:val="21"/>
                <w14:textFill>
                  <w14:solidFill>
                    <w14:schemeClr w14:val="tx1"/>
                  </w14:solidFill>
                </w14:textFill>
              </w:rPr>
              <w:t>的部署</w:t>
            </w:r>
            <w:r>
              <w:rPr>
                <w:rFonts w:ascii="宋体" w:hAnsi="宋体" w:eastAsia="宋体" w:cstheme="minorEastAsia"/>
                <w:color w:val="000000" w:themeColor="text1"/>
                <w:kern w:val="2"/>
                <w:sz w:val="21"/>
                <w:szCs w:val="21"/>
                <w14:textFill>
                  <w14:solidFill>
                    <w14:schemeClr w14:val="tx1"/>
                  </w14:solidFill>
                </w14:textFill>
              </w:rPr>
              <w:t>，并充分利用云服务提供的各种资源和工具</w:t>
            </w:r>
            <w:r>
              <w:rPr>
                <w:rFonts w:hint="eastAsia" w:ascii="宋体" w:hAnsi="宋体" w:eastAsia="宋体" w:cstheme="minorEastAsia"/>
                <w:color w:val="000000" w:themeColor="text1"/>
                <w:kern w:val="2"/>
                <w:sz w:val="21"/>
                <w:szCs w:val="21"/>
                <w14:textFill>
                  <w14:solidFill>
                    <w14:schemeClr w14:val="tx1"/>
                  </w14:solidFill>
                </w14:textFill>
              </w:rPr>
              <w:t>；</w:t>
            </w:r>
          </w:p>
          <w:p w14:paraId="01184AA8">
            <w:pPr>
              <w:pStyle w:val="36"/>
              <w:spacing w:line="273" w:lineRule="auto"/>
              <w:jc w:val="both"/>
              <w:rPr>
                <w:rFonts w:ascii="宋体" w:hAnsi="宋体" w:eastAsia="宋体" w:cstheme="minorEastAsia"/>
                <w:color w:val="000000" w:themeColor="text1"/>
                <w:kern w:val="2"/>
                <w:sz w:val="21"/>
                <w:szCs w:val="21"/>
                <w14:textFill>
                  <w14:solidFill>
                    <w14:schemeClr w14:val="tx1"/>
                  </w14:solidFill>
                </w14:textFill>
              </w:rPr>
            </w:pPr>
            <w:r>
              <w:rPr>
                <w:rFonts w:ascii="宋体" w:hAnsi="宋体" w:eastAsia="宋体" w:cstheme="minorEastAsia"/>
                <w:color w:val="000000" w:themeColor="text1"/>
                <w:kern w:val="2"/>
                <w:sz w:val="21"/>
                <w:szCs w:val="21"/>
                <w14:textFill>
                  <w14:solidFill>
                    <w14:schemeClr w14:val="tx1"/>
                  </w14:solidFill>
                </w14:textFill>
              </w:rPr>
              <w:t>物理服务器部署：</w:t>
            </w:r>
            <w:r>
              <w:rPr>
                <w:rFonts w:hint="eastAsia" w:ascii="宋体" w:hAnsi="宋体" w:eastAsia="宋体" w:cstheme="minorEastAsia"/>
                <w:color w:val="000000" w:themeColor="text1"/>
                <w:kern w:val="2"/>
                <w:sz w:val="21"/>
                <w:szCs w:val="21"/>
                <w14:textFill>
                  <w14:solidFill>
                    <w14:schemeClr w14:val="tx1"/>
                  </w14:solidFill>
                </w14:textFill>
              </w:rPr>
              <w:t>支持</w:t>
            </w:r>
            <w:r>
              <w:rPr>
                <w:rFonts w:ascii="宋体" w:hAnsi="宋体" w:eastAsia="宋体" w:cstheme="minorEastAsia"/>
                <w:color w:val="000000" w:themeColor="text1"/>
                <w:kern w:val="2"/>
                <w:sz w:val="21"/>
                <w:szCs w:val="21"/>
                <w14:textFill>
                  <w14:solidFill>
                    <w14:schemeClr w14:val="tx1"/>
                  </w14:solidFill>
                </w14:textFill>
              </w:rPr>
              <w:t>安装在各种物理服务器上，包括不同操作系统和硬件配置，确保在本地数据中心或私有云环境中的稳定运行</w:t>
            </w:r>
            <w:r>
              <w:rPr>
                <w:rFonts w:hint="eastAsia" w:ascii="宋体" w:hAnsi="宋体" w:eastAsia="宋体" w:cstheme="minorEastAsia"/>
                <w:color w:val="000000" w:themeColor="text1"/>
                <w:kern w:val="2"/>
                <w:sz w:val="21"/>
                <w:szCs w:val="21"/>
                <w14:textFill>
                  <w14:solidFill>
                    <w14:schemeClr w14:val="tx1"/>
                  </w14:solidFill>
                </w14:textFill>
              </w:rPr>
              <w:t>；</w:t>
            </w:r>
          </w:p>
          <w:p w14:paraId="6D71A992">
            <w:pPr>
              <w:pStyle w:val="36"/>
              <w:spacing w:line="273" w:lineRule="auto"/>
              <w:jc w:val="both"/>
              <w:rPr>
                <w:rFonts w:ascii="宋体" w:hAnsi="宋体" w:eastAsia="宋体" w:cstheme="minorEastAsia"/>
                <w:color w:val="000000" w:themeColor="text1"/>
                <w:kern w:val="2"/>
                <w:sz w:val="21"/>
                <w:szCs w:val="21"/>
                <w14:textFill>
                  <w14:solidFill>
                    <w14:schemeClr w14:val="tx1"/>
                  </w14:solidFill>
                </w14:textFill>
              </w:rPr>
            </w:pPr>
            <w:r>
              <w:rPr>
                <w:rFonts w:ascii="宋体" w:hAnsi="宋体" w:eastAsia="宋体" w:cstheme="minorEastAsia"/>
                <w:color w:val="000000" w:themeColor="text1"/>
                <w:kern w:val="2"/>
                <w:sz w:val="21"/>
                <w:szCs w:val="21"/>
                <w14:textFill>
                  <w14:solidFill>
                    <w14:schemeClr w14:val="tx1"/>
                  </w14:solidFill>
                </w14:textFill>
              </w:rPr>
              <w:t>混合部署：支持本地和云端的混合部署模式，</w:t>
            </w:r>
            <w:r>
              <w:rPr>
                <w:rFonts w:hint="eastAsia" w:ascii="宋体" w:hAnsi="宋体" w:eastAsia="宋体" w:cstheme="minorEastAsia"/>
                <w:color w:val="000000" w:themeColor="text1"/>
                <w:kern w:val="2"/>
                <w:sz w:val="21"/>
                <w:szCs w:val="21"/>
                <w14:textFill>
                  <w14:solidFill>
                    <w14:schemeClr w14:val="tx1"/>
                  </w14:solidFill>
                </w14:textFill>
              </w:rPr>
              <w:t>支持</w:t>
            </w:r>
            <w:r>
              <w:rPr>
                <w:rFonts w:ascii="宋体" w:hAnsi="宋体" w:eastAsia="宋体" w:cstheme="minorEastAsia"/>
                <w:color w:val="000000" w:themeColor="text1"/>
                <w:kern w:val="2"/>
                <w:sz w:val="21"/>
                <w:szCs w:val="21"/>
                <w14:textFill>
                  <w14:solidFill>
                    <w14:schemeClr w14:val="tx1"/>
                  </w14:solidFill>
                </w14:textFill>
              </w:rPr>
              <w:t>根据业务需求灵活地在本地和云环境中分配工作负载。</w:t>
            </w:r>
          </w:p>
        </w:tc>
      </w:tr>
      <w:tr w14:paraId="5E77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1050" w:type="dxa"/>
            <w:vMerge w:val="continue"/>
            <w:tcMar>
              <w:top w:w="80" w:type="dxa"/>
              <w:left w:w="80" w:type="dxa"/>
              <w:bottom w:w="80" w:type="dxa"/>
              <w:right w:w="80" w:type="dxa"/>
            </w:tcMar>
            <w:vAlign w:val="center"/>
          </w:tcPr>
          <w:p w14:paraId="6DC43CD1">
            <w:pPr>
              <w:jc w:val="center"/>
              <w:rPr>
                <w:rFonts w:ascii="宋体" w:hAnsi="宋体" w:cstheme="minorEastAsia"/>
                <w:color w:val="000000" w:themeColor="text1"/>
                <w:szCs w:val="21"/>
                <w14:textFill>
                  <w14:solidFill>
                    <w14:schemeClr w14:val="tx1"/>
                  </w14:solidFill>
                </w14:textFill>
              </w:rPr>
            </w:pPr>
          </w:p>
        </w:tc>
        <w:tc>
          <w:tcPr>
            <w:tcW w:w="1410" w:type="dxa"/>
            <w:vAlign w:val="center"/>
          </w:tcPr>
          <w:p w14:paraId="29C3DDC5">
            <w:pPr>
              <w:pStyle w:val="36"/>
              <w:spacing w:line="273" w:lineRule="auto"/>
              <w:jc w:val="center"/>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云服务器要求</w:t>
            </w:r>
          </w:p>
        </w:tc>
        <w:tc>
          <w:tcPr>
            <w:tcW w:w="6068" w:type="dxa"/>
            <w:vAlign w:val="center"/>
          </w:tcPr>
          <w:p w14:paraId="1C5E087A">
            <w:pPr>
              <w:pStyle w:val="36"/>
              <w:spacing w:line="273" w:lineRule="auto"/>
              <w:jc w:val="both"/>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云服务提供商的主机、存储等公有云服务具备工信部可信云认证。</w:t>
            </w:r>
          </w:p>
        </w:tc>
      </w:tr>
      <w:tr w14:paraId="1EEF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1050" w:type="dxa"/>
            <w:vMerge w:val="continue"/>
            <w:vAlign w:val="center"/>
          </w:tcPr>
          <w:p w14:paraId="04C71B66">
            <w:pPr>
              <w:widowControl/>
              <w:jc w:val="center"/>
              <w:rPr>
                <w:rFonts w:ascii="宋体" w:hAnsi="宋体" w:cstheme="minorEastAsia"/>
                <w:color w:val="000000" w:themeColor="text1"/>
                <w:szCs w:val="21"/>
                <w14:textFill>
                  <w14:solidFill>
                    <w14:schemeClr w14:val="tx1"/>
                  </w14:solidFill>
                </w14:textFill>
              </w:rPr>
            </w:pPr>
          </w:p>
        </w:tc>
        <w:tc>
          <w:tcPr>
            <w:tcW w:w="1410" w:type="dxa"/>
            <w:vAlign w:val="center"/>
          </w:tcPr>
          <w:p w14:paraId="0EE56A32">
            <w:pPr>
              <w:pStyle w:val="36"/>
              <w:spacing w:line="273" w:lineRule="auto"/>
              <w:jc w:val="center"/>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数据库部署</w:t>
            </w:r>
          </w:p>
        </w:tc>
        <w:tc>
          <w:tcPr>
            <w:tcW w:w="6068" w:type="dxa"/>
            <w:vAlign w:val="center"/>
          </w:tcPr>
          <w:p w14:paraId="7026E36D">
            <w:pPr>
              <w:pStyle w:val="36"/>
              <w:spacing w:line="273" w:lineRule="auto"/>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后端数据存储采用分布式数据库。</w:t>
            </w:r>
          </w:p>
        </w:tc>
      </w:tr>
      <w:tr w14:paraId="0837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6" w:hRule="atLeast"/>
        </w:trPr>
        <w:tc>
          <w:tcPr>
            <w:tcW w:w="1050" w:type="dxa"/>
            <w:vMerge w:val="restart"/>
            <w:tcMar>
              <w:top w:w="80" w:type="dxa"/>
              <w:left w:w="80" w:type="dxa"/>
              <w:bottom w:w="80" w:type="dxa"/>
              <w:right w:w="80" w:type="dxa"/>
            </w:tcMar>
            <w:vAlign w:val="center"/>
          </w:tcPr>
          <w:p w14:paraId="62491B2B">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稳定性</w:t>
            </w:r>
          </w:p>
          <w:p w14:paraId="77C5F354">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要求</w:t>
            </w:r>
          </w:p>
        </w:tc>
        <w:tc>
          <w:tcPr>
            <w:tcW w:w="1410" w:type="dxa"/>
            <w:vAlign w:val="center"/>
          </w:tcPr>
          <w:p w14:paraId="445090C9">
            <w:pPr>
              <w:pStyle w:val="36"/>
              <w:numPr>
                <w:ilvl w:val="255"/>
                <w:numId w:val="0"/>
              </w:numPr>
              <w:spacing w:line="273" w:lineRule="auto"/>
              <w:jc w:val="center"/>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稳定性</w:t>
            </w:r>
          </w:p>
        </w:tc>
        <w:tc>
          <w:tcPr>
            <w:tcW w:w="6068" w:type="dxa"/>
            <w:vAlign w:val="center"/>
          </w:tcPr>
          <w:p w14:paraId="729CFCA6">
            <w:pPr>
              <w:pStyle w:val="36"/>
              <w:numPr>
                <w:ilvl w:val="0"/>
                <w:numId w:val="2"/>
              </w:numPr>
              <w:spacing w:line="273" w:lineRule="auto"/>
              <w:jc w:val="both"/>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能够实现</w:t>
            </w:r>
            <w:r>
              <w:rPr>
                <w:rFonts w:ascii="宋体" w:hAnsi="宋体" w:eastAsia="宋体" w:cstheme="minorEastAsia"/>
                <w:color w:val="000000" w:themeColor="text1"/>
                <w:kern w:val="2"/>
                <w:sz w:val="21"/>
                <w:szCs w:val="21"/>
                <w14:textFill>
                  <w14:solidFill>
                    <w14:schemeClr w14:val="tx1"/>
                  </w14:solidFill>
                </w14:textFill>
              </w:rPr>
              <w:t>365×24小时稳定运行，无硬件故障、网络故障以及在非人工干预的情况下，不会出现宕机、系统卡死等故障</w:t>
            </w:r>
            <w:r>
              <w:rPr>
                <w:rFonts w:hint="eastAsia" w:ascii="宋体" w:hAnsi="宋体" w:eastAsia="宋体" w:cstheme="minorEastAsia"/>
                <w:color w:val="000000" w:themeColor="text1"/>
                <w:kern w:val="2"/>
                <w:sz w:val="21"/>
                <w:szCs w:val="21"/>
                <w14:textFill>
                  <w14:solidFill>
                    <w14:schemeClr w14:val="tx1"/>
                  </w14:solidFill>
                </w14:textFill>
              </w:rPr>
              <w:t>；</w:t>
            </w:r>
          </w:p>
          <w:p w14:paraId="25FF7614">
            <w:pPr>
              <w:pStyle w:val="36"/>
              <w:numPr>
                <w:ilvl w:val="0"/>
                <w:numId w:val="2"/>
              </w:numPr>
              <w:spacing w:line="273" w:lineRule="auto"/>
              <w:jc w:val="both"/>
              <w:rPr>
                <w:rStyle w:val="38"/>
                <w:rFonts w:ascii="宋体" w:hAnsi="宋体" w:eastAsia="宋体" w:cstheme="minorEastAsia"/>
                <w:sz w:val="21"/>
                <w:szCs w:val="21"/>
              </w:rPr>
            </w:pPr>
            <w:r>
              <w:rPr>
                <w:rFonts w:hint="eastAsia" w:ascii="宋体" w:hAnsi="宋体" w:eastAsia="宋体" w:cstheme="minorEastAsia"/>
                <w:color w:val="000000" w:themeColor="text1"/>
                <w:kern w:val="2"/>
                <w:sz w:val="21"/>
                <w:szCs w:val="21"/>
                <w14:textFill>
                  <w14:solidFill>
                    <w14:schemeClr w14:val="tx1"/>
                  </w14:solidFill>
                </w14:textFill>
              </w:rPr>
              <w:t>支持集群部署，支持数据服务器、应用服务器的分离部署，避免意外的系统异常状态。</w:t>
            </w:r>
          </w:p>
        </w:tc>
      </w:tr>
      <w:tr w14:paraId="4FC8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6" w:hRule="atLeast"/>
        </w:trPr>
        <w:tc>
          <w:tcPr>
            <w:tcW w:w="1050" w:type="dxa"/>
            <w:vMerge w:val="continue"/>
            <w:tcMar>
              <w:top w:w="80" w:type="dxa"/>
              <w:left w:w="80" w:type="dxa"/>
              <w:bottom w:w="80" w:type="dxa"/>
              <w:right w:w="80" w:type="dxa"/>
            </w:tcMar>
            <w:vAlign w:val="center"/>
          </w:tcPr>
          <w:p w14:paraId="428621F1">
            <w:pPr>
              <w:jc w:val="left"/>
              <w:rPr>
                <w:rFonts w:ascii="宋体" w:hAnsi="宋体" w:cstheme="minorEastAsia"/>
                <w:color w:val="000000" w:themeColor="text1"/>
                <w:szCs w:val="21"/>
                <w14:textFill>
                  <w14:solidFill>
                    <w14:schemeClr w14:val="tx1"/>
                  </w14:solidFill>
                </w14:textFill>
              </w:rPr>
            </w:pPr>
          </w:p>
        </w:tc>
        <w:tc>
          <w:tcPr>
            <w:tcW w:w="1410" w:type="dxa"/>
            <w:vAlign w:val="center"/>
          </w:tcPr>
          <w:p w14:paraId="24B00A6F">
            <w:pPr>
              <w:pStyle w:val="36"/>
              <w:numPr>
                <w:ilvl w:val="255"/>
                <w:numId w:val="0"/>
              </w:numPr>
              <w:spacing w:line="273" w:lineRule="auto"/>
              <w:jc w:val="center"/>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并发及响应速度</w:t>
            </w:r>
          </w:p>
        </w:tc>
        <w:tc>
          <w:tcPr>
            <w:tcW w:w="6068" w:type="dxa"/>
            <w:vAlign w:val="center"/>
          </w:tcPr>
          <w:p w14:paraId="425F6571">
            <w:pPr>
              <w:pStyle w:val="36"/>
              <w:numPr>
                <w:ilvl w:val="0"/>
                <w:numId w:val="3"/>
              </w:numPr>
              <w:spacing w:line="273" w:lineRule="auto"/>
              <w:jc w:val="both"/>
              <w:rPr>
                <w:rFonts w:ascii="宋体" w:hAnsi="宋体" w:eastAsia="宋体" w:cstheme="minorEastAsia"/>
                <w:color w:val="000000" w:themeColor="text1"/>
                <w:kern w:val="2"/>
                <w:sz w:val="21"/>
                <w:szCs w:val="21"/>
                <w14:textFill>
                  <w14:solidFill>
                    <w14:schemeClr w14:val="tx1"/>
                  </w14:solidFill>
                </w14:textFill>
              </w:rPr>
            </w:pPr>
            <w:r>
              <w:rPr>
                <w:rFonts w:ascii="宋体" w:hAnsi="宋体" w:eastAsia="宋体" w:cstheme="minorEastAsia"/>
                <w:color w:val="000000" w:themeColor="text1"/>
                <w:kern w:val="2"/>
                <w:sz w:val="21"/>
                <w:szCs w:val="21"/>
                <w14:textFill>
                  <w14:solidFill>
                    <w14:schemeClr w14:val="tx1"/>
                  </w14:solidFill>
                </w14:textFill>
              </w:rPr>
              <w:t>100万条数据单任务处理 &lt;20S；100万条数据两个任务并行处理&lt;15S；单任务100万条数据，多任务并发处理&lt;25S；</w:t>
            </w:r>
          </w:p>
          <w:p w14:paraId="1E582A0C">
            <w:pPr>
              <w:pStyle w:val="36"/>
              <w:numPr>
                <w:ilvl w:val="0"/>
                <w:numId w:val="3"/>
              </w:numPr>
              <w:spacing w:line="273" w:lineRule="auto"/>
              <w:jc w:val="both"/>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支持最大</w:t>
            </w:r>
            <w:r>
              <w:rPr>
                <w:rFonts w:ascii="宋体" w:hAnsi="宋体" w:eastAsia="宋体" w:cstheme="minorEastAsia"/>
                <w:color w:val="000000" w:themeColor="text1"/>
                <w:kern w:val="2"/>
                <w:sz w:val="21"/>
                <w:szCs w:val="21"/>
                <w14:textFill>
                  <w14:solidFill>
                    <w14:schemeClr w14:val="tx1"/>
                  </w14:solidFill>
                </w14:textFill>
              </w:rPr>
              <w:t>5000人同时登录</w:t>
            </w:r>
            <w:r>
              <w:rPr>
                <w:rFonts w:hint="eastAsia" w:ascii="宋体" w:hAnsi="宋体" w:eastAsia="宋体" w:cstheme="minorEastAsia"/>
                <w:color w:val="000000" w:themeColor="text1"/>
                <w:kern w:val="2"/>
                <w:sz w:val="21"/>
                <w:szCs w:val="21"/>
                <w14:textFill>
                  <w14:solidFill>
                    <w14:schemeClr w14:val="tx1"/>
                  </w14:solidFill>
                </w14:textFill>
              </w:rPr>
              <w:t>；</w:t>
            </w:r>
            <w:r>
              <w:rPr>
                <w:rFonts w:ascii="宋体" w:hAnsi="宋体" w:eastAsia="宋体" w:cstheme="minorEastAsia"/>
                <w:color w:val="000000" w:themeColor="text1"/>
                <w:kern w:val="2"/>
                <w:sz w:val="21"/>
                <w:szCs w:val="21"/>
                <w14:textFill>
                  <w14:solidFill>
                    <w14:schemeClr w14:val="tx1"/>
                  </w14:solidFill>
                </w14:textFill>
              </w:rPr>
              <w:t>满足500人并发访问且页面平均响应时间小于5秒。</w:t>
            </w:r>
          </w:p>
        </w:tc>
      </w:tr>
      <w:tr w14:paraId="1A9C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atLeast"/>
        </w:trPr>
        <w:tc>
          <w:tcPr>
            <w:tcW w:w="1050" w:type="dxa"/>
            <w:vMerge w:val="continue"/>
            <w:tcMar>
              <w:top w:w="80" w:type="dxa"/>
              <w:left w:w="80" w:type="dxa"/>
              <w:bottom w:w="80" w:type="dxa"/>
              <w:right w:w="80" w:type="dxa"/>
            </w:tcMar>
            <w:vAlign w:val="center"/>
          </w:tcPr>
          <w:p w14:paraId="10FB1D21">
            <w:pPr>
              <w:jc w:val="left"/>
              <w:rPr>
                <w:rFonts w:ascii="宋体" w:hAnsi="宋体" w:cstheme="minorEastAsia"/>
                <w:color w:val="000000" w:themeColor="text1"/>
                <w:szCs w:val="21"/>
                <w14:textFill>
                  <w14:solidFill>
                    <w14:schemeClr w14:val="tx1"/>
                  </w14:solidFill>
                </w14:textFill>
              </w:rPr>
            </w:pPr>
          </w:p>
        </w:tc>
        <w:tc>
          <w:tcPr>
            <w:tcW w:w="1410" w:type="dxa"/>
            <w:vAlign w:val="center"/>
          </w:tcPr>
          <w:p w14:paraId="3C7419B1">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云服务器稳定性</w:t>
            </w:r>
          </w:p>
        </w:tc>
        <w:tc>
          <w:tcPr>
            <w:tcW w:w="6068" w:type="dxa"/>
            <w:vAlign w:val="center"/>
          </w:tcPr>
          <w:p w14:paraId="3EAD3B66">
            <w:pPr>
              <w:pStyle w:val="36"/>
              <w:spacing w:line="273" w:lineRule="auto"/>
              <w:jc w:val="both"/>
              <w:rPr>
                <w:rFonts w:ascii="宋体" w:hAnsi="宋体" w:cstheme="minorEastAsia"/>
                <w:color w:val="000000" w:themeColor="text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确保云服务器稳定可靠，发生故障时能自动检测并恢复，具备多重数据备份及保护机制。</w:t>
            </w:r>
          </w:p>
        </w:tc>
      </w:tr>
      <w:tr w14:paraId="7ECB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trPr>
        <w:tc>
          <w:tcPr>
            <w:tcW w:w="1050" w:type="dxa"/>
            <w:vMerge w:val="restart"/>
            <w:tcMar>
              <w:top w:w="80" w:type="dxa"/>
              <w:left w:w="80" w:type="dxa"/>
              <w:bottom w:w="80" w:type="dxa"/>
              <w:right w:w="80" w:type="dxa"/>
            </w:tcMar>
            <w:vAlign w:val="center"/>
          </w:tcPr>
          <w:p w14:paraId="0519AE4E">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安全性</w:t>
            </w:r>
          </w:p>
          <w:p w14:paraId="45210FE9">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要求</w:t>
            </w:r>
          </w:p>
        </w:tc>
        <w:tc>
          <w:tcPr>
            <w:tcW w:w="1410" w:type="dxa"/>
            <w:vAlign w:val="center"/>
          </w:tcPr>
          <w:p w14:paraId="43318C56">
            <w:pPr>
              <w:pStyle w:val="36"/>
              <w:numPr>
                <w:ilvl w:val="255"/>
                <w:numId w:val="0"/>
              </w:numPr>
              <w:spacing w:line="273" w:lineRule="auto"/>
              <w:jc w:val="center"/>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数据备份</w:t>
            </w:r>
          </w:p>
        </w:tc>
        <w:tc>
          <w:tcPr>
            <w:tcW w:w="6068" w:type="dxa"/>
            <w:vAlign w:val="center"/>
          </w:tcPr>
          <w:p w14:paraId="08E7ABCC">
            <w:pPr>
              <w:pStyle w:val="36"/>
              <w:numPr>
                <w:ilvl w:val="0"/>
                <w:numId w:val="4"/>
              </w:numPr>
              <w:spacing w:line="273" w:lineRule="auto"/>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提供安全可靠的数据备份与恢复机制，确保数据安全不丢失。</w:t>
            </w:r>
          </w:p>
          <w:p w14:paraId="34AB468D">
            <w:pPr>
              <w:pStyle w:val="36"/>
              <w:numPr>
                <w:ilvl w:val="0"/>
                <w:numId w:val="4"/>
              </w:numPr>
              <w:spacing w:line="273" w:lineRule="auto"/>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能够根据需要随时恢复任意数据。</w:t>
            </w:r>
          </w:p>
        </w:tc>
      </w:tr>
      <w:tr w14:paraId="04BB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6" w:hRule="atLeast"/>
        </w:trPr>
        <w:tc>
          <w:tcPr>
            <w:tcW w:w="1050" w:type="dxa"/>
            <w:vMerge w:val="continue"/>
            <w:tcMar>
              <w:top w:w="80" w:type="dxa"/>
              <w:left w:w="80" w:type="dxa"/>
              <w:bottom w:w="80" w:type="dxa"/>
              <w:right w:w="80" w:type="dxa"/>
            </w:tcMar>
            <w:vAlign w:val="center"/>
          </w:tcPr>
          <w:p w14:paraId="6AB5C344">
            <w:pPr>
              <w:jc w:val="left"/>
              <w:rPr>
                <w:rFonts w:ascii="宋体" w:hAnsi="宋体" w:cstheme="minorEastAsia"/>
                <w:color w:val="000000" w:themeColor="text1"/>
                <w:szCs w:val="21"/>
                <w14:textFill>
                  <w14:solidFill>
                    <w14:schemeClr w14:val="tx1"/>
                  </w14:solidFill>
                </w14:textFill>
              </w:rPr>
            </w:pPr>
          </w:p>
        </w:tc>
        <w:tc>
          <w:tcPr>
            <w:tcW w:w="1410" w:type="dxa"/>
            <w:vAlign w:val="center"/>
          </w:tcPr>
          <w:p w14:paraId="0D1501C4">
            <w:pPr>
              <w:pStyle w:val="36"/>
              <w:numPr>
                <w:ilvl w:val="255"/>
                <w:numId w:val="0"/>
              </w:numPr>
              <w:spacing w:line="273" w:lineRule="auto"/>
              <w:jc w:val="center"/>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防御措施</w:t>
            </w:r>
          </w:p>
        </w:tc>
        <w:tc>
          <w:tcPr>
            <w:tcW w:w="6068" w:type="dxa"/>
            <w:vAlign w:val="center"/>
          </w:tcPr>
          <w:p w14:paraId="212D940B">
            <w:pPr>
              <w:pStyle w:val="36"/>
              <w:numPr>
                <w:ilvl w:val="0"/>
                <w:numId w:val="5"/>
              </w:numPr>
              <w:jc w:val="both"/>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可以抵挡常见的攻击，比如弱口令、</w:t>
            </w:r>
            <w:r>
              <w:rPr>
                <w:rFonts w:ascii="宋体" w:hAnsi="宋体" w:eastAsia="宋体" w:cstheme="minorEastAsia"/>
                <w:color w:val="000000" w:themeColor="text1"/>
                <w:kern w:val="2"/>
                <w:sz w:val="21"/>
                <w:szCs w:val="21"/>
                <w14:textFill>
                  <w14:solidFill>
                    <w14:schemeClr w14:val="tx1"/>
                  </w14:solidFill>
                </w14:textFill>
              </w:rPr>
              <w:t>SQL注入、XSS攻击等。</w:t>
            </w:r>
          </w:p>
          <w:p w14:paraId="017C0A30">
            <w:pPr>
              <w:pStyle w:val="36"/>
              <w:numPr>
                <w:ilvl w:val="0"/>
                <w:numId w:val="5"/>
              </w:numPr>
              <w:jc w:val="both"/>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要求提供基于角色、属性的访问控制，保证用户的合法性和用户使用应用信息资源的权力，避免内部敏感信息泄漏和服务所提供的信息资源被非法访问，造成严重的安全事件。</w:t>
            </w:r>
          </w:p>
          <w:p w14:paraId="39D18F8B">
            <w:pPr>
              <w:pStyle w:val="36"/>
              <w:numPr>
                <w:ilvl w:val="0"/>
                <w:numId w:val="5"/>
              </w:numPr>
              <w:jc w:val="both"/>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能进行各种级别的权限控制，</w:t>
            </w:r>
            <w:r>
              <w:rPr>
                <w:rFonts w:ascii="宋体" w:hAnsi="宋体" w:eastAsia="宋体" w:cstheme="minorEastAsia"/>
                <w:color w:val="000000" w:themeColor="text1"/>
                <w:kern w:val="2"/>
                <w:sz w:val="21"/>
                <w:szCs w:val="21"/>
                <w14:textFill>
                  <w14:solidFill>
                    <w14:schemeClr w14:val="tx1"/>
                  </w14:solidFill>
                </w14:textFill>
              </w:rPr>
              <w:t xml:space="preserve"> </w:t>
            </w:r>
            <w:r>
              <w:rPr>
                <w:rFonts w:hint="eastAsia" w:ascii="宋体" w:hAnsi="宋体" w:eastAsia="宋体" w:cstheme="minorEastAsia"/>
                <w:color w:val="000000" w:themeColor="text1"/>
                <w:kern w:val="2"/>
                <w:sz w:val="21"/>
                <w:szCs w:val="21"/>
                <w14:textFill>
                  <w14:solidFill>
                    <w14:schemeClr w14:val="tx1"/>
                  </w14:solidFill>
                </w14:textFill>
              </w:rPr>
              <w:t>权限控制要求做到菜单级。</w:t>
            </w:r>
          </w:p>
          <w:p w14:paraId="6B6DDB23">
            <w:pPr>
              <w:pStyle w:val="36"/>
              <w:numPr>
                <w:ilvl w:val="0"/>
                <w:numId w:val="5"/>
              </w:numPr>
              <w:jc w:val="both"/>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定期对系统进行安全扫描，能及时发现系统存在的漏洞并能及时修补。</w:t>
            </w:r>
          </w:p>
          <w:p w14:paraId="7C7F9AE9">
            <w:pPr>
              <w:pStyle w:val="36"/>
              <w:numPr>
                <w:ilvl w:val="0"/>
                <w:numId w:val="5"/>
              </w:numPr>
              <w:jc w:val="both"/>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提供服务器运行状态监控功能。</w:t>
            </w:r>
          </w:p>
          <w:p w14:paraId="3B0CECD4">
            <w:pPr>
              <w:pStyle w:val="36"/>
              <w:numPr>
                <w:ilvl w:val="0"/>
                <w:numId w:val="5"/>
              </w:numPr>
              <w:jc w:val="both"/>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提供安全机制，能保证数据传递的安全性，对于需要保密的信息要求不能明文传输。</w:t>
            </w:r>
          </w:p>
          <w:p w14:paraId="5899BF6F">
            <w:pPr>
              <w:pStyle w:val="36"/>
              <w:numPr>
                <w:ilvl w:val="0"/>
                <w:numId w:val="5"/>
              </w:numPr>
              <w:jc w:val="both"/>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建立数据完整性检验机制，保证收发双方数据的一致性，防止信息被非授权修改。</w:t>
            </w:r>
          </w:p>
          <w:p w14:paraId="1481350D">
            <w:pPr>
              <w:pStyle w:val="36"/>
              <w:numPr>
                <w:ilvl w:val="0"/>
                <w:numId w:val="5"/>
              </w:numPr>
              <w:jc w:val="both"/>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具备个人资料等信息安全保障能力，不得出现风险代码。并提供用户隐私保护，读取用户通讯录、图片等信息时，应有明确提示与授权，禁止未经用户授权获取相关信息。</w:t>
            </w:r>
          </w:p>
          <w:p w14:paraId="5E57B9F8">
            <w:pPr>
              <w:pStyle w:val="36"/>
              <w:numPr>
                <w:ilvl w:val="0"/>
                <w:numId w:val="5"/>
              </w:numPr>
              <w:jc w:val="both"/>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能提供审计日志，平台对管理员、信息员的敏感操作日志进行记录，便于发现非法操作，提供的日志信息包含访问时间、地域、来源、入口页面、搜索词、访问</w:t>
            </w:r>
            <w:r>
              <w:rPr>
                <w:rFonts w:ascii="宋体" w:hAnsi="宋体" w:eastAsia="宋体" w:cstheme="minorEastAsia"/>
                <w:color w:val="000000" w:themeColor="text1"/>
                <w:kern w:val="2"/>
                <w:sz w:val="21"/>
                <w:szCs w:val="21"/>
                <w14:textFill>
                  <w14:solidFill>
                    <w14:schemeClr w14:val="tx1"/>
                  </w14:solidFill>
                </w14:textFill>
              </w:rPr>
              <w:t>IP、访客标识、访问时长等。</w:t>
            </w:r>
          </w:p>
          <w:p w14:paraId="7BBD58C6">
            <w:pPr>
              <w:pStyle w:val="36"/>
              <w:numPr>
                <w:ilvl w:val="0"/>
                <w:numId w:val="5"/>
              </w:numPr>
              <w:jc w:val="both"/>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要求进行脚本过滤，防止用户有意或无意的在页面和服务度器中植入恶意脚本代码。</w:t>
            </w:r>
          </w:p>
          <w:p w14:paraId="65A64137">
            <w:pPr>
              <w:pStyle w:val="36"/>
              <w:numPr>
                <w:ilvl w:val="0"/>
                <w:numId w:val="5"/>
              </w:numPr>
              <w:jc w:val="both"/>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系统需过滤</w:t>
            </w:r>
            <w:r>
              <w:rPr>
                <w:rFonts w:ascii="宋体" w:hAnsi="宋体" w:eastAsia="宋体" w:cstheme="minorEastAsia"/>
                <w:color w:val="000000" w:themeColor="text1"/>
                <w:kern w:val="2"/>
                <w:sz w:val="21"/>
                <w:szCs w:val="21"/>
                <w14:textFill>
                  <w14:solidFill>
                    <w14:schemeClr w14:val="tx1"/>
                  </w14:solidFill>
                </w14:textFill>
              </w:rPr>
              <w:t>zip包中危险文件，包括可执行文件、动态链接库等；同时对附件上传功能进行限制，禁止上传危险文件。</w:t>
            </w:r>
          </w:p>
          <w:p w14:paraId="72F6C3D0">
            <w:pPr>
              <w:pStyle w:val="36"/>
              <w:numPr>
                <w:ilvl w:val="0"/>
                <w:numId w:val="5"/>
              </w:numPr>
              <w:jc w:val="both"/>
              <w:rPr>
                <w:rFonts w:ascii="宋体" w:hAnsi="宋体" w:eastAsia="宋体" w:cstheme="minorEastAsia"/>
                <w:color w:val="000000" w:themeColor="text1"/>
                <w:kern w:val="2"/>
                <w:sz w:val="21"/>
                <w:szCs w:val="21"/>
                <w14:textFill>
                  <w14:solidFill>
                    <w14:schemeClr w14:val="tx1"/>
                  </w14:solidFill>
                </w14:textFill>
              </w:rPr>
            </w:pPr>
            <w:r>
              <w:rPr>
                <w:rFonts w:hint="eastAsia" w:ascii="宋体" w:hAnsi="宋体" w:eastAsia="宋体" w:cstheme="minorEastAsia"/>
                <w:color w:val="000000" w:themeColor="text1"/>
                <w:kern w:val="2"/>
                <w:sz w:val="21"/>
                <w:szCs w:val="21"/>
                <w14:textFill>
                  <w14:solidFill>
                    <w14:schemeClr w14:val="tx1"/>
                  </w14:solidFill>
                </w14:textFill>
              </w:rPr>
              <w:t>要求系统具备口令强度管理策略、密码使用策略、账户锁定策略。防止设置弱密码，可对已激活用户弱密码检测，消息提醒用户修改密码。</w:t>
            </w:r>
          </w:p>
        </w:tc>
      </w:tr>
      <w:tr w14:paraId="442E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1050" w:type="dxa"/>
            <w:vMerge w:val="continue"/>
            <w:vAlign w:val="center"/>
          </w:tcPr>
          <w:p w14:paraId="4F94EFE3">
            <w:pPr>
              <w:widowControl/>
              <w:jc w:val="left"/>
              <w:rPr>
                <w:rFonts w:ascii="宋体" w:hAnsi="宋体" w:cstheme="minorEastAsia"/>
                <w:color w:val="000000" w:themeColor="text1"/>
                <w:szCs w:val="21"/>
                <w14:textFill>
                  <w14:solidFill>
                    <w14:schemeClr w14:val="tx1"/>
                  </w14:solidFill>
                </w14:textFill>
              </w:rPr>
            </w:pPr>
          </w:p>
        </w:tc>
        <w:tc>
          <w:tcPr>
            <w:tcW w:w="1410" w:type="dxa"/>
            <w:vAlign w:val="center"/>
          </w:tcPr>
          <w:p w14:paraId="1C234CBC">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合规合法要求</w:t>
            </w:r>
          </w:p>
        </w:tc>
        <w:tc>
          <w:tcPr>
            <w:tcW w:w="6068" w:type="dxa"/>
            <w:vAlign w:val="center"/>
          </w:tcPr>
          <w:p w14:paraId="754DC93D">
            <w:pP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系统建设应满足《中华人民共和国数据安全法》、《中华人民共和国个人信息保护法》、</w:t>
            </w:r>
            <w:r>
              <w:rPr>
                <w:rFonts w:hint="eastAsia" w:ascii="宋体" w:hAnsi="宋体" w:cstheme="minorEastAsia"/>
                <w:szCs w:val="21"/>
              </w:rPr>
              <w:t>《中华人民共和国网络安全法</w:t>
            </w:r>
            <w:r>
              <w:rPr>
                <w:rFonts w:hint="eastAsia" w:ascii="宋体" w:hAnsi="宋体" w:cstheme="minorEastAsia"/>
                <w:color w:val="000000" w:themeColor="text1"/>
                <w:szCs w:val="21"/>
                <w14:textFill>
                  <w14:solidFill>
                    <w14:schemeClr w14:val="tx1"/>
                  </w14:solidFill>
                </w14:textFill>
              </w:rPr>
              <w:t>》、《互联网信息服务管理办法》、《教育移动互联网应用程序备案管理办法》、《西安交通大学信息化数据管理办法（试行）》、《西安交通大学信息化数据管理办法（试行）》、《西安交通大学网络安全管理办法（暂行）》等相关法律、法规和文件要求。</w:t>
            </w:r>
          </w:p>
        </w:tc>
      </w:tr>
      <w:tr w14:paraId="4269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1050" w:type="dxa"/>
            <w:vMerge w:val="continue"/>
            <w:vAlign w:val="center"/>
          </w:tcPr>
          <w:p w14:paraId="39464E7F">
            <w:pPr>
              <w:widowControl/>
              <w:jc w:val="left"/>
              <w:rPr>
                <w:rFonts w:ascii="宋体" w:hAnsi="宋体" w:cstheme="minorEastAsia"/>
                <w:color w:val="000000" w:themeColor="text1"/>
                <w:szCs w:val="21"/>
                <w14:textFill>
                  <w14:solidFill>
                    <w14:schemeClr w14:val="tx1"/>
                  </w14:solidFill>
                </w14:textFill>
              </w:rPr>
            </w:pPr>
          </w:p>
        </w:tc>
        <w:tc>
          <w:tcPr>
            <w:tcW w:w="1410" w:type="dxa"/>
            <w:vAlign w:val="center"/>
          </w:tcPr>
          <w:p w14:paraId="6EC0593D">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数据保护</w:t>
            </w:r>
          </w:p>
        </w:tc>
        <w:tc>
          <w:tcPr>
            <w:tcW w:w="6068" w:type="dxa"/>
            <w:vAlign w:val="center"/>
          </w:tcPr>
          <w:p w14:paraId="593E344E">
            <w:pP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保证系统数据安全，且所有数据未经学校允许，不能用作他用及对外演示。</w:t>
            </w:r>
          </w:p>
        </w:tc>
      </w:tr>
      <w:tr w14:paraId="2C1C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1050" w:type="dxa"/>
            <w:vMerge w:val="continue"/>
            <w:vAlign w:val="center"/>
          </w:tcPr>
          <w:p w14:paraId="610DCD85">
            <w:pPr>
              <w:widowControl/>
              <w:jc w:val="left"/>
              <w:rPr>
                <w:rFonts w:ascii="宋体" w:hAnsi="宋体" w:cstheme="minorEastAsia"/>
                <w:color w:val="000000" w:themeColor="text1"/>
                <w:szCs w:val="21"/>
                <w14:textFill>
                  <w14:solidFill>
                    <w14:schemeClr w14:val="tx1"/>
                  </w14:solidFill>
                </w14:textFill>
              </w:rPr>
            </w:pPr>
          </w:p>
        </w:tc>
        <w:tc>
          <w:tcPr>
            <w:tcW w:w="1410" w:type="dxa"/>
            <w:vAlign w:val="center"/>
          </w:tcPr>
          <w:p w14:paraId="4988BF07">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云服务器</w:t>
            </w:r>
          </w:p>
          <w:p w14:paraId="2D72F649">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可靠性</w:t>
            </w:r>
          </w:p>
        </w:tc>
        <w:tc>
          <w:tcPr>
            <w:tcW w:w="6068" w:type="dxa"/>
            <w:vAlign w:val="center"/>
          </w:tcPr>
          <w:p w14:paraId="6992498C">
            <w:pP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云服务器稳定可靠，发生故障时能自动检测并恢复，具备多重数据备份及保护机制。</w:t>
            </w:r>
          </w:p>
        </w:tc>
      </w:tr>
      <w:tr w14:paraId="0850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1050" w:type="dxa"/>
            <w:vMerge w:val="continue"/>
            <w:vAlign w:val="center"/>
          </w:tcPr>
          <w:p w14:paraId="576A9109">
            <w:pPr>
              <w:widowControl/>
              <w:jc w:val="left"/>
              <w:rPr>
                <w:rFonts w:ascii="宋体" w:hAnsi="宋体" w:cstheme="minorEastAsia"/>
                <w:color w:val="000000" w:themeColor="text1"/>
                <w:szCs w:val="21"/>
                <w14:textFill>
                  <w14:solidFill>
                    <w14:schemeClr w14:val="tx1"/>
                  </w14:solidFill>
                </w14:textFill>
              </w:rPr>
            </w:pPr>
          </w:p>
        </w:tc>
        <w:tc>
          <w:tcPr>
            <w:tcW w:w="1410" w:type="dxa"/>
            <w:vAlign w:val="center"/>
          </w:tcPr>
          <w:p w14:paraId="3A35BA82">
            <w:pPr>
              <w:pStyle w:val="34"/>
              <w:widowControl/>
              <w:jc w:val="center"/>
              <w:rPr>
                <w:rFonts w:ascii="宋体" w:hAnsi="宋体" w:eastAsia="宋体" w:cstheme="minorEastAsia"/>
                <w:color w:val="000000" w:themeColor="text1"/>
                <w14:textFill>
                  <w14:solidFill>
                    <w14:schemeClr w14:val="tx1"/>
                  </w14:solidFill>
                </w14:textFill>
              </w:rPr>
            </w:pPr>
            <w:r>
              <w:rPr>
                <w:rFonts w:hint="eastAsia" w:ascii="宋体" w:hAnsi="宋体" w:eastAsia="宋体" w:cstheme="minorEastAsia"/>
                <w:color w:val="000000" w:themeColor="text1"/>
                <w14:textFill>
                  <w14:solidFill>
                    <w14:schemeClr w14:val="tx1"/>
                  </w14:solidFill>
                </w14:textFill>
              </w:rPr>
              <w:t>内容安全检测</w:t>
            </w:r>
          </w:p>
        </w:tc>
        <w:tc>
          <w:tcPr>
            <w:tcW w:w="6068" w:type="dxa"/>
            <w:vAlign w:val="center"/>
          </w:tcPr>
          <w:p w14:paraId="2E4AD818">
            <w:pPr>
              <w:pStyle w:val="34"/>
              <w:widowControl/>
              <w:rPr>
                <w:rFonts w:ascii="宋体" w:hAnsi="宋体" w:eastAsia="宋体" w:cstheme="minorEastAsia"/>
                <w:color w:val="000000" w:themeColor="text1"/>
                <w:kern w:val="0"/>
                <w14:textFill>
                  <w14:solidFill>
                    <w14:schemeClr w14:val="tx1"/>
                  </w14:solidFill>
                </w14:textFill>
              </w:rPr>
            </w:pPr>
            <w:r>
              <w:rPr>
                <w:rFonts w:hint="eastAsia" w:ascii="宋体" w:hAnsi="宋体" w:eastAsia="宋体" w:cstheme="minorEastAsia"/>
                <w:color w:val="000000" w:themeColor="text1"/>
                <w14:textFill>
                  <w14:solidFill>
                    <w14:schemeClr w14:val="tx1"/>
                  </w14:solidFill>
                </w14:textFill>
              </w:rPr>
              <w:t>可提供基本的内容涉恐、涉黄、涉政审核服务，支持文字、图片等内容检测。</w:t>
            </w:r>
          </w:p>
        </w:tc>
      </w:tr>
      <w:tr w14:paraId="2B41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1050" w:type="dxa"/>
            <w:vMerge w:val="restart"/>
            <w:vAlign w:val="center"/>
          </w:tcPr>
          <w:p w14:paraId="4845EE6A">
            <w:pPr>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扩展性要求</w:t>
            </w:r>
          </w:p>
        </w:tc>
        <w:tc>
          <w:tcPr>
            <w:tcW w:w="1410" w:type="dxa"/>
            <w:vAlign w:val="center"/>
          </w:tcPr>
          <w:p w14:paraId="0F507ECD">
            <w:pPr>
              <w:widowControl/>
              <w:spacing w:before="100" w:beforeAutospacing="1" w:after="100" w:afterAutospacing="1"/>
              <w:jc w:val="center"/>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模块化设计</w:t>
            </w:r>
          </w:p>
        </w:tc>
        <w:tc>
          <w:tcPr>
            <w:tcW w:w="6068" w:type="dxa"/>
            <w:vAlign w:val="center"/>
          </w:tcPr>
          <w:p w14:paraId="3DD83A4A">
            <w:pPr>
              <w:widowControl/>
              <w:spacing w:before="100" w:beforeAutospacing="1" w:after="100" w:afterAutospacing="1"/>
              <w:rPr>
                <w:rFonts w:ascii="宋体" w:hAnsi="宋体" w:cstheme="minorEastAsia"/>
                <w:color w:val="000000" w:themeColor="text1"/>
                <w:szCs w:val="21"/>
                <w14:textFill>
                  <w14:solidFill>
                    <w14:schemeClr w14:val="tx1"/>
                  </w14:solidFill>
                </w14:textFill>
              </w:rPr>
            </w:pPr>
            <w:r>
              <w:rPr>
                <w:rFonts w:ascii="宋体" w:hAnsi="宋体" w:cstheme="minorEastAsia"/>
                <w:color w:val="000000" w:themeColor="text1"/>
                <w:szCs w:val="21"/>
                <w14:textFill>
                  <w14:solidFill>
                    <w14:schemeClr w14:val="tx1"/>
                  </w14:solidFill>
                </w14:textFill>
              </w:rPr>
              <w:t>系统应采用模块化设计原则，将功能分解为独立的、可互换的模块。模块之间的接口应清晰定义，以便在不影响其他模块的情况下添加、删除或替换模块。</w:t>
            </w:r>
          </w:p>
        </w:tc>
      </w:tr>
      <w:tr w14:paraId="463C8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1050" w:type="dxa"/>
            <w:vMerge w:val="continue"/>
            <w:vAlign w:val="center"/>
          </w:tcPr>
          <w:p w14:paraId="285065A0">
            <w:pPr>
              <w:widowControl/>
              <w:jc w:val="left"/>
              <w:rPr>
                <w:rFonts w:ascii="宋体" w:hAnsi="宋体" w:cstheme="minorEastAsia"/>
                <w:color w:val="000000" w:themeColor="text1"/>
                <w:szCs w:val="21"/>
                <w14:textFill>
                  <w14:solidFill>
                    <w14:schemeClr w14:val="tx1"/>
                  </w14:solidFill>
                </w14:textFill>
              </w:rPr>
            </w:pPr>
          </w:p>
        </w:tc>
        <w:tc>
          <w:tcPr>
            <w:tcW w:w="1410" w:type="dxa"/>
            <w:vAlign w:val="center"/>
          </w:tcPr>
          <w:p w14:paraId="3194046A">
            <w:pPr>
              <w:pStyle w:val="34"/>
              <w:widowControl/>
              <w:jc w:val="center"/>
              <w:rPr>
                <w:rFonts w:ascii="宋体" w:hAnsi="宋体" w:eastAsia="宋体" w:cstheme="minorEastAsia"/>
                <w:color w:val="000000" w:themeColor="text1"/>
                <w14:textFill>
                  <w14:solidFill>
                    <w14:schemeClr w14:val="tx1"/>
                  </w14:solidFill>
                </w14:textFill>
              </w:rPr>
            </w:pPr>
            <w:r>
              <w:rPr>
                <w:rFonts w:hint="eastAsia" w:ascii="宋体" w:hAnsi="宋体" w:eastAsia="宋体" w:cstheme="minorEastAsia"/>
                <w:color w:val="000000" w:themeColor="text1"/>
                <w14:textFill>
                  <w14:solidFill>
                    <w14:schemeClr w14:val="tx1"/>
                  </w14:solidFill>
                </w14:textFill>
              </w:rPr>
              <w:t>接口标准化</w:t>
            </w:r>
          </w:p>
        </w:tc>
        <w:tc>
          <w:tcPr>
            <w:tcW w:w="6068" w:type="dxa"/>
            <w:vAlign w:val="center"/>
          </w:tcPr>
          <w:p w14:paraId="2F57614D">
            <w:pPr>
              <w:pStyle w:val="34"/>
              <w:widowControl/>
              <w:rPr>
                <w:rFonts w:ascii="宋体" w:hAnsi="宋体" w:eastAsia="宋体" w:cstheme="minorEastAsia"/>
                <w:color w:val="000000" w:themeColor="text1"/>
                <w14:textFill>
                  <w14:solidFill>
                    <w14:schemeClr w14:val="tx1"/>
                  </w14:solidFill>
                </w14:textFill>
              </w:rPr>
            </w:pPr>
            <w:r>
              <w:rPr>
                <w:rFonts w:hint="eastAsia" w:ascii="宋体" w:hAnsi="宋体" w:eastAsia="宋体" w:cstheme="minorEastAsia"/>
                <w:color w:val="000000" w:themeColor="text1"/>
                <w14:textFill>
                  <w14:solidFill>
                    <w14:schemeClr w14:val="tx1"/>
                  </w14:solidFill>
                </w14:textFill>
              </w:rPr>
              <w:t>系统内部的接口应遵循统一的标准和协议，确保不同模块之间的无缝集成和通信。外部</w:t>
            </w:r>
            <w:r>
              <w:rPr>
                <w:rFonts w:ascii="宋体" w:hAnsi="宋体" w:eastAsia="宋体" w:cstheme="minorEastAsia"/>
                <w:color w:val="000000" w:themeColor="text1"/>
                <w14:textFill>
                  <w14:solidFill>
                    <w14:schemeClr w14:val="tx1"/>
                  </w14:solidFill>
                </w14:textFill>
              </w:rPr>
              <w:t>API接口也应遵循行业标准和最佳实践，以便与其他系统或第三方服务进行交互。</w:t>
            </w:r>
          </w:p>
        </w:tc>
      </w:tr>
      <w:tr w14:paraId="7525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1050" w:type="dxa"/>
            <w:vMerge w:val="continue"/>
            <w:vAlign w:val="center"/>
          </w:tcPr>
          <w:p w14:paraId="6C96C9B5">
            <w:pPr>
              <w:widowControl/>
              <w:jc w:val="left"/>
              <w:rPr>
                <w:rFonts w:ascii="宋体" w:hAnsi="宋体" w:cstheme="minorEastAsia"/>
                <w:color w:val="000000" w:themeColor="text1"/>
                <w:szCs w:val="21"/>
                <w14:textFill>
                  <w14:solidFill>
                    <w14:schemeClr w14:val="tx1"/>
                  </w14:solidFill>
                </w14:textFill>
              </w:rPr>
            </w:pPr>
          </w:p>
        </w:tc>
        <w:tc>
          <w:tcPr>
            <w:tcW w:w="1410" w:type="dxa"/>
            <w:vAlign w:val="center"/>
          </w:tcPr>
          <w:p w14:paraId="4EF34C63">
            <w:pPr>
              <w:pStyle w:val="34"/>
              <w:widowControl/>
              <w:jc w:val="center"/>
              <w:rPr>
                <w:rFonts w:ascii="宋体" w:hAnsi="宋体" w:eastAsia="宋体" w:cstheme="minorEastAsia"/>
                <w:color w:val="000000" w:themeColor="text1"/>
                <w14:textFill>
                  <w14:solidFill>
                    <w14:schemeClr w14:val="tx1"/>
                  </w14:solidFill>
                </w14:textFill>
              </w:rPr>
            </w:pPr>
            <w:r>
              <w:rPr>
                <w:rFonts w:hint="eastAsia" w:ascii="宋体" w:hAnsi="宋体" w:eastAsia="宋体" w:cstheme="minorEastAsia"/>
                <w:color w:val="000000" w:themeColor="text1"/>
                <w14:textFill>
                  <w14:solidFill>
                    <w14:schemeClr w14:val="tx1"/>
                  </w14:solidFill>
                </w14:textFill>
              </w:rPr>
              <w:t>性能可扩展性</w:t>
            </w:r>
          </w:p>
        </w:tc>
        <w:tc>
          <w:tcPr>
            <w:tcW w:w="6068" w:type="dxa"/>
            <w:vAlign w:val="center"/>
          </w:tcPr>
          <w:p w14:paraId="6FC50A34">
            <w:pPr>
              <w:pStyle w:val="34"/>
              <w:widowControl/>
              <w:rPr>
                <w:rFonts w:ascii="宋体" w:hAnsi="宋体" w:eastAsia="宋体" w:cstheme="minorEastAsia"/>
                <w:color w:val="000000" w:themeColor="text1"/>
                <w14:textFill>
                  <w14:solidFill>
                    <w14:schemeClr w14:val="tx1"/>
                  </w14:solidFill>
                </w14:textFill>
              </w:rPr>
            </w:pPr>
            <w:r>
              <w:rPr>
                <w:rFonts w:hint="eastAsia" w:ascii="宋体" w:hAnsi="宋体" w:eastAsia="宋体" w:cstheme="minorEastAsia"/>
                <w:color w:val="000000" w:themeColor="text1"/>
                <w14:textFill>
                  <w14:solidFill>
                    <w14:schemeClr w14:val="tx1"/>
                  </w14:solidFill>
                </w14:textFill>
              </w:rPr>
              <w:t>系统应能够处理不断增加的用户数量和数据量，同时保持稳定的性能和响应时间。应实施负载均衡、分布式处理等技术，以应对高并发访问和大数据处理的需求。</w:t>
            </w:r>
          </w:p>
        </w:tc>
      </w:tr>
      <w:tr w14:paraId="2A2D6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1050" w:type="dxa"/>
            <w:vMerge w:val="continue"/>
            <w:vAlign w:val="center"/>
          </w:tcPr>
          <w:p w14:paraId="79DBA126">
            <w:pPr>
              <w:widowControl/>
              <w:jc w:val="left"/>
              <w:rPr>
                <w:rFonts w:ascii="宋体" w:hAnsi="宋体" w:cstheme="minorEastAsia"/>
                <w:color w:val="000000" w:themeColor="text1"/>
                <w:szCs w:val="21"/>
                <w14:textFill>
                  <w14:solidFill>
                    <w14:schemeClr w14:val="tx1"/>
                  </w14:solidFill>
                </w14:textFill>
              </w:rPr>
            </w:pPr>
          </w:p>
        </w:tc>
        <w:tc>
          <w:tcPr>
            <w:tcW w:w="1410" w:type="dxa"/>
            <w:vAlign w:val="center"/>
          </w:tcPr>
          <w:p w14:paraId="65882E53">
            <w:pPr>
              <w:pStyle w:val="34"/>
              <w:widowControl/>
              <w:jc w:val="center"/>
              <w:rPr>
                <w:rFonts w:ascii="宋体" w:hAnsi="宋体" w:eastAsia="宋体" w:cstheme="minorEastAsia"/>
                <w:color w:val="000000" w:themeColor="text1"/>
                <w14:textFill>
                  <w14:solidFill>
                    <w14:schemeClr w14:val="tx1"/>
                  </w14:solidFill>
                </w14:textFill>
              </w:rPr>
            </w:pPr>
            <w:r>
              <w:rPr>
                <w:rFonts w:hint="eastAsia" w:ascii="宋体" w:hAnsi="宋体" w:eastAsia="宋体" w:cstheme="minorEastAsia"/>
                <w:color w:val="000000" w:themeColor="text1"/>
                <w14:textFill>
                  <w14:solidFill>
                    <w14:schemeClr w14:val="tx1"/>
                  </w14:solidFill>
                </w14:textFill>
              </w:rPr>
              <w:t>功能可扩展性</w:t>
            </w:r>
          </w:p>
        </w:tc>
        <w:tc>
          <w:tcPr>
            <w:tcW w:w="6068" w:type="dxa"/>
            <w:vAlign w:val="center"/>
          </w:tcPr>
          <w:p w14:paraId="79C2330D">
            <w:pPr>
              <w:pStyle w:val="34"/>
              <w:widowControl/>
              <w:rPr>
                <w:rFonts w:ascii="宋体" w:hAnsi="宋体" w:eastAsia="宋体" w:cstheme="minorEastAsia"/>
                <w:color w:val="000000" w:themeColor="text1"/>
                <w14:textFill>
                  <w14:solidFill>
                    <w14:schemeClr w14:val="tx1"/>
                  </w14:solidFill>
                </w14:textFill>
              </w:rPr>
            </w:pPr>
            <w:r>
              <w:rPr>
                <w:rFonts w:hint="eastAsia" w:ascii="宋体" w:hAnsi="宋体" w:eastAsia="宋体" w:cstheme="minorEastAsia"/>
                <w:color w:val="000000" w:themeColor="text1"/>
                <w14:textFill>
                  <w14:solidFill>
                    <w14:schemeClr w14:val="tx1"/>
                  </w14:solidFill>
                </w14:textFill>
              </w:rPr>
              <w:t>系统应支持新功能的快速开发和部署，而不影响现有功能的稳定性和性能。应提供灵活的配置和扩展机制，以便根据业务需求快速调整系统功能和结构。</w:t>
            </w:r>
          </w:p>
        </w:tc>
      </w:tr>
      <w:tr w14:paraId="1F6C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1050" w:type="dxa"/>
            <w:vMerge w:val="continue"/>
            <w:vAlign w:val="center"/>
          </w:tcPr>
          <w:p w14:paraId="1186A55A">
            <w:pPr>
              <w:widowControl/>
              <w:jc w:val="left"/>
              <w:rPr>
                <w:rFonts w:ascii="宋体" w:hAnsi="宋体" w:cstheme="minorEastAsia"/>
                <w:color w:val="000000" w:themeColor="text1"/>
                <w:szCs w:val="21"/>
                <w14:textFill>
                  <w14:solidFill>
                    <w14:schemeClr w14:val="tx1"/>
                  </w14:solidFill>
                </w14:textFill>
              </w:rPr>
            </w:pPr>
          </w:p>
        </w:tc>
        <w:tc>
          <w:tcPr>
            <w:tcW w:w="1410" w:type="dxa"/>
            <w:vAlign w:val="center"/>
          </w:tcPr>
          <w:p w14:paraId="3D2C8002">
            <w:pPr>
              <w:pStyle w:val="34"/>
              <w:widowControl/>
              <w:jc w:val="center"/>
              <w:rPr>
                <w:rFonts w:ascii="宋体" w:hAnsi="宋体" w:eastAsia="宋体" w:cstheme="minorEastAsia"/>
                <w:color w:val="000000" w:themeColor="text1"/>
                <w14:textFill>
                  <w14:solidFill>
                    <w14:schemeClr w14:val="tx1"/>
                  </w14:solidFill>
                </w14:textFill>
              </w:rPr>
            </w:pPr>
            <w:r>
              <w:rPr>
                <w:rFonts w:hint="eastAsia" w:ascii="宋体" w:hAnsi="宋体" w:eastAsia="宋体" w:cstheme="minorEastAsia"/>
                <w:color w:val="000000" w:themeColor="text1"/>
                <w14:textFill>
                  <w14:solidFill>
                    <w14:schemeClr w14:val="tx1"/>
                  </w14:solidFill>
                </w14:textFill>
              </w:rPr>
              <w:t>技术可扩展性</w:t>
            </w:r>
          </w:p>
        </w:tc>
        <w:tc>
          <w:tcPr>
            <w:tcW w:w="6068" w:type="dxa"/>
            <w:vAlign w:val="center"/>
          </w:tcPr>
          <w:p w14:paraId="7582365F">
            <w:pPr>
              <w:pStyle w:val="34"/>
              <w:widowControl/>
              <w:rPr>
                <w:rFonts w:ascii="宋体" w:hAnsi="宋体" w:eastAsia="宋体" w:cstheme="minorEastAsia"/>
                <w:color w:val="000000" w:themeColor="text1"/>
                <w14:textFill>
                  <w14:solidFill>
                    <w14:schemeClr w14:val="tx1"/>
                  </w14:solidFill>
                </w14:textFill>
              </w:rPr>
            </w:pPr>
            <w:r>
              <w:rPr>
                <w:rFonts w:hint="eastAsia" w:ascii="宋体" w:hAnsi="宋体" w:eastAsia="宋体" w:cstheme="minorEastAsia"/>
                <w:color w:val="000000" w:themeColor="text1"/>
                <w14:textFill>
                  <w14:solidFill>
                    <w14:schemeClr w14:val="tx1"/>
                  </w14:solidFill>
                </w14:textFill>
              </w:rPr>
              <w:t>系统应采用先进的技术架构和框架，以便在未来能够轻松升级和扩展。应考虑使用微服务架构、容器化等技术，以提高系统的可维护性和可扩展性。</w:t>
            </w:r>
          </w:p>
        </w:tc>
      </w:tr>
      <w:tr w14:paraId="11F6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1050" w:type="dxa"/>
            <w:vMerge w:val="continue"/>
            <w:vAlign w:val="center"/>
          </w:tcPr>
          <w:p w14:paraId="498FC884">
            <w:pPr>
              <w:widowControl/>
              <w:jc w:val="left"/>
              <w:rPr>
                <w:rFonts w:ascii="宋体" w:hAnsi="宋体" w:cstheme="minorEastAsia"/>
                <w:color w:val="000000" w:themeColor="text1"/>
                <w:szCs w:val="21"/>
                <w14:textFill>
                  <w14:solidFill>
                    <w14:schemeClr w14:val="tx1"/>
                  </w14:solidFill>
                </w14:textFill>
              </w:rPr>
            </w:pPr>
          </w:p>
        </w:tc>
        <w:tc>
          <w:tcPr>
            <w:tcW w:w="1410" w:type="dxa"/>
            <w:vAlign w:val="center"/>
          </w:tcPr>
          <w:p w14:paraId="6395B0F9">
            <w:pPr>
              <w:pStyle w:val="34"/>
              <w:widowControl/>
              <w:jc w:val="center"/>
              <w:rPr>
                <w:rFonts w:ascii="宋体" w:hAnsi="宋体" w:eastAsia="宋体" w:cstheme="minorEastAsia"/>
                <w:color w:val="000000" w:themeColor="text1"/>
                <w14:textFill>
                  <w14:solidFill>
                    <w14:schemeClr w14:val="tx1"/>
                  </w14:solidFill>
                </w14:textFill>
              </w:rPr>
            </w:pPr>
            <w:r>
              <w:rPr>
                <w:rFonts w:hint="eastAsia" w:ascii="宋体" w:hAnsi="宋体" w:eastAsia="宋体" w:cstheme="minorEastAsia"/>
                <w:color w:val="000000" w:themeColor="text1"/>
                <w14:textFill>
                  <w14:solidFill>
                    <w14:schemeClr w14:val="tx1"/>
                  </w14:solidFill>
                </w14:textFill>
              </w:rPr>
              <w:t>个性化要求</w:t>
            </w:r>
          </w:p>
        </w:tc>
        <w:tc>
          <w:tcPr>
            <w:tcW w:w="6068" w:type="dxa"/>
            <w:vAlign w:val="center"/>
          </w:tcPr>
          <w:p w14:paraId="6ACABAE7">
            <w:pPr>
              <w:pStyle w:val="36"/>
              <w:numPr>
                <w:ilvl w:val="0"/>
                <w:numId w:val="6"/>
              </w:numPr>
              <w:jc w:val="both"/>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最大限度地满足本单位的个性化管理要求，能根据本单位的要求进行个性化设置和二次开发。</w:t>
            </w:r>
          </w:p>
          <w:p w14:paraId="61686C60">
            <w:pPr>
              <w:pStyle w:val="36"/>
              <w:numPr>
                <w:ilvl w:val="0"/>
                <w:numId w:val="6"/>
              </w:numPr>
              <w:jc w:val="both"/>
              <w:rPr>
                <w:rFonts w:ascii="宋体" w:hAnsi="宋体" w:eastAsia="宋体" w:cstheme="minorEastAsia"/>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最大限度地满足本单位管理员的管理和维护，减轻运行成本。</w:t>
            </w:r>
          </w:p>
        </w:tc>
      </w:tr>
      <w:tr w14:paraId="717D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1050" w:type="dxa"/>
            <w:vMerge w:val="continue"/>
            <w:vAlign w:val="center"/>
          </w:tcPr>
          <w:p w14:paraId="714E7380">
            <w:pPr>
              <w:widowControl/>
              <w:jc w:val="left"/>
              <w:rPr>
                <w:rFonts w:ascii="宋体" w:hAnsi="宋体" w:cstheme="minorEastAsia"/>
                <w:color w:val="000000" w:themeColor="text1"/>
                <w:szCs w:val="21"/>
                <w14:textFill>
                  <w14:solidFill>
                    <w14:schemeClr w14:val="tx1"/>
                  </w14:solidFill>
                </w14:textFill>
              </w:rPr>
            </w:pPr>
          </w:p>
        </w:tc>
        <w:tc>
          <w:tcPr>
            <w:tcW w:w="1410" w:type="dxa"/>
            <w:vAlign w:val="center"/>
          </w:tcPr>
          <w:p w14:paraId="19647FAF">
            <w:pPr>
              <w:jc w:val="center"/>
              <w:rPr>
                <w:rFonts w:ascii="宋体" w:hAnsi="宋体" w:cstheme="minorEastAsia"/>
                <w:color w:val="000000" w:themeColor="text1"/>
                <w:szCs w:val="21"/>
                <w14:textFill>
                  <w14:solidFill>
                    <w14:schemeClr w14:val="tx1"/>
                  </w14:solidFill>
                </w14:textFill>
              </w:rPr>
            </w:pPr>
            <w:r>
              <w:rPr>
                <w:rStyle w:val="38"/>
                <w:rFonts w:hint="eastAsia" w:ascii="宋体" w:hAnsi="宋体" w:cstheme="minorEastAsia"/>
                <w:szCs w:val="21"/>
              </w:rPr>
              <w:t>二次开发要求</w:t>
            </w:r>
          </w:p>
        </w:tc>
        <w:tc>
          <w:tcPr>
            <w:tcW w:w="6068" w:type="dxa"/>
            <w:vAlign w:val="center"/>
          </w:tcPr>
          <w:p w14:paraId="16F5185D">
            <w:pPr>
              <w:pStyle w:val="36"/>
              <w:numPr>
                <w:ilvl w:val="0"/>
                <w:numId w:val="7"/>
              </w:numPr>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具备支持扩展功能的二次开发能力。</w:t>
            </w:r>
          </w:p>
          <w:p w14:paraId="77AA8329">
            <w:pPr>
              <w:pStyle w:val="36"/>
              <w:numPr>
                <w:ilvl w:val="0"/>
                <w:numId w:val="7"/>
              </w:numPr>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提供二次开发所需的完整应用工具</w:t>
            </w:r>
            <w:r>
              <w:rPr>
                <w:rFonts w:ascii="宋体" w:hAnsi="宋体" w:eastAsia="宋体"/>
                <w:color w:val="000000" w:themeColor="text1"/>
                <w:sz w:val="21"/>
                <w:szCs w:val="21"/>
                <w14:textFill>
                  <w14:solidFill>
                    <w14:schemeClr w14:val="tx1"/>
                  </w14:solidFill>
                </w14:textFill>
              </w:rPr>
              <w:t>、接口和文档。</w:t>
            </w:r>
          </w:p>
        </w:tc>
      </w:tr>
    </w:tbl>
    <w:p w14:paraId="62A55D9E">
      <w:pPr>
        <w:tabs>
          <w:tab w:val="left" w:pos="900"/>
        </w:tabs>
        <w:spacing w:before="156" w:beforeLines="50" w:line="360" w:lineRule="auto"/>
        <w:ind w:firstLine="420" w:firstLineChars="200"/>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（四）系统集成要求</w:t>
      </w:r>
    </w:p>
    <w:p w14:paraId="257B649E">
      <w:pPr>
        <w:tabs>
          <w:tab w:val="left" w:pos="900"/>
        </w:tabs>
        <w:spacing w:before="156" w:beforeLines="50" w:line="360" w:lineRule="auto"/>
        <w:ind w:firstLine="420" w:firstLineChars="200"/>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要求本期项目所建设的平台必须能与学校现有数字化校园平台做到以下几个层面的应用集成：消息集成、数据集成、认证集成、电子印章及其它需要对接的系统集成。</w:t>
      </w:r>
    </w:p>
    <w:p w14:paraId="40665C70">
      <w:pPr>
        <w:tabs>
          <w:tab w:val="left" w:pos="900"/>
        </w:tabs>
        <w:spacing w:before="156" w:beforeLines="50" w:line="360" w:lineRule="auto"/>
        <w:ind w:firstLine="420" w:firstLineChars="200"/>
        <w:rPr>
          <w:rFonts w:ascii="宋体" w:hAnsi="宋体" w:cstheme="minorEastAsia"/>
          <w:color w:val="000000" w:themeColor="text1"/>
          <w:szCs w:val="21"/>
          <w14:textFill>
            <w14:solidFill>
              <w14:schemeClr w14:val="tx1"/>
            </w14:solidFill>
          </w14:textFill>
        </w:rPr>
      </w:pPr>
      <w:bookmarkStart w:id="6" w:name="_Toc20102"/>
      <w:bookmarkStart w:id="7" w:name="_Toc80195355"/>
      <w:r>
        <w:rPr>
          <w:rFonts w:ascii="宋体" w:hAnsi="宋体" w:cstheme="minorEastAsia"/>
          <w:color w:val="000000" w:themeColor="text1"/>
          <w:szCs w:val="21"/>
          <w14:textFill>
            <w14:solidFill>
              <w14:schemeClr w14:val="tx1"/>
            </w14:solidFill>
          </w14:textFill>
        </w:rPr>
        <w:t>1.</w:t>
      </w:r>
      <w:r>
        <w:rPr>
          <w:rFonts w:hint="eastAsia" w:ascii="宋体" w:hAnsi="宋体" w:cstheme="minorEastAsia"/>
          <w:color w:val="000000" w:themeColor="text1"/>
          <w:szCs w:val="21"/>
          <w14:textFill>
            <w14:solidFill>
              <w14:schemeClr w14:val="tx1"/>
            </w14:solidFill>
          </w14:textFill>
        </w:rPr>
        <w:t>消息集成</w:t>
      </w:r>
      <w:bookmarkEnd w:id="6"/>
      <w:bookmarkEnd w:id="7"/>
    </w:p>
    <w:p w14:paraId="4A7C9A2D">
      <w:pPr>
        <w:tabs>
          <w:tab w:val="left" w:pos="900"/>
        </w:tabs>
        <w:spacing w:before="156" w:beforeLines="50" w:line="360" w:lineRule="auto"/>
        <w:ind w:firstLine="420" w:firstLineChars="200"/>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要求可以实现与学校统一消息平台的对接。</w:t>
      </w:r>
    </w:p>
    <w:p w14:paraId="0CD6BCD6">
      <w:pPr>
        <w:tabs>
          <w:tab w:val="left" w:pos="900"/>
        </w:tabs>
        <w:spacing w:before="156" w:beforeLines="50" w:line="360" w:lineRule="auto"/>
        <w:ind w:firstLine="420" w:firstLineChars="200"/>
        <w:rPr>
          <w:rFonts w:ascii="宋体" w:hAnsi="宋体" w:cstheme="minorEastAsia"/>
          <w:color w:val="000000" w:themeColor="text1"/>
          <w:szCs w:val="21"/>
          <w14:textFill>
            <w14:solidFill>
              <w14:schemeClr w14:val="tx1"/>
            </w14:solidFill>
          </w14:textFill>
        </w:rPr>
      </w:pPr>
      <w:bookmarkStart w:id="8" w:name="_Toc80195356"/>
      <w:bookmarkStart w:id="9" w:name="_Toc13499"/>
      <w:r>
        <w:rPr>
          <w:rFonts w:ascii="宋体" w:hAnsi="宋体" w:cstheme="minorEastAsia"/>
          <w:color w:val="000000" w:themeColor="text1"/>
          <w:szCs w:val="21"/>
          <w14:textFill>
            <w14:solidFill>
              <w14:schemeClr w14:val="tx1"/>
            </w14:solidFill>
          </w14:textFill>
        </w:rPr>
        <w:t>2.</w:t>
      </w:r>
      <w:r>
        <w:rPr>
          <w:rFonts w:hint="eastAsia" w:ascii="宋体" w:hAnsi="宋体" w:cstheme="minorEastAsia"/>
          <w:color w:val="000000" w:themeColor="text1"/>
          <w:szCs w:val="21"/>
          <w14:textFill>
            <w14:solidFill>
              <w14:schemeClr w14:val="tx1"/>
            </w14:solidFill>
          </w14:textFill>
        </w:rPr>
        <w:t>数据集成</w:t>
      </w:r>
      <w:bookmarkEnd w:id="8"/>
      <w:bookmarkEnd w:id="9"/>
    </w:p>
    <w:p w14:paraId="1D15A276">
      <w:pPr>
        <w:tabs>
          <w:tab w:val="left" w:pos="900"/>
        </w:tabs>
        <w:spacing w:before="156" w:beforeLines="50" w:line="360" w:lineRule="auto"/>
        <w:ind w:firstLine="420" w:firstLineChars="200"/>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软件运行时所生成数据的所有权及管理权归校方所有。项目竣工交付时，软件底层数据库的数据访问权限和数据库系统管理权必须提供给学校。任何数据如有加密等处理，则必须同时提供解密算法和解密秘钥。</w:t>
      </w:r>
    </w:p>
    <w:p w14:paraId="4D5DD2DC">
      <w:pPr>
        <w:tabs>
          <w:tab w:val="left" w:pos="900"/>
        </w:tabs>
        <w:spacing w:before="156" w:beforeLines="50" w:line="360" w:lineRule="auto"/>
        <w:ind w:firstLine="420" w:firstLineChars="200"/>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在系统运行、维护、对接等过程中，如果校方提出要求，承建方必须对软件系统内部的运行逻辑、业务流程、数据结构等信息进行充分的解释、说明，在对接开发时提供有效的技术支持。软件竣工交付时，必须同时提供完整、正确、规范的数据字典和代码表。当软件发生升级、调整时，必须提供更新的版本。软件必须提供用于数据采集和数据交换的对外接口。对外接口的字段定义必须符合学校给定的数据标准，其内容、数据更新周期由学校提出。校方可永久免费使用该接口，无附加条件。</w:t>
      </w:r>
    </w:p>
    <w:p w14:paraId="43A3EC51">
      <w:pPr>
        <w:tabs>
          <w:tab w:val="left" w:pos="900"/>
        </w:tabs>
        <w:spacing w:before="156" w:beforeLines="50" w:line="360" w:lineRule="auto"/>
        <w:ind w:firstLine="420" w:firstLineChars="200"/>
        <w:rPr>
          <w:rFonts w:ascii="宋体" w:hAnsi="宋体" w:cstheme="minorEastAsia"/>
          <w:color w:val="000000" w:themeColor="text1"/>
          <w:szCs w:val="21"/>
          <w14:textFill>
            <w14:solidFill>
              <w14:schemeClr w14:val="tx1"/>
            </w14:solidFill>
          </w14:textFill>
        </w:rPr>
      </w:pPr>
      <w:bookmarkStart w:id="10" w:name="_Toc80195357"/>
      <w:bookmarkStart w:id="11" w:name="_Toc15698"/>
      <w:r>
        <w:rPr>
          <w:rFonts w:ascii="宋体" w:hAnsi="宋体" w:cstheme="minorEastAsia"/>
          <w:color w:val="000000" w:themeColor="text1"/>
          <w:szCs w:val="21"/>
          <w14:textFill>
            <w14:solidFill>
              <w14:schemeClr w14:val="tx1"/>
            </w14:solidFill>
          </w14:textFill>
        </w:rPr>
        <w:t>3.</w:t>
      </w:r>
      <w:r>
        <w:rPr>
          <w:rFonts w:hint="eastAsia" w:ascii="宋体" w:hAnsi="宋体" w:cstheme="minorEastAsia"/>
          <w:color w:val="000000" w:themeColor="text1"/>
          <w:szCs w:val="21"/>
          <w14:textFill>
            <w14:solidFill>
              <w14:schemeClr w14:val="tx1"/>
            </w14:solidFill>
          </w14:textFill>
        </w:rPr>
        <w:t>认证集成</w:t>
      </w:r>
      <w:bookmarkEnd w:id="10"/>
      <w:bookmarkEnd w:id="11"/>
    </w:p>
    <w:p w14:paraId="538FD049">
      <w:pPr>
        <w:tabs>
          <w:tab w:val="left" w:pos="900"/>
        </w:tabs>
        <w:spacing w:before="156" w:beforeLines="50" w:line="360" w:lineRule="auto"/>
        <w:ind w:firstLine="420" w:firstLineChars="200"/>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要求本次项目建设的服务可以与学校数字化校园统一身份认证平台进行对接，完成与统一身份认证平台的集成，实现校内用户的统一认证、统一权限和单点登录。</w:t>
      </w:r>
    </w:p>
    <w:p w14:paraId="73662435">
      <w:pPr>
        <w:tabs>
          <w:tab w:val="left" w:pos="900"/>
        </w:tabs>
        <w:spacing w:before="156" w:beforeLines="50" w:line="360" w:lineRule="auto"/>
        <w:ind w:firstLine="420" w:firstLineChars="200"/>
        <w:rPr>
          <w:rFonts w:ascii="宋体" w:hAnsi="宋体" w:cstheme="minorEastAsia"/>
          <w:color w:val="000000" w:themeColor="text1"/>
          <w:szCs w:val="21"/>
          <w14:textFill>
            <w14:solidFill>
              <w14:schemeClr w14:val="tx1"/>
            </w14:solidFill>
          </w14:textFill>
        </w:rPr>
      </w:pPr>
      <w:r>
        <w:rPr>
          <w:rFonts w:ascii="宋体" w:hAnsi="宋体" w:cstheme="minorEastAsia"/>
          <w:color w:val="000000" w:themeColor="text1"/>
          <w:szCs w:val="21"/>
          <w14:textFill>
            <w14:solidFill>
              <w14:schemeClr w14:val="tx1"/>
            </w14:solidFill>
          </w14:textFill>
        </w:rPr>
        <w:t>4.</w:t>
      </w:r>
      <w:bookmarkStart w:id="12" w:name="_Toc31932"/>
      <w:r>
        <w:rPr>
          <w:rFonts w:hint="eastAsia" w:ascii="宋体" w:hAnsi="宋体" w:cstheme="minorEastAsia"/>
          <w:color w:val="000000" w:themeColor="text1"/>
          <w:szCs w:val="21"/>
          <w14:textFill>
            <w14:solidFill>
              <w14:schemeClr w14:val="tx1"/>
            </w14:solidFill>
          </w14:textFill>
        </w:rPr>
        <w:t>与其他数字校园平台集成</w:t>
      </w:r>
      <w:bookmarkEnd w:id="12"/>
    </w:p>
    <w:p w14:paraId="54B5DF3F">
      <w:pPr>
        <w:tabs>
          <w:tab w:val="left" w:pos="900"/>
        </w:tabs>
        <w:spacing w:before="156" w:beforeLines="50" w:line="360" w:lineRule="auto"/>
        <w:ind w:firstLine="420" w:firstLineChars="200"/>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要求开放与其它系统的接口，并按学校要求，与其它应用系统进行对接，提供部分预留的其他应用系统接口或提供健全的二次开发接口，便于学校未来进行二次开发，本系统提供的应用程序接口不能影响其他系统的稳定性。</w:t>
      </w:r>
    </w:p>
    <w:p w14:paraId="63A2D840">
      <w:pPr>
        <w:tabs>
          <w:tab w:val="left" w:pos="900"/>
        </w:tabs>
        <w:spacing w:before="156" w:beforeLines="50" w:line="360" w:lineRule="auto"/>
        <w:ind w:firstLine="420" w:firstLineChars="200"/>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（五）服务能力要求</w:t>
      </w:r>
    </w:p>
    <w:p w14:paraId="343B86AF">
      <w:pPr>
        <w:pStyle w:val="14"/>
        <w:widowControl/>
        <w:spacing w:before="156" w:beforeLines="50" w:after="0" w:line="360" w:lineRule="auto"/>
        <w:ind w:firstLineChars="200"/>
        <w:rPr>
          <w:rFonts w:ascii="宋体" w:hAnsi="宋体" w:cstheme="minorEastAsia"/>
          <w:szCs w:val="21"/>
        </w:rPr>
      </w:pPr>
      <w:r>
        <w:rPr>
          <w:rFonts w:hint="eastAsia" w:ascii="宋体" w:hAnsi="宋体" w:cstheme="minorEastAsia"/>
          <w:szCs w:val="21"/>
        </w:rPr>
        <w:t>项目产品和服务质量将关系我校管理学院教学与管理工作效率，故承建方应满足如下能力要求，以确保项目质量：</w:t>
      </w:r>
    </w:p>
    <w:p w14:paraId="24ED3F0A">
      <w:pPr>
        <w:pStyle w:val="39"/>
        <w:widowControl/>
        <w:numPr>
          <w:ilvl w:val="255"/>
          <w:numId w:val="0"/>
        </w:numPr>
        <w:spacing w:before="156" w:beforeLines="50" w:line="360" w:lineRule="auto"/>
        <w:ind w:firstLine="420" w:firstLineChars="200"/>
        <w:rPr>
          <w:rFonts w:ascii="宋体" w:hAnsi="宋体" w:cstheme="minorEastAsia"/>
          <w:szCs w:val="21"/>
        </w:rPr>
      </w:pPr>
      <w:r>
        <w:rPr>
          <w:rFonts w:hint="eastAsia" w:ascii="宋体" w:hAnsi="宋体" w:cstheme="minorEastAsia"/>
          <w:szCs w:val="21"/>
        </w:rPr>
        <w:t>1.时间进度要求</w:t>
      </w:r>
    </w:p>
    <w:p w14:paraId="4EF690DA">
      <w:pPr>
        <w:pStyle w:val="39"/>
        <w:widowControl/>
        <w:numPr>
          <w:ilvl w:val="255"/>
          <w:numId w:val="0"/>
        </w:numPr>
        <w:spacing w:before="156" w:beforeLines="50" w:line="360" w:lineRule="auto"/>
        <w:ind w:firstLine="420" w:firstLineChars="200"/>
        <w:rPr>
          <w:rFonts w:ascii="宋体" w:hAnsi="宋体" w:cstheme="minorEastAsia"/>
          <w:szCs w:val="21"/>
        </w:rPr>
      </w:pPr>
      <w:r>
        <w:rPr>
          <w:rFonts w:hint="eastAsia" w:ascii="宋体" w:hAnsi="宋体" w:cstheme="minorEastAsia"/>
          <w:szCs w:val="21"/>
        </w:rPr>
        <w:t>本次项目须严格按工期部署完成，并达到采购要求。投标方需要在投标文件中给出预实施工期进度表。</w:t>
      </w:r>
    </w:p>
    <w:p w14:paraId="1FC1645B">
      <w:pPr>
        <w:pStyle w:val="39"/>
        <w:widowControl/>
        <w:numPr>
          <w:ilvl w:val="255"/>
          <w:numId w:val="0"/>
        </w:numPr>
        <w:spacing w:before="156" w:beforeLines="50" w:line="360" w:lineRule="auto"/>
        <w:ind w:firstLine="420" w:firstLineChars="200"/>
        <w:rPr>
          <w:rFonts w:ascii="宋体" w:hAnsi="宋体" w:cstheme="minorEastAsia"/>
          <w:szCs w:val="21"/>
        </w:rPr>
      </w:pPr>
      <w:r>
        <w:rPr>
          <w:rFonts w:hint="eastAsia" w:ascii="宋体" w:hAnsi="宋体" w:cstheme="minorEastAsia"/>
          <w:szCs w:val="21"/>
        </w:rPr>
        <w:t>2.软件产品要求</w:t>
      </w:r>
    </w:p>
    <w:p w14:paraId="455A7AAE">
      <w:pPr>
        <w:pStyle w:val="39"/>
        <w:widowControl/>
        <w:numPr>
          <w:ilvl w:val="255"/>
          <w:numId w:val="0"/>
        </w:numPr>
        <w:spacing w:before="156" w:beforeLines="50" w:line="360" w:lineRule="auto"/>
        <w:ind w:firstLine="420" w:firstLineChars="200"/>
        <w:rPr>
          <w:rFonts w:ascii="宋体" w:hAnsi="宋体" w:cstheme="minorEastAsia"/>
          <w:szCs w:val="21"/>
        </w:rPr>
      </w:pPr>
      <w:r>
        <w:rPr>
          <w:rFonts w:hint="eastAsia" w:ascii="宋体" w:hAnsi="宋体" w:cstheme="minorEastAsia"/>
          <w:szCs w:val="21"/>
        </w:rPr>
        <w:t>为便于根据我校业务需求进行功能优化，本次承建方提供的软件产品需拥有自主知识产品，有源代码修改权限。</w:t>
      </w:r>
    </w:p>
    <w:p w14:paraId="706A0F7D">
      <w:pPr>
        <w:pStyle w:val="39"/>
        <w:widowControl/>
        <w:numPr>
          <w:ilvl w:val="255"/>
          <w:numId w:val="0"/>
        </w:numPr>
        <w:spacing w:before="156" w:beforeLines="50" w:line="360" w:lineRule="auto"/>
        <w:ind w:firstLine="420" w:firstLineChars="200"/>
        <w:rPr>
          <w:rFonts w:ascii="宋体" w:hAnsi="宋体" w:cstheme="minorEastAsia"/>
          <w:szCs w:val="21"/>
        </w:rPr>
      </w:pPr>
      <w:r>
        <w:rPr>
          <w:rFonts w:hint="eastAsia" w:ascii="宋体" w:hAnsi="宋体" w:cstheme="minorEastAsia"/>
          <w:szCs w:val="21"/>
        </w:rPr>
        <w:t>3.实施要求</w:t>
      </w:r>
    </w:p>
    <w:p w14:paraId="00A6463D">
      <w:pPr>
        <w:pStyle w:val="39"/>
        <w:widowControl/>
        <w:numPr>
          <w:ilvl w:val="255"/>
          <w:numId w:val="0"/>
        </w:numPr>
        <w:spacing w:before="156" w:beforeLines="50" w:line="360" w:lineRule="auto"/>
        <w:ind w:firstLine="420" w:firstLineChars="200"/>
        <w:rPr>
          <w:rFonts w:ascii="宋体" w:hAnsi="宋体" w:cstheme="minorEastAsia"/>
          <w:szCs w:val="21"/>
        </w:rPr>
      </w:pPr>
      <w:r>
        <w:rPr>
          <w:rFonts w:hint="eastAsia" w:ascii="宋体" w:hAnsi="宋体" w:cstheme="minorEastAsia"/>
          <w:szCs w:val="21"/>
        </w:rPr>
        <w:t xml:space="preserve">（1）本次承建方需具有稳定的技术团队，包括研发队伍、交付团队和售后服务团队； </w:t>
      </w:r>
    </w:p>
    <w:p w14:paraId="3C21504A">
      <w:pPr>
        <w:pStyle w:val="39"/>
        <w:widowControl/>
        <w:numPr>
          <w:ilvl w:val="255"/>
          <w:numId w:val="0"/>
        </w:numPr>
        <w:spacing w:before="156" w:beforeLines="50" w:line="360" w:lineRule="auto"/>
        <w:ind w:firstLine="420" w:firstLineChars="200"/>
        <w:rPr>
          <w:rFonts w:ascii="宋体" w:hAnsi="宋体" w:cstheme="minorEastAsia"/>
          <w:szCs w:val="21"/>
        </w:rPr>
      </w:pPr>
      <w:r>
        <w:rPr>
          <w:rFonts w:hint="eastAsia" w:ascii="宋体" w:hAnsi="宋体" w:cstheme="minorEastAsia"/>
          <w:szCs w:val="21"/>
        </w:rPr>
        <w:t>（2）承建方组建的项目组应包含实施本项目所必须的各类技术和管理人员，选派参加本项目管理的项目经理应具有同类同规模项目的实施管理经验，选派的项目组主要成员应参加过同类同规模项目的实施，项目实施期间及试运行期间必须保障</w:t>
      </w:r>
      <w:r>
        <w:rPr>
          <w:rFonts w:ascii="宋体" w:hAnsi="宋体" w:cstheme="minorEastAsia"/>
          <w:szCs w:val="21"/>
        </w:rPr>
        <w:t>3</w:t>
      </w:r>
      <w:r>
        <w:rPr>
          <w:rFonts w:hint="eastAsia" w:ascii="宋体" w:hAnsi="宋体" w:cstheme="minorEastAsia"/>
          <w:szCs w:val="21"/>
        </w:rPr>
        <w:t>人以上的驻场实施服务，要求附参与项目人员证明材料；</w:t>
      </w:r>
    </w:p>
    <w:p w14:paraId="37E47857">
      <w:pPr>
        <w:pStyle w:val="39"/>
        <w:widowControl/>
        <w:numPr>
          <w:ilvl w:val="255"/>
          <w:numId w:val="0"/>
        </w:numPr>
        <w:spacing w:before="156" w:beforeLines="50" w:line="360" w:lineRule="auto"/>
        <w:ind w:firstLine="420" w:firstLineChars="200"/>
        <w:rPr>
          <w:rFonts w:ascii="宋体" w:hAnsi="宋体" w:cstheme="minorEastAsia"/>
          <w:szCs w:val="21"/>
        </w:rPr>
      </w:pPr>
      <w:r>
        <w:rPr>
          <w:rFonts w:hint="eastAsia" w:ascii="宋体" w:hAnsi="宋体" w:cstheme="minorEastAsia"/>
          <w:szCs w:val="21"/>
        </w:rPr>
        <w:t>（3）为确保项目建设保质保量如期完成，本次承建方需具有完善的项目管理制度，包括质量管理、人员管理、进度管理和风险控制等制度；</w:t>
      </w:r>
    </w:p>
    <w:p w14:paraId="7222F5B4">
      <w:pPr>
        <w:pStyle w:val="39"/>
        <w:widowControl/>
        <w:numPr>
          <w:ilvl w:val="255"/>
          <w:numId w:val="0"/>
        </w:numPr>
        <w:spacing w:before="156" w:beforeLines="50" w:line="360" w:lineRule="auto"/>
        <w:ind w:firstLine="420" w:firstLineChars="200"/>
        <w:rPr>
          <w:rFonts w:ascii="宋体" w:hAnsi="宋体" w:cstheme="minorEastAsia"/>
          <w:szCs w:val="21"/>
        </w:rPr>
      </w:pPr>
      <w:r>
        <w:rPr>
          <w:rFonts w:hint="eastAsia" w:ascii="宋体" w:hAnsi="宋体" w:cstheme="minorEastAsia"/>
          <w:szCs w:val="21"/>
        </w:rPr>
        <w:t>（4）项目验收完成后，半年内承建方须派熟悉项目建设和使用的技术人员驻场支持，如遇业务高并发期或业务单位另有需求，承建方须派熟悉项目建设和使用情况的专人驻场支持。</w:t>
      </w:r>
    </w:p>
    <w:p w14:paraId="19887841">
      <w:pPr>
        <w:pStyle w:val="39"/>
        <w:widowControl/>
        <w:numPr>
          <w:ilvl w:val="255"/>
          <w:numId w:val="0"/>
        </w:numPr>
        <w:spacing w:before="156" w:beforeLines="50" w:line="360" w:lineRule="auto"/>
        <w:ind w:firstLine="420" w:firstLineChars="200"/>
        <w:rPr>
          <w:rFonts w:ascii="宋体" w:hAnsi="宋体" w:cstheme="minorEastAsia"/>
          <w:szCs w:val="21"/>
        </w:rPr>
      </w:pPr>
      <w:r>
        <w:rPr>
          <w:rFonts w:hint="eastAsia" w:ascii="宋体" w:hAnsi="宋体" w:cstheme="minorEastAsia"/>
          <w:szCs w:val="21"/>
        </w:rPr>
        <w:t>4.持续服务要求</w:t>
      </w:r>
    </w:p>
    <w:p w14:paraId="077B5A9D">
      <w:pPr>
        <w:pStyle w:val="39"/>
        <w:widowControl/>
        <w:numPr>
          <w:ilvl w:val="255"/>
          <w:numId w:val="0"/>
        </w:numPr>
        <w:spacing w:before="156" w:beforeLines="50" w:line="360" w:lineRule="auto"/>
        <w:ind w:firstLine="420" w:firstLineChars="200"/>
        <w:rPr>
          <w:rFonts w:ascii="宋体" w:hAnsi="宋体" w:cstheme="minorEastAsia"/>
          <w:szCs w:val="21"/>
        </w:rPr>
      </w:pPr>
      <w:r>
        <w:rPr>
          <w:rFonts w:hint="eastAsia" w:ascii="宋体" w:hAnsi="宋体" w:cstheme="minorEastAsia"/>
          <w:szCs w:val="21"/>
        </w:rPr>
        <w:t>为确保项目所建设信息系统安全稳定运行，以及系统所承载的信息数据的安全，本次承建方需具备确保后期服务能力持续。</w:t>
      </w:r>
    </w:p>
    <w:p w14:paraId="3EE89785">
      <w:pPr>
        <w:pStyle w:val="39"/>
        <w:widowControl/>
        <w:numPr>
          <w:ilvl w:val="255"/>
          <w:numId w:val="0"/>
        </w:numPr>
        <w:spacing w:before="156" w:beforeLines="50" w:line="360" w:lineRule="auto"/>
        <w:ind w:firstLine="420" w:firstLineChars="200"/>
        <w:rPr>
          <w:rFonts w:ascii="宋体" w:hAnsi="宋体" w:cstheme="minorEastAsia"/>
          <w:szCs w:val="21"/>
        </w:rPr>
      </w:pPr>
      <w:r>
        <w:rPr>
          <w:rFonts w:hint="eastAsia" w:ascii="宋体" w:hAnsi="宋体" w:cstheme="minorEastAsia"/>
          <w:szCs w:val="21"/>
        </w:rPr>
        <w:t>5.建设案例要求</w:t>
      </w:r>
    </w:p>
    <w:p w14:paraId="2428207B">
      <w:pPr>
        <w:pStyle w:val="39"/>
        <w:widowControl/>
        <w:tabs>
          <w:tab w:val="left" w:pos="900"/>
        </w:tabs>
        <w:spacing w:before="156" w:beforeLines="50" w:line="360" w:lineRule="auto"/>
        <w:rPr>
          <w:rFonts w:ascii="宋体" w:hAnsi="宋体" w:cstheme="minorEastAsia"/>
          <w:szCs w:val="21"/>
        </w:rPr>
      </w:pPr>
      <w:r>
        <w:rPr>
          <w:rFonts w:hint="eastAsia" w:ascii="宋体" w:hAnsi="宋体" w:cstheme="minorEastAsia"/>
          <w:szCs w:val="21"/>
        </w:rPr>
        <w:t>为确保项目质量，承建方需具有丰富同类项目建设案例，并能提供项目合同。</w:t>
      </w:r>
    </w:p>
    <w:p w14:paraId="013D33EA">
      <w:pPr>
        <w:pStyle w:val="39"/>
        <w:widowControl/>
        <w:tabs>
          <w:tab w:val="left" w:pos="900"/>
        </w:tabs>
        <w:spacing w:before="156" w:beforeLines="50" w:line="360" w:lineRule="auto"/>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（六）知识产权归属</w:t>
      </w:r>
    </w:p>
    <w:p w14:paraId="51D0388B">
      <w:pPr>
        <w:tabs>
          <w:tab w:val="left" w:pos="900"/>
        </w:tabs>
        <w:spacing w:before="156" w:beforeLines="50" w:line="360" w:lineRule="auto"/>
        <w:ind w:firstLine="420" w:firstLineChars="200"/>
        <w:rPr>
          <w:rFonts w:ascii="宋体" w:hAnsi="宋体" w:cstheme="minorEastAsia"/>
          <w:szCs w:val="21"/>
          <w:lang w:bidi="ar"/>
        </w:rPr>
      </w:pPr>
      <w:r>
        <w:rPr>
          <w:rFonts w:hint="eastAsia" w:ascii="宋体" w:hAnsi="宋体" w:cstheme="minorEastAsia"/>
          <w:szCs w:val="21"/>
          <w:lang w:bidi="ar"/>
        </w:rPr>
        <w:t>平台运行产生的学院全部业务数据的所有权和使用权归学校所有，这些数据包括但不限于用户的个人信息数据，用户的行为数据等。平台试用期及服务期内产生的数据须保留至合同期满后三年，支持备份导出，且应长期予以数据保密，不经学校同意不得以任何形式使用相关数据，管理学院将与承建商签订保密协议作为合同附件。</w:t>
      </w:r>
    </w:p>
    <w:p w14:paraId="375E482B">
      <w:pPr>
        <w:tabs>
          <w:tab w:val="left" w:pos="900"/>
        </w:tabs>
        <w:spacing w:before="156" w:beforeLines="50" w:line="360" w:lineRule="auto"/>
        <w:ind w:firstLine="420" w:firstLineChars="200"/>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（七）</w:t>
      </w:r>
      <w:bookmarkStart w:id="13" w:name="OLE_LINK1"/>
      <w:r>
        <w:rPr>
          <w:rFonts w:hint="eastAsia" w:ascii="宋体" w:hAnsi="宋体" w:cstheme="minorEastAsia"/>
          <w:color w:val="000000" w:themeColor="text1"/>
          <w:szCs w:val="21"/>
          <w14:textFill>
            <w14:solidFill>
              <w14:schemeClr w14:val="tx1"/>
            </w14:solidFill>
          </w14:textFill>
        </w:rPr>
        <w:t>数据真实性</w:t>
      </w:r>
      <w:bookmarkEnd w:id="13"/>
      <w:r>
        <w:rPr>
          <w:rFonts w:hint="eastAsia" w:ascii="宋体" w:hAnsi="宋体" w:cstheme="minorEastAsia"/>
          <w:color w:val="000000" w:themeColor="text1"/>
          <w:szCs w:val="21"/>
          <w14:textFill>
            <w14:solidFill>
              <w14:schemeClr w14:val="tx1"/>
            </w14:solidFill>
          </w14:textFill>
        </w:rPr>
        <w:t>要求</w:t>
      </w:r>
    </w:p>
    <w:p w14:paraId="0FEDDD08">
      <w:pPr>
        <w:tabs>
          <w:tab w:val="left" w:pos="900"/>
        </w:tabs>
        <w:spacing w:before="156" w:beforeLines="50" w:line="360" w:lineRule="auto"/>
        <w:ind w:firstLine="420" w:firstLineChars="200"/>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平台为管理学院各业务部门及师生提供的各类数据、报告应保证数据真实可靠，不得以任何形式、任何目的提供虚假数据，如有违反则立即终止合同并追回已付款项，5年内不得参与学校同类招标项目。</w:t>
      </w:r>
    </w:p>
    <w:p w14:paraId="3CBA0041">
      <w:pPr>
        <w:tabs>
          <w:tab w:val="left" w:pos="900"/>
        </w:tabs>
        <w:spacing w:before="156" w:beforeLines="50" w:line="360" w:lineRule="auto"/>
        <w:ind w:firstLine="420" w:firstLineChars="200"/>
        <w:rPr>
          <w:rFonts w:ascii="宋体" w:hAnsi="宋体" w:cstheme="minorEastAsia"/>
          <w:color w:val="000000" w:themeColor="text1"/>
          <w:szCs w:val="21"/>
          <w14:textFill>
            <w14:solidFill>
              <w14:schemeClr w14:val="tx1"/>
            </w14:solidFill>
          </w14:textFill>
        </w:rPr>
      </w:pPr>
      <w:r>
        <w:rPr>
          <w:rFonts w:hint="eastAsia" w:ascii="宋体" w:hAnsi="宋体" w:cstheme="minorEastAsia"/>
          <w:color w:val="000000" w:themeColor="text1"/>
          <w:szCs w:val="21"/>
          <w14:textFill>
            <w14:solidFill>
              <w14:schemeClr w14:val="tx1"/>
            </w14:solidFill>
          </w14:textFill>
        </w:rPr>
        <w:t>（八）验收交付要求</w:t>
      </w:r>
    </w:p>
    <w:p w14:paraId="14894C44">
      <w:pPr>
        <w:spacing w:before="156" w:beforeLines="50" w:line="360" w:lineRule="auto"/>
        <w:ind w:firstLine="420" w:firstLineChars="200"/>
        <w:rPr>
          <w:rFonts w:ascii="宋体" w:hAnsi="宋体" w:cstheme="minorEastAsia"/>
          <w:szCs w:val="21"/>
          <w:lang w:bidi="ar"/>
        </w:rPr>
      </w:pPr>
      <w:r>
        <w:rPr>
          <w:rFonts w:hint="eastAsia" w:ascii="宋体" w:hAnsi="宋体" w:cstheme="minorEastAsia"/>
          <w:szCs w:val="21"/>
          <w:lang w:bidi="ar"/>
        </w:rPr>
        <w:t>在本期项目的开发过程中和交付使用后，要求将各个阶段产生的全面、规范的成果和文档资料交付给校方，而且需要提供明确的交付清单。同时，成果和文档资料必须符合软件工程的相关要求。要交付的成果和文档资料需要包括以下部分：</w:t>
      </w:r>
    </w:p>
    <w:p w14:paraId="6CB06082">
      <w:pPr>
        <w:numPr>
          <w:ilvl w:val="255"/>
          <w:numId w:val="0"/>
        </w:numPr>
        <w:spacing w:before="156" w:beforeLines="50" w:line="360" w:lineRule="auto"/>
        <w:ind w:firstLine="420" w:firstLineChars="200"/>
        <w:rPr>
          <w:rFonts w:ascii="宋体" w:hAnsi="宋体" w:cstheme="minorEastAsia"/>
          <w:szCs w:val="21"/>
          <w:lang w:bidi="ar"/>
        </w:rPr>
      </w:pPr>
      <w:r>
        <w:rPr>
          <w:rFonts w:hint="eastAsia" w:ascii="宋体" w:hAnsi="宋体" w:cstheme="minorEastAsia"/>
          <w:szCs w:val="21"/>
          <w:lang w:bidi="ar"/>
        </w:rPr>
        <w:t>1.可运行的系统</w:t>
      </w:r>
    </w:p>
    <w:p w14:paraId="339A7475">
      <w:pPr>
        <w:numPr>
          <w:ilvl w:val="255"/>
          <w:numId w:val="0"/>
        </w:numPr>
        <w:spacing w:before="156" w:beforeLines="50" w:line="360" w:lineRule="auto"/>
        <w:ind w:firstLine="420" w:firstLineChars="200"/>
        <w:rPr>
          <w:rFonts w:ascii="宋体" w:hAnsi="宋体" w:cstheme="minorEastAsia"/>
          <w:szCs w:val="21"/>
          <w:lang w:bidi="ar"/>
        </w:rPr>
      </w:pPr>
      <w:r>
        <w:rPr>
          <w:rFonts w:hint="eastAsia" w:ascii="宋体" w:hAnsi="宋体" w:cstheme="minorEastAsia"/>
          <w:szCs w:val="21"/>
          <w:lang w:bidi="ar"/>
        </w:rPr>
        <w:t>2.交付文档包含的要求（包括不限于）</w:t>
      </w:r>
    </w:p>
    <w:p w14:paraId="57AFCF0D">
      <w:pPr>
        <w:numPr>
          <w:ilvl w:val="255"/>
          <w:numId w:val="0"/>
        </w:numPr>
        <w:spacing w:before="156" w:beforeLines="50" w:line="360" w:lineRule="auto"/>
        <w:ind w:left="420" w:leftChars="200"/>
        <w:rPr>
          <w:rFonts w:ascii="宋体" w:hAnsi="宋体" w:cstheme="minorEastAsia"/>
          <w:szCs w:val="21"/>
          <w:lang w:bidi="ar"/>
        </w:rPr>
      </w:pPr>
      <w:r>
        <w:rPr>
          <w:rFonts w:hint="eastAsia" w:ascii="宋体" w:hAnsi="宋体" w:cstheme="minorEastAsia"/>
          <w:szCs w:val="21"/>
          <w:lang w:bidi="ar"/>
        </w:rPr>
        <w:t>（1）项目执行阶段</w:t>
      </w:r>
    </w:p>
    <w:p w14:paraId="53F6EAC9">
      <w:pPr>
        <w:spacing w:before="156" w:beforeLines="50" w:line="360" w:lineRule="auto"/>
        <w:ind w:firstLine="420" w:firstLineChars="200"/>
        <w:rPr>
          <w:rFonts w:ascii="宋体" w:hAnsi="宋体" w:cstheme="minorEastAsia"/>
          <w:szCs w:val="21"/>
          <w:lang w:bidi="ar"/>
        </w:rPr>
      </w:pPr>
      <w:r>
        <w:rPr>
          <w:rFonts w:hint="eastAsia" w:ascii="宋体" w:hAnsi="宋体" w:cstheme="minorEastAsia"/>
          <w:szCs w:val="21"/>
          <w:lang w:bidi="ar"/>
        </w:rPr>
        <w:t>a.软件相关设计文档</w:t>
      </w:r>
    </w:p>
    <w:p w14:paraId="64CD98F7">
      <w:pPr>
        <w:spacing w:before="156" w:beforeLines="50" w:line="360" w:lineRule="auto"/>
        <w:ind w:firstLine="420" w:firstLineChars="200"/>
        <w:rPr>
          <w:rFonts w:ascii="宋体" w:hAnsi="宋体" w:cstheme="minorEastAsia"/>
          <w:szCs w:val="21"/>
          <w:lang w:bidi="ar"/>
        </w:rPr>
      </w:pPr>
      <w:r>
        <w:rPr>
          <w:rFonts w:hint="eastAsia" w:ascii="宋体" w:hAnsi="宋体" w:cstheme="minorEastAsia"/>
          <w:szCs w:val="21"/>
          <w:lang w:bidi="ar"/>
        </w:rPr>
        <w:t>b.项目过程资料（如《项目简报》、《会议纪要》、《阶段交付报告》、《需求确认单》等）；</w:t>
      </w:r>
    </w:p>
    <w:p w14:paraId="251CAD7C">
      <w:pPr>
        <w:spacing w:before="156" w:beforeLines="50" w:line="360" w:lineRule="auto"/>
        <w:ind w:firstLine="420" w:firstLineChars="200"/>
        <w:rPr>
          <w:rFonts w:ascii="宋体" w:hAnsi="宋体" w:cstheme="minorEastAsia"/>
          <w:szCs w:val="21"/>
          <w:lang w:bidi="ar"/>
        </w:rPr>
      </w:pPr>
      <w:r>
        <w:rPr>
          <w:rFonts w:hint="eastAsia" w:ascii="宋体" w:hAnsi="宋体" w:cstheme="minorEastAsia"/>
          <w:szCs w:val="21"/>
          <w:lang w:bidi="ar"/>
        </w:rPr>
        <w:t>c.其他需要存档的资料。</w:t>
      </w:r>
    </w:p>
    <w:p w14:paraId="6D4FDD4A">
      <w:pPr>
        <w:numPr>
          <w:ilvl w:val="255"/>
          <w:numId w:val="0"/>
        </w:numPr>
        <w:spacing w:before="156" w:beforeLines="50" w:line="360" w:lineRule="auto"/>
        <w:ind w:left="420" w:leftChars="200"/>
        <w:rPr>
          <w:rFonts w:ascii="宋体" w:hAnsi="宋体" w:cstheme="minorEastAsia"/>
          <w:szCs w:val="21"/>
          <w:lang w:bidi="ar"/>
        </w:rPr>
      </w:pPr>
      <w:r>
        <w:rPr>
          <w:rFonts w:hint="eastAsia" w:ascii="宋体" w:hAnsi="宋体" w:cstheme="minorEastAsia"/>
          <w:szCs w:val="21"/>
          <w:lang w:bidi="ar"/>
        </w:rPr>
        <w:t>（2）项目验收阶段</w:t>
      </w:r>
    </w:p>
    <w:p w14:paraId="2796AA25">
      <w:pPr>
        <w:pStyle w:val="40"/>
        <w:widowControl/>
        <w:spacing w:before="156" w:beforeLines="50" w:line="360" w:lineRule="auto"/>
        <w:ind w:firstLineChars="200"/>
        <w:jc w:val="left"/>
        <w:textAlignment w:val="baseline"/>
        <w:rPr>
          <w:rFonts w:ascii="宋体" w:hAnsi="宋体" w:cstheme="minorEastAsia"/>
          <w:color w:val="auto"/>
          <w:lang w:bidi="ar"/>
        </w:rPr>
      </w:pPr>
      <w:r>
        <w:rPr>
          <w:rFonts w:hint="eastAsia" w:ascii="宋体" w:hAnsi="宋体" w:cstheme="minorEastAsia"/>
          <w:color w:val="auto"/>
          <w:lang w:bidi="ar"/>
        </w:rPr>
        <w:t>a.《需求设计说明书》</w:t>
      </w:r>
    </w:p>
    <w:p w14:paraId="13AC8FB1">
      <w:pPr>
        <w:pStyle w:val="40"/>
        <w:widowControl/>
        <w:spacing w:before="156" w:beforeLines="50" w:line="360" w:lineRule="auto"/>
        <w:ind w:firstLineChars="200"/>
        <w:jc w:val="left"/>
        <w:textAlignment w:val="baseline"/>
        <w:rPr>
          <w:rFonts w:ascii="宋体" w:hAnsi="宋体" w:cstheme="minorEastAsia"/>
          <w:color w:val="auto"/>
          <w:lang w:bidi="ar"/>
        </w:rPr>
      </w:pPr>
      <w:r>
        <w:rPr>
          <w:rFonts w:hint="eastAsia" w:ascii="宋体" w:hAnsi="宋体" w:cstheme="minorEastAsia"/>
          <w:color w:val="auto"/>
          <w:lang w:bidi="ar"/>
        </w:rPr>
        <w:t>b.《详细设计说明书》</w:t>
      </w:r>
    </w:p>
    <w:p w14:paraId="2676B769">
      <w:pPr>
        <w:pStyle w:val="40"/>
        <w:widowControl/>
        <w:spacing w:before="156" w:beforeLines="50" w:line="360" w:lineRule="auto"/>
        <w:ind w:firstLineChars="200"/>
        <w:jc w:val="left"/>
        <w:textAlignment w:val="baseline"/>
        <w:rPr>
          <w:rFonts w:ascii="宋体" w:hAnsi="宋体" w:cstheme="minorEastAsia"/>
          <w:color w:val="auto"/>
          <w:lang w:bidi="ar"/>
        </w:rPr>
      </w:pPr>
      <w:r>
        <w:rPr>
          <w:rFonts w:hint="eastAsia" w:ascii="宋体" w:hAnsi="宋体" w:cstheme="minorEastAsia"/>
          <w:color w:val="auto"/>
          <w:lang w:bidi="ar"/>
        </w:rPr>
        <w:t>c.《数据库设计说明书》</w:t>
      </w:r>
    </w:p>
    <w:p w14:paraId="0DB06A10">
      <w:pPr>
        <w:pStyle w:val="40"/>
        <w:widowControl/>
        <w:spacing w:before="156" w:beforeLines="50" w:line="360" w:lineRule="auto"/>
        <w:ind w:firstLineChars="200"/>
        <w:jc w:val="left"/>
        <w:textAlignment w:val="baseline"/>
        <w:rPr>
          <w:rFonts w:ascii="宋体" w:hAnsi="宋体" w:cstheme="minorEastAsia"/>
          <w:color w:val="auto"/>
          <w:lang w:bidi="ar"/>
        </w:rPr>
      </w:pPr>
      <w:r>
        <w:rPr>
          <w:rFonts w:hint="eastAsia" w:ascii="宋体" w:hAnsi="宋体" w:cstheme="minorEastAsia"/>
          <w:color w:val="auto"/>
          <w:lang w:bidi="ar"/>
        </w:rPr>
        <w:t>d.《用户操作手册》</w:t>
      </w:r>
    </w:p>
    <w:p w14:paraId="45D1B673">
      <w:pPr>
        <w:pStyle w:val="40"/>
        <w:widowControl/>
        <w:spacing w:before="156" w:beforeLines="50" w:line="360" w:lineRule="auto"/>
        <w:ind w:firstLineChars="200"/>
        <w:jc w:val="left"/>
        <w:textAlignment w:val="baseline"/>
        <w:rPr>
          <w:rFonts w:ascii="宋体" w:hAnsi="宋体" w:cstheme="minorEastAsia"/>
          <w:color w:val="auto"/>
          <w:lang w:bidi="ar"/>
        </w:rPr>
      </w:pPr>
      <w:r>
        <w:rPr>
          <w:rFonts w:hint="eastAsia" w:ascii="宋体" w:hAnsi="宋体" w:cstheme="minorEastAsia"/>
          <w:color w:val="auto"/>
          <w:lang w:bidi="ar"/>
        </w:rPr>
        <w:t>e.《功能测试报告》</w:t>
      </w:r>
    </w:p>
    <w:p w14:paraId="310772E4">
      <w:pPr>
        <w:pStyle w:val="40"/>
        <w:widowControl/>
        <w:spacing w:before="156" w:beforeLines="50" w:line="360" w:lineRule="auto"/>
        <w:ind w:firstLineChars="200"/>
        <w:jc w:val="left"/>
        <w:textAlignment w:val="baseline"/>
        <w:rPr>
          <w:rFonts w:ascii="宋体" w:hAnsi="宋体" w:cstheme="minorEastAsia"/>
          <w:color w:val="auto"/>
          <w:lang w:bidi="ar"/>
        </w:rPr>
      </w:pPr>
      <w:r>
        <w:rPr>
          <w:rFonts w:hint="eastAsia" w:ascii="宋体" w:hAnsi="宋体" w:cstheme="minorEastAsia"/>
          <w:color w:val="auto"/>
          <w:lang w:bidi="ar"/>
        </w:rPr>
        <w:t>f.《性能测试报告》</w:t>
      </w:r>
    </w:p>
    <w:p w14:paraId="588255E2">
      <w:pPr>
        <w:pStyle w:val="40"/>
        <w:widowControl/>
        <w:spacing w:before="156" w:beforeLines="50" w:line="360" w:lineRule="auto"/>
        <w:ind w:firstLineChars="200"/>
        <w:jc w:val="left"/>
        <w:textAlignment w:val="baseline"/>
        <w:rPr>
          <w:rFonts w:ascii="宋体" w:hAnsi="宋体" w:cstheme="minorEastAsia"/>
          <w:color w:val="auto"/>
          <w:lang w:bidi="ar"/>
        </w:rPr>
      </w:pPr>
      <w:r>
        <w:rPr>
          <w:rFonts w:hint="eastAsia" w:ascii="宋体" w:hAnsi="宋体" w:cstheme="minorEastAsia"/>
          <w:color w:val="auto"/>
          <w:lang w:bidi="ar"/>
        </w:rPr>
        <w:t>j.</w:t>
      </w:r>
      <w:r>
        <w:rPr>
          <w:rFonts w:ascii="宋体" w:hAnsi="宋体" w:cstheme="minorEastAsia"/>
          <w:color w:val="auto"/>
          <w:lang w:bidi="ar"/>
        </w:rPr>
        <w:t xml:space="preserve"> </w:t>
      </w:r>
      <w:r>
        <w:rPr>
          <w:rFonts w:hint="eastAsia" w:ascii="宋体" w:hAnsi="宋体" w:cstheme="minorEastAsia"/>
          <w:color w:val="auto"/>
          <w:lang w:bidi="ar"/>
        </w:rPr>
        <w:t>应用系统源码及文档电子版光盘</w:t>
      </w:r>
    </w:p>
    <w:p w14:paraId="22E54D48">
      <w:pPr>
        <w:pStyle w:val="40"/>
        <w:widowControl/>
        <w:tabs>
          <w:tab w:val="left" w:pos="900"/>
        </w:tabs>
        <w:spacing w:before="156" w:beforeLines="50" w:line="360" w:lineRule="auto"/>
        <w:ind w:firstLineChars="200"/>
        <w:jc w:val="left"/>
        <w:textAlignment w:val="baseline"/>
        <w:rPr>
          <w:rFonts w:ascii="宋体" w:hAnsi="宋体" w:cstheme="minorEastAsia"/>
          <w:color w:val="000000" w:themeColor="text1"/>
          <w14:textFill>
            <w14:solidFill>
              <w14:schemeClr w14:val="tx1"/>
            </w14:solidFill>
          </w14:textFill>
        </w:rPr>
      </w:pPr>
      <w:r>
        <w:rPr>
          <w:rFonts w:ascii="宋体" w:hAnsi="宋体" w:cstheme="minorEastAsia"/>
          <w:color w:val="auto"/>
          <w:lang w:bidi="ar"/>
        </w:rPr>
        <w:t>h. 其他需要存档的资料，如执行代码和源代码、需求说明书、设计说明书、数据字典、使用说明书、配置安装说明、系统维</w:t>
      </w:r>
      <w:r>
        <w:rPr>
          <w:rFonts w:hint="eastAsia" w:ascii="宋体" w:hAnsi="宋体" w:cstheme="minorEastAsia"/>
          <w:color w:val="auto"/>
          <w:lang w:bidi="ar"/>
        </w:rPr>
        <w:t>护说明、系统部署文件、系统培训资料等。</w:t>
      </w:r>
    </w:p>
    <w:p w14:paraId="62E4531F">
      <w:pPr>
        <w:tabs>
          <w:tab w:val="left" w:pos="900"/>
        </w:tabs>
        <w:spacing w:before="156" w:beforeLines="50"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五、采购标的需满足的服务标准、期限、效率等要求</w:t>
      </w:r>
    </w:p>
    <w:p w14:paraId="6C55C917">
      <w:pPr>
        <w:numPr>
          <w:ilvl w:val="0"/>
          <w:numId w:val="8"/>
        </w:numPr>
        <w:tabs>
          <w:tab w:val="left" w:pos="900"/>
        </w:tabs>
        <w:spacing w:before="156" w:before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质保期： </w:t>
      </w:r>
      <w:r>
        <w:rPr>
          <w:rFonts w:ascii="宋体" w:hAnsi="宋体"/>
          <w:color w:val="000000" w:themeColor="text1"/>
          <w:szCs w:val="21"/>
          <w:u w:val="single"/>
          <w14:textFill>
            <w14:solidFill>
              <w14:schemeClr w14:val="tx1"/>
            </w14:solidFill>
          </w14:textFill>
        </w:rPr>
        <w:t xml:space="preserve">  </w:t>
      </w:r>
      <w:r>
        <w:rPr>
          <w:rFonts w:ascii="宋体" w:hAnsi="宋体" w:cs="宋体"/>
          <w:color w:val="000000" w:themeColor="text1"/>
          <w:u w:val="single"/>
          <w14:textFill>
            <w14:solidFill>
              <w14:schemeClr w14:val="tx1"/>
            </w14:solidFill>
          </w14:textFill>
        </w:rPr>
        <w:t>≥</w:t>
      </w:r>
      <w:r>
        <w:rPr>
          <w:rFonts w:ascii="宋体" w:hAnsi="宋体"/>
          <w:color w:val="000000" w:themeColor="text1"/>
          <w:szCs w:val="21"/>
          <w:u w:val="single"/>
          <w14:textFill>
            <w14:solidFill>
              <w14:schemeClr w14:val="tx1"/>
            </w14:solidFill>
          </w14:textFill>
        </w:rPr>
        <w:t>3</w:t>
      </w:r>
      <w:r>
        <w:rPr>
          <w:rFonts w:hint="eastAsia" w:ascii="宋体" w:hAnsi="宋体"/>
          <w:color w:val="000000" w:themeColor="text1"/>
          <w:szCs w:val="21"/>
          <w14:textFill>
            <w14:solidFill>
              <w14:schemeClr w14:val="tx1"/>
            </w14:solidFill>
          </w14:textFill>
        </w:rPr>
        <w:t>年，</w:t>
      </w:r>
      <w:r>
        <w:rPr>
          <w:rFonts w:ascii="宋体" w:hAnsi="宋体" w:cs="宋体"/>
          <w:color w:val="000000" w:themeColor="text1"/>
          <w14:textFill>
            <w14:solidFill>
              <w14:schemeClr w14:val="tx1"/>
            </w14:solidFill>
          </w14:textFill>
        </w:rPr>
        <w:t>质保期内免人工服务费。</w:t>
      </w:r>
      <w:r>
        <w:rPr>
          <w:rFonts w:hint="eastAsia" w:ascii="宋体" w:hAnsi="宋体"/>
          <w:color w:val="000000" w:themeColor="text1"/>
          <w:szCs w:val="21"/>
          <w14:textFill>
            <w14:solidFill>
              <w14:schemeClr w14:val="tx1"/>
            </w14:solidFill>
          </w14:textFill>
        </w:rPr>
        <w:t>质保期满后，仍需提供专业维修服务，投标人在投标文件中需注明维修服务单项报价。</w:t>
      </w:r>
    </w:p>
    <w:p w14:paraId="23A86C6C">
      <w:pPr>
        <w:numPr>
          <w:ilvl w:val="0"/>
          <w:numId w:val="8"/>
        </w:numPr>
        <w:tabs>
          <w:tab w:val="left" w:pos="900"/>
        </w:tabs>
        <w:spacing w:before="156" w:before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服务响应时间：</w:t>
      </w:r>
      <w:r>
        <w:rPr>
          <w:rFonts w:hint="eastAsia" w:ascii="宋体" w:hAnsi="宋体"/>
          <w:szCs w:val="21"/>
        </w:rPr>
        <w:t>免费保修期内，应在30分钟内响应；紧急问题，如：系统崩溃导致业务停止、数据丢失，1 小时内提交故障处理方案，4 小时内解决故障；严重问题，如：出现系统报错或警告，但业务系统能继续运行且性能不受影响，1 小时内提交故障处理方案，24 小时内解决故障；普通问题，如：系统技术功能、安装或配置咨询，或其他不影响业务的问题，1 小时内提交故障处理方案，48 小时内解决故障；如需要现场服务，须在1个工作日内派出售后维护人员到达用户现场提供维护服务。因故障停用的时间，免费质保期累计相应顺延。</w:t>
      </w:r>
    </w:p>
    <w:p w14:paraId="539928FF">
      <w:pPr>
        <w:pStyle w:val="30"/>
        <w:numPr>
          <w:ilvl w:val="0"/>
          <w:numId w:val="8"/>
        </w:numPr>
        <w:tabs>
          <w:tab w:val="left" w:pos="709"/>
        </w:tabs>
        <w:spacing w:before="156" w:line="360" w:lineRule="auto"/>
        <w:ind w:firstLineChars="0"/>
        <w:rPr>
          <w:rFonts w:ascii="宋体" w:hAnsi="宋体" w:cs="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培训</w:t>
      </w:r>
      <w:r>
        <w:rPr>
          <w:rFonts w:hint="eastAsia" w:ascii="宋体" w:hAnsi="宋体"/>
          <w:color w:val="000000" w:themeColor="text1"/>
          <w:szCs w:val="21"/>
          <w14:textFill>
            <w14:solidFill>
              <w14:schemeClr w14:val="tx1"/>
            </w14:solidFill>
          </w14:textFill>
        </w:rPr>
        <w:t>要求：</w:t>
      </w:r>
    </w:p>
    <w:p w14:paraId="699CBCD7">
      <w:pPr>
        <w:pStyle w:val="14"/>
        <w:widowControl/>
        <w:numPr>
          <w:ilvl w:val="0"/>
          <w:numId w:val="9"/>
        </w:numPr>
        <w:spacing w:line="360" w:lineRule="auto"/>
        <w:ind w:firstLineChars="200"/>
        <w:rPr>
          <w:rFonts w:ascii="宋体" w:hAnsi="宋体"/>
          <w:szCs w:val="21"/>
        </w:rPr>
      </w:pPr>
      <w:r>
        <w:rPr>
          <w:rFonts w:hint="eastAsia" w:ascii="宋体" w:hAnsi="宋体"/>
          <w:szCs w:val="21"/>
        </w:rPr>
        <w:t>提供详细的培训方案、培训内容、培训计划、培训电子资料及视频等。</w:t>
      </w:r>
    </w:p>
    <w:p w14:paraId="4A8C2768">
      <w:pPr>
        <w:pStyle w:val="14"/>
        <w:widowControl/>
        <w:numPr>
          <w:ilvl w:val="0"/>
          <w:numId w:val="9"/>
        </w:numPr>
        <w:spacing w:line="360" w:lineRule="auto"/>
        <w:ind w:firstLineChars="200"/>
        <w:rPr>
          <w:rFonts w:ascii="宋体" w:hAnsi="宋体"/>
          <w:szCs w:val="21"/>
        </w:rPr>
      </w:pPr>
      <w:r>
        <w:rPr>
          <w:rFonts w:hint="eastAsia" w:ascii="宋体" w:hAnsi="宋体" w:cs="宋体"/>
          <w:color w:val="000000" w:themeColor="text1"/>
          <w14:textFill>
            <w14:solidFill>
              <w14:schemeClr w14:val="tx1"/>
            </w14:solidFill>
          </w14:textFill>
        </w:rPr>
        <w:t>承建方</w:t>
      </w:r>
      <w:r>
        <w:rPr>
          <w:rFonts w:hint="eastAsia" w:ascii="宋体" w:hAnsi="宋体"/>
          <w:szCs w:val="21"/>
        </w:rPr>
        <w:t>应根据学校和学院要求组织进行系统性培训，对所有用户讲解系统功能，演示系统工作流程，直至使用者完全掌握。针对不同类型用户进行针对性培训：a)对管理员进行后台设置培训，使管理员掌握其权限并清楚后台设置与前台展示之间的关系；b)对前端用户进行培训，着重引导用户正常操作流程，并介绍各种辅助功能等。</w:t>
      </w:r>
    </w:p>
    <w:p w14:paraId="0144F8AD">
      <w:pPr>
        <w:pStyle w:val="30"/>
        <w:numPr>
          <w:ilvl w:val="0"/>
          <w:numId w:val="9"/>
        </w:numPr>
        <w:tabs>
          <w:tab w:val="left" w:pos="709"/>
        </w:tabs>
        <w:spacing w:before="156" w:line="360" w:lineRule="auto"/>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免费为</w:t>
      </w:r>
      <w:r>
        <w:rPr>
          <w:rFonts w:hint="eastAsia" w:ascii="宋体" w:hAnsi="宋体" w:cs="宋体"/>
          <w:color w:val="000000" w:themeColor="text1"/>
          <w14:textFill>
            <w14:solidFill>
              <w14:schemeClr w14:val="tx1"/>
            </w14:solidFill>
          </w14:textFill>
        </w:rPr>
        <w:t>学校</w:t>
      </w:r>
      <w:r>
        <w:rPr>
          <w:rFonts w:ascii="宋体" w:hAnsi="宋体" w:cs="宋体"/>
          <w:color w:val="000000" w:themeColor="text1"/>
          <w14:textFill>
            <w14:solidFill>
              <w14:schemeClr w14:val="tx1"/>
            </w14:solidFill>
          </w14:textFill>
        </w:rPr>
        <w:t>培训至少</w:t>
      </w:r>
      <w:r>
        <w:rPr>
          <w:rFonts w:ascii="宋体" w:hAnsi="宋体" w:cs="宋体"/>
          <w:color w:val="000000" w:themeColor="text1"/>
          <w:u w:val="single"/>
          <w14:textFill>
            <w14:solidFill>
              <w14:schemeClr w14:val="tx1"/>
            </w14:solidFill>
          </w14:textFill>
        </w:rPr>
        <w:t>10</w:t>
      </w:r>
      <w:r>
        <w:rPr>
          <w:rFonts w:ascii="宋体" w:hAnsi="宋体" w:cs="宋体"/>
          <w:color w:val="000000" w:themeColor="text1"/>
          <w14:textFill>
            <w14:solidFill>
              <w14:schemeClr w14:val="tx1"/>
            </w14:solidFill>
          </w14:textFill>
        </w:rPr>
        <w:t>名操作人员进行为期至少</w:t>
      </w:r>
      <w:r>
        <w:rPr>
          <w:rFonts w:ascii="宋体" w:hAnsi="宋体" w:cs="宋体"/>
          <w:color w:val="000000" w:themeColor="text1"/>
          <w:u w:val="single"/>
          <w14:textFill>
            <w14:solidFill>
              <w14:schemeClr w14:val="tx1"/>
            </w14:solidFill>
          </w14:textFill>
        </w:rPr>
        <w:t>5</w:t>
      </w:r>
      <w:r>
        <w:rPr>
          <w:rFonts w:ascii="宋体" w:hAnsi="宋体" w:cs="宋体"/>
          <w:color w:val="000000" w:themeColor="text1"/>
          <w14:textFill>
            <w14:solidFill>
              <w14:schemeClr w14:val="tx1"/>
            </w14:solidFill>
          </w14:textFill>
        </w:rPr>
        <w:t xml:space="preserve"> 天的现场操作培训以及应用培训，保证用户掌握有关设备的使用、维护、管理和应用等工作要求。不定期的免费提供相关设备应用方面的技术咨询等。 </w:t>
      </w:r>
    </w:p>
    <w:p w14:paraId="182A8567">
      <w:pPr>
        <w:widowControl/>
        <w:numPr>
          <w:ilvl w:val="0"/>
          <w:numId w:val="8"/>
        </w:numPr>
        <w:tabs>
          <w:tab w:val="clear" w:pos="420"/>
        </w:tabs>
        <w:autoSpaceDE w:val="0"/>
        <w:spacing w:line="540" w:lineRule="exact"/>
        <w:ind w:left="0" w:firstLine="0"/>
        <w:jc w:val="left"/>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系统升级服务：服务期内提供系统版本免费升级服务。</w:t>
      </w:r>
      <w:bookmarkEnd w:id="1"/>
      <w:bookmarkEnd w:id="2"/>
      <w:bookmarkEnd w:id="3"/>
    </w:p>
    <w:p w14:paraId="3D5DC923">
      <w:pPr>
        <w:tabs>
          <w:tab w:val="left" w:pos="420"/>
          <w:tab w:val="left" w:pos="900"/>
        </w:tabs>
        <w:spacing w:before="156" w:beforeLines="50" w:line="360" w:lineRule="auto"/>
        <w:rPr>
          <w:rFonts w:ascii="宋体" w:hAnsi="宋体"/>
          <w:b/>
          <w:szCs w:val="21"/>
        </w:rPr>
      </w:pPr>
      <w:r>
        <w:rPr>
          <w:rFonts w:hint="eastAsia" w:ascii="宋体" w:hAnsi="宋体"/>
          <w:b/>
          <w:szCs w:val="21"/>
        </w:rPr>
        <w:t>六、</w:t>
      </w:r>
      <w:r>
        <w:rPr>
          <w:rFonts w:ascii="宋体" w:hAnsi="宋体"/>
          <w:b/>
          <w:szCs w:val="21"/>
        </w:rPr>
        <w:t>采购标的</w:t>
      </w:r>
      <w:r>
        <w:rPr>
          <w:rFonts w:hint="eastAsia" w:ascii="宋体" w:hAnsi="宋体"/>
          <w:b/>
          <w:szCs w:val="21"/>
        </w:rPr>
        <w:t>履约验收标准</w:t>
      </w:r>
    </w:p>
    <w:tbl>
      <w:tblPr>
        <w:tblStyle w:val="16"/>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7A50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14:paraId="58D9A25E">
            <w:pPr>
              <w:widowControl/>
              <w:jc w:val="center"/>
              <w:textAlignment w:val="baseline"/>
              <w:rPr>
                <w:rFonts w:ascii="宋体" w:hAnsi="宋体"/>
                <w:color w:val="000000"/>
                <w:kern w:val="0"/>
                <w:sz w:val="20"/>
                <w:szCs w:val="21"/>
              </w:rPr>
            </w:pPr>
            <w:r>
              <w:rPr>
                <w:rFonts w:ascii="宋体" w:hAnsi="宋体"/>
                <w:color w:val="000000"/>
                <w:kern w:val="0"/>
                <w:sz w:val="20"/>
                <w:szCs w:val="21"/>
              </w:rPr>
              <w:t>现场的检验指标及方法</w:t>
            </w:r>
          </w:p>
        </w:tc>
      </w:tr>
      <w:tr w14:paraId="1B07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0C7CCFAC">
            <w:pPr>
              <w:widowControl/>
              <w:jc w:val="center"/>
              <w:textAlignment w:val="baseline"/>
              <w:rPr>
                <w:rFonts w:ascii="宋体" w:hAnsi="宋体"/>
                <w:color w:val="000000"/>
                <w:kern w:val="0"/>
                <w:sz w:val="20"/>
                <w:szCs w:val="21"/>
              </w:rPr>
            </w:pPr>
            <w:r>
              <w:rPr>
                <w:rFonts w:ascii="宋体" w:hAnsi="宋体"/>
                <w:color w:val="000000"/>
                <w:kern w:val="0"/>
                <w:sz w:val="20"/>
                <w:szCs w:val="21"/>
              </w:rPr>
              <w:t>序号</w:t>
            </w:r>
          </w:p>
        </w:tc>
        <w:tc>
          <w:tcPr>
            <w:tcW w:w="3507" w:type="dxa"/>
            <w:vAlign w:val="center"/>
          </w:tcPr>
          <w:p w14:paraId="5FA08011">
            <w:pPr>
              <w:widowControl/>
              <w:jc w:val="center"/>
              <w:textAlignment w:val="baseline"/>
              <w:rPr>
                <w:rFonts w:ascii="宋体" w:hAnsi="宋体"/>
                <w:color w:val="000000"/>
                <w:kern w:val="0"/>
                <w:sz w:val="20"/>
                <w:szCs w:val="21"/>
              </w:rPr>
            </w:pPr>
            <w:r>
              <w:rPr>
                <w:rFonts w:ascii="宋体" w:hAnsi="宋体"/>
                <w:color w:val="000000"/>
                <w:kern w:val="0"/>
                <w:sz w:val="20"/>
                <w:szCs w:val="21"/>
              </w:rPr>
              <w:t>功能或指标</w:t>
            </w:r>
          </w:p>
        </w:tc>
        <w:tc>
          <w:tcPr>
            <w:tcW w:w="4368" w:type="dxa"/>
            <w:gridSpan w:val="2"/>
            <w:vAlign w:val="center"/>
          </w:tcPr>
          <w:p w14:paraId="3281FF2B">
            <w:pPr>
              <w:widowControl/>
              <w:jc w:val="center"/>
              <w:textAlignment w:val="baseline"/>
              <w:rPr>
                <w:rFonts w:ascii="宋体" w:hAnsi="宋体"/>
                <w:color w:val="000000"/>
                <w:kern w:val="0"/>
                <w:sz w:val="20"/>
                <w:szCs w:val="21"/>
              </w:rPr>
            </w:pPr>
            <w:r>
              <w:rPr>
                <w:rFonts w:ascii="宋体" w:hAnsi="宋体"/>
                <w:color w:val="000000"/>
                <w:kern w:val="0"/>
                <w:sz w:val="20"/>
                <w:szCs w:val="21"/>
              </w:rPr>
              <w:t>验收或测试方法</w:t>
            </w:r>
          </w:p>
        </w:tc>
      </w:tr>
      <w:tr w14:paraId="648F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1BE0A0C5">
            <w:pPr>
              <w:widowControl/>
              <w:jc w:val="left"/>
              <w:textAlignment w:val="baseline"/>
              <w:rPr>
                <w:rFonts w:ascii="宋体" w:hAnsi="宋体"/>
                <w:b/>
                <w:color w:val="000000"/>
                <w:kern w:val="0"/>
                <w:sz w:val="18"/>
                <w:szCs w:val="18"/>
              </w:rPr>
            </w:pPr>
            <w:r>
              <w:rPr>
                <w:rFonts w:hint="eastAsia" w:ascii="宋体" w:hAnsi="宋体"/>
                <w:b/>
                <w:color w:val="000000"/>
                <w:kern w:val="0"/>
                <w:sz w:val="18"/>
                <w:szCs w:val="18"/>
              </w:rPr>
              <w:t>项目建设单位验收要求：</w:t>
            </w:r>
          </w:p>
        </w:tc>
      </w:tr>
      <w:tr w14:paraId="6EC8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EA79D29">
            <w:pPr>
              <w:widowControl/>
              <w:spacing w:line="450" w:lineRule="atLeast"/>
              <w:jc w:val="center"/>
              <w:textAlignment w:val="baseline"/>
              <w:rPr>
                <w:rFonts w:ascii="宋体" w:hAnsi="宋体"/>
                <w:color w:val="000000"/>
                <w:kern w:val="0"/>
                <w:sz w:val="20"/>
                <w:szCs w:val="21"/>
              </w:rPr>
            </w:pPr>
            <w:r>
              <w:rPr>
                <w:rFonts w:ascii="宋体" w:hAnsi="宋体"/>
                <w:color w:val="000000"/>
                <w:kern w:val="0"/>
                <w:sz w:val="20"/>
                <w:szCs w:val="21"/>
              </w:rPr>
              <w:t>1</w:t>
            </w:r>
          </w:p>
        </w:tc>
        <w:tc>
          <w:tcPr>
            <w:tcW w:w="3507" w:type="dxa"/>
            <w:vAlign w:val="center"/>
          </w:tcPr>
          <w:p w14:paraId="759EFA72">
            <w:pPr>
              <w:widowControl/>
              <w:textAlignment w:val="baseline"/>
              <w:rPr>
                <w:rFonts w:ascii="宋体" w:hAnsi="宋体"/>
                <w:color w:val="000000"/>
                <w:kern w:val="0"/>
                <w:sz w:val="18"/>
                <w:szCs w:val="18"/>
              </w:rPr>
            </w:pPr>
            <w:r>
              <w:rPr>
                <w:rFonts w:hint="eastAsia" w:ascii="宋体" w:hAnsi="宋体"/>
                <w:color w:val="000000"/>
                <w:kern w:val="0"/>
                <w:sz w:val="18"/>
                <w:szCs w:val="18"/>
              </w:rPr>
              <w:t>货物外包装与外观无损伤</w:t>
            </w:r>
          </w:p>
        </w:tc>
        <w:tc>
          <w:tcPr>
            <w:tcW w:w="4368" w:type="dxa"/>
            <w:gridSpan w:val="2"/>
            <w:vAlign w:val="center"/>
          </w:tcPr>
          <w:p w14:paraId="312A679E">
            <w:pPr>
              <w:widowControl/>
              <w:jc w:val="left"/>
              <w:textAlignment w:val="baseline"/>
              <w:rPr>
                <w:rFonts w:ascii="宋体" w:hAnsi="宋体"/>
                <w:color w:val="000000"/>
                <w:kern w:val="0"/>
                <w:sz w:val="18"/>
                <w:szCs w:val="18"/>
              </w:rPr>
            </w:pPr>
            <w:r>
              <w:rPr>
                <w:rFonts w:ascii="宋体" w:hAnsi="宋体"/>
                <w:color w:val="000000"/>
                <w:kern w:val="0"/>
                <w:sz w:val="18"/>
                <w:szCs w:val="18"/>
              </w:rPr>
              <w:t>现场核查</w:t>
            </w:r>
          </w:p>
        </w:tc>
      </w:tr>
      <w:tr w14:paraId="1C5E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C22AFD1">
            <w:pPr>
              <w:widowControl/>
              <w:spacing w:line="450" w:lineRule="atLeast"/>
              <w:jc w:val="center"/>
              <w:textAlignment w:val="baseline"/>
              <w:rPr>
                <w:rFonts w:ascii="宋体" w:hAnsi="宋体"/>
                <w:color w:val="000000"/>
                <w:kern w:val="0"/>
                <w:sz w:val="20"/>
                <w:szCs w:val="21"/>
              </w:rPr>
            </w:pPr>
            <w:r>
              <w:rPr>
                <w:rFonts w:ascii="宋体" w:hAnsi="宋体"/>
                <w:color w:val="000000"/>
                <w:kern w:val="0"/>
                <w:sz w:val="20"/>
                <w:szCs w:val="21"/>
              </w:rPr>
              <w:t>2</w:t>
            </w:r>
          </w:p>
        </w:tc>
        <w:tc>
          <w:tcPr>
            <w:tcW w:w="3507" w:type="dxa"/>
            <w:vAlign w:val="center"/>
          </w:tcPr>
          <w:p w14:paraId="262EBC1B">
            <w:pPr>
              <w:widowControl/>
              <w:textAlignment w:val="baseline"/>
              <w:rPr>
                <w:rFonts w:ascii="宋体" w:hAnsi="宋体"/>
                <w:color w:val="000000"/>
                <w:kern w:val="0"/>
                <w:sz w:val="18"/>
                <w:szCs w:val="18"/>
              </w:rPr>
            </w:pPr>
            <w:r>
              <w:rPr>
                <w:rFonts w:hint="eastAsia" w:ascii="宋体" w:hAnsi="宋体"/>
                <w:color w:val="000000"/>
                <w:kern w:val="0"/>
                <w:sz w:val="18"/>
                <w:szCs w:val="18"/>
              </w:rPr>
              <w:t>货物</w:t>
            </w:r>
            <w:r>
              <w:rPr>
                <w:rFonts w:ascii="宋体" w:hAnsi="宋体"/>
                <w:color w:val="000000"/>
                <w:kern w:val="0"/>
                <w:sz w:val="18"/>
                <w:szCs w:val="18"/>
              </w:rPr>
              <w:t>配置、包括备品备件、耗</w:t>
            </w:r>
            <w:r>
              <w:rPr>
                <w:rFonts w:hint="eastAsia" w:ascii="宋体" w:hAnsi="宋体"/>
                <w:color w:val="000000"/>
                <w:kern w:val="0"/>
                <w:sz w:val="18"/>
                <w:szCs w:val="18"/>
              </w:rPr>
              <w:t>品耗</w:t>
            </w:r>
            <w:r>
              <w:rPr>
                <w:rFonts w:ascii="宋体" w:hAnsi="宋体"/>
                <w:color w:val="000000"/>
                <w:kern w:val="0"/>
                <w:sz w:val="18"/>
                <w:szCs w:val="18"/>
              </w:rPr>
              <w:t>材等提供齐全，</w:t>
            </w:r>
            <w:r>
              <w:rPr>
                <w:rFonts w:hint="eastAsia" w:ascii="宋体" w:hAnsi="宋体"/>
                <w:color w:val="000000"/>
                <w:kern w:val="0"/>
                <w:sz w:val="18"/>
                <w:szCs w:val="18"/>
              </w:rPr>
              <w:t>货物实物品牌、规格、型号、配置数量与采购结果、合同约定相符。</w:t>
            </w:r>
          </w:p>
        </w:tc>
        <w:tc>
          <w:tcPr>
            <w:tcW w:w="4368" w:type="dxa"/>
            <w:gridSpan w:val="2"/>
            <w:vAlign w:val="center"/>
          </w:tcPr>
          <w:p w14:paraId="1E6FC71B">
            <w:pPr>
              <w:widowControl/>
              <w:textAlignment w:val="baseline"/>
              <w:rPr>
                <w:rFonts w:ascii="宋体" w:hAnsi="宋体"/>
                <w:color w:val="000000"/>
                <w:kern w:val="0"/>
                <w:sz w:val="18"/>
                <w:szCs w:val="18"/>
              </w:rPr>
            </w:pPr>
            <w:r>
              <w:rPr>
                <w:rFonts w:hint="eastAsia" w:ascii="宋体" w:hAnsi="宋体"/>
                <w:color w:val="000000"/>
                <w:kern w:val="0"/>
                <w:sz w:val="18"/>
                <w:szCs w:val="18"/>
              </w:rPr>
              <w:t>依据《合同》及其附件（包括但不限于《采购需求》《供应商投标（响应）文件》《投标澄清函》《技术协议》等）约定，</w:t>
            </w:r>
            <w:r>
              <w:rPr>
                <w:rFonts w:ascii="宋体" w:hAnsi="宋体"/>
                <w:color w:val="000000"/>
                <w:kern w:val="0"/>
                <w:sz w:val="18"/>
                <w:szCs w:val="18"/>
              </w:rPr>
              <w:t>现场核查</w:t>
            </w:r>
            <w:r>
              <w:rPr>
                <w:rFonts w:hint="eastAsia" w:ascii="宋体" w:hAnsi="宋体"/>
                <w:color w:val="000000"/>
                <w:kern w:val="0"/>
                <w:sz w:val="18"/>
                <w:szCs w:val="18"/>
              </w:rPr>
              <w:t>。</w:t>
            </w:r>
          </w:p>
        </w:tc>
      </w:tr>
      <w:tr w14:paraId="57C9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D66B375">
            <w:pPr>
              <w:widowControl/>
              <w:spacing w:line="450" w:lineRule="atLeast"/>
              <w:jc w:val="center"/>
              <w:textAlignment w:val="baseline"/>
              <w:rPr>
                <w:rFonts w:ascii="宋体" w:hAnsi="宋体"/>
                <w:color w:val="000000"/>
                <w:kern w:val="0"/>
                <w:sz w:val="20"/>
                <w:szCs w:val="21"/>
              </w:rPr>
            </w:pPr>
            <w:r>
              <w:rPr>
                <w:rFonts w:ascii="宋体" w:hAnsi="宋体"/>
                <w:color w:val="000000"/>
                <w:kern w:val="0"/>
                <w:sz w:val="20"/>
                <w:szCs w:val="21"/>
              </w:rPr>
              <w:t>3</w:t>
            </w:r>
          </w:p>
        </w:tc>
        <w:tc>
          <w:tcPr>
            <w:tcW w:w="3507" w:type="dxa"/>
            <w:vAlign w:val="center"/>
          </w:tcPr>
          <w:p w14:paraId="6A94B9D0">
            <w:pPr>
              <w:widowControl/>
              <w:textAlignment w:val="baseline"/>
              <w:rPr>
                <w:rFonts w:ascii="宋体" w:hAnsi="宋体"/>
                <w:color w:val="000000" w:themeColor="text1"/>
                <w:kern w:val="0"/>
                <w:sz w:val="18"/>
                <w:szCs w:val="18"/>
                <w14:textFill>
                  <w14:solidFill>
                    <w14:schemeClr w14:val="tx1"/>
                  </w14:solidFill>
                </w14:textFill>
              </w:rPr>
            </w:pPr>
            <w:r>
              <w:rPr>
                <w:rFonts w:ascii="宋体" w:hAnsi="宋体"/>
                <w:color w:val="000000"/>
                <w:kern w:val="0"/>
                <w:sz w:val="18"/>
                <w:szCs w:val="18"/>
              </w:rPr>
              <w:t>所有功能和指标参数</w:t>
            </w:r>
            <w:r>
              <w:rPr>
                <w:rFonts w:hint="eastAsia" w:ascii="宋体" w:hAnsi="宋体"/>
                <w:color w:val="000000"/>
                <w:kern w:val="0"/>
                <w:sz w:val="18"/>
                <w:szCs w:val="18"/>
              </w:rPr>
              <w:t>（</w:t>
            </w:r>
            <w:r>
              <w:rPr>
                <w:rFonts w:ascii="宋体" w:hAnsi="宋体"/>
                <w:color w:val="000000"/>
                <w:kern w:val="0"/>
                <w:sz w:val="18"/>
                <w:szCs w:val="18"/>
              </w:rPr>
              <w:t>包括边界极限值</w:t>
            </w:r>
            <w:r>
              <w:rPr>
                <w:rFonts w:hint="eastAsia" w:ascii="宋体" w:hAnsi="宋体"/>
                <w:color w:val="000000"/>
                <w:kern w:val="0"/>
                <w:sz w:val="18"/>
                <w:szCs w:val="18"/>
              </w:rPr>
              <w:t>）</w:t>
            </w:r>
            <w:r>
              <w:rPr>
                <w:rFonts w:ascii="宋体" w:hAnsi="宋体"/>
                <w:color w:val="000000"/>
                <w:kern w:val="0"/>
                <w:sz w:val="18"/>
                <w:szCs w:val="18"/>
              </w:rPr>
              <w:t>达到采购</w:t>
            </w:r>
            <w:r>
              <w:rPr>
                <w:rFonts w:hint="eastAsia" w:ascii="宋体" w:hAnsi="宋体"/>
                <w:color w:val="000000"/>
                <w:kern w:val="0"/>
                <w:sz w:val="18"/>
                <w:szCs w:val="18"/>
              </w:rPr>
              <w:t>结果合同约定</w:t>
            </w:r>
            <w:r>
              <w:rPr>
                <w:rFonts w:ascii="宋体" w:hAnsi="宋体"/>
                <w:color w:val="000000"/>
                <w:kern w:val="0"/>
                <w:sz w:val="18"/>
                <w:szCs w:val="18"/>
              </w:rPr>
              <w:t>要求</w:t>
            </w:r>
            <w:r>
              <w:rPr>
                <w:rFonts w:hint="eastAsia" w:ascii="宋体" w:hAnsi="宋体"/>
                <w:color w:val="000000"/>
                <w:kern w:val="0"/>
                <w:sz w:val="18"/>
                <w:szCs w:val="18"/>
              </w:rPr>
              <w:t>。</w:t>
            </w:r>
          </w:p>
        </w:tc>
        <w:tc>
          <w:tcPr>
            <w:tcW w:w="4368" w:type="dxa"/>
            <w:gridSpan w:val="2"/>
            <w:vAlign w:val="center"/>
          </w:tcPr>
          <w:p w14:paraId="4FBFE7A7">
            <w:pPr>
              <w:rPr>
                <w:rFonts w:ascii="宋体" w:hAnsi="宋体"/>
                <w:kern w:val="0"/>
                <w:sz w:val="20"/>
                <w:szCs w:val="21"/>
              </w:rPr>
            </w:pPr>
            <w:r>
              <w:rPr>
                <w:rFonts w:hint="eastAsia" w:ascii="宋体" w:hAnsi="宋体"/>
                <w:color w:val="000000"/>
                <w:kern w:val="0"/>
                <w:sz w:val="18"/>
                <w:szCs w:val="18"/>
              </w:rPr>
              <w:t>依据《合同》及其附件（包括但不限于《采购需求》《供应商投标（响应）文件》《投标澄清函》《技术协议》等）约定，</w:t>
            </w:r>
            <w:r>
              <w:rPr>
                <w:rFonts w:ascii="宋体" w:hAnsi="宋体"/>
                <w:color w:val="000000"/>
                <w:kern w:val="0"/>
                <w:sz w:val="18"/>
                <w:szCs w:val="18"/>
              </w:rPr>
              <w:t>现场测试</w:t>
            </w:r>
            <w:r>
              <w:rPr>
                <w:rFonts w:hint="eastAsia" w:ascii="宋体" w:hAnsi="宋体"/>
                <w:color w:val="000000"/>
                <w:kern w:val="0"/>
                <w:sz w:val="18"/>
                <w:szCs w:val="18"/>
              </w:rPr>
              <w:t>，供应商应</w:t>
            </w:r>
            <w:r>
              <w:rPr>
                <w:rFonts w:ascii="宋体" w:hAnsi="宋体"/>
                <w:color w:val="000000"/>
                <w:kern w:val="0"/>
                <w:sz w:val="18"/>
                <w:szCs w:val="18"/>
              </w:rPr>
              <w:t>提供</w:t>
            </w:r>
            <w:r>
              <w:rPr>
                <w:rFonts w:hint="eastAsia" w:ascii="宋体" w:hAnsi="宋体"/>
                <w:color w:val="000000"/>
                <w:kern w:val="0"/>
                <w:sz w:val="18"/>
                <w:szCs w:val="18"/>
              </w:rPr>
              <w:t>《产品出厂检测报告》《产品合格证书》和根据合同约定提供《第三方检测报告》。</w:t>
            </w:r>
          </w:p>
        </w:tc>
      </w:tr>
      <w:tr w14:paraId="3FEC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288ABEC4">
            <w:pPr>
              <w:widowControl/>
              <w:spacing w:line="450" w:lineRule="atLeast"/>
              <w:jc w:val="center"/>
              <w:textAlignment w:val="baseline"/>
              <w:rPr>
                <w:rFonts w:ascii="宋体" w:hAnsi="宋体"/>
                <w:color w:val="000000"/>
                <w:kern w:val="0"/>
                <w:sz w:val="20"/>
                <w:szCs w:val="21"/>
              </w:rPr>
            </w:pPr>
            <w:r>
              <w:rPr>
                <w:rFonts w:ascii="宋体" w:hAnsi="宋体"/>
                <w:color w:val="000000"/>
                <w:kern w:val="0"/>
                <w:sz w:val="20"/>
                <w:szCs w:val="21"/>
              </w:rPr>
              <w:t>4</w:t>
            </w:r>
          </w:p>
        </w:tc>
        <w:tc>
          <w:tcPr>
            <w:tcW w:w="3507" w:type="dxa"/>
            <w:vAlign w:val="center"/>
          </w:tcPr>
          <w:p w14:paraId="0BFDA0E8">
            <w:pPr>
              <w:widowControl/>
              <w:textAlignment w:val="baseline"/>
              <w:rPr>
                <w:rFonts w:ascii="宋体" w:hAnsi="宋体"/>
                <w:color w:val="000000"/>
                <w:kern w:val="0"/>
                <w:sz w:val="18"/>
                <w:szCs w:val="18"/>
              </w:rPr>
            </w:pPr>
            <w:r>
              <w:rPr>
                <w:rFonts w:ascii="宋体" w:hAnsi="宋体"/>
                <w:color w:val="000000"/>
                <w:kern w:val="0"/>
                <w:sz w:val="18"/>
                <w:szCs w:val="18"/>
              </w:rPr>
              <w:t>提供</w:t>
            </w:r>
            <w:r>
              <w:rPr>
                <w:rFonts w:hint="eastAsia" w:ascii="宋体" w:hAnsi="宋体"/>
                <w:color w:val="000000"/>
                <w:kern w:val="0"/>
                <w:sz w:val="18"/>
                <w:szCs w:val="18"/>
              </w:rPr>
              <w:t>《培训视频》影像资料</w:t>
            </w:r>
          </w:p>
        </w:tc>
        <w:tc>
          <w:tcPr>
            <w:tcW w:w="4368" w:type="dxa"/>
            <w:gridSpan w:val="2"/>
            <w:vAlign w:val="center"/>
          </w:tcPr>
          <w:p w14:paraId="0E423D37">
            <w:pPr>
              <w:widowControl/>
              <w:textAlignment w:val="baseline"/>
              <w:rPr>
                <w:rFonts w:ascii="宋体" w:hAnsi="宋体"/>
                <w:color w:val="000000"/>
                <w:kern w:val="0"/>
                <w:sz w:val="18"/>
                <w:szCs w:val="18"/>
              </w:rPr>
            </w:pPr>
            <w:r>
              <w:rPr>
                <w:rFonts w:ascii="宋体" w:hAnsi="宋体"/>
                <w:color w:val="000000"/>
                <w:kern w:val="0"/>
                <w:sz w:val="18"/>
                <w:szCs w:val="18"/>
              </w:rPr>
              <w:t>现场核查</w:t>
            </w:r>
          </w:p>
        </w:tc>
      </w:tr>
      <w:tr w14:paraId="1FF9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FDC7475">
            <w:pPr>
              <w:widowControl/>
              <w:spacing w:line="450" w:lineRule="atLeast"/>
              <w:jc w:val="center"/>
              <w:textAlignment w:val="baseline"/>
              <w:rPr>
                <w:rFonts w:ascii="宋体" w:hAnsi="宋体"/>
                <w:color w:val="000000"/>
                <w:kern w:val="0"/>
                <w:sz w:val="20"/>
                <w:szCs w:val="21"/>
              </w:rPr>
            </w:pPr>
            <w:r>
              <w:rPr>
                <w:rFonts w:hint="eastAsia" w:ascii="宋体" w:hAnsi="宋体"/>
                <w:color w:val="000000"/>
                <w:kern w:val="0"/>
                <w:sz w:val="20"/>
                <w:szCs w:val="21"/>
              </w:rPr>
              <w:t>5</w:t>
            </w:r>
          </w:p>
        </w:tc>
        <w:tc>
          <w:tcPr>
            <w:tcW w:w="3507" w:type="dxa"/>
            <w:vAlign w:val="center"/>
          </w:tcPr>
          <w:p w14:paraId="0C774B56">
            <w:pPr>
              <w:widowControl/>
              <w:textAlignment w:val="baseline"/>
              <w:rPr>
                <w:rFonts w:ascii="宋体" w:hAnsi="宋体"/>
                <w:color w:val="000000" w:themeColor="text1"/>
                <w:kern w:val="0"/>
                <w:sz w:val="18"/>
                <w:szCs w:val="18"/>
                <w14:textFill>
                  <w14:solidFill>
                    <w14:schemeClr w14:val="tx1"/>
                  </w14:solidFill>
                </w14:textFill>
              </w:rPr>
            </w:pPr>
            <w:r>
              <w:rPr>
                <w:rFonts w:ascii="宋体" w:hAnsi="宋体"/>
                <w:color w:val="000000"/>
                <w:kern w:val="0"/>
                <w:sz w:val="18"/>
                <w:szCs w:val="18"/>
              </w:rPr>
              <w:t>验证</w:t>
            </w:r>
            <w:r>
              <w:rPr>
                <w:rFonts w:hint="eastAsia" w:ascii="宋体" w:hAnsi="宋体"/>
                <w:color w:val="000000"/>
                <w:kern w:val="0"/>
                <w:sz w:val="18"/>
                <w:szCs w:val="18"/>
              </w:rPr>
              <w:t>测试设备的运行稳定性</w:t>
            </w:r>
          </w:p>
        </w:tc>
        <w:tc>
          <w:tcPr>
            <w:tcW w:w="4368" w:type="dxa"/>
            <w:gridSpan w:val="2"/>
            <w:vAlign w:val="center"/>
          </w:tcPr>
          <w:p w14:paraId="430ABCBB">
            <w:pPr>
              <w:widowControl/>
              <w:textAlignment w:val="baseline"/>
              <w:rPr>
                <w:rFonts w:ascii="宋体" w:hAnsi="宋体"/>
                <w:color w:val="000000"/>
                <w:kern w:val="0"/>
                <w:sz w:val="18"/>
                <w:szCs w:val="18"/>
              </w:rPr>
            </w:pPr>
            <w:r>
              <w:rPr>
                <w:rFonts w:hint="eastAsia" w:ascii="宋体" w:hAnsi="宋体"/>
                <w:color w:val="000000"/>
                <w:kern w:val="0"/>
                <w:sz w:val="18"/>
                <w:szCs w:val="18"/>
              </w:rPr>
              <w:t>试运行</w:t>
            </w:r>
            <w:r>
              <w:rPr>
                <w:rFonts w:ascii="宋体" w:hAnsi="宋体"/>
                <w:color w:val="000000"/>
                <w:kern w:val="0"/>
                <w:sz w:val="18"/>
                <w:szCs w:val="18"/>
              </w:rPr>
              <w:t>验证</w:t>
            </w:r>
            <w:r>
              <w:rPr>
                <w:rFonts w:hint="eastAsia" w:ascii="宋体" w:hAnsi="宋体"/>
                <w:color w:val="000000"/>
                <w:kern w:val="0"/>
                <w:sz w:val="18"/>
                <w:szCs w:val="18"/>
              </w:rPr>
              <w:t>测试设备运行稳定达标</w:t>
            </w:r>
          </w:p>
        </w:tc>
      </w:tr>
      <w:tr w14:paraId="591B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BA128A7">
            <w:pPr>
              <w:widowControl/>
              <w:spacing w:line="450" w:lineRule="atLeast"/>
              <w:jc w:val="center"/>
              <w:textAlignment w:val="baseline"/>
              <w:rPr>
                <w:rFonts w:ascii="宋体" w:hAnsi="宋体"/>
                <w:color w:val="000000"/>
                <w:kern w:val="0"/>
                <w:sz w:val="20"/>
                <w:szCs w:val="21"/>
              </w:rPr>
            </w:pPr>
            <w:r>
              <w:rPr>
                <w:rFonts w:hint="eastAsia" w:ascii="宋体" w:hAnsi="宋体"/>
                <w:color w:val="000000"/>
                <w:kern w:val="0"/>
                <w:sz w:val="20"/>
                <w:szCs w:val="21"/>
              </w:rPr>
              <w:t>6</w:t>
            </w:r>
          </w:p>
        </w:tc>
        <w:tc>
          <w:tcPr>
            <w:tcW w:w="7875" w:type="dxa"/>
            <w:gridSpan w:val="3"/>
            <w:vAlign w:val="center"/>
          </w:tcPr>
          <w:p w14:paraId="204F1AD3">
            <w:pPr>
              <w:widowControl/>
              <w:textAlignment w:val="baseline"/>
              <w:rPr>
                <w:rFonts w:ascii="宋体" w:hAnsi="宋体"/>
                <w:color w:val="000000"/>
                <w:kern w:val="0"/>
                <w:sz w:val="18"/>
                <w:szCs w:val="18"/>
              </w:rPr>
            </w:pPr>
            <w:r>
              <w:rPr>
                <w:rFonts w:hint="eastAsia" w:ascii="宋体" w:hAnsi="宋体"/>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14:paraId="128A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41A4EBD9">
            <w:pPr>
              <w:widowControl/>
              <w:jc w:val="left"/>
              <w:textAlignment w:val="baseline"/>
              <w:rPr>
                <w:rFonts w:ascii="宋体" w:hAnsi="宋体"/>
                <w:color w:val="000000"/>
                <w:kern w:val="0"/>
                <w:sz w:val="18"/>
                <w:szCs w:val="18"/>
              </w:rPr>
            </w:pPr>
            <w:r>
              <w:rPr>
                <w:rFonts w:hint="eastAsia" w:ascii="宋体" w:hAnsi="宋体"/>
                <w:b/>
                <w:color w:val="000000"/>
                <w:kern w:val="0"/>
                <w:sz w:val="18"/>
                <w:szCs w:val="18"/>
              </w:rPr>
              <w:t>学校验收复核要求：</w:t>
            </w:r>
          </w:p>
        </w:tc>
      </w:tr>
      <w:tr w14:paraId="589A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32B6A4F">
            <w:pPr>
              <w:widowControl/>
              <w:spacing w:line="450" w:lineRule="atLeast"/>
              <w:jc w:val="center"/>
              <w:textAlignment w:val="baseline"/>
              <w:rPr>
                <w:rFonts w:ascii="宋体" w:hAnsi="宋体"/>
                <w:color w:val="000000"/>
                <w:kern w:val="0"/>
                <w:sz w:val="20"/>
                <w:szCs w:val="21"/>
              </w:rPr>
            </w:pPr>
            <w:r>
              <w:rPr>
                <w:rFonts w:hint="eastAsia" w:ascii="宋体" w:hAnsi="宋体"/>
                <w:color w:val="000000"/>
                <w:kern w:val="0"/>
                <w:sz w:val="20"/>
                <w:szCs w:val="21"/>
              </w:rPr>
              <w:t>1</w:t>
            </w:r>
          </w:p>
        </w:tc>
        <w:tc>
          <w:tcPr>
            <w:tcW w:w="7875" w:type="dxa"/>
            <w:gridSpan w:val="3"/>
            <w:vAlign w:val="center"/>
          </w:tcPr>
          <w:p w14:paraId="147EB2D1">
            <w:pPr>
              <w:widowControl/>
              <w:textAlignment w:val="baseline"/>
              <w:rPr>
                <w:rFonts w:ascii="宋体" w:hAnsi="宋体"/>
                <w:color w:val="000000"/>
                <w:kern w:val="0"/>
                <w:sz w:val="18"/>
                <w:szCs w:val="18"/>
              </w:rPr>
            </w:pPr>
            <w:r>
              <w:rPr>
                <w:rFonts w:hint="eastAsia" w:ascii="宋体" w:hAnsi="宋体"/>
                <w:color w:val="000000"/>
                <w:kern w:val="0"/>
                <w:sz w:val="18"/>
                <w:szCs w:val="18"/>
              </w:rPr>
              <w:t>项目建设单位填写《学校采购货物类项目验收复核申请表》</w:t>
            </w:r>
          </w:p>
        </w:tc>
      </w:tr>
      <w:tr w14:paraId="101B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CAC0736">
            <w:pPr>
              <w:widowControl/>
              <w:spacing w:line="450" w:lineRule="atLeast"/>
              <w:jc w:val="center"/>
              <w:textAlignment w:val="baseline"/>
              <w:rPr>
                <w:rFonts w:ascii="宋体" w:hAnsi="宋体"/>
                <w:color w:val="000000"/>
                <w:kern w:val="0"/>
                <w:sz w:val="20"/>
                <w:szCs w:val="21"/>
              </w:rPr>
            </w:pPr>
            <w:r>
              <w:rPr>
                <w:rFonts w:hint="eastAsia" w:ascii="宋体" w:hAnsi="宋体"/>
                <w:color w:val="000000"/>
                <w:kern w:val="0"/>
                <w:sz w:val="20"/>
                <w:szCs w:val="21"/>
              </w:rPr>
              <w:t>2</w:t>
            </w:r>
          </w:p>
        </w:tc>
        <w:tc>
          <w:tcPr>
            <w:tcW w:w="7875" w:type="dxa"/>
            <w:gridSpan w:val="3"/>
            <w:vAlign w:val="center"/>
          </w:tcPr>
          <w:p w14:paraId="3720236C">
            <w:pPr>
              <w:widowControl/>
              <w:textAlignment w:val="baseline"/>
              <w:rPr>
                <w:rFonts w:ascii="宋体" w:hAnsi="宋体"/>
                <w:color w:val="000000"/>
                <w:kern w:val="0"/>
                <w:sz w:val="18"/>
                <w:szCs w:val="18"/>
              </w:rPr>
            </w:pPr>
            <w:r>
              <w:rPr>
                <w:rFonts w:hint="eastAsia" w:ascii="宋体" w:hAnsi="宋体"/>
                <w:color w:val="000000"/>
                <w:kern w:val="0"/>
                <w:sz w:val="18"/>
                <w:szCs w:val="18"/>
              </w:rPr>
              <w:t>提供《供应商货物类项目完工报告》</w:t>
            </w:r>
          </w:p>
        </w:tc>
      </w:tr>
      <w:tr w14:paraId="1793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7C59BDA">
            <w:pPr>
              <w:widowControl/>
              <w:spacing w:line="450" w:lineRule="atLeast"/>
              <w:jc w:val="center"/>
              <w:textAlignment w:val="baseline"/>
              <w:rPr>
                <w:rFonts w:ascii="宋体" w:hAnsi="宋体"/>
                <w:color w:val="000000"/>
                <w:kern w:val="0"/>
                <w:sz w:val="20"/>
                <w:szCs w:val="21"/>
              </w:rPr>
            </w:pPr>
            <w:r>
              <w:rPr>
                <w:rFonts w:hint="eastAsia" w:ascii="宋体" w:hAnsi="宋体"/>
                <w:color w:val="000000"/>
                <w:kern w:val="0"/>
                <w:sz w:val="20"/>
                <w:szCs w:val="21"/>
              </w:rPr>
              <w:t>3</w:t>
            </w:r>
          </w:p>
        </w:tc>
        <w:tc>
          <w:tcPr>
            <w:tcW w:w="7875" w:type="dxa"/>
            <w:gridSpan w:val="3"/>
            <w:vAlign w:val="center"/>
          </w:tcPr>
          <w:p w14:paraId="7DE91AD7">
            <w:pPr>
              <w:widowControl/>
              <w:textAlignment w:val="baseline"/>
              <w:rPr>
                <w:rFonts w:ascii="宋体" w:hAnsi="宋体"/>
                <w:color w:val="000000"/>
                <w:kern w:val="0"/>
                <w:sz w:val="18"/>
                <w:szCs w:val="18"/>
              </w:rPr>
            </w:pPr>
            <w:r>
              <w:rPr>
                <w:rFonts w:hint="eastAsia" w:ascii="宋体" w:hAnsi="宋体"/>
                <w:color w:val="000000"/>
                <w:kern w:val="0"/>
                <w:sz w:val="18"/>
                <w:szCs w:val="18"/>
              </w:rPr>
              <w:t>提供《项目建设单位货物类项目完工自验收报告》</w:t>
            </w:r>
          </w:p>
        </w:tc>
      </w:tr>
      <w:tr w14:paraId="7F43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EB63F65">
            <w:pPr>
              <w:widowControl/>
              <w:spacing w:line="450" w:lineRule="atLeast"/>
              <w:jc w:val="center"/>
              <w:textAlignment w:val="baseline"/>
              <w:rPr>
                <w:rFonts w:ascii="宋体" w:hAnsi="宋体"/>
                <w:color w:val="000000"/>
                <w:kern w:val="0"/>
                <w:sz w:val="20"/>
                <w:szCs w:val="21"/>
              </w:rPr>
            </w:pPr>
            <w:r>
              <w:rPr>
                <w:rFonts w:hint="eastAsia" w:ascii="宋体" w:hAnsi="宋体"/>
                <w:color w:val="000000"/>
                <w:kern w:val="0"/>
                <w:sz w:val="20"/>
                <w:szCs w:val="21"/>
              </w:rPr>
              <w:t>4</w:t>
            </w:r>
          </w:p>
        </w:tc>
        <w:tc>
          <w:tcPr>
            <w:tcW w:w="7875" w:type="dxa"/>
            <w:gridSpan w:val="3"/>
            <w:vAlign w:val="center"/>
          </w:tcPr>
          <w:p w14:paraId="119E2369">
            <w:pPr>
              <w:widowControl/>
              <w:textAlignment w:val="baseline"/>
              <w:rPr>
                <w:rFonts w:ascii="宋体" w:hAnsi="宋体"/>
                <w:color w:val="000000"/>
                <w:kern w:val="0"/>
                <w:sz w:val="18"/>
                <w:szCs w:val="18"/>
              </w:rPr>
            </w:pPr>
            <w:r>
              <w:rPr>
                <w:rFonts w:hint="eastAsia" w:ascii="宋体" w:hAnsi="宋体"/>
                <w:color w:val="000000"/>
                <w:kern w:val="0"/>
                <w:sz w:val="18"/>
                <w:szCs w:val="18"/>
              </w:rPr>
              <w:t>学校组织验收专家组现场复核供应商与项目建设单位货物到货完工验收完成情况</w:t>
            </w:r>
          </w:p>
        </w:tc>
      </w:tr>
      <w:tr w14:paraId="7C65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100D0164">
            <w:pPr>
              <w:widowControl/>
              <w:textAlignment w:val="baseline"/>
              <w:rPr>
                <w:rFonts w:ascii="宋体" w:hAnsi="宋体"/>
                <w:color w:val="000000"/>
                <w:kern w:val="0"/>
                <w:sz w:val="20"/>
                <w:szCs w:val="21"/>
              </w:rPr>
            </w:pPr>
            <w:r>
              <w:rPr>
                <w:rFonts w:ascii="宋体" w:hAnsi="宋体"/>
                <w:color w:val="000000"/>
                <w:kern w:val="0"/>
                <w:sz w:val="20"/>
                <w:szCs w:val="21"/>
              </w:rPr>
              <w:t>验收时是否需要供应商提供样品</w:t>
            </w:r>
          </w:p>
        </w:tc>
        <w:tc>
          <w:tcPr>
            <w:tcW w:w="2254" w:type="dxa"/>
            <w:vAlign w:val="center"/>
          </w:tcPr>
          <w:p w14:paraId="13AE8C04">
            <w:pPr>
              <w:widowControl/>
              <w:textAlignment w:val="baseline"/>
              <w:rPr>
                <w:rFonts w:ascii="宋体" w:hAnsi="宋体"/>
                <w:color w:val="000000"/>
                <w:kern w:val="0"/>
                <w:sz w:val="20"/>
                <w:szCs w:val="21"/>
              </w:rPr>
            </w:pPr>
            <w:r>
              <w:rPr>
                <w:rFonts w:ascii="宋体" w:hAnsi="宋体"/>
                <w:color w:val="000000"/>
                <w:kern w:val="0"/>
                <w:sz w:val="20"/>
                <w:szCs w:val="21"/>
              </w:rPr>
              <w:t>是</w:t>
            </w:r>
            <w:r>
              <w:rPr>
                <w:rFonts w:hint="eastAsia" w:ascii="宋体" w:hAnsi="宋体" w:cs="宋体"/>
                <w:color w:val="000000"/>
                <w:kern w:val="0"/>
                <w:sz w:val="20"/>
                <w:szCs w:val="21"/>
              </w:rPr>
              <w:t>□</w:t>
            </w:r>
          </w:p>
        </w:tc>
        <w:tc>
          <w:tcPr>
            <w:tcW w:w="2114" w:type="dxa"/>
            <w:vAlign w:val="center"/>
          </w:tcPr>
          <w:p w14:paraId="15BFF01C">
            <w:pPr>
              <w:widowControl/>
              <w:textAlignment w:val="baseline"/>
              <w:rPr>
                <w:rFonts w:ascii="宋体" w:hAnsi="宋体"/>
                <w:color w:val="000000"/>
                <w:kern w:val="0"/>
                <w:sz w:val="20"/>
                <w:szCs w:val="21"/>
              </w:rPr>
            </w:pPr>
            <w:r>
              <w:rPr>
                <w:rFonts w:ascii="宋体" w:hAnsi="宋体"/>
                <w:color w:val="000000"/>
                <w:kern w:val="0"/>
                <w:sz w:val="20"/>
                <w:szCs w:val="21"/>
              </w:rPr>
              <w:t>否</w:t>
            </w:r>
            <w:r>
              <w:rPr>
                <w:rFonts w:hint="eastAsia" w:ascii="宋体" w:hAnsi="宋体" w:cs="宋体"/>
                <w:color w:val="000000"/>
                <w:kern w:val="0"/>
                <w:sz w:val="20"/>
                <w:szCs w:val="21"/>
              </w:rPr>
              <w:t>□</w:t>
            </w:r>
          </w:p>
        </w:tc>
      </w:tr>
      <w:tr w14:paraId="6F07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33C37258">
            <w:pPr>
              <w:widowControl/>
              <w:textAlignment w:val="baseline"/>
              <w:rPr>
                <w:rFonts w:ascii="宋体" w:hAnsi="宋体"/>
                <w:color w:val="000000"/>
                <w:kern w:val="0"/>
                <w:sz w:val="20"/>
                <w:szCs w:val="21"/>
              </w:rPr>
            </w:pPr>
            <w:r>
              <w:rPr>
                <w:rFonts w:ascii="宋体" w:hAnsi="宋体"/>
                <w:color w:val="000000"/>
                <w:kern w:val="0"/>
                <w:sz w:val="20"/>
                <w:szCs w:val="21"/>
              </w:rPr>
              <w:t>验收时是否需供应商提供必要的其他设备</w:t>
            </w:r>
          </w:p>
        </w:tc>
        <w:tc>
          <w:tcPr>
            <w:tcW w:w="2254" w:type="dxa"/>
            <w:vAlign w:val="center"/>
          </w:tcPr>
          <w:p w14:paraId="4F53E0C8">
            <w:pPr>
              <w:widowControl/>
              <w:textAlignment w:val="baseline"/>
              <w:rPr>
                <w:rFonts w:ascii="宋体" w:hAnsi="宋体"/>
                <w:color w:val="000000"/>
                <w:kern w:val="0"/>
                <w:sz w:val="20"/>
                <w:szCs w:val="21"/>
              </w:rPr>
            </w:pPr>
            <w:r>
              <w:rPr>
                <w:rFonts w:ascii="宋体" w:hAnsi="宋体"/>
                <w:color w:val="000000"/>
                <w:kern w:val="0"/>
                <w:sz w:val="20"/>
                <w:szCs w:val="21"/>
              </w:rPr>
              <w:t>是</w:t>
            </w:r>
            <w:r>
              <w:rPr>
                <w:rFonts w:hint="eastAsia" w:ascii="宋体" w:hAnsi="宋体" w:cs="宋体"/>
                <w:color w:val="000000"/>
                <w:kern w:val="0"/>
                <w:sz w:val="20"/>
                <w:szCs w:val="21"/>
              </w:rPr>
              <w:t>□</w:t>
            </w:r>
          </w:p>
        </w:tc>
        <w:tc>
          <w:tcPr>
            <w:tcW w:w="2114" w:type="dxa"/>
            <w:vAlign w:val="center"/>
          </w:tcPr>
          <w:p w14:paraId="6946620C">
            <w:pPr>
              <w:widowControl/>
              <w:textAlignment w:val="baseline"/>
              <w:rPr>
                <w:rFonts w:ascii="宋体" w:hAnsi="宋体"/>
                <w:color w:val="000000"/>
                <w:kern w:val="0"/>
                <w:sz w:val="20"/>
                <w:szCs w:val="21"/>
              </w:rPr>
            </w:pPr>
            <w:r>
              <w:rPr>
                <w:rFonts w:ascii="宋体" w:hAnsi="宋体"/>
                <w:color w:val="000000"/>
                <w:kern w:val="0"/>
                <w:sz w:val="20"/>
                <w:szCs w:val="21"/>
              </w:rPr>
              <w:t>否</w:t>
            </w:r>
            <w:r>
              <w:rPr>
                <w:rFonts w:hint="eastAsia" w:ascii="宋体" w:hAnsi="宋体" w:cs="宋体"/>
                <w:color w:val="000000"/>
                <w:kern w:val="0"/>
                <w:sz w:val="20"/>
                <w:szCs w:val="21"/>
              </w:rPr>
              <w:t>□</w:t>
            </w:r>
          </w:p>
        </w:tc>
      </w:tr>
      <w:tr w14:paraId="7477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1587DD89">
            <w:pPr>
              <w:widowControl/>
              <w:textAlignment w:val="baseline"/>
              <w:rPr>
                <w:rFonts w:ascii="宋体" w:hAnsi="宋体"/>
                <w:color w:val="000000"/>
                <w:kern w:val="0"/>
                <w:sz w:val="20"/>
                <w:szCs w:val="21"/>
              </w:rPr>
            </w:pPr>
            <w:r>
              <w:rPr>
                <w:rFonts w:ascii="宋体" w:hAnsi="宋体"/>
                <w:color w:val="000000"/>
                <w:kern w:val="0"/>
                <w:sz w:val="20"/>
                <w:szCs w:val="21"/>
              </w:rPr>
              <w:t>除现场验收外，需提供的其他验收要求</w:t>
            </w:r>
          </w:p>
        </w:tc>
      </w:tr>
      <w:tr w14:paraId="45F2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14:paraId="506B3849">
            <w:pPr>
              <w:widowControl/>
              <w:spacing w:line="450" w:lineRule="atLeast"/>
              <w:textAlignment w:val="baseline"/>
              <w:rPr>
                <w:rFonts w:ascii="宋体" w:hAnsi="宋体"/>
                <w:color w:val="000000"/>
                <w:kern w:val="0"/>
                <w:sz w:val="20"/>
                <w:szCs w:val="21"/>
              </w:rPr>
            </w:pPr>
            <w:r>
              <w:rPr>
                <w:rFonts w:ascii="宋体" w:hAnsi="宋体"/>
                <w:color w:val="000000"/>
                <w:kern w:val="0"/>
                <w:sz w:val="20"/>
                <w:szCs w:val="21"/>
              </w:rPr>
              <w:t>除现场验收外，是</w:t>
            </w:r>
            <w:r>
              <w:rPr>
                <w:rFonts w:hint="eastAsia" w:ascii="宋体" w:hAnsi="宋体" w:cs="宋体"/>
                <w:color w:val="000000"/>
                <w:kern w:val="0"/>
                <w:sz w:val="20"/>
                <w:szCs w:val="21"/>
              </w:rPr>
              <w:t>□</w:t>
            </w:r>
            <w:r>
              <w:rPr>
                <w:rFonts w:ascii="宋体" w:hAnsi="宋体"/>
                <w:color w:val="000000"/>
                <w:kern w:val="0"/>
                <w:sz w:val="20"/>
                <w:szCs w:val="21"/>
              </w:rPr>
              <w:t>否</w:t>
            </w:r>
            <w:r>
              <w:rPr>
                <w:rFonts w:hint="eastAsia" w:ascii="宋体" w:hAnsi="宋体" w:cs="宋体"/>
                <w:color w:val="000000"/>
                <w:kern w:val="0"/>
                <w:sz w:val="20"/>
                <w:szCs w:val="21"/>
              </w:rPr>
              <w:t>□</w:t>
            </w:r>
            <w:r>
              <w:rPr>
                <w:rFonts w:ascii="宋体" w:hAnsi="宋体"/>
                <w:color w:val="000000"/>
                <w:kern w:val="0"/>
                <w:sz w:val="20"/>
                <w:szCs w:val="21"/>
              </w:rPr>
              <w:t>需提供第三方检测报告</w:t>
            </w:r>
          </w:p>
          <w:p w14:paraId="3D267064">
            <w:pPr>
              <w:widowControl/>
              <w:spacing w:line="450" w:lineRule="atLeast"/>
              <w:textAlignment w:val="baseline"/>
              <w:rPr>
                <w:rFonts w:ascii="宋体" w:hAnsi="宋体"/>
                <w:color w:val="000000"/>
                <w:kern w:val="0"/>
                <w:sz w:val="20"/>
                <w:szCs w:val="21"/>
              </w:rPr>
            </w:pPr>
          </w:p>
        </w:tc>
        <w:tc>
          <w:tcPr>
            <w:tcW w:w="4368" w:type="dxa"/>
            <w:gridSpan w:val="2"/>
            <w:vAlign w:val="center"/>
          </w:tcPr>
          <w:p w14:paraId="07437B84">
            <w:pPr>
              <w:widowControl/>
              <w:spacing w:line="450" w:lineRule="atLeast"/>
              <w:textAlignment w:val="baseline"/>
              <w:rPr>
                <w:rFonts w:ascii="宋体" w:hAnsi="宋体"/>
                <w:color w:val="000000"/>
                <w:kern w:val="0"/>
                <w:sz w:val="20"/>
                <w:szCs w:val="21"/>
              </w:rPr>
            </w:pPr>
            <w:r>
              <w:rPr>
                <w:rFonts w:ascii="宋体" w:hAnsi="宋体"/>
                <w:color w:val="000000"/>
                <w:kern w:val="0"/>
                <w:sz w:val="20"/>
                <w:szCs w:val="21"/>
              </w:rPr>
              <w:t>对于检测机构的要求：国家正规检测机构，出具的检测报告由验收复核专家认可之后作为验收复核通过的主要依据。</w:t>
            </w:r>
          </w:p>
          <w:p w14:paraId="250202F5">
            <w:pPr>
              <w:widowControl/>
              <w:spacing w:line="450" w:lineRule="atLeast"/>
              <w:textAlignment w:val="baseline"/>
              <w:rPr>
                <w:rFonts w:ascii="宋体" w:hAnsi="宋体"/>
                <w:color w:val="000000"/>
                <w:kern w:val="0"/>
                <w:sz w:val="20"/>
                <w:szCs w:val="21"/>
              </w:rPr>
            </w:pPr>
            <w:r>
              <w:rPr>
                <w:rFonts w:ascii="宋体" w:hAnsi="宋体"/>
                <w:color w:val="000000"/>
                <w:kern w:val="0"/>
                <w:sz w:val="20"/>
                <w:szCs w:val="21"/>
              </w:rPr>
              <w:t>对于检测执行标准的要求：各项检测项目标准以检测机构按照行业相关要求最新适用并执行的标准为准。</w:t>
            </w:r>
          </w:p>
        </w:tc>
      </w:tr>
    </w:tbl>
    <w:p w14:paraId="4D11F5D8">
      <w:pPr>
        <w:widowControl/>
        <w:numPr>
          <w:ilvl w:val="0"/>
          <w:numId w:val="10"/>
        </w:numPr>
        <w:autoSpaceDE w:val="0"/>
        <w:spacing w:line="540" w:lineRule="exact"/>
        <w:jc w:val="left"/>
        <w:textAlignment w:val="baseline"/>
        <w:rPr>
          <w:rFonts w:hint="eastAsia" w:ascii="宋体" w:hAnsi="宋体" w:cs="宋体"/>
          <w:b/>
          <w:bCs/>
          <w:color w:val="000000" w:themeColor="text1"/>
          <w:lang w:val="en-US" w:eastAsia="zh-CN"/>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投标</w:t>
      </w:r>
      <w:bookmarkStart w:id="14" w:name="_GoBack"/>
      <w:bookmarkEnd w:id="14"/>
      <w:r>
        <w:rPr>
          <w:rFonts w:hint="eastAsia" w:ascii="宋体" w:hAnsi="宋体" w:cs="宋体"/>
          <w:b/>
          <w:bCs/>
          <w:color w:val="000000" w:themeColor="text1"/>
          <w:lang w:val="en-US" w:eastAsia="zh-CN"/>
          <w14:textFill>
            <w14:solidFill>
              <w14:schemeClr w14:val="tx1"/>
            </w14:solidFill>
          </w14:textFill>
        </w:rPr>
        <w:t>单位资质要求：</w:t>
      </w:r>
    </w:p>
    <w:p w14:paraId="306374D7">
      <w:pPr>
        <w:widowControl/>
        <w:numPr>
          <w:numId w:val="0"/>
        </w:numPr>
        <w:autoSpaceDE w:val="0"/>
        <w:spacing w:line="540" w:lineRule="exact"/>
        <w:jc w:val="left"/>
        <w:textAlignment w:val="baseline"/>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 供应商应为中华人民共和国境内（不含香港、澳门、台湾地区）法律上和财务上独立的，合法运作并独立于招标人和招标代理机构的独立法人机构；</w:t>
      </w:r>
    </w:p>
    <w:p w14:paraId="1B8E1C85">
      <w:pPr>
        <w:widowControl/>
        <w:numPr>
          <w:numId w:val="0"/>
        </w:numPr>
        <w:autoSpaceDE w:val="0"/>
        <w:spacing w:line="540" w:lineRule="exact"/>
        <w:jc w:val="left"/>
        <w:textAlignment w:val="baseline"/>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 符合《政府采购法》及其实施条例对投标人资格的要求；</w:t>
      </w:r>
    </w:p>
    <w:p w14:paraId="57194230">
      <w:pPr>
        <w:widowControl/>
        <w:numPr>
          <w:numId w:val="0"/>
        </w:numPr>
        <w:autoSpaceDE w:val="0"/>
        <w:spacing w:line="540" w:lineRule="exact"/>
        <w:jc w:val="left"/>
        <w:textAlignment w:val="baseline"/>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3. 具有独立法人或合伙企业资格及相关证照，具有良好信誉及合同履行能力，具有良好资金、财务状况；</w:t>
      </w:r>
      <w:r>
        <w:rPr>
          <w:rFonts w:hint="eastAsia" w:ascii="宋体" w:hAnsi="宋体" w:cs="宋体"/>
          <w:color w:val="000000" w:themeColor="text1"/>
          <w:lang w:val="en-US" w:eastAsia="zh-CN"/>
          <w14:textFill>
            <w14:solidFill>
              <w14:schemeClr w14:val="tx1"/>
            </w14:solidFill>
          </w14:textFill>
        </w:rPr>
        <w:br w:type="textWrapping"/>
      </w:r>
      <w:r>
        <w:rPr>
          <w:rFonts w:hint="eastAsia" w:ascii="宋体" w:hAnsi="宋体" w:cs="宋体"/>
          <w:color w:val="000000" w:themeColor="text1"/>
          <w:lang w:val="en-US" w:eastAsia="zh-CN"/>
          <w14:textFill>
            <w14:solidFill>
              <w14:schemeClr w14:val="tx1"/>
            </w14:solidFill>
          </w14:textFill>
        </w:rPr>
        <w:t>4. 供应商能够自行完整应提供本采购需求项下所有服务，除采购文件明确的或经采购人书面同意以外，不得将本项目项下全部或部分服务分包或转包；</w:t>
      </w:r>
      <w:r>
        <w:rPr>
          <w:rFonts w:hint="eastAsia" w:ascii="宋体" w:hAnsi="宋体" w:cs="宋体"/>
          <w:color w:val="000000" w:themeColor="text1"/>
          <w:lang w:val="en-US" w:eastAsia="zh-CN"/>
          <w14:textFill>
            <w14:solidFill>
              <w14:schemeClr w14:val="tx1"/>
            </w14:solidFill>
          </w14:textFill>
        </w:rPr>
        <w:br w:type="textWrapping"/>
      </w:r>
      <w:r>
        <w:rPr>
          <w:rFonts w:hint="eastAsia" w:ascii="宋体" w:hAnsi="宋体" w:cs="宋体"/>
          <w:color w:val="000000" w:themeColor="text1"/>
          <w:lang w:val="en-US" w:eastAsia="zh-CN"/>
          <w14:textFill>
            <w14:solidFill>
              <w14:schemeClr w14:val="tx1"/>
            </w14:solidFill>
          </w14:textFill>
        </w:rPr>
        <w:t>5. 供应商不得被列入失信被执行人、重大税收违法案件当事人名单、政府采购严重违法失信行为名单记录，且在西安交大采购办供应商库中无不良记录；</w:t>
      </w:r>
      <w:r>
        <w:rPr>
          <w:rFonts w:hint="eastAsia" w:ascii="宋体" w:hAnsi="宋体" w:cs="宋体"/>
          <w:color w:val="000000" w:themeColor="text1"/>
          <w:lang w:val="en-US" w:eastAsia="zh-CN"/>
          <w14:textFill>
            <w14:solidFill>
              <w14:schemeClr w14:val="tx1"/>
            </w14:solidFill>
          </w14:textFill>
        </w:rPr>
        <w:br w:type="textWrapping"/>
      </w:r>
      <w:r>
        <w:rPr>
          <w:rFonts w:hint="eastAsia" w:ascii="宋体" w:hAnsi="宋体" w:cs="宋体"/>
          <w:color w:val="000000" w:themeColor="text1"/>
          <w:lang w:val="en-US" w:eastAsia="zh-CN"/>
          <w14:textFill>
            <w14:solidFill>
              <w14:schemeClr w14:val="tx1"/>
            </w14:solidFill>
          </w14:textFill>
        </w:rPr>
        <w:t>6. 本项目不接受联合体投标。</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38A8">
    <w:pPr>
      <w:pStyle w:val="10"/>
      <w:jc w:val="center"/>
    </w:pPr>
    <w:r>
      <w:fldChar w:fldCharType="begin"/>
    </w:r>
    <w:r>
      <w:instrText xml:space="preserve">PAGE   \* MERGEFORMAT</w:instrText>
    </w:r>
    <w:r>
      <w:fldChar w:fldCharType="separate"/>
    </w:r>
    <w:r>
      <w:rPr>
        <w:lang w:val="zh-CN"/>
      </w:rPr>
      <w:t>15</w:t>
    </w:r>
    <w:r>
      <w:fldChar w:fldCharType="end"/>
    </w:r>
  </w:p>
  <w:p w14:paraId="0BB86A90">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9E59B"/>
    <w:multiLevelType w:val="singleLevel"/>
    <w:tmpl w:val="84B9E59B"/>
    <w:lvl w:ilvl="0" w:tentative="0">
      <w:start w:val="1"/>
      <w:numFmt w:val="decimal"/>
      <w:lvlText w:val="%1."/>
      <w:lvlJc w:val="left"/>
      <w:pPr>
        <w:tabs>
          <w:tab w:val="left" w:pos="312"/>
        </w:tabs>
      </w:pPr>
    </w:lvl>
  </w:abstractNum>
  <w:abstractNum w:abstractNumId="1">
    <w:nsid w:val="9EF5AAF9"/>
    <w:multiLevelType w:val="singleLevel"/>
    <w:tmpl w:val="9EF5AAF9"/>
    <w:lvl w:ilvl="0" w:tentative="0">
      <w:start w:val="1"/>
      <w:numFmt w:val="decimal"/>
      <w:suff w:val="nothing"/>
      <w:lvlText w:val="%1）"/>
      <w:lvlJc w:val="left"/>
    </w:lvl>
  </w:abstractNum>
  <w:abstractNum w:abstractNumId="2">
    <w:nsid w:val="C3090E03"/>
    <w:multiLevelType w:val="singleLevel"/>
    <w:tmpl w:val="C3090E03"/>
    <w:lvl w:ilvl="0" w:tentative="0">
      <w:start w:val="1"/>
      <w:numFmt w:val="decimal"/>
      <w:lvlText w:val="%1."/>
      <w:lvlJc w:val="left"/>
      <w:pPr>
        <w:tabs>
          <w:tab w:val="left" w:pos="312"/>
        </w:tabs>
      </w:pPr>
      <w:rPr>
        <w:sz w:val="21"/>
        <w:szCs w:val="21"/>
      </w:rPr>
    </w:lvl>
  </w:abstractNum>
  <w:abstractNum w:abstractNumId="3">
    <w:nsid w:val="CEC96A6F"/>
    <w:multiLevelType w:val="singleLevel"/>
    <w:tmpl w:val="CEC96A6F"/>
    <w:lvl w:ilvl="0" w:tentative="0">
      <w:start w:val="1"/>
      <w:numFmt w:val="decimal"/>
      <w:lvlText w:val="%1."/>
      <w:lvlJc w:val="left"/>
      <w:pPr>
        <w:tabs>
          <w:tab w:val="left" w:pos="312"/>
        </w:tabs>
      </w:pPr>
    </w:lvl>
  </w:abstractNum>
  <w:abstractNum w:abstractNumId="4">
    <w:nsid w:val="EC9A6A30"/>
    <w:multiLevelType w:val="singleLevel"/>
    <w:tmpl w:val="EC9A6A30"/>
    <w:lvl w:ilvl="0" w:tentative="0">
      <w:start w:val="1"/>
      <w:numFmt w:val="decimal"/>
      <w:lvlText w:val="%1."/>
      <w:lvlJc w:val="left"/>
      <w:pPr>
        <w:tabs>
          <w:tab w:val="left" w:pos="312"/>
        </w:tabs>
      </w:pPr>
      <w:rPr>
        <w:sz w:val="21"/>
        <w:szCs w:val="21"/>
      </w:rPr>
    </w:lvl>
  </w:abstractNum>
  <w:abstractNum w:abstractNumId="5">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D350014"/>
    <w:multiLevelType w:val="singleLevel"/>
    <w:tmpl w:val="2D350014"/>
    <w:lvl w:ilvl="0" w:tentative="0">
      <w:start w:val="1"/>
      <w:numFmt w:val="decimal"/>
      <w:lvlText w:val="%1."/>
      <w:lvlJc w:val="left"/>
      <w:pPr>
        <w:tabs>
          <w:tab w:val="left" w:pos="312"/>
        </w:tabs>
      </w:pPr>
      <w:rPr>
        <w:sz w:val="21"/>
        <w:szCs w:val="21"/>
      </w:rPr>
    </w:lvl>
  </w:abstractNum>
  <w:abstractNum w:abstractNumId="7">
    <w:nsid w:val="3001CF98"/>
    <w:multiLevelType w:val="singleLevel"/>
    <w:tmpl w:val="3001CF98"/>
    <w:lvl w:ilvl="0" w:tentative="0">
      <w:start w:val="7"/>
      <w:numFmt w:val="chineseCounting"/>
      <w:suff w:val="nothing"/>
      <w:lvlText w:val="%1、"/>
      <w:lvlJc w:val="left"/>
      <w:rPr>
        <w:rFonts w:hint="eastAsia"/>
      </w:rPr>
    </w:lvl>
  </w:abstractNum>
  <w:abstractNum w:abstractNumId="8">
    <w:nsid w:val="6571E331"/>
    <w:multiLevelType w:val="multilevel"/>
    <w:tmpl w:val="6571E331"/>
    <w:lvl w:ilvl="0" w:tentative="0">
      <w:start w:val="1"/>
      <w:numFmt w:val="decimal"/>
      <w:suff w:val="nothing"/>
      <w:lvlText w:val="%1"/>
      <w:lvlJc w:val="left"/>
      <w:pPr>
        <w:ind w:left="432" w:hanging="432"/>
      </w:pPr>
      <w:rPr>
        <w:rFonts w:hint="eastAsia" w:ascii="宋体" w:hAnsi="宋体" w:eastAsia="宋体" w:cs="宋体"/>
      </w:rPr>
    </w:lvl>
    <w:lvl w:ilvl="1" w:tentative="0">
      <w:start w:val="1"/>
      <w:numFmt w:val="decimal"/>
      <w:pStyle w:val="3"/>
      <w:isLgl/>
      <w:lvlText w:val="5.%2."/>
      <w:lvlJc w:val="left"/>
      <w:pPr>
        <w:tabs>
          <w:tab w:val="left" w:pos="420"/>
        </w:tabs>
        <w:ind w:left="575" w:hanging="575"/>
      </w:pPr>
      <w:rPr>
        <w:rFonts w:hint="eastAsia" w:ascii="宋体" w:hAnsi="宋体" w:eastAsia="宋体" w:cs="宋体"/>
      </w:rPr>
    </w:lvl>
    <w:lvl w:ilvl="2" w:tentative="0">
      <w:start w:val="1"/>
      <w:numFmt w:val="decimal"/>
      <w:isLgl/>
      <w:lvlText w:val="%1.%2.%3."/>
      <w:lvlJc w:val="left"/>
      <w:pPr>
        <w:ind w:left="720" w:hanging="720"/>
      </w:pPr>
    </w:lvl>
    <w:lvl w:ilvl="3" w:tentative="0">
      <w:start w:val="1"/>
      <w:numFmt w:val="decimal"/>
      <w:isLgl/>
      <w:lvlText w:val="%1.%2.%3.%4."/>
      <w:lvlJc w:val="left"/>
      <w:pPr>
        <w:ind w:left="864" w:hanging="864"/>
      </w:pPr>
    </w:lvl>
    <w:lvl w:ilvl="4" w:tentative="0">
      <w:start w:val="1"/>
      <w:numFmt w:val="decimal"/>
      <w:isLgl/>
      <w:lvlText w:val="%1.%2.%3.%4.%5."/>
      <w:lvlJc w:val="left"/>
      <w:pPr>
        <w:ind w:left="1008" w:hanging="1008"/>
      </w:pPr>
    </w:lvl>
    <w:lvl w:ilvl="5" w:tentative="0">
      <w:start w:val="1"/>
      <w:numFmt w:val="decimal"/>
      <w:isLgl/>
      <w:lvlText w:val="%1.%2.%3.%4.%5.%6."/>
      <w:lvlJc w:val="left"/>
      <w:pPr>
        <w:ind w:left="1151" w:hanging="1151"/>
      </w:pPr>
    </w:lvl>
    <w:lvl w:ilvl="6" w:tentative="0">
      <w:start w:val="1"/>
      <w:numFmt w:val="decimal"/>
      <w:isLgl/>
      <w:lvlText w:val="%1.%2.%3.%4.%5.%6.%7."/>
      <w:lvlJc w:val="left"/>
      <w:pPr>
        <w:ind w:left="1296" w:hanging="1296"/>
      </w:pPr>
    </w:lvl>
    <w:lvl w:ilvl="7" w:tentative="0">
      <w:start w:val="1"/>
      <w:numFmt w:val="decimal"/>
      <w:isLgl/>
      <w:lvlText w:val="%1.%2.%3.%4.%5.%6.%7.%8."/>
      <w:lvlJc w:val="left"/>
      <w:pPr>
        <w:ind w:left="1440" w:hanging="1440"/>
      </w:pPr>
    </w:lvl>
    <w:lvl w:ilvl="8" w:tentative="0">
      <w:start w:val="1"/>
      <w:numFmt w:val="decimal"/>
      <w:isLgl/>
      <w:lvlText w:val="%1.%2.%3.%4.%5.%6.%7.%8.%9."/>
      <w:lvlJc w:val="left"/>
      <w:pPr>
        <w:ind w:left="1583" w:hanging="1583"/>
      </w:pPr>
    </w:lvl>
  </w:abstractNum>
  <w:abstractNum w:abstractNumId="9">
    <w:nsid w:val="6A94F8E3"/>
    <w:multiLevelType w:val="singleLevel"/>
    <w:tmpl w:val="6A94F8E3"/>
    <w:lvl w:ilvl="0" w:tentative="0">
      <w:start w:val="1"/>
      <w:numFmt w:val="decimal"/>
      <w:lvlText w:val="%1."/>
      <w:lvlJc w:val="left"/>
      <w:pPr>
        <w:tabs>
          <w:tab w:val="left" w:pos="312"/>
        </w:tabs>
      </w:pPr>
    </w:lvl>
  </w:abstractNum>
  <w:num w:numId="1">
    <w:abstractNumId w:val="8"/>
  </w:num>
  <w:num w:numId="2">
    <w:abstractNumId w:val="3"/>
  </w:num>
  <w:num w:numId="3">
    <w:abstractNumId w:val="6"/>
  </w:num>
  <w:num w:numId="4">
    <w:abstractNumId w:val="4"/>
  </w:num>
  <w:num w:numId="5">
    <w:abstractNumId w:val="9"/>
  </w:num>
  <w:num w:numId="6">
    <w:abstractNumId w:val="0"/>
  </w:num>
  <w:num w:numId="7">
    <w:abstractNumId w:val="2"/>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zMjY3MDFjYzJmNmQ4MWZjMzA0MDEzMGE2MmY3OTAifQ=="/>
  </w:docVars>
  <w:rsids>
    <w:rsidRoot w:val="00A161FC"/>
    <w:rsid w:val="000027A1"/>
    <w:rsid w:val="000045B7"/>
    <w:rsid w:val="000137E3"/>
    <w:rsid w:val="000170BA"/>
    <w:rsid w:val="00017C9A"/>
    <w:rsid w:val="00022975"/>
    <w:rsid w:val="00024B98"/>
    <w:rsid w:val="00026D33"/>
    <w:rsid w:val="000318CC"/>
    <w:rsid w:val="000321C7"/>
    <w:rsid w:val="000341CE"/>
    <w:rsid w:val="00035F85"/>
    <w:rsid w:val="000455D5"/>
    <w:rsid w:val="00046B3B"/>
    <w:rsid w:val="0005210C"/>
    <w:rsid w:val="0005616C"/>
    <w:rsid w:val="0005706E"/>
    <w:rsid w:val="0007025C"/>
    <w:rsid w:val="00074850"/>
    <w:rsid w:val="00090056"/>
    <w:rsid w:val="0009104F"/>
    <w:rsid w:val="0009220C"/>
    <w:rsid w:val="000A209A"/>
    <w:rsid w:val="000A4537"/>
    <w:rsid w:val="000B6117"/>
    <w:rsid w:val="000C1306"/>
    <w:rsid w:val="000C588B"/>
    <w:rsid w:val="000C7D3B"/>
    <w:rsid w:val="000E26DD"/>
    <w:rsid w:val="000E4BF3"/>
    <w:rsid w:val="00104448"/>
    <w:rsid w:val="00105428"/>
    <w:rsid w:val="001061CF"/>
    <w:rsid w:val="00106AB9"/>
    <w:rsid w:val="00111518"/>
    <w:rsid w:val="0012727F"/>
    <w:rsid w:val="00135515"/>
    <w:rsid w:val="00140AF0"/>
    <w:rsid w:val="001507CE"/>
    <w:rsid w:val="00157667"/>
    <w:rsid w:val="001609FC"/>
    <w:rsid w:val="00162A76"/>
    <w:rsid w:val="0016359B"/>
    <w:rsid w:val="00164836"/>
    <w:rsid w:val="001712F8"/>
    <w:rsid w:val="00176534"/>
    <w:rsid w:val="001766C2"/>
    <w:rsid w:val="001824BB"/>
    <w:rsid w:val="00182E1C"/>
    <w:rsid w:val="0018461B"/>
    <w:rsid w:val="0019073B"/>
    <w:rsid w:val="00190F4B"/>
    <w:rsid w:val="00192B6A"/>
    <w:rsid w:val="001A5B60"/>
    <w:rsid w:val="001B03C0"/>
    <w:rsid w:val="001B274B"/>
    <w:rsid w:val="001B6A8A"/>
    <w:rsid w:val="001B712C"/>
    <w:rsid w:val="001C0880"/>
    <w:rsid w:val="001C14C6"/>
    <w:rsid w:val="001C335A"/>
    <w:rsid w:val="001C4065"/>
    <w:rsid w:val="001C41C3"/>
    <w:rsid w:val="001C63E3"/>
    <w:rsid w:val="001C7C84"/>
    <w:rsid w:val="001D3869"/>
    <w:rsid w:val="001E1865"/>
    <w:rsid w:val="001E6557"/>
    <w:rsid w:val="001F58B0"/>
    <w:rsid w:val="002010F5"/>
    <w:rsid w:val="0020295F"/>
    <w:rsid w:val="00205FBF"/>
    <w:rsid w:val="00207470"/>
    <w:rsid w:val="002204EA"/>
    <w:rsid w:val="002233D8"/>
    <w:rsid w:val="00230224"/>
    <w:rsid w:val="00230B4F"/>
    <w:rsid w:val="00237253"/>
    <w:rsid w:val="002438B9"/>
    <w:rsid w:val="00246151"/>
    <w:rsid w:val="00247492"/>
    <w:rsid w:val="00251ABE"/>
    <w:rsid w:val="00251FF4"/>
    <w:rsid w:val="00253E71"/>
    <w:rsid w:val="0026166A"/>
    <w:rsid w:val="00274C27"/>
    <w:rsid w:val="0028051F"/>
    <w:rsid w:val="002815C8"/>
    <w:rsid w:val="00284EEE"/>
    <w:rsid w:val="00290A79"/>
    <w:rsid w:val="002A4902"/>
    <w:rsid w:val="002A6571"/>
    <w:rsid w:val="002B1201"/>
    <w:rsid w:val="002B3A1B"/>
    <w:rsid w:val="002C0518"/>
    <w:rsid w:val="002C13F2"/>
    <w:rsid w:val="002C248D"/>
    <w:rsid w:val="002C4685"/>
    <w:rsid w:val="002D461D"/>
    <w:rsid w:val="002D68DE"/>
    <w:rsid w:val="002D6D60"/>
    <w:rsid w:val="002E17F0"/>
    <w:rsid w:val="002E3887"/>
    <w:rsid w:val="002E3C05"/>
    <w:rsid w:val="002F0EA3"/>
    <w:rsid w:val="003027D7"/>
    <w:rsid w:val="0030338A"/>
    <w:rsid w:val="00305562"/>
    <w:rsid w:val="00306841"/>
    <w:rsid w:val="00310E17"/>
    <w:rsid w:val="003113D4"/>
    <w:rsid w:val="00311CE7"/>
    <w:rsid w:val="00313FC0"/>
    <w:rsid w:val="00320AB6"/>
    <w:rsid w:val="003223C3"/>
    <w:rsid w:val="00323E4C"/>
    <w:rsid w:val="003309A4"/>
    <w:rsid w:val="003325CA"/>
    <w:rsid w:val="00341DC6"/>
    <w:rsid w:val="0034323F"/>
    <w:rsid w:val="00343E9D"/>
    <w:rsid w:val="003458D7"/>
    <w:rsid w:val="00345D8D"/>
    <w:rsid w:val="00346F61"/>
    <w:rsid w:val="00353EC3"/>
    <w:rsid w:val="003579D6"/>
    <w:rsid w:val="0036087E"/>
    <w:rsid w:val="003621E2"/>
    <w:rsid w:val="0036224D"/>
    <w:rsid w:val="00362F72"/>
    <w:rsid w:val="0036352F"/>
    <w:rsid w:val="003649AF"/>
    <w:rsid w:val="00364B3A"/>
    <w:rsid w:val="00374E29"/>
    <w:rsid w:val="003775E0"/>
    <w:rsid w:val="00380908"/>
    <w:rsid w:val="003846BF"/>
    <w:rsid w:val="003A500A"/>
    <w:rsid w:val="003B1B61"/>
    <w:rsid w:val="003B5496"/>
    <w:rsid w:val="003D06DB"/>
    <w:rsid w:val="003D4C4C"/>
    <w:rsid w:val="003E400C"/>
    <w:rsid w:val="003E4113"/>
    <w:rsid w:val="003E4FDA"/>
    <w:rsid w:val="003F43A2"/>
    <w:rsid w:val="00400FD4"/>
    <w:rsid w:val="0040542F"/>
    <w:rsid w:val="00417C2E"/>
    <w:rsid w:val="004209A4"/>
    <w:rsid w:val="00421FFD"/>
    <w:rsid w:val="004235E8"/>
    <w:rsid w:val="00426CB3"/>
    <w:rsid w:val="00427D31"/>
    <w:rsid w:val="004313FD"/>
    <w:rsid w:val="00447A3E"/>
    <w:rsid w:val="00453430"/>
    <w:rsid w:val="00453832"/>
    <w:rsid w:val="00473940"/>
    <w:rsid w:val="00482014"/>
    <w:rsid w:val="00484294"/>
    <w:rsid w:val="00485767"/>
    <w:rsid w:val="004951D7"/>
    <w:rsid w:val="00495C7D"/>
    <w:rsid w:val="004A0A42"/>
    <w:rsid w:val="004A43F0"/>
    <w:rsid w:val="004A4C6F"/>
    <w:rsid w:val="004B3DFE"/>
    <w:rsid w:val="004C2802"/>
    <w:rsid w:val="004C7B70"/>
    <w:rsid w:val="004D09A3"/>
    <w:rsid w:val="004D773C"/>
    <w:rsid w:val="004E36C2"/>
    <w:rsid w:val="004E3864"/>
    <w:rsid w:val="004E4B14"/>
    <w:rsid w:val="004E524A"/>
    <w:rsid w:val="004E7C62"/>
    <w:rsid w:val="004F0B7C"/>
    <w:rsid w:val="004F4A48"/>
    <w:rsid w:val="00501176"/>
    <w:rsid w:val="0051081D"/>
    <w:rsid w:val="00510891"/>
    <w:rsid w:val="0051382F"/>
    <w:rsid w:val="00514158"/>
    <w:rsid w:val="00524273"/>
    <w:rsid w:val="0052535A"/>
    <w:rsid w:val="0053111A"/>
    <w:rsid w:val="005331CB"/>
    <w:rsid w:val="00541C0A"/>
    <w:rsid w:val="00552DCD"/>
    <w:rsid w:val="005562E0"/>
    <w:rsid w:val="00556C00"/>
    <w:rsid w:val="005626C0"/>
    <w:rsid w:val="00562C62"/>
    <w:rsid w:val="005633CE"/>
    <w:rsid w:val="00571132"/>
    <w:rsid w:val="00571ADE"/>
    <w:rsid w:val="0057526C"/>
    <w:rsid w:val="0058132C"/>
    <w:rsid w:val="005853E9"/>
    <w:rsid w:val="0059304A"/>
    <w:rsid w:val="005951EF"/>
    <w:rsid w:val="005A4B26"/>
    <w:rsid w:val="005B0DD8"/>
    <w:rsid w:val="005B1E53"/>
    <w:rsid w:val="005B62C9"/>
    <w:rsid w:val="005C3DA0"/>
    <w:rsid w:val="005C7403"/>
    <w:rsid w:val="005D5189"/>
    <w:rsid w:val="005D79BC"/>
    <w:rsid w:val="005E1BE6"/>
    <w:rsid w:val="005E43C4"/>
    <w:rsid w:val="005E6A0A"/>
    <w:rsid w:val="005F1571"/>
    <w:rsid w:val="005F318C"/>
    <w:rsid w:val="005F401F"/>
    <w:rsid w:val="005F4752"/>
    <w:rsid w:val="00601F69"/>
    <w:rsid w:val="0060608B"/>
    <w:rsid w:val="00610C63"/>
    <w:rsid w:val="00611175"/>
    <w:rsid w:val="00611202"/>
    <w:rsid w:val="00621927"/>
    <w:rsid w:val="006237BE"/>
    <w:rsid w:val="00625247"/>
    <w:rsid w:val="006308CD"/>
    <w:rsid w:val="00630E2D"/>
    <w:rsid w:val="00633683"/>
    <w:rsid w:val="0063433C"/>
    <w:rsid w:val="006358BE"/>
    <w:rsid w:val="00636F27"/>
    <w:rsid w:val="00640733"/>
    <w:rsid w:val="006470B1"/>
    <w:rsid w:val="006475C6"/>
    <w:rsid w:val="006518C0"/>
    <w:rsid w:val="00652AD4"/>
    <w:rsid w:val="00657FF1"/>
    <w:rsid w:val="006612E9"/>
    <w:rsid w:val="00665CA7"/>
    <w:rsid w:val="0068125C"/>
    <w:rsid w:val="006878E9"/>
    <w:rsid w:val="00692576"/>
    <w:rsid w:val="006A3572"/>
    <w:rsid w:val="006A3E2A"/>
    <w:rsid w:val="006A70F8"/>
    <w:rsid w:val="006C2501"/>
    <w:rsid w:val="006C2918"/>
    <w:rsid w:val="006C782C"/>
    <w:rsid w:val="006D095D"/>
    <w:rsid w:val="006D1FD5"/>
    <w:rsid w:val="006D328E"/>
    <w:rsid w:val="006D7212"/>
    <w:rsid w:val="006E268C"/>
    <w:rsid w:val="00702B65"/>
    <w:rsid w:val="00703AC6"/>
    <w:rsid w:val="00707E6F"/>
    <w:rsid w:val="00710AA5"/>
    <w:rsid w:val="0071381A"/>
    <w:rsid w:val="00715B3F"/>
    <w:rsid w:val="007205FB"/>
    <w:rsid w:val="007303C5"/>
    <w:rsid w:val="007470E5"/>
    <w:rsid w:val="00747F56"/>
    <w:rsid w:val="00750CCF"/>
    <w:rsid w:val="007554BB"/>
    <w:rsid w:val="0075566A"/>
    <w:rsid w:val="00763489"/>
    <w:rsid w:val="0076501A"/>
    <w:rsid w:val="00773222"/>
    <w:rsid w:val="007755B3"/>
    <w:rsid w:val="007839AE"/>
    <w:rsid w:val="00785146"/>
    <w:rsid w:val="007859F7"/>
    <w:rsid w:val="00785CF4"/>
    <w:rsid w:val="00786B42"/>
    <w:rsid w:val="007905B7"/>
    <w:rsid w:val="00791099"/>
    <w:rsid w:val="00793923"/>
    <w:rsid w:val="00796C06"/>
    <w:rsid w:val="00797542"/>
    <w:rsid w:val="007A5DE1"/>
    <w:rsid w:val="007B5326"/>
    <w:rsid w:val="007B6F1C"/>
    <w:rsid w:val="007B6FB2"/>
    <w:rsid w:val="007C08C1"/>
    <w:rsid w:val="007C57AE"/>
    <w:rsid w:val="007C6738"/>
    <w:rsid w:val="007D63B2"/>
    <w:rsid w:val="007E123E"/>
    <w:rsid w:val="007E1700"/>
    <w:rsid w:val="007E5657"/>
    <w:rsid w:val="007E6D30"/>
    <w:rsid w:val="007F07E7"/>
    <w:rsid w:val="007F1604"/>
    <w:rsid w:val="007F4BD9"/>
    <w:rsid w:val="007F65DF"/>
    <w:rsid w:val="00800E12"/>
    <w:rsid w:val="00801053"/>
    <w:rsid w:val="00803965"/>
    <w:rsid w:val="008046A4"/>
    <w:rsid w:val="0080610F"/>
    <w:rsid w:val="00810471"/>
    <w:rsid w:val="008153D5"/>
    <w:rsid w:val="00820FF4"/>
    <w:rsid w:val="00823CA9"/>
    <w:rsid w:val="00826CA9"/>
    <w:rsid w:val="0082759A"/>
    <w:rsid w:val="00827B00"/>
    <w:rsid w:val="00830CFE"/>
    <w:rsid w:val="00832DCC"/>
    <w:rsid w:val="00832E9E"/>
    <w:rsid w:val="00834321"/>
    <w:rsid w:val="008403A0"/>
    <w:rsid w:val="00841EAA"/>
    <w:rsid w:val="00843A09"/>
    <w:rsid w:val="0084652E"/>
    <w:rsid w:val="0085091D"/>
    <w:rsid w:val="00860346"/>
    <w:rsid w:val="00860598"/>
    <w:rsid w:val="00863C24"/>
    <w:rsid w:val="00870113"/>
    <w:rsid w:val="00870F43"/>
    <w:rsid w:val="00872737"/>
    <w:rsid w:val="00873F09"/>
    <w:rsid w:val="008764B8"/>
    <w:rsid w:val="00880D22"/>
    <w:rsid w:val="008849F1"/>
    <w:rsid w:val="00887100"/>
    <w:rsid w:val="00892445"/>
    <w:rsid w:val="00893532"/>
    <w:rsid w:val="0089621F"/>
    <w:rsid w:val="008A20B9"/>
    <w:rsid w:val="008A4C9F"/>
    <w:rsid w:val="008B3588"/>
    <w:rsid w:val="008B654B"/>
    <w:rsid w:val="008C0BE7"/>
    <w:rsid w:val="008D094B"/>
    <w:rsid w:val="008D30E6"/>
    <w:rsid w:val="008E5A6B"/>
    <w:rsid w:val="008F071E"/>
    <w:rsid w:val="008F2ED3"/>
    <w:rsid w:val="008F60D3"/>
    <w:rsid w:val="008F7FCA"/>
    <w:rsid w:val="00902581"/>
    <w:rsid w:val="00905E68"/>
    <w:rsid w:val="00912013"/>
    <w:rsid w:val="00913D67"/>
    <w:rsid w:val="00920E59"/>
    <w:rsid w:val="0092440F"/>
    <w:rsid w:val="00924D76"/>
    <w:rsid w:val="00925E61"/>
    <w:rsid w:val="00936735"/>
    <w:rsid w:val="00936A62"/>
    <w:rsid w:val="00940276"/>
    <w:rsid w:val="009418EE"/>
    <w:rsid w:val="0094344D"/>
    <w:rsid w:val="009459D8"/>
    <w:rsid w:val="00946EF5"/>
    <w:rsid w:val="00951ABA"/>
    <w:rsid w:val="0095784A"/>
    <w:rsid w:val="00957C61"/>
    <w:rsid w:val="00965FD3"/>
    <w:rsid w:val="00983F60"/>
    <w:rsid w:val="00990F20"/>
    <w:rsid w:val="0099177F"/>
    <w:rsid w:val="00995789"/>
    <w:rsid w:val="00995FB0"/>
    <w:rsid w:val="009968EE"/>
    <w:rsid w:val="009B2EF0"/>
    <w:rsid w:val="009B5EF7"/>
    <w:rsid w:val="009C47B5"/>
    <w:rsid w:val="009C65AA"/>
    <w:rsid w:val="009D04F5"/>
    <w:rsid w:val="009D3518"/>
    <w:rsid w:val="009E2E78"/>
    <w:rsid w:val="009E58E7"/>
    <w:rsid w:val="009F2647"/>
    <w:rsid w:val="009F6CAB"/>
    <w:rsid w:val="009F732C"/>
    <w:rsid w:val="009F7A2C"/>
    <w:rsid w:val="00A047F0"/>
    <w:rsid w:val="00A0616A"/>
    <w:rsid w:val="00A076A7"/>
    <w:rsid w:val="00A10CF0"/>
    <w:rsid w:val="00A161FC"/>
    <w:rsid w:val="00A211EE"/>
    <w:rsid w:val="00A23540"/>
    <w:rsid w:val="00A260D9"/>
    <w:rsid w:val="00A30248"/>
    <w:rsid w:val="00A3090C"/>
    <w:rsid w:val="00A313B1"/>
    <w:rsid w:val="00A33527"/>
    <w:rsid w:val="00A33706"/>
    <w:rsid w:val="00A3543C"/>
    <w:rsid w:val="00A404DD"/>
    <w:rsid w:val="00A45B86"/>
    <w:rsid w:val="00A46BC6"/>
    <w:rsid w:val="00A479AA"/>
    <w:rsid w:val="00A5481F"/>
    <w:rsid w:val="00A616A9"/>
    <w:rsid w:val="00A61746"/>
    <w:rsid w:val="00A71946"/>
    <w:rsid w:val="00A7656F"/>
    <w:rsid w:val="00A765E9"/>
    <w:rsid w:val="00A82CDE"/>
    <w:rsid w:val="00A84052"/>
    <w:rsid w:val="00A865ED"/>
    <w:rsid w:val="00A9383A"/>
    <w:rsid w:val="00AA1823"/>
    <w:rsid w:val="00AA533B"/>
    <w:rsid w:val="00AA6A21"/>
    <w:rsid w:val="00AA7AFF"/>
    <w:rsid w:val="00AB48E9"/>
    <w:rsid w:val="00AB63AB"/>
    <w:rsid w:val="00AB6CB8"/>
    <w:rsid w:val="00AC005D"/>
    <w:rsid w:val="00AC3C35"/>
    <w:rsid w:val="00AC49FD"/>
    <w:rsid w:val="00AC6F95"/>
    <w:rsid w:val="00AD37D5"/>
    <w:rsid w:val="00AE1AFA"/>
    <w:rsid w:val="00AE23A2"/>
    <w:rsid w:val="00AE67A6"/>
    <w:rsid w:val="00AF69C8"/>
    <w:rsid w:val="00AF7468"/>
    <w:rsid w:val="00B01010"/>
    <w:rsid w:val="00B015CE"/>
    <w:rsid w:val="00B1393E"/>
    <w:rsid w:val="00B151BE"/>
    <w:rsid w:val="00B160EA"/>
    <w:rsid w:val="00B20718"/>
    <w:rsid w:val="00B32AC6"/>
    <w:rsid w:val="00B3526A"/>
    <w:rsid w:val="00B3570A"/>
    <w:rsid w:val="00B43698"/>
    <w:rsid w:val="00B44759"/>
    <w:rsid w:val="00B4481B"/>
    <w:rsid w:val="00B47799"/>
    <w:rsid w:val="00B47D50"/>
    <w:rsid w:val="00B52116"/>
    <w:rsid w:val="00B554D0"/>
    <w:rsid w:val="00B56146"/>
    <w:rsid w:val="00B62E02"/>
    <w:rsid w:val="00B71896"/>
    <w:rsid w:val="00B72BD6"/>
    <w:rsid w:val="00B748CE"/>
    <w:rsid w:val="00B776FA"/>
    <w:rsid w:val="00B8181B"/>
    <w:rsid w:val="00B87CCB"/>
    <w:rsid w:val="00B90E68"/>
    <w:rsid w:val="00B91989"/>
    <w:rsid w:val="00B94686"/>
    <w:rsid w:val="00B94A0F"/>
    <w:rsid w:val="00B94A57"/>
    <w:rsid w:val="00B9596F"/>
    <w:rsid w:val="00B97C2A"/>
    <w:rsid w:val="00BA2B2F"/>
    <w:rsid w:val="00BA359E"/>
    <w:rsid w:val="00BA6635"/>
    <w:rsid w:val="00BB2053"/>
    <w:rsid w:val="00BB469B"/>
    <w:rsid w:val="00BB6846"/>
    <w:rsid w:val="00BB7A38"/>
    <w:rsid w:val="00BC3176"/>
    <w:rsid w:val="00BC3D86"/>
    <w:rsid w:val="00BC5C2D"/>
    <w:rsid w:val="00BC610A"/>
    <w:rsid w:val="00BC6126"/>
    <w:rsid w:val="00BC6A64"/>
    <w:rsid w:val="00BC7870"/>
    <w:rsid w:val="00BD0727"/>
    <w:rsid w:val="00BD4933"/>
    <w:rsid w:val="00BD6BDB"/>
    <w:rsid w:val="00BE12E8"/>
    <w:rsid w:val="00BE5444"/>
    <w:rsid w:val="00BE6459"/>
    <w:rsid w:val="00BF3A40"/>
    <w:rsid w:val="00BF4A58"/>
    <w:rsid w:val="00C02692"/>
    <w:rsid w:val="00C04B0E"/>
    <w:rsid w:val="00C1098B"/>
    <w:rsid w:val="00C15054"/>
    <w:rsid w:val="00C16495"/>
    <w:rsid w:val="00C20338"/>
    <w:rsid w:val="00C24E58"/>
    <w:rsid w:val="00C25908"/>
    <w:rsid w:val="00C346C6"/>
    <w:rsid w:val="00C34F91"/>
    <w:rsid w:val="00C36A51"/>
    <w:rsid w:val="00C404FE"/>
    <w:rsid w:val="00C47185"/>
    <w:rsid w:val="00C479A9"/>
    <w:rsid w:val="00C52AF7"/>
    <w:rsid w:val="00C552F4"/>
    <w:rsid w:val="00C63818"/>
    <w:rsid w:val="00C654AC"/>
    <w:rsid w:val="00C82348"/>
    <w:rsid w:val="00C8444F"/>
    <w:rsid w:val="00C853AF"/>
    <w:rsid w:val="00C86412"/>
    <w:rsid w:val="00C87947"/>
    <w:rsid w:val="00C9093D"/>
    <w:rsid w:val="00C973A8"/>
    <w:rsid w:val="00CA0420"/>
    <w:rsid w:val="00CA10B0"/>
    <w:rsid w:val="00CB4616"/>
    <w:rsid w:val="00CB5A53"/>
    <w:rsid w:val="00CB6888"/>
    <w:rsid w:val="00CD153F"/>
    <w:rsid w:val="00CD2230"/>
    <w:rsid w:val="00CD3F75"/>
    <w:rsid w:val="00CD50E0"/>
    <w:rsid w:val="00CF326E"/>
    <w:rsid w:val="00D01206"/>
    <w:rsid w:val="00D015D9"/>
    <w:rsid w:val="00D04B4C"/>
    <w:rsid w:val="00D05792"/>
    <w:rsid w:val="00D0647E"/>
    <w:rsid w:val="00D14DA7"/>
    <w:rsid w:val="00D16408"/>
    <w:rsid w:val="00D165E4"/>
    <w:rsid w:val="00D2108E"/>
    <w:rsid w:val="00D2110F"/>
    <w:rsid w:val="00D24351"/>
    <w:rsid w:val="00D324D9"/>
    <w:rsid w:val="00D41788"/>
    <w:rsid w:val="00D45ED1"/>
    <w:rsid w:val="00D504DC"/>
    <w:rsid w:val="00D53890"/>
    <w:rsid w:val="00D55582"/>
    <w:rsid w:val="00D56E82"/>
    <w:rsid w:val="00D6059B"/>
    <w:rsid w:val="00D63645"/>
    <w:rsid w:val="00D66BC4"/>
    <w:rsid w:val="00D67127"/>
    <w:rsid w:val="00D7708C"/>
    <w:rsid w:val="00D77EC4"/>
    <w:rsid w:val="00D84F49"/>
    <w:rsid w:val="00D93236"/>
    <w:rsid w:val="00D94396"/>
    <w:rsid w:val="00D968A7"/>
    <w:rsid w:val="00D9762E"/>
    <w:rsid w:val="00D97FEA"/>
    <w:rsid w:val="00DA2DE3"/>
    <w:rsid w:val="00DB6ED1"/>
    <w:rsid w:val="00DB7402"/>
    <w:rsid w:val="00DC18C7"/>
    <w:rsid w:val="00DC1928"/>
    <w:rsid w:val="00DC1B81"/>
    <w:rsid w:val="00DC1CD1"/>
    <w:rsid w:val="00DC6334"/>
    <w:rsid w:val="00DD0E2C"/>
    <w:rsid w:val="00DD1F03"/>
    <w:rsid w:val="00DD5626"/>
    <w:rsid w:val="00DD5C3C"/>
    <w:rsid w:val="00DE3152"/>
    <w:rsid w:val="00DE365B"/>
    <w:rsid w:val="00DE4E47"/>
    <w:rsid w:val="00DF1EA0"/>
    <w:rsid w:val="00DF5062"/>
    <w:rsid w:val="00E00552"/>
    <w:rsid w:val="00E02FC1"/>
    <w:rsid w:val="00E0581E"/>
    <w:rsid w:val="00E05DB2"/>
    <w:rsid w:val="00E108AC"/>
    <w:rsid w:val="00E1130A"/>
    <w:rsid w:val="00E164B6"/>
    <w:rsid w:val="00E22081"/>
    <w:rsid w:val="00E40D11"/>
    <w:rsid w:val="00E423C3"/>
    <w:rsid w:val="00E4264C"/>
    <w:rsid w:val="00E55F16"/>
    <w:rsid w:val="00E60CE4"/>
    <w:rsid w:val="00E614CD"/>
    <w:rsid w:val="00E622B7"/>
    <w:rsid w:val="00E6434F"/>
    <w:rsid w:val="00E67AD0"/>
    <w:rsid w:val="00E716FD"/>
    <w:rsid w:val="00E73399"/>
    <w:rsid w:val="00E74CB1"/>
    <w:rsid w:val="00E74D0B"/>
    <w:rsid w:val="00E7573D"/>
    <w:rsid w:val="00E821CF"/>
    <w:rsid w:val="00E83615"/>
    <w:rsid w:val="00E84CD5"/>
    <w:rsid w:val="00E85911"/>
    <w:rsid w:val="00E91FC3"/>
    <w:rsid w:val="00E931F1"/>
    <w:rsid w:val="00E94A09"/>
    <w:rsid w:val="00E97458"/>
    <w:rsid w:val="00EA3E40"/>
    <w:rsid w:val="00EA4A8F"/>
    <w:rsid w:val="00EA5634"/>
    <w:rsid w:val="00EB2176"/>
    <w:rsid w:val="00EB2840"/>
    <w:rsid w:val="00EB3CBD"/>
    <w:rsid w:val="00EB4F56"/>
    <w:rsid w:val="00EB61F9"/>
    <w:rsid w:val="00EC0152"/>
    <w:rsid w:val="00EC0ED4"/>
    <w:rsid w:val="00EC7DAC"/>
    <w:rsid w:val="00ED2317"/>
    <w:rsid w:val="00ED51D1"/>
    <w:rsid w:val="00ED7D45"/>
    <w:rsid w:val="00EE6039"/>
    <w:rsid w:val="00EF13D6"/>
    <w:rsid w:val="00EF4D56"/>
    <w:rsid w:val="00EF4F4D"/>
    <w:rsid w:val="00EF761A"/>
    <w:rsid w:val="00F072C1"/>
    <w:rsid w:val="00F07693"/>
    <w:rsid w:val="00F10369"/>
    <w:rsid w:val="00F17DD7"/>
    <w:rsid w:val="00F17DEA"/>
    <w:rsid w:val="00F3116F"/>
    <w:rsid w:val="00F35137"/>
    <w:rsid w:val="00F36E38"/>
    <w:rsid w:val="00F43286"/>
    <w:rsid w:val="00F463B7"/>
    <w:rsid w:val="00F529D7"/>
    <w:rsid w:val="00F55D6C"/>
    <w:rsid w:val="00F56DA9"/>
    <w:rsid w:val="00F57249"/>
    <w:rsid w:val="00F57DCD"/>
    <w:rsid w:val="00F6053F"/>
    <w:rsid w:val="00F71AAF"/>
    <w:rsid w:val="00F81D18"/>
    <w:rsid w:val="00F81DB4"/>
    <w:rsid w:val="00F829B9"/>
    <w:rsid w:val="00F85277"/>
    <w:rsid w:val="00F93C3A"/>
    <w:rsid w:val="00F93DA8"/>
    <w:rsid w:val="00F9789E"/>
    <w:rsid w:val="00FA1071"/>
    <w:rsid w:val="00FA33F6"/>
    <w:rsid w:val="00FB00E1"/>
    <w:rsid w:val="00FB035D"/>
    <w:rsid w:val="00FC03B5"/>
    <w:rsid w:val="00FC1111"/>
    <w:rsid w:val="00FC2402"/>
    <w:rsid w:val="00FC3BB8"/>
    <w:rsid w:val="00FD2684"/>
    <w:rsid w:val="00FD7595"/>
    <w:rsid w:val="00FE0FE6"/>
    <w:rsid w:val="00FE1B41"/>
    <w:rsid w:val="00FE1E41"/>
    <w:rsid w:val="00FF21F2"/>
    <w:rsid w:val="00FF339E"/>
    <w:rsid w:val="00FF47AD"/>
    <w:rsid w:val="00FF4E87"/>
    <w:rsid w:val="00FF6382"/>
    <w:rsid w:val="00FF642F"/>
    <w:rsid w:val="00FF698C"/>
    <w:rsid w:val="03C34B51"/>
    <w:rsid w:val="05D83E37"/>
    <w:rsid w:val="0B1E2C92"/>
    <w:rsid w:val="0B907F7C"/>
    <w:rsid w:val="15915483"/>
    <w:rsid w:val="1BC72B84"/>
    <w:rsid w:val="201F21C7"/>
    <w:rsid w:val="232B5E3A"/>
    <w:rsid w:val="251374D4"/>
    <w:rsid w:val="26794594"/>
    <w:rsid w:val="2EEA0F49"/>
    <w:rsid w:val="309C3FA4"/>
    <w:rsid w:val="3C9C41E4"/>
    <w:rsid w:val="4276763C"/>
    <w:rsid w:val="4FAF6015"/>
    <w:rsid w:val="514557E8"/>
    <w:rsid w:val="59973FBD"/>
    <w:rsid w:val="5D313BC7"/>
    <w:rsid w:val="5DDF2F11"/>
    <w:rsid w:val="69B0699A"/>
    <w:rsid w:val="6FDE44F2"/>
    <w:rsid w:val="78B40F53"/>
    <w:rsid w:val="7B21114B"/>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9"/>
    <w:pPr>
      <w:keepNext/>
      <w:keepLines/>
      <w:numPr>
        <w:ilvl w:val="1"/>
        <w:numId w:val="1"/>
      </w:numPr>
      <w:spacing w:before="260" w:after="260" w:line="415" w:lineRule="auto"/>
      <w:outlineLvl w:val="1"/>
    </w:pPr>
    <w:rPr>
      <w:rFonts w:ascii="Calibri Light" w:hAnsi="Calibri Light" w:eastAsia="Calibri Light"/>
      <w:b/>
      <w:bCs/>
      <w:sz w:val="32"/>
      <w:szCs w:val="32"/>
    </w:rPr>
  </w:style>
  <w:style w:type="paragraph" w:styleId="4">
    <w:name w:val="heading 3"/>
    <w:basedOn w:val="1"/>
    <w:next w:val="1"/>
    <w:unhideWhenUsed/>
    <w:qFormat/>
    <w:uiPriority w:val="9"/>
    <w:pPr>
      <w:keepNext/>
      <w:keepLines/>
      <w:spacing w:beforeLines="50" w:after="109" w:line="264" w:lineRule="auto"/>
      <w:outlineLvl w:val="2"/>
    </w:pPr>
    <w:rPr>
      <w:rFonts w:ascii="宋体" w:hAnsi="宋体" w:cs="宋体"/>
      <w:b/>
      <w:sz w:val="32"/>
    </w:rPr>
  </w:style>
  <w:style w:type="paragraph" w:styleId="5">
    <w:name w:val="heading 4"/>
    <w:basedOn w:val="1"/>
    <w:next w:val="1"/>
    <w:semiHidden/>
    <w:unhideWhenUsed/>
    <w:qFormat/>
    <w:uiPriority w:val="9"/>
    <w:pPr>
      <w:keepNext/>
      <w:keepLines/>
      <w:spacing w:before="280" w:after="290" w:line="372" w:lineRule="auto"/>
      <w:outlineLvl w:val="3"/>
    </w:pPr>
    <w:rPr>
      <w:rFonts w:ascii="Arial" w:hAnsi="Arial" w:eastAsia="黑体"/>
      <w:b/>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ody Text"/>
    <w:basedOn w:val="1"/>
    <w:semiHidden/>
    <w:unhideWhenUsed/>
    <w:qFormat/>
    <w:uiPriority w:val="99"/>
    <w:pPr>
      <w:spacing w:after="120"/>
    </w:pPr>
  </w:style>
  <w:style w:type="paragraph" w:styleId="8">
    <w:name w:val="Plain Text"/>
    <w:basedOn w:val="1"/>
    <w:link w:val="23"/>
    <w:qFormat/>
    <w:uiPriority w:val="0"/>
    <w:rPr>
      <w:rFonts w:ascii="宋体" w:hAnsi="Courier New" w:cstheme="minorBidi"/>
      <w:szCs w:val="22"/>
    </w:rPr>
  </w:style>
  <w:style w:type="paragraph" w:styleId="9">
    <w:name w:val="Balloon Text"/>
    <w:basedOn w:val="1"/>
    <w:link w:val="31"/>
    <w:semiHidden/>
    <w:unhideWhenUsed/>
    <w:qFormat/>
    <w:uiPriority w:val="99"/>
    <w:rPr>
      <w:sz w:val="18"/>
      <w:szCs w:val="18"/>
    </w:rPr>
  </w:style>
  <w:style w:type="paragraph" w:styleId="10">
    <w:name w:val="footer"/>
    <w:basedOn w:val="1"/>
    <w:link w:val="24"/>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11">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3">
    <w:name w:val="Title"/>
    <w:basedOn w:val="1"/>
    <w:link w:val="25"/>
    <w:qFormat/>
    <w:uiPriority w:val="0"/>
    <w:pPr>
      <w:spacing w:before="240" w:after="60"/>
      <w:jc w:val="center"/>
      <w:outlineLvl w:val="0"/>
    </w:pPr>
    <w:rPr>
      <w:rFonts w:ascii="Arial" w:hAnsi="Arial" w:cs="Arial"/>
      <w:b/>
      <w:bCs/>
      <w:sz w:val="32"/>
      <w:szCs w:val="32"/>
    </w:rPr>
  </w:style>
  <w:style w:type="paragraph" w:styleId="14">
    <w:name w:val="Body Text First Indent"/>
    <w:basedOn w:val="7"/>
    <w:semiHidden/>
    <w:unhideWhenUsed/>
    <w:qFormat/>
    <w:uiPriority w:val="99"/>
    <w:pPr>
      <w:ind w:firstLine="420" w:firstLineChars="100"/>
    </w:pPr>
    <w:rPr>
      <w:rFonts w:ascii="Calibri" w:hAnsi="Calibri"/>
      <w:szCs w:val="22"/>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FollowedHyperlink"/>
    <w:basedOn w:val="17"/>
    <w:semiHidden/>
    <w:unhideWhenUsed/>
    <w:uiPriority w:val="99"/>
    <w:rPr>
      <w:color w:val="800080"/>
      <w:u w:val="none"/>
    </w:rPr>
  </w:style>
  <w:style w:type="character" w:styleId="20">
    <w:name w:val="Emphasis"/>
    <w:basedOn w:val="17"/>
    <w:qFormat/>
    <w:uiPriority w:val="20"/>
  </w:style>
  <w:style w:type="character" w:styleId="21">
    <w:name w:val="Hyperlink"/>
    <w:basedOn w:val="17"/>
    <w:semiHidden/>
    <w:unhideWhenUsed/>
    <w:qFormat/>
    <w:uiPriority w:val="99"/>
    <w:rPr>
      <w:color w:val="0000FF"/>
      <w:u w:val="single"/>
    </w:rPr>
  </w:style>
  <w:style w:type="character" w:styleId="22">
    <w:name w:val="annotation reference"/>
    <w:basedOn w:val="17"/>
    <w:semiHidden/>
    <w:unhideWhenUsed/>
    <w:qFormat/>
    <w:uiPriority w:val="99"/>
    <w:rPr>
      <w:sz w:val="21"/>
      <w:szCs w:val="21"/>
    </w:rPr>
  </w:style>
  <w:style w:type="character" w:customStyle="1" w:styleId="23">
    <w:name w:val="纯文本 字符"/>
    <w:link w:val="8"/>
    <w:qFormat/>
    <w:uiPriority w:val="0"/>
    <w:rPr>
      <w:rFonts w:ascii="宋体" w:hAnsi="Courier New" w:eastAsia="宋体"/>
    </w:rPr>
  </w:style>
  <w:style w:type="character" w:customStyle="1" w:styleId="24">
    <w:name w:val="页脚 字符"/>
    <w:link w:val="10"/>
    <w:qFormat/>
    <w:uiPriority w:val="0"/>
    <w:rPr>
      <w:sz w:val="18"/>
    </w:rPr>
  </w:style>
  <w:style w:type="character" w:customStyle="1" w:styleId="25">
    <w:name w:val="标题 字符"/>
    <w:link w:val="13"/>
    <w:qFormat/>
    <w:uiPriority w:val="0"/>
    <w:rPr>
      <w:rFonts w:ascii="Arial" w:hAnsi="Arial" w:eastAsia="宋体" w:cs="Arial"/>
      <w:b/>
      <w:bCs/>
      <w:sz w:val="32"/>
      <w:szCs w:val="32"/>
    </w:rPr>
  </w:style>
  <w:style w:type="character" w:customStyle="1" w:styleId="26">
    <w:name w:val="页脚 Char"/>
    <w:basedOn w:val="17"/>
    <w:semiHidden/>
    <w:qFormat/>
    <w:uiPriority w:val="99"/>
    <w:rPr>
      <w:rFonts w:ascii="Times New Roman" w:hAnsi="Times New Roman" w:eastAsia="宋体" w:cs="Times New Roman"/>
      <w:sz w:val="18"/>
      <w:szCs w:val="18"/>
    </w:rPr>
  </w:style>
  <w:style w:type="character" w:customStyle="1" w:styleId="27">
    <w:name w:val="标题 Char"/>
    <w:basedOn w:val="17"/>
    <w:qFormat/>
    <w:uiPriority w:val="10"/>
    <w:rPr>
      <w:rFonts w:eastAsia="宋体" w:asciiTheme="majorHAnsi" w:hAnsiTheme="majorHAnsi" w:cstheme="majorBidi"/>
      <w:b/>
      <w:bCs/>
      <w:sz w:val="32"/>
      <w:szCs w:val="32"/>
    </w:rPr>
  </w:style>
  <w:style w:type="character" w:customStyle="1" w:styleId="28">
    <w:name w:val="纯文本 Char"/>
    <w:basedOn w:val="17"/>
    <w:semiHidden/>
    <w:qFormat/>
    <w:uiPriority w:val="99"/>
    <w:rPr>
      <w:rFonts w:ascii="宋体" w:hAnsi="Courier New" w:eastAsia="宋体" w:cs="Courier New"/>
      <w:szCs w:val="21"/>
    </w:rPr>
  </w:style>
  <w:style w:type="character" w:customStyle="1" w:styleId="29">
    <w:name w:val="页眉 字符"/>
    <w:basedOn w:val="17"/>
    <w:link w:val="11"/>
    <w:qFormat/>
    <w:uiPriority w:val="99"/>
    <w:rPr>
      <w:rFonts w:ascii="Times New Roman" w:hAnsi="Times New Roman" w:eastAsia="宋体" w:cs="Times New Roman"/>
      <w:sz w:val="18"/>
      <w:szCs w:val="18"/>
    </w:rPr>
  </w:style>
  <w:style w:type="paragraph" w:styleId="30">
    <w:name w:val="List Paragraph"/>
    <w:basedOn w:val="1"/>
    <w:qFormat/>
    <w:uiPriority w:val="34"/>
    <w:pPr>
      <w:ind w:firstLine="420" w:firstLineChars="200"/>
    </w:pPr>
  </w:style>
  <w:style w:type="character" w:customStyle="1" w:styleId="31">
    <w:name w:val="批注框文本 字符"/>
    <w:basedOn w:val="17"/>
    <w:link w:val="9"/>
    <w:semiHidden/>
    <w:qFormat/>
    <w:uiPriority w:val="99"/>
    <w:rPr>
      <w:rFonts w:ascii="Times New Roman" w:hAnsi="Times New Roman" w:eastAsia="宋体" w:cs="Times New Roman"/>
      <w:sz w:val="18"/>
      <w:szCs w:val="18"/>
    </w:rPr>
  </w:style>
  <w:style w:type="paragraph" w:customStyle="1" w:styleId="32">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character" w:customStyle="1" w:styleId="33">
    <w:name w:val="text_b_eob"/>
    <w:basedOn w:val="17"/>
    <w:qFormat/>
    <w:uiPriority w:val="0"/>
  </w:style>
  <w:style w:type="paragraph" w:customStyle="1" w:styleId="34">
    <w:name w:val="正文_3"/>
    <w:basedOn w:val="1"/>
    <w:qFormat/>
    <w:uiPriority w:val="0"/>
    <w:rPr>
      <w:rFonts w:ascii="Arial Unicode MS" w:hAnsi="Arial Unicode MS" w:eastAsia="Times New Roman" w:cs="Arial Unicode MS"/>
      <w:color w:val="000000"/>
      <w:szCs w:val="21"/>
    </w:rPr>
  </w:style>
  <w:style w:type="paragraph" w:customStyle="1" w:styleId="35">
    <w:name w:val="样式 标题 1 + (中文) 黑体 小二 黑色 两端对齐 段前: 16 行"/>
    <w:basedOn w:val="2"/>
    <w:qFormat/>
    <w:uiPriority w:val="0"/>
    <w:pPr>
      <w:keepNext w:val="0"/>
      <w:keepLines w:val="0"/>
      <w:spacing w:before="0" w:after="0" w:line="360" w:lineRule="auto"/>
      <w:ind w:left="425" w:hanging="425"/>
    </w:pPr>
    <w:rPr>
      <w:rFonts w:ascii="宋体"/>
      <w:bCs w:val="0"/>
      <w:color w:val="000000"/>
      <w:sz w:val="24"/>
      <w:szCs w:val="24"/>
    </w:rPr>
  </w:style>
  <w:style w:type="paragraph" w:customStyle="1" w:styleId="36">
    <w:name w:val="石墨文档正文"/>
    <w:basedOn w:val="1"/>
    <w:qFormat/>
    <w:uiPriority w:val="0"/>
    <w:pPr>
      <w:widowControl/>
      <w:jc w:val="left"/>
    </w:pPr>
    <w:rPr>
      <w:rFonts w:ascii="微软雅黑" w:hAnsi="微软雅黑" w:eastAsia="微软雅黑" w:cs="宋体"/>
      <w:kern w:val="0"/>
      <w:sz w:val="24"/>
      <w:szCs w:val="24"/>
    </w:rPr>
  </w:style>
  <w:style w:type="character" w:customStyle="1" w:styleId="37">
    <w:name w:val="标题 1 字符"/>
    <w:basedOn w:val="17"/>
    <w:link w:val="2"/>
    <w:qFormat/>
    <w:uiPriority w:val="9"/>
    <w:rPr>
      <w:rFonts w:ascii="Times New Roman" w:hAnsi="Times New Roman" w:eastAsia="宋体" w:cs="Times New Roman"/>
      <w:b/>
      <w:bCs/>
      <w:kern w:val="44"/>
      <w:sz w:val="44"/>
      <w:szCs w:val="44"/>
    </w:rPr>
  </w:style>
  <w:style w:type="character" w:customStyle="1" w:styleId="38">
    <w:name w:val="15"/>
    <w:basedOn w:val="17"/>
    <w:qFormat/>
    <w:uiPriority w:val="0"/>
    <w:rPr>
      <w:rFonts w:hint="default" w:ascii="Arial" w:hAnsi="Arial" w:cs="Arial"/>
    </w:rPr>
  </w:style>
  <w:style w:type="paragraph" w:customStyle="1" w:styleId="39">
    <w:name w:val="msolistparagraph"/>
    <w:basedOn w:val="1"/>
    <w:qFormat/>
    <w:uiPriority w:val="0"/>
    <w:pPr>
      <w:ind w:firstLine="420" w:firstLineChars="200"/>
    </w:pPr>
    <w:rPr>
      <w:rFonts w:ascii="Calibri" w:hAnsi="Calibri"/>
      <w:szCs w:val="22"/>
    </w:rPr>
  </w:style>
  <w:style w:type="paragraph" w:customStyle="1" w:styleId="40">
    <w:name w:val="List Paragraph1"/>
    <w:basedOn w:val="1"/>
    <w:qFormat/>
    <w:uiPriority w:val="0"/>
    <w:pPr>
      <w:ind w:firstLine="420"/>
    </w:pPr>
    <w:rPr>
      <w:rFonts w:ascii="Arial Unicode MS" w:hAnsi="Arial Unicode MS" w:cs="Arial Unicode MS"/>
      <w:color w:val="000000"/>
      <w:szCs w:val="21"/>
    </w:rPr>
  </w:style>
  <w:style w:type="character" w:customStyle="1" w:styleId="41">
    <w:name w:val="hover9"/>
    <w:basedOn w:val="17"/>
    <w:uiPriority w:val="0"/>
    <w:rPr>
      <w:color w:val="0060B9"/>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A3C3F-4556-4553-B2F2-51B334049B69}">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2959</Words>
  <Characters>3008</Characters>
  <Lines>94</Lines>
  <Paragraphs>26</Paragraphs>
  <TotalTime>25</TotalTime>
  <ScaleCrop>false</ScaleCrop>
  <LinksUpToDate>false</LinksUpToDate>
  <CharactersWithSpaces>3043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2021-03-17T07:37:00Z</dcterms:created>
  <dc:creator>User</dc:creator>
  <cp:lastModifiedBy>Administrator</cp:lastModifiedBy>
  <cp:lastPrinted>2024-12-26T00:50:00Z</cp:lastPrinted>
  <dcterms:modified xsi:type="dcterms:W3CDTF">2024-12-30T03:36:44Z</dcterms:modified>
  <cp:revision>642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FD47254428C546C79753499200788EBF</vt:lpwstr>
  </property>
  <property fmtid="{D5CDD505-2E9C-101B-9397-08002B2CF9AE}" pid="4" name="KSOTemplateDocerSaveRecord">
    <vt:lpwstr>eyJoZGlkIjoiMjY1ZmZlOGFiODRjMzc5MDhhOWNmOGU4ODc1ZGJiN2IifQ==</vt:lpwstr>
  </property>
</Properties>
</file>