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D0B2" w14:textId="77777777" w:rsidR="007D4D0B" w:rsidRDefault="00437FA6">
      <w:pPr>
        <w:pStyle w:val="ac"/>
        <w:rPr>
          <w:rFonts w:ascii="宋体" w:hAnsi="宋体"/>
          <w:sz w:val="36"/>
        </w:rPr>
      </w:pPr>
      <w:bookmarkStart w:id="0" w:name="_Toc38367762"/>
      <w:r>
        <w:rPr>
          <w:szCs w:val="21"/>
        </w:rPr>
        <w:t>加速器</w:t>
      </w:r>
      <w:r>
        <w:rPr>
          <w:rFonts w:ascii="宋体" w:hAnsi="宋体" w:hint="eastAsia"/>
          <w:sz w:val="36"/>
        </w:rPr>
        <w:t>中子源科学平台地网系统</w:t>
      </w:r>
      <w:r>
        <w:rPr>
          <w:rFonts w:ascii="宋体" w:hAnsi="宋体"/>
          <w:sz w:val="36"/>
        </w:rPr>
        <w:t>采购需求</w:t>
      </w:r>
      <w:bookmarkEnd w:id="0"/>
    </w:p>
    <w:p w14:paraId="38C216CE" w14:textId="77777777" w:rsidR="007D4D0B" w:rsidRDefault="00437FA6">
      <w:pPr>
        <w:tabs>
          <w:tab w:val="left" w:pos="900"/>
        </w:tabs>
        <w:spacing w:beforeLines="50" w:before="156" w:line="360" w:lineRule="auto"/>
        <w:rPr>
          <w:b/>
          <w:szCs w:val="21"/>
        </w:rPr>
      </w:pPr>
      <w:bookmarkStart w:id="1" w:name="_Toc219271393"/>
      <w:bookmarkStart w:id="2" w:name="_Toc172360661"/>
      <w:bookmarkStart w:id="3" w:name="_Toc158978330"/>
      <w:r>
        <w:rPr>
          <w:rFonts w:hAnsi="宋体" w:hint="eastAsia"/>
          <w:b/>
          <w:szCs w:val="21"/>
        </w:rPr>
        <w:t>一、</w:t>
      </w:r>
      <w:r>
        <w:rPr>
          <w:rFonts w:hAnsi="宋体"/>
          <w:b/>
          <w:szCs w:val="21"/>
        </w:rPr>
        <w:t>采购</w:t>
      </w:r>
      <w:r>
        <w:rPr>
          <w:rFonts w:hAnsi="宋体" w:hint="eastAsia"/>
          <w:b/>
          <w:szCs w:val="21"/>
        </w:rPr>
        <w:t>标的</w:t>
      </w:r>
      <w:r>
        <w:rPr>
          <w:rFonts w:hAnsi="宋体"/>
          <w:b/>
          <w:szCs w:val="21"/>
        </w:rPr>
        <w:t>需实现的功能或者目标，以及为落实政府采购政策需满足的要求：</w:t>
      </w:r>
    </w:p>
    <w:p w14:paraId="08F1A406" w14:textId="77777777" w:rsidR="007D4D0B" w:rsidRDefault="00437FA6">
      <w:pPr>
        <w:tabs>
          <w:tab w:val="left" w:pos="900"/>
        </w:tabs>
        <w:spacing w:beforeLines="50" w:before="156" w:line="360" w:lineRule="auto"/>
        <w:rPr>
          <w:b/>
          <w:szCs w:val="21"/>
        </w:rPr>
      </w:pPr>
      <w:r>
        <w:rPr>
          <w:rFonts w:hAnsi="宋体"/>
          <w:b/>
          <w:szCs w:val="21"/>
        </w:rPr>
        <w:t>（一）采购</w:t>
      </w:r>
      <w:r>
        <w:rPr>
          <w:rFonts w:hAnsi="宋体" w:hint="eastAsia"/>
          <w:b/>
          <w:szCs w:val="21"/>
        </w:rPr>
        <w:t>标的</w:t>
      </w:r>
      <w:r>
        <w:rPr>
          <w:rFonts w:hAnsi="宋体"/>
          <w:b/>
          <w:szCs w:val="21"/>
        </w:rPr>
        <w:t>需实现的功能或者目标</w:t>
      </w:r>
    </w:p>
    <w:p w14:paraId="392E1CB9" w14:textId="77777777" w:rsidR="007D4D0B" w:rsidRDefault="00437FA6">
      <w:pPr>
        <w:autoSpaceDE w:val="0"/>
        <w:autoSpaceDN w:val="0"/>
        <w:adjustRightInd w:val="0"/>
        <w:spacing w:line="360" w:lineRule="auto"/>
        <w:ind w:firstLineChars="200" w:firstLine="420"/>
        <w:rPr>
          <w:szCs w:val="21"/>
        </w:rPr>
      </w:pPr>
      <w:r>
        <w:rPr>
          <w:szCs w:val="21"/>
        </w:rPr>
        <w:t>该采购项目为加速器中子源科学</w:t>
      </w:r>
      <w:r>
        <w:rPr>
          <w:rFonts w:hint="eastAsia"/>
          <w:szCs w:val="21"/>
        </w:rPr>
        <w:t>地网</w:t>
      </w:r>
      <w:r>
        <w:rPr>
          <w:szCs w:val="21"/>
        </w:rPr>
        <w:t>系统</w:t>
      </w:r>
      <w:r>
        <w:rPr>
          <w:rFonts w:hint="eastAsia"/>
          <w:szCs w:val="21"/>
        </w:rPr>
        <w:t>1</w:t>
      </w:r>
      <w:r>
        <w:rPr>
          <w:szCs w:val="21"/>
        </w:rPr>
        <w:t>套，</w:t>
      </w:r>
      <w:r>
        <w:rPr>
          <w:rFonts w:hint="eastAsia"/>
          <w:szCs w:val="21"/>
        </w:rPr>
        <w:t>独立于现有的基础地，</w:t>
      </w:r>
      <w:r>
        <w:rPr>
          <w:szCs w:val="21"/>
        </w:rPr>
        <w:t>用于平台</w:t>
      </w:r>
      <w:r>
        <w:rPr>
          <w:rFonts w:hint="eastAsia"/>
          <w:szCs w:val="21"/>
        </w:rPr>
        <w:t>诊断元件、探测器等设备的地电位接地，接地电阻须小于</w:t>
      </w:r>
      <w:r>
        <w:rPr>
          <w:rFonts w:hint="eastAsia"/>
          <w:szCs w:val="21"/>
        </w:rPr>
        <w:t>0</w:t>
      </w:r>
      <w:r>
        <w:rPr>
          <w:szCs w:val="21"/>
        </w:rPr>
        <w:t>.5</w:t>
      </w:r>
      <w:r>
        <w:rPr>
          <w:rFonts w:hint="eastAsia"/>
          <w:szCs w:val="21"/>
        </w:rPr>
        <w:t>欧姆</w:t>
      </w:r>
      <w:r>
        <w:rPr>
          <w:szCs w:val="21"/>
        </w:rPr>
        <w:t>。</w:t>
      </w:r>
    </w:p>
    <w:p w14:paraId="3910B4EE" w14:textId="77777777" w:rsidR="007D4D0B" w:rsidRDefault="00437FA6">
      <w:pPr>
        <w:tabs>
          <w:tab w:val="left" w:pos="900"/>
        </w:tabs>
        <w:spacing w:beforeLines="50" w:before="156" w:line="360" w:lineRule="auto"/>
        <w:rPr>
          <w:b/>
          <w:szCs w:val="21"/>
        </w:rPr>
      </w:pPr>
      <w:r>
        <w:rPr>
          <w:rFonts w:hAnsi="宋体"/>
          <w:b/>
          <w:szCs w:val="21"/>
        </w:rPr>
        <w:t>（二）为落实政府采购政策需满足的要求</w:t>
      </w:r>
    </w:p>
    <w:p w14:paraId="50F9F27D" w14:textId="77777777" w:rsidR="007D4D0B" w:rsidRDefault="00437FA6">
      <w:pPr>
        <w:tabs>
          <w:tab w:val="left" w:pos="900"/>
        </w:tabs>
        <w:spacing w:line="360" w:lineRule="auto"/>
        <w:ind w:left="420"/>
        <w:rPr>
          <w:rFonts w:hAnsi="宋体"/>
          <w:szCs w:val="21"/>
        </w:rPr>
      </w:pPr>
      <w:r>
        <w:rPr>
          <w:rFonts w:hAnsi="宋体"/>
          <w:szCs w:val="24"/>
        </w:rPr>
        <w:t>根据</w:t>
      </w:r>
      <w:r>
        <w:rPr>
          <w:rFonts w:hAnsi="宋体"/>
        </w:rPr>
        <w:t>《政府采购促进中小企业发展管理办法》</w:t>
      </w:r>
      <w:r>
        <w:rPr>
          <w:rFonts w:hAnsi="宋体" w:hint="eastAsia"/>
        </w:rPr>
        <w:t>（财库【</w:t>
      </w:r>
      <w:r>
        <w:rPr>
          <w:rFonts w:hAnsi="宋体" w:hint="eastAsia"/>
        </w:rPr>
        <w:t>2</w:t>
      </w:r>
      <w:r>
        <w:rPr>
          <w:rFonts w:hAnsi="宋体"/>
        </w:rPr>
        <w:t>020</w:t>
      </w:r>
      <w:r>
        <w:rPr>
          <w:rFonts w:hAnsi="宋体" w:hint="eastAsia"/>
        </w:rPr>
        <w:t>】</w:t>
      </w:r>
      <w:r>
        <w:rPr>
          <w:rFonts w:hAnsi="宋体" w:hint="eastAsia"/>
        </w:rPr>
        <w:t>4</w:t>
      </w:r>
      <w:r>
        <w:rPr>
          <w:rFonts w:hAnsi="宋体"/>
        </w:rPr>
        <w:t>6</w:t>
      </w:r>
      <w:r>
        <w:rPr>
          <w:rFonts w:hAnsi="宋体" w:hint="eastAsia"/>
        </w:rPr>
        <w:t>号）</w:t>
      </w:r>
      <w:r>
        <w:rPr>
          <w:rFonts w:hAnsi="宋体"/>
        </w:rPr>
        <w:t>规定，本项目</w:t>
      </w:r>
      <w:r>
        <w:rPr>
          <w:rFonts w:hAnsi="宋体" w:hint="eastAsia"/>
        </w:rPr>
        <w:t>采购标的</w:t>
      </w:r>
      <w:r>
        <w:rPr>
          <w:rFonts w:hAnsi="宋体"/>
        </w:rPr>
        <w:t>为</w:t>
      </w:r>
      <w:r>
        <w:rPr>
          <w:rFonts w:hAnsi="宋体" w:hint="eastAsia"/>
        </w:rPr>
        <w:t>中小</w:t>
      </w:r>
      <w:r>
        <w:rPr>
          <w:rFonts w:hAnsi="宋体"/>
        </w:rPr>
        <w:t>型企业</w:t>
      </w:r>
      <w:r>
        <w:rPr>
          <w:rFonts w:hAnsi="宋体" w:hint="eastAsia"/>
        </w:rPr>
        <w:t>制造、承建或承接</w:t>
      </w:r>
      <w:r>
        <w:rPr>
          <w:rFonts w:hAnsi="宋体"/>
          <w:szCs w:val="24"/>
        </w:rPr>
        <w:t>的，</w:t>
      </w:r>
      <w:r>
        <w:rPr>
          <w:rFonts w:hAnsi="宋体"/>
        </w:rPr>
        <w:t>投标人应</w:t>
      </w:r>
      <w:r>
        <w:rPr>
          <w:rFonts w:hAnsi="宋体" w:hint="eastAsia"/>
        </w:rPr>
        <w:t>提供办法规定的</w:t>
      </w:r>
      <w:r>
        <w:rPr>
          <w:rFonts w:hAnsi="宋体"/>
          <w:szCs w:val="21"/>
        </w:rPr>
        <w:t>《中小企业声明函》</w:t>
      </w:r>
      <w:r>
        <w:rPr>
          <w:rFonts w:hAnsi="宋体" w:hint="eastAsia"/>
          <w:szCs w:val="21"/>
        </w:rPr>
        <w:t>，否则不得享受相关中小企业扶持政策</w:t>
      </w:r>
      <w:r>
        <w:rPr>
          <w:rFonts w:hAnsi="宋体"/>
          <w:szCs w:val="24"/>
        </w:rPr>
        <w:t>。投标人应对提交的中小企业声明函的真实性负责，提交的中小企业</w:t>
      </w:r>
      <w:proofErr w:type="gramStart"/>
      <w:r>
        <w:rPr>
          <w:rFonts w:hAnsi="宋体"/>
          <w:szCs w:val="24"/>
        </w:rPr>
        <w:t>声明函不真实</w:t>
      </w:r>
      <w:proofErr w:type="gramEnd"/>
      <w:r>
        <w:rPr>
          <w:rFonts w:hAnsi="宋体"/>
          <w:szCs w:val="24"/>
        </w:rPr>
        <w:t>的，应承担相应的法律责任</w:t>
      </w:r>
      <w:r>
        <w:rPr>
          <w:rFonts w:hAnsi="宋体"/>
          <w:szCs w:val="21"/>
        </w:rPr>
        <w:t>。</w:t>
      </w:r>
    </w:p>
    <w:p w14:paraId="1FD8920F" w14:textId="77777777" w:rsidR="007D4D0B" w:rsidRDefault="00437FA6">
      <w:pPr>
        <w:tabs>
          <w:tab w:val="left" w:pos="900"/>
        </w:tabs>
        <w:spacing w:line="360" w:lineRule="auto"/>
        <w:ind w:left="420"/>
        <w:rPr>
          <w:rFonts w:hAnsi="宋体"/>
          <w:szCs w:val="24"/>
        </w:rPr>
      </w:pPr>
      <w:r>
        <w:rPr>
          <w:rFonts w:hAnsi="宋体" w:hint="eastAsia"/>
          <w:szCs w:val="24"/>
        </w:rPr>
        <w:t>本项目采购标的对应的《中小企业划型标准规定》所属行业为：</w:t>
      </w:r>
      <w:r>
        <w:rPr>
          <w:rFonts w:hAnsi="宋体" w:hint="eastAsia"/>
          <w:szCs w:val="24"/>
          <w:u w:val="single"/>
        </w:rPr>
        <w:t xml:space="preserve"> </w:t>
      </w:r>
      <w:r>
        <w:rPr>
          <w:rFonts w:hAnsi="宋体"/>
          <w:szCs w:val="24"/>
          <w:u w:val="single"/>
        </w:rPr>
        <w:t xml:space="preserve"> </w:t>
      </w:r>
      <w:r>
        <w:rPr>
          <w:rFonts w:hAnsi="宋体" w:hint="eastAsia"/>
          <w:szCs w:val="24"/>
          <w:u w:val="single"/>
        </w:rPr>
        <w:t>工业</w:t>
      </w:r>
      <w:r>
        <w:rPr>
          <w:rFonts w:hAnsi="宋体" w:hint="eastAsia"/>
          <w:szCs w:val="24"/>
          <w:u w:val="single"/>
        </w:rPr>
        <w:t xml:space="preserve"> </w:t>
      </w:r>
      <w:r>
        <w:rPr>
          <w:rFonts w:hAnsi="宋体" w:hint="eastAsia"/>
          <w:szCs w:val="24"/>
          <w:u w:val="single"/>
        </w:rPr>
        <w:t>。</w:t>
      </w:r>
    </w:p>
    <w:p w14:paraId="52680B76" w14:textId="77777777" w:rsidR="007D4D0B" w:rsidRDefault="00437FA6">
      <w:pPr>
        <w:tabs>
          <w:tab w:val="left" w:pos="900"/>
        </w:tabs>
        <w:spacing w:beforeLines="50" w:before="156" w:line="360" w:lineRule="auto"/>
        <w:rPr>
          <w:rFonts w:hAnsi="宋体"/>
          <w:b/>
          <w:szCs w:val="21"/>
        </w:rPr>
      </w:pPr>
      <w:r>
        <w:rPr>
          <w:rFonts w:hAnsi="宋体" w:hint="eastAsia"/>
          <w:b/>
          <w:szCs w:val="21"/>
        </w:rPr>
        <w:t>二、</w:t>
      </w:r>
      <w:r>
        <w:rPr>
          <w:rFonts w:hAnsi="宋体"/>
          <w:b/>
          <w:szCs w:val="21"/>
        </w:rPr>
        <w:t>采购</w:t>
      </w:r>
      <w:r>
        <w:rPr>
          <w:rFonts w:hAnsi="宋体" w:hint="eastAsia"/>
          <w:b/>
          <w:szCs w:val="21"/>
        </w:rPr>
        <w:t>标的</w:t>
      </w:r>
      <w:r>
        <w:rPr>
          <w:rFonts w:hAnsi="宋体"/>
          <w:b/>
          <w:szCs w:val="21"/>
        </w:rPr>
        <w:t>需执行的国家相关标准、行业标准、地方标准或者其他标准、规范：</w:t>
      </w:r>
    </w:p>
    <w:p w14:paraId="7C8C88AD" w14:textId="77777777" w:rsidR="007D4D0B" w:rsidRDefault="00437FA6">
      <w:pPr>
        <w:tabs>
          <w:tab w:val="left" w:pos="900"/>
        </w:tabs>
        <w:spacing w:beforeLines="50" w:before="156" w:line="360" w:lineRule="auto"/>
        <w:ind w:firstLineChars="200" w:firstLine="420"/>
        <w:rPr>
          <w:szCs w:val="21"/>
        </w:rPr>
      </w:pPr>
      <w:r>
        <w:rPr>
          <w:rFonts w:hint="eastAsia"/>
          <w:szCs w:val="21"/>
        </w:rPr>
        <w:t>采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14:paraId="36645ABF" w14:textId="77777777" w:rsidR="007D4D0B" w:rsidRDefault="00437FA6">
      <w:pPr>
        <w:tabs>
          <w:tab w:val="left" w:pos="900"/>
        </w:tabs>
        <w:spacing w:beforeLines="50" w:before="156" w:line="360" w:lineRule="auto"/>
        <w:rPr>
          <w:rFonts w:hAnsi="宋体"/>
          <w:b/>
          <w:szCs w:val="21"/>
        </w:rPr>
      </w:pPr>
      <w:r>
        <w:rPr>
          <w:rFonts w:hAnsi="宋体" w:hint="eastAsia"/>
          <w:b/>
          <w:szCs w:val="21"/>
        </w:rPr>
        <w:t>三、采购标的概况</w:t>
      </w:r>
    </w:p>
    <w:p w14:paraId="42FA1BA4" w14:textId="77777777" w:rsidR="007D4D0B" w:rsidRDefault="00437FA6">
      <w:pPr>
        <w:spacing w:beforeLines="50" w:before="156" w:line="360" w:lineRule="auto"/>
        <w:rPr>
          <w:rFonts w:hAnsi="宋体"/>
          <w:szCs w:val="21"/>
        </w:rPr>
      </w:pPr>
      <w:r>
        <w:rPr>
          <w:rFonts w:ascii="宋体" w:hAnsi="宋体" w:hint="eastAsia"/>
          <w:szCs w:val="21"/>
        </w:rPr>
        <w:t>（一）采购项目名称：</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中子源科学平台地网系统</w:t>
      </w:r>
      <w:r>
        <w:rPr>
          <w:rFonts w:ascii="宋体" w:hAnsi="宋体"/>
          <w:szCs w:val="21"/>
          <w:u w:val="single"/>
        </w:rPr>
        <w:t xml:space="preserve">  </w:t>
      </w:r>
      <w:r>
        <w:rPr>
          <w:rFonts w:hAnsi="宋体"/>
          <w:szCs w:val="21"/>
        </w:rPr>
        <w:t xml:space="preserve">   </w:t>
      </w:r>
    </w:p>
    <w:p w14:paraId="10033CA5" w14:textId="77777777" w:rsidR="007D4D0B" w:rsidRDefault="00437FA6">
      <w:pPr>
        <w:spacing w:beforeLines="50" w:before="156" w:line="360" w:lineRule="auto"/>
        <w:rPr>
          <w:rFonts w:hAnsi="宋体"/>
          <w:szCs w:val="21"/>
          <w:u w:val="single"/>
        </w:rPr>
      </w:pPr>
      <w:r>
        <w:rPr>
          <w:rFonts w:hAnsi="宋体" w:hint="eastAsia"/>
          <w:szCs w:val="21"/>
        </w:rPr>
        <w:t>（二）采购数量及计量单位：</w:t>
      </w:r>
      <w:r>
        <w:rPr>
          <w:rFonts w:hAnsi="宋体"/>
          <w:szCs w:val="21"/>
          <w:u w:val="single"/>
        </w:rPr>
        <w:t xml:space="preserve">  1</w:t>
      </w:r>
      <w:r>
        <w:rPr>
          <w:rFonts w:hAnsi="宋体" w:hint="eastAsia"/>
          <w:szCs w:val="21"/>
          <w:u w:val="single"/>
        </w:rPr>
        <w:t>套</w:t>
      </w:r>
      <w:r>
        <w:rPr>
          <w:rFonts w:hAnsi="宋体"/>
          <w:szCs w:val="21"/>
          <w:u w:val="single"/>
        </w:rPr>
        <w:t xml:space="preserve">  </w:t>
      </w:r>
    </w:p>
    <w:p w14:paraId="673A4627" w14:textId="77777777" w:rsidR="007D4D0B" w:rsidRDefault="00437FA6">
      <w:pPr>
        <w:spacing w:beforeLines="50" w:before="156" w:line="360" w:lineRule="auto"/>
        <w:rPr>
          <w:rFonts w:hAnsi="宋体"/>
          <w:szCs w:val="21"/>
        </w:rPr>
      </w:pPr>
      <w:r>
        <w:rPr>
          <w:rFonts w:hAnsi="宋体" w:hint="eastAsia"/>
          <w:szCs w:val="21"/>
        </w:rPr>
        <w:t>（三）最高限价：人民币</w:t>
      </w:r>
      <w:r>
        <w:rPr>
          <w:rFonts w:hAnsi="宋体" w:hint="eastAsia"/>
          <w:szCs w:val="21"/>
          <w:u w:val="single"/>
        </w:rPr>
        <w:t xml:space="preserve"> </w:t>
      </w:r>
      <w:r>
        <w:rPr>
          <w:rFonts w:hAnsi="宋体"/>
          <w:szCs w:val="21"/>
          <w:u w:val="single"/>
        </w:rPr>
        <w:t xml:space="preserve"> 63</w:t>
      </w:r>
      <w:r>
        <w:rPr>
          <w:rFonts w:hAnsi="宋体" w:hint="eastAsia"/>
          <w:szCs w:val="21"/>
          <w:u w:val="single"/>
        </w:rPr>
        <w:t>万元</w:t>
      </w:r>
      <w:r>
        <w:rPr>
          <w:rFonts w:hAnsi="宋体" w:hint="eastAsia"/>
          <w:szCs w:val="21"/>
        </w:rPr>
        <w:t>。</w:t>
      </w:r>
    </w:p>
    <w:p w14:paraId="41A2398F" w14:textId="77777777" w:rsidR="007D4D0B" w:rsidRDefault="00437FA6">
      <w:pPr>
        <w:spacing w:beforeLines="50" w:before="156" w:line="360" w:lineRule="auto"/>
        <w:rPr>
          <w:szCs w:val="21"/>
        </w:rPr>
      </w:pPr>
      <w:r>
        <w:rPr>
          <w:rFonts w:hAnsi="宋体" w:hint="eastAsia"/>
          <w:szCs w:val="21"/>
        </w:rPr>
        <w:t>（四）</w:t>
      </w:r>
      <w:r>
        <w:rPr>
          <w:rFonts w:hAnsi="宋体"/>
          <w:szCs w:val="21"/>
        </w:rPr>
        <w:t>交付时间：</w:t>
      </w:r>
      <w:r>
        <w:rPr>
          <w:rFonts w:hAnsi="宋体"/>
        </w:rPr>
        <w:t>合同签订后</w:t>
      </w:r>
      <w:r>
        <w:rPr>
          <w:rFonts w:hAnsi="宋体"/>
          <w:u w:val="single"/>
        </w:rPr>
        <w:t xml:space="preserve">   40   </w:t>
      </w:r>
      <w:r>
        <w:rPr>
          <w:rFonts w:hAnsi="宋体" w:hint="eastAsia"/>
        </w:rPr>
        <w:t>天内。</w:t>
      </w:r>
    </w:p>
    <w:p w14:paraId="0786F24D" w14:textId="77777777" w:rsidR="007D4D0B" w:rsidRDefault="00437FA6">
      <w:pPr>
        <w:tabs>
          <w:tab w:val="left" w:pos="900"/>
        </w:tabs>
        <w:spacing w:beforeLines="50" w:before="156" w:line="360" w:lineRule="auto"/>
        <w:rPr>
          <w:rFonts w:hAnsi="宋体"/>
          <w:szCs w:val="21"/>
        </w:rPr>
      </w:pPr>
      <w:r>
        <w:rPr>
          <w:rFonts w:hAnsi="宋体" w:hint="eastAsia"/>
          <w:szCs w:val="21"/>
        </w:rPr>
        <w:t>（五）</w:t>
      </w:r>
      <w:r>
        <w:rPr>
          <w:rFonts w:hAnsi="宋体"/>
          <w:szCs w:val="21"/>
        </w:rPr>
        <w:t>交付地点：</w:t>
      </w:r>
      <w:r>
        <w:rPr>
          <w:rFonts w:hAnsi="宋体" w:hint="eastAsia"/>
          <w:szCs w:val="21"/>
          <w:u w:val="single"/>
        </w:rPr>
        <w:t xml:space="preserve">  </w:t>
      </w:r>
      <w:r>
        <w:rPr>
          <w:rFonts w:hAnsi="宋体"/>
          <w:szCs w:val="21"/>
          <w:u w:val="single"/>
        </w:rPr>
        <w:t xml:space="preserve">   </w:t>
      </w:r>
      <w:r>
        <w:rPr>
          <w:rFonts w:hAnsi="宋体" w:hint="eastAsia"/>
          <w:szCs w:val="21"/>
          <w:u w:val="single"/>
        </w:rPr>
        <w:t>浙江湖州</w:t>
      </w:r>
      <w:r>
        <w:rPr>
          <w:rFonts w:hAnsi="宋体" w:hint="eastAsia"/>
          <w:szCs w:val="21"/>
          <w:u w:val="single"/>
        </w:rPr>
        <w:t>指定地方</w:t>
      </w:r>
      <w:r>
        <w:rPr>
          <w:rFonts w:hAnsi="宋体"/>
          <w:szCs w:val="21"/>
          <w:u w:val="single"/>
        </w:rPr>
        <w:t xml:space="preserve">   </w:t>
      </w:r>
      <w:r>
        <w:rPr>
          <w:rFonts w:hAnsi="宋体" w:hint="eastAsia"/>
          <w:szCs w:val="21"/>
        </w:rPr>
        <w:t>。</w:t>
      </w:r>
    </w:p>
    <w:p w14:paraId="5F0A3529" w14:textId="77777777" w:rsidR="007D4D0B" w:rsidRDefault="00437FA6">
      <w:pPr>
        <w:tabs>
          <w:tab w:val="left" w:pos="900"/>
        </w:tabs>
        <w:spacing w:beforeLines="50" w:before="156" w:line="360" w:lineRule="auto"/>
        <w:rPr>
          <w:rFonts w:hAnsi="宋体"/>
          <w:szCs w:val="21"/>
        </w:rPr>
      </w:pPr>
      <w:r>
        <w:rPr>
          <w:rFonts w:hAnsi="宋体" w:hint="eastAsia"/>
          <w:szCs w:val="21"/>
        </w:rPr>
        <w:t>（六）付款进度安排：</w:t>
      </w:r>
      <w:r>
        <w:rPr>
          <w:rFonts w:hAnsi="宋体" w:hint="eastAsia"/>
          <w:szCs w:val="21"/>
          <w:u w:val="single"/>
        </w:rPr>
        <w:t xml:space="preserve">  </w:t>
      </w:r>
      <w:r>
        <w:rPr>
          <w:rFonts w:hAnsi="宋体"/>
          <w:szCs w:val="21"/>
          <w:u w:val="single"/>
        </w:rPr>
        <w:t xml:space="preserve"> </w:t>
      </w:r>
      <w:r>
        <w:rPr>
          <w:rFonts w:hAnsi="宋体" w:hint="eastAsia"/>
          <w:szCs w:val="21"/>
          <w:u w:val="single"/>
        </w:rPr>
        <w:t>货到付款</w:t>
      </w:r>
      <w:r>
        <w:rPr>
          <w:rFonts w:hAnsi="宋体"/>
          <w:szCs w:val="21"/>
          <w:u w:val="single"/>
        </w:rPr>
        <w:t xml:space="preserve">    </w:t>
      </w:r>
      <w:r>
        <w:rPr>
          <w:rFonts w:hAnsi="宋体" w:hint="eastAsia"/>
          <w:szCs w:val="21"/>
        </w:rPr>
        <w:t>。</w:t>
      </w:r>
    </w:p>
    <w:p w14:paraId="25A640C9" w14:textId="77777777" w:rsidR="007D4D0B" w:rsidRDefault="00437FA6">
      <w:pPr>
        <w:tabs>
          <w:tab w:val="left" w:pos="900"/>
        </w:tabs>
        <w:spacing w:beforeLines="50" w:before="156" w:line="360" w:lineRule="auto"/>
        <w:rPr>
          <w:rFonts w:hAnsi="宋体"/>
          <w:b/>
          <w:szCs w:val="21"/>
        </w:rPr>
      </w:pPr>
      <w:r>
        <w:rPr>
          <w:rFonts w:hAnsi="宋体" w:hint="eastAsia"/>
          <w:b/>
          <w:szCs w:val="21"/>
        </w:rPr>
        <w:t>四、采购标的需满足的质量、安全、技术规格、物理特性等要求：</w:t>
      </w:r>
    </w:p>
    <w:p w14:paraId="76101F28" w14:textId="77777777" w:rsidR="007D4D0B" w:rsidRDefault="00437FA6">
      <w:pPr>
        <w:spacing w:line="560" w:lineRule="exact"/>
        <w:rPr>
          <w:szCs w:val="21"/>
        </w:rPr>
      </w:pPr>
      <w:r>
        <w:rPr>
          <w:rFonts w:hint="eastAsia"/>
          <w:szCs w:val="21"/>
        </w:rPr>
        <w:t>（一）基础情况</w:t>
      </w:r>
    </w:p>
    <w:p w14:paraId="63882DF3" w14:textId="77777777" w:rsidR="007D4D0B" w:rsidRDefault="00437FA6">
      <w:pPr>
        <w:numPr>
          <w:ilvl w:val="255"/>
          <w:numId w:val="0"/>
        </w:numPr>
        <w:spacing w:beforeLines="50" w:before="156" w:line="360" w:lineRule="auto"/>
        <w:rPr>
          <w:szCs w:val="21"/>
        </w:rPr>
      </w:pPr>
      <w:r>
        <w:rPr>
          <w:rFonts w:hint="eastAsia"/>
          <w:szCs w:val="21"/>
        </w:rPr>
        <w:lastRenderedPageBreak/>
        <w:t>（</w:t>
      </w:r>
      <w:r>
        <w:rPr>
          <w:rFonts w:hint="eastAsia"/>
          <w:szCs w:val="21"/>
        </w:rPr>
        <w:t>1</w:t>
      </w:r>
      <w:r>
        <w:rPr>
          <w:rFonts w:hint="eastAsia"/>
          <w:szCs w:val="21"/>
        </w:rPr>
        <w:t>）项目地点：浙江湖州</w:t>
      </w:r>
    </w:p>
    <w:p w14:paraId="7A57BD2F" w14:textId="53E00277" w:rsidR="007D4D0B" w:rsidRDefault="00437FA6">
      <w:pPr>
        <w:numPr>
          <w:ilvl w:val="255"/>
          <w:numId w:val="0"/>
        </w:numPr>
        <w:spacing w:beforeLines="50" w:before="156" w:line="360" w:lineRule="auto"/>
        <w:rPr>
          <w:bCs/>
          <w:szCs w:val="21"/>
        </w:rPr>
      </w:pPr>
      <w:r>
        <w:rPr>
          <w:rFonts w:hint="eastAsia"/>
          <w:bCs/>
          <w:szCs w:val="21"/>
        </w:rPr>
        <w:t>（</w:t>
      </w:r>
      <w:r>
        <w:rPr>
          <w:rFonts w:hint="eastAsia"/>
          <w:bCs/>
          <w:szCs w:val="21"/>
        </w:rPr>
        <w:t>2</w:t>
      </w:r>
      <w:r>
        <w:rPr>
          <w:rFonts w:hint="eastAsia"/>
          <w:bCs/>
          <w:szCs w:val="21"/>
        </w:rPr>
        <w:t>）土壤电阻率参考值：</w:t>
      </w:r>
      <w:r>
        <w:rPr>
          <w:rFonts w:hint="eastAsia"/>
          <w:bCs/>
          <w:szCs w:val="21"/>
        </w:rPr>
        <w:t>2</w:t>
      </w:r>
      <w:r>
        <w:rPr>
          <w:bCs/>
          <w:szCs w:val="21"/>
        </w:rPr>
        <w:t>80</w:t>
      </w:r>
      <w:r>
        <w:rPr>
          <w:rFonts w:ascii="宋体" w:hAnsi="宋体" w:hint="eastAsia"/>
          <w:szCs w:val="21"/>
        </w:rPr>
        <w:t>Ω</w:t>
      </w:r>
      <w:r>
        <w:rPr>
          <w:rFonts w:ascii="宋体" w:hAnsi="宋体" w:hint="eastAsia"/>
          <w:szCs w:val="21"/>
        </w:rPr>
        <w:t>/</w:t>
      </w:r>
      <w:r w:rsidR="001134DF">
        <w:rPr>
          <w:rFonts w:ascii="宋体" w:hAnsi="宋体" w:hint="eastAsia"/>
          <w:szCs w:val="21"/>
        </w:rPr>
        <w:t>m</w:t>
      </w:r>
      <w:bookmarkStart w:id="4" w:name="_GoBack"/>
      <w:bookmarkEnd w:id="4"/>
    </w:p>
    <w:p w14:paraId="17F893B7" w14:textId="77777777" w:rsidR="007D4D0B" w:rsidRDefault="00437FA6">
      <w:pPr>
        <w:spacing w:line="560" w:lineRule="exact"/>
        <w:rPr>
          <w:szCs w:val="21"/>
        </w:rPr>
      </w:pPr>
      <w:r>
        <w:rPr>
          <w:rFonts w:hint="eastAsia"/>
          <w:szCs w:val="21"/>
        </w:rPr>
        <w:t>（</w:t>
      </w:r>
      <w:r>
        <w:rPr>
          <w:rFonts w:hint="eastAsia"/>
          <w:szCs w:val="21"/>
        </w:rPr>
        <w:t>3</w:t>
      </w:r>
      <w:r>
        <w:rPr>
          <w:rFonts w:hint="eastAsia"/>
          <w:szCs w:val="21"/>
        </w:rPr>
        <w:t>）实验室地线引出接口</w:t>
      </w:r>
      <w:r>
        <w:rPr>
          <w:rFonts w:hint="eastAsia"/>
          <w:szCs w:val="21"/>
        </w:rPr>
        <w:t>示意图</w:t>
      </w:r>
      <w:r>
        <w:rPr>
          <w:rFonts w:hint="eastAsia"/>
          <w:szCs w:val="21"/>
        </w:rPr>
        <w:t>见图</w:t>
      </w:r>
      <w:r>
        <w:rPr>
          <w:rFonts w:hint="eastAsia"/>
          <w:szCs w:val="21"/>
        </w:rPr>
        <w:t>1</w:t>
      </w:r>
    </w:p>
    <w:p w14:paraId="36478BE7" w14:textId="77777777" w:rsidR="007D4D0B" w:rsidRDefault="00437FA6">
      <w:pPr>
        <w:rPr>
          <w:rFonts w:ascii="宋体" w:hAnsi="宋体"/>
          <w:szCs w:val="21"/>
        </w:rPr>
      </w:pPr>
      <w:r>
        <w:rPr>
          <w:rFonts w:ascii="宋体" w:hAnsi="宋体" w:hint="eastAsia"/>
          <w:noProof/>
          <w:szCs w:val="21"/>
        </w:rPr>
        <w:drawing>
          <wp:inline distT="0" distB="0" distL="0" distR="0">
            <wp:extent cx="5274310" cy="5554345"/>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5554345"/>
                    </a:xfrm>
                    <a:prstGeom prst="rect">
                      <a:avLst/>
                    </a:prstGeom>
                  </pic:spPr>
                </pic:pic>
              </a:graphicData>
            </a:graphic>
          </wp:inline>
        </w:drawing>
      </w:r>
    </w:p>
    <w:p w14:paraId="71CEEE23" w14:textId="77777777" w:rsidR="007D4D0B" w:rsidRDefault="00437FA6">
      <w:pPr>
        <w:jc w:val="center"/>
        <w:rPr>
          <w:rFonts w:ascii="宋体" w:hAnsi="宋体"/>
          <w:szCs w:val="21"/>
        </w:rPr>
      </w:pPr>
      <w:r>
        <w:rPr>
          <w:rFonts w:ascii="宋体" w:hAnsi="宋体" w:hint="eastAsia"/>
          <w:szCs w:val="21"/>
        </w:rPr>
        <w:t>图</w:t>
      </w:r>
      <w:r>
        <w:rPr>
          <w:rFonts w:ascii="宋体" w:hAnsi="宋体" w:hint="eastAsia"/>
          <w:szCs w:val="21"/>
        </w:rPr>
        <w:t xml:space="preserve"> </w:t>
      </w:r>
      <w:r>
        <w:rPr>
          <w:rFonts w:ascii="宋体" w:hAnsi="宋体"/>
          <w:szCs w:val="21"/>
        </w:rPr>
        <w:t xml:space="preserve">1 </w:t>
      </w:r>
      <w:r>
        <w:rPr>
          <w:rFonts w:ascii="宋体" w:hAnsi="宋体" w:hint="eastAsia"/>
          <w:szCs w:val="21"/>
        </w:rPr>
        <w:t>实验室独立地网引出接口</w:t>
      </w:r>
      <w:r>
        <w:rPr>
          <w:rFonts w:ascii="宋体" w:hAnsi="宋体" w:hint="eastAsia"/>
          <w:szCs w:val="21"/>
        </w:rPr>
        <w:t>示意图</w:t>
      </w:r>
    </w:p>
    <w:p w14:paraId="2A92B106" w14:textId="77777777" w:rsidR="007D4D0B" w:rsidRDefault="00437FA6">
      <w:pPr>
        <w:spacing w:line="560" w:lineRule="exact"/>
        <w:rPr>
          <w:rFonts w:ascii="宋体" w:hAnsi="宋体"/>
          <w:szCs w:val="21"/>
        </w:rPr>
      </w:pPr>
      <w:r>
        <w:rPr>
          <w:rFonts w:ascii="宋体" w:hAnsi="宋体" w:hint="eastAsia"/>
          <w:szCs w:val="21"/>
        </w:rPr>
        <w:t>（二）技术要求</w:t>
      </w:r>
      <w:r>
        <w:rPr>
          <w:rFonts w:ascii="宋体" w:hAnsi="宋体" w:hint="eastAsia"/>
          <w:szCs w:val="21"/>
        </w:rPr>
        <w:t>（</w:t>
      </w:r>
      <w:r>
        <w:rPr>
          <w:rFonts w:ascii="宋体" w:hAnsi="宋体" w:hint="eastAsia"/>
          <w:szCs w:val="21"/>
        </w:rPr>
        <w:t>*</w:t>
      </w:r>
      <w:r>
        <w:rPr>
          <w:rFonts w:ascii="宋体" w:hAnsi="宋体" w:hint="eastAsia"/>
          <w:szCs w:val="21"/>
        </w:rPr>
        <w:t>为必须满足项，否则为无效投标</w:t>
      </w:r>
      <w:r>
        <w:rPr>
          <w:rFonts w:ascii="宋体" w:hAnsi="宋体" w:hint="eastAsia"/>
          <w:szCs w:val="21"/>
        </w:rPr>
        <w:t>）</w:t>
      </w:r>
    </w:p>
    <w:p w14:paraId="589DF3D7" w14:textId="77777777" w:rsidR="007D4D0B" w:rsidRDefault="00437FA6">
      <w:pPr>
        <w:spacing w:line="560" w:lineRule="exact"/>
        <w:rPr>
          <w:rFonts w:ascii="宋体" w:hAnsi="宋体"/>
          <w:szCs w:val="21"/>
        </w:rPr>
      </w:pPr>
      <w:r>
        <w:rPr>
          <w:rFonts w:ascii="宋体" w:hAnsi="宋体"/>
          <w:szCs w:val="21"/>
        </w:rPr>
        <w:t>*</w:t>
      </w:r>
      <w:r>
        <w:rPr>
          <w:rFonts w:ascii="宋体" w:hAnsi="宋体" w:hint="eastAsia"/>
          <w:szCs w:val="21"/>
        </w:rPr>
        <w:t>（</w:t>
      </w:r>
      <w:r>
        <w:rPr>
          <w:rFonts w:ascii="宋体" w:hAnsi="宋体" w:hint="eastAsia"/>
          <w:szCs w:val="21"/>
        </w:rPr>
        <w:t>1</w:t>
      </w:r>
      <w:r>
        <w:rPr>
          <w:rFonts w:ascii="宋体" w:hAnsi="宋体" w:hint="eastAsia"/>
          <w:szCs w:val="21"/>
        </w:rPr>
        <w:t>）实验室</w:t>
      </w:r>
      <w:r>
        <w:rPr>
          <w:rFonts w:ascii="宋体" w:hAnsi="宋体"/>
          <w:szCs w:val="21"/>
        </w:rPr>
        <w:t>接地网</w:t>
      </w:r>
      <w:r>
        <w:rPr>
          <w:rFonts w:ascii="宋体" w:hAnsi="宋体" w:hint="eastAsia"/>
          <w:szCs w:val="21"/>
        </w:rPr>
        <w:t>设计接地电阻要求</w:t>
      </w:r>
      <w:r>
        <w:rPr>
          <w:rFonts w:ascii="宋体" w:hAnsi="宋体" w:hint="eastAsia"/>
          <w:szCs w:val="21"/>
        </w:rPr>
        <w:t>R</w:t>
      </w:r>
      <w:r>
        <w:rPr>
          <w:rFonts w:ascii="宋体" w:hAnsi="宋体" w:hint="eastAsia"/>
          <w:szCs w:val="21"/>
        </w:rPr>
        <w:t>≤</w:t>
      </w:r>
      <w:r>
        <w:rPr>
          <w:rFonts w:ascii="宋体" w:hAnsi="宋体" w:hint="eastAsia"/>
          <w:szCs w:val="21"/>
        </w:rPr>
        <w:t>0.</w:t>
      </w:r>
      <w:r>
        <w:rPr>
          <w:rFonts w:ascii="宋体" w:hAnsi="宋体"/>
          <w:szCs w:val="21"/>
        </w:rPr>
        <w:t>5</w:t>
      </w:r>
      <w:r>
        <w:rPr>
          <w:rFonts w:ascii="宋体" w:hAnsi="宋体" w:hint="eastAsia"/>
          <w:szCs w:val="21"/>
        </w:rPr>
        <w:t>Ω，中子实验室接地网为独立地网。</w:t>
      </w:r>
    </w:p>
    <w:p w14:paraId="3EA075F1" w14:textId="77777777" w:rsidR="007D4D0B" w:rsidRDefault="00437FA6">
      <w:pPr>
        <w:spacing w:line="560" w:lineRule="exac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）实验室外地网：离子接地极，垂直接地极</w:t>
      </w:r>
    </w:p>
    <w:p w14:paraId="2CD97B8A" w14:textId="77777777" w:rsidR="007D4D0B" w:rsidRDefault="00437FA6">
      <w:pPr>
        <w:spacing w:line="560" w:lineRule="exact"/>
        <w:rPr>
          <w:rFonts w:ascii="宋体" w:hAnsi="宋体"/>
          <w:szCs w:val="21"/>
        </w:rPr>
      </w:pPr>
      <w:r>
        <w:rPr>
          <w:rFonts w:ascii="宋体" w:hAnsi="宋体" w:hint="eastAsia"/>
          <w:szCs w:val="21"/>
        </w:rPr>
        <w:t>（三）其他</w:t>
      </w:r>
    </w:p>
    <w:p w14:paraId="2E652092" w14:textId="77777777" w:rsidR="007D4D0B" w:rsidRDefault="00437FA6">
      <w:pPr>
        <w:spacing w:line="560" w:lineRule="exac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）设备安装完成后</w:t>
      </w:r>
      <w:proofErr w:type="gramStart"/>
      <w:r>
        <w:rPr>
          <w:rFonts w:ascii="宋体" w:hAnsi="宋体" w:hint="eastAsia"/>
          <w:szCs w:val="21"/>
        </w:rPr>
        <w:t>须恢复</w:t>
      </w:r>
      <w:proofErr w:type="gramEnd"/>
      <w:r>
        <w:rPr>
          <w:rFonts w:ascii="宋体" w:hAnsi="宋体" w:hint="eastAsia"/>
          <w:szCs w:val="21"/>
        </w:rPr>
        <w:t>现场绿化等。</w:t>
      </w:r>
    </w:p>
    <w:p w14:paraId="789F46CB" w14:textId="77777777" w:rsidR="007D4D0B" w:rsidRDefault="00437FA6">
      <w:pPr>
        <w:spacing w:line="560" w:lineRule="exact"/>
        <w:rPr>
          <w:rFonts w:ascii="宋体" w:hAnsi="宋体"/>
          <w:szCs w:val="21"/>
        </w:rPr>
      </w:pPr>
      <w:r>
        <w:rPr>
          <w:rFonts w:ascii="宋体" w:hAnsi="宋体" w:hint="eastAsia"/>
          <w:szCs w:val="21"/>
        </w:rPr>
        <w:lastRenderedPageBreak/>
        <w:t>（</w:t>
      </w:r>
      <w:r>
        <w:rPr>
          <w:rFonts w:ascii="宋体" w:hAnsi="宋体" w:hint="eastAsia"/>
          <w:szCs w:val="21"/>
        </w:rPr>
        <w:t>2</w:t>
      </w:r>
      <w:r>
        <w:rPr>
          <w:rFonts w:ascii="宋体" w:hAnsi="宋体" w:hint="eastAsia"/>
          <w:szCs w:val="21"/>
        </w:rPr>
        <w:t>）投标方在中标后提供设备安装方案，经采购方审核后开始安装。</w:t>
      </w:r>
    </w:p>
    <w:p w14:paraId="116BDE13" w14:textId="77777777" w:rsidR="007D4D0B" w:rsidRDefault="00437FA6">
      <w:pPr>
        <w:tabs>
          <w:tab w:val="left" w:pos="900"/>
        </w:tabs>
        <w:spacing w:beforeLines="50" w:before="156" w:line="360" w:lineRule="auto"/>
        <w:rPr>
          <w:rFonts w:hAnsi="宋体"/>
          <w:b/>
          <w:szCs w:val="21"/>
        </w:rPr>
      </w:pPr>
      <w:r>
        <w:rPr>
          <w:rFonts w:hAnsi="宋体" w:hint="eastAsia"/>
          <w:b/>
          <w:szCs w:val="21"/>
        </w:rPr>
        <w:t>五、采购标的需满足的服务标准、期限、效率等要求</w:t>
      </w:r>
    </w:p>
    <w:p w14:paraId="723329FC" w14:textId="77777777" w:rsidR="007D4D0B" w:rsidRDefault="00437FA6">
      <w:pPr>
        <w:numPr>
          <w:ilvl w:val="0"/>
          <w:numId w:val="1"/>
        </w:numPr>
        <w:tabs>
          <w:tab w:val="left" w:pos="900"/>
        </w:tabs>
        <w:spacing w:beforeLines="50" w:before="156" w:line="360" w:lineRule="auto"/>
        <w:rPr>
          <w:rFonts w:hAnsi="宋体"/>
          <w:szCs w:val="21"/>
        </w:rPr>
      </w:pPr>
      <w:r>
        <w:rPr>
          <w:rFonts w:hAnsi="宋体" w:hint="eastAsia"/>
          <w:szCs w:val="21"/>
        </w:rPr>
        <w:t>质保期：</w:t>
      </w:r>
      <w:r>
        <w:rPr>
          <w:rFonts w:hAnsi="宋体" w:hint="eastAsia"/>
          <w:szCs w:val="21"/>
        </w:rPr>
        <w:t xml:space="preserve"> </w:t>
      </w:r>
      <w:r>
        <w:rPr>
          <w:rFonts w:hAnsi="宋体"/>
          <w:szCs w:val="21"/>
          <w:u w:val="single"/>
        </w:rPr>
        <w:t xml:space="preserve">  </w:t>
      </w:r>
      <w:r>
        <w:rPr>
          <w:rFonts w:hAnsi="宋体" w:hint="eastAsia"/>
          <w:szCs w:val="21"/>
          <w:u w:val="single"/>
        </w:rPr>
        <w:t>≥</w:t>
      </w:r>
      <w:r>
        <w:rPr>
          <w:rFonts w:hAnsi="宋体"/>
          <w:szCs w:val="21"/>
          <w:u w:val="single"/>
        </w:rPr>
        <w:t xml:space="preserve">3  </w:t>
      </w:r>
      <w:r>
        <w:rPr>
          <w:rFonts w:hAnsi="宋体" w:hint="eastAsia"/>
          <w:szCs w:val="21"/>
        </w:rPr>
        <w:t>年。质保期满后，仍需提供专业维修服务，投标人在投标文件中需注明维修服务单项报价。</w:t>
      </w:r>
    </w:p>
    <w:p w14:paraId="2FDE9365" w14:textId="77777777" w:rsidR="007D4D0B" w:rsidRDefault="00437FA6">
      <w:pPr>
        <w:numPr>
          <w:ilvl w:val="0"/>
          <w:numId w:val="1"/>
        </w:numPr>
        <w:tabs>
          <w:tab w:val="left" w:pos="900"/>
        </w:tabs>
        <w:spacing w:beforeLines="50" w:before="156" w:line="360" w:lineRule="auto"/>
        <w:rPr>
          <w:rFonts w:hAnsi="宋体"/>
          <w:szCs w:val="21"/>
        </w:rPr>
      </w:pPr>
      <w:r>
        <w:rPr>
          <w:rFonts w:hAnsi="宋体" w:hint="eastAsia"/>
          <w:szCs w:val="21"/>
        </w:rPr>
        <w:t>服务响应时间：接到维修电话后</w:t>
      </w:r>
      <w:r>
        <w:rPr>
          <w:rFonts w:hAnsi="宋体" w:hint="eastAsia"/>
          <w:szCs w:val="21"/>
        </w:rPr>
        <w:t>4</w:t>
      </w:r>
      <w:r>
        <w:rPr>
          <w:rFonts w:hAnsi="宋体" w:hint="eastAsia"/>
          <w:szCs w:val="21"/>
        </w:rPr>
        <w:t>小时内给予明确答复，</w:t>
      </w:r>
      <w:r>
        <w:rPr>
          <w:rFonts w:hAnsi="宋体"/>
          <w:szCs w:val="21"/>
        </w:rPr>
        <w:t>48</w:t>
      </w:r>
      <w:r>
        <w:rPr>
          <w:rFonts w:hAnsi="宋体" w:hint="eastAsia"/>
          <w:szCs w:val="21"/>
        </w:rPr>
        <w:t>小时内到达现场维修。维修人员到现场后若问题特殊无法现场修复的，供货方需在</w:t>
      </w:r>
      <w:r>
        <w:rPr>
          <w:rFonts w:hAnsi="宋体" w:hint="eastAsia"/>
          <w:szCs w:val="21"/>
        </w:rPr>
        <w:t>24</w:t>
      </w:r>
      <w:r>
        <w:rPr>
          <w:rFonts w:hAnsi="宋体" w:hint="eastAsia"/>
          <w:szCs w:val="21"/>
        </w:rPr>
        <w:t>小时内给出合理解决方案。</w:t>
      </w:r>
    </w:p>
    <w:p w14:paraId="08C9646F" w14:textId="77777777" w:rsidR="007D4D0B" w:rsidRDefault="00437FA6">
      <w:pPr>
        <w:numPr>
          <w:ilvl w:val="0"/>
          <w:numId w:val="1"/>
        </w:numPr>
        <w:tabs>
          <w:tab w:val="left" w:pos="900"/>
        </w:tabs>
        <w:spacing w:beforeLines="50" w:before="156" w:line="360" w:lineRule="auto"/>
        <w:rPr>
          <w:rFonts w:ascii="宋体" w:hAnsi="宋体"/>
          <w:b/>
          <w:szCs w:val="21"/>
        </w:rPr>
      </w:pPr>
      <w:r>
        <w:rPr>
          <w:rFonts w:hAnsi="宋体"/>
          <w:szCs w:val="21"/>
        </w:rPr>
        <w:t>培训</w:t>
      </w:r>
      <w:r>
        <w:rPr>
          <w:rFonts w:hAnsi="宋体" w:hint="eastAsia"/>
          <w:szCs w:val="21"/>
        </w:rPr>
        <w:t>要求：</w:t>
      </w:r>
      <w:r>
        <w:rPr>
          <w:rFonts w:hAnsi="宋体" w:hint="eastAsia"/>
          <w:szCs w:val="21"/>
          <w:u w:val="single"/>
        </w:rPr>
        <w:t xml:space="preserve"> </w:t>
      </w:r>
      <w:r>
        <w:rPr>
          <w:rFonts w:hAnsi="宋体"/>
          <w:szCs w:val="21"/>
          <w:u w:val="single"/>
        </w:rPr>
        <w:t xml:space="preserve"> </w:t>
      </w:r>
      <w:r>
        <w:rPr>
          <w:rFonts w:hAnsi="宋体" w:hint="eastAsia"/>
          <w:szCs w:val="21"/>
          <w:u w:val="single"/>
        </w:rPr>
        <w:t>无</w:t>
      </w:r>
      <w:r>
        <w:rPr>
          <w:rFonts w:hAnsi="宋体"/>
          <w:szCs w:val="21"/>
          <w:u w:val="single"/>
        </w:rPr>
        <w:t xml:space="preserve">               </w:t>
      </w:r>
      <w:r>
        <w:rPr>
          <w:rFonts w:ascii="宋体" w:hAnsi="宋体"/>
          <w:b/>
          <w:szCs w:val="21"/>
        </w:rPr>
        <w:t xml:space="preserve"> </w:t>
      </w:r>
    </w:p>
    <w:p w14:paraId="311EA887" w14:textId="77777777" w:rsidR="007D4D0B" w:rsidRDefault="00437FA6">
      <w:pPr>
        <w:tabs>
          <w:tab w:val="left" w:pos="900"/>
        </w:tabs>
        <w:spacing w:beforeLines="50" w:before="156" w:line="360" w:lineRule="auto"/>
        <w:rPr>
          <w:rFonts w:ascii="宋体" w:hAnsi="宋体"/>
          <w:b/>
          <w:szCs w:val="21"/>
        </w:rPr>
      </w:pPr>
      <w:r>
        <w:rPr>
          <w:rFonts w:ascii="宋体" w:hAnsi="宋体" w:hint="eastAsia"/>
          <w:b/>
          <w:szCs w:val="21"/>
        </w:rPr>
        <w:t>六、</w:t>
      </w:r>
      <w:r>
        <w:rPr>
          <w:rFonts w:ascii="宋体" w:hAnsi="宋体"/>
          <w:b/>
          <w:szCs w:val="21"/>
        </w:rPr>
        <w:t>采购标的</w:t>
      </w:r>
      <w:proofErr w:type="gramStart"/>
      <w:r>
        <w:rPr>
          <w:rFonts w:ascii="宋体" w:hAnsi="宋体"/>
          <w:b/>
          <w:szCs w:val="21"/>
        </w:rPr>
        <w:t>的</w:t>
      </w:r>
      <w:proofErr w:type="gramEnd"/>
      <w:r>
        <w:rPr>
          <w:rFonts w:ascii="宋体" w:hAnsi="宋体" w:hint="eastAsia"/>
          <w:b/>
          <w:szCs w:val="21"/>
        </w:rPr>
        <w:t>履约验收方案</w:t>
      </w:r>
    </w:p>
    <w:tbl>
      <w:tblPr>
        <w:tblStyle w:val="ae"/>
        <w:tblW w:w="8601" w:type="dxa"/>
        <w:tblLook w:val="04A0" w:firstRow="1" w:lastRow="0" w:firstColumn="1" w:lastColumn="0" w:noHBand="0" w:noVBand="1"/>
      </w:tblPr>
      <w:tblGrid>
        <w:gridCol w:w="1059"/>
        <w:gridCol w:w="2242"/>
        <w:gridCol w:w="2795"/>
        <w:gridCol w:w="2505"/>
      </w:tblGrid>
      <w:tr w:rsidR="007D4D0B" w14:paraId="18546129" w14:textId="77777777">
        <w:tc>
          <w:tcPr>
            <w:tcW w:w="1059" w:type="dxa"/>
          </w:tcPr>
          <w:p w14:paraId="00341159" w14:textId="77777777" w:rsidR="007D4D0B" w:rsidRDefault="00437FA6">
            <w:pPr>
              <w:widowControl/>
              <w:spacing w:line="450" w:lineRule="atLeast"/>
              <w:jc w:val="center"/>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验收主体</w:t>
            </w:r>
          </w:p>
        </w:tc>
        <w:tc>
          <w:tcPr>
            <w:tcW w:w="7542" w:type="dxa"/>
            <w:gridSpan w:val="3"/>
          </w:tcPr>
          <w:p w14:paraId="688A2FB0" w14:textId="77777777" w:rsidR="007D4D0B" w:rsidRDefault="007D4D0B">
            <w:pPr>
              <w:widowControl/>
              <w:spacing w:line="450" w:lineRule="atLeast"/>
              <w:jc w:val="center"/>
              <w:textAlignment w:val="baseline"/>
              <w:rPr>
                <w:rFonts w:asciiTheme="minorEastAsia" w:eastAsiaTheme="minorEastAsia" w:hAnsiTheme="minorEastAsia" w:cs="宋体"/>
                <w:color w:val="000000"/>
                <w:kern w:val="0"/>
                <w:szCs w:val="21"/>
              </w:rPr>
            </w:pPr>
          </w:p>
        </w:tc>
      </w:tr>
      <w:tr w:rsidR="007D4D0B" w14:paraId="0525298E" w14:textId="77777777">
        <w:tc>
          <w:tcPr>
            <w:tcW w:w="8601" w:type="dxa"/>
            <w:gridSpan w:val="4"/>
          </w:tcPr>
          <w:p w14:paraId="78202B2C" w14:textId="77777777" w:rsidR="007D4D0B" w:rsidRDefault="00437FA6">
            <w:pPr>
              <w:widowControl/>
              <w:spacing w:line="450" w:lineRule="atLeast"/>
              <w:jc w:val="center"/>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现场</w:t>
            </w:r>
            <w:r>
              <w:rPr>
                <w:rFonts w:asciiTheme="minorEastAsia" w:eastAsiaTheme="minorEastAsia" w:hAnsiTheme="minorEastAsia" w:cs="宋体" w:hint="eastAsia"/>
                <w:color w:val="000000"/>
                <w:kern w:val="0"/>
                <w:szCs w:val="21"/>
              </w:rPr>
              <w:t>验收的内容及方法</w:t>
            </w:r>
          </w:p>
        </w:tc>
      </w:tr>
      <w:tr w:rsidR="007D4D0B" w14:paraId="35E492D7" w14:textId="77777777">
        <w:tc>
          <w:tcPr>
            <w:tcW w:w="1059" w:type="dxa"/>
          </w:tcPr>
          <w:p w14:paraId="7DB7D5B8"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序号</w:t>
            </w:r>
          </w:p>
        </w:tc>
        <w:tc>
          <w:tcPr>
            <w:tcW w:w="2242" w:type="dxa"/>
          </w:tcPr>
          <w:p w14:paraId="108EE956"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功能</w:t>
            </w:r>
            <w:r>
              <w:rPr>
                <w:rFonts w:asciiTheme="minorEastAsia" w:eastAsiaTheme="minorEastAsia" w:hAnsiTheme="minorEastAsia" w:cs="宋体"/>
                <w:color w:val="000000"/>
                <w:kern w:val="0"/>
                <w:szCs w:val="21"/>
              </w:rPr>
              <w:t>或指标</w:t>
            </w:r>
          </w:p>
        </w:tc>
        <w:tc>
          <w:tcPr>
            <w:tcW w:w="2795" w:type="dxa"/>
          </w:tcPr>
          <w:p w14:paraId="559A3486"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验收方式或测试方法</w:t>
            </w:r>
          </w:p>
        </w:tc>
        <w:tc>
          <w:tcPr>
            <w:tcW w:w="2505" w:type="dxa"/>
          </w:tcPr>
          <w:p w14:paraId="17DDDFEF" w14:textId="77777777" w:rsidR="007D4D0B" w:rsidRDefault="00437FA6">
            <w:pPr>
              <w:widowControl/>
              <w:spacing w:line="450" w:lineRule="atLeast"/>
              <w:ind w:firstLine="487"/>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履约情况</w:t>
            </w:r>
          </w:p>
        </w:tc>
      </w:tr>
      <w:tr w:rsidR="007D4D0B" w14:paraId="262402E2" w14:textId="77777777">
        <w:tc>
          <w:tcPr>
            <w:tcW w:w="1059" w:type="dxa"/>
          </w:tcPr>
          <w:p w14:paraId="1CE212BB"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2242" w:type="dxa"/>
          </w:tcPr>
          <w:p w14:paraId="27F5547F"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接地电阻值</w:t>
            </w:r>
            <w:r>
              <w:rPr>
                <w:rFonts w:ascii="宋体" w:hAnsi="宋体" w:hint="eastAsia"/>
                <w:szCs w:val="21"/>
              </w:rPr>
              <w:t>R</w:t>
            </w:r>
            <w:r>
              <w:rPr>
                <w:rFonts w:ascii="宋体" w:hAnsi="宋体" w:hint="eastAsia"/>
                <w:szCs w:val="21"/>
              </w:rPr>
              <w:t>≤</w:t>
            </w:r>
            <w:r>
              <w:rPr>
                <w:rFonts w:ascii="宋体" w:hAnsi="宋体" w:hint="eastAsia"/>
                <w:szCs w:val="21"/>
              </w:rPr>
              <w:t>0.</w:t>
            </w:r>
            <w:r>
              <w:rPr>
                <w:rFonts w:ascii="宋体" w:hAnsi="宋体"/>
                <w:szCs w:val="21"/>
              </w:rPr>
              <w:t>5</w:t>
            </w:r>
            <w:r>
              <w:rPr>
                <w:rFonts w:ascii="宋体" w:hAnsi="宋体" w:hint="eastAsia"/>
                <w:szCs w:val="21"/>
              </w:rPr>
              <w:t>Ω</w:t>
            </w:r>
          </w:p>
        </w:tc>
        <w:tc>
          <w:tcPr>
            <w:tcW w:w="2795" w:type="dxa"/>
          </w:tcPr>
          <w:p w14:paraId="09B74755"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提供第三方测试报告</w:t>
            </w:r>
          </w:p>
        </w:tc>
        <w:tc>
          <w:tcPr>
            <w:tcW w:w="2505" w:type="dxa"/>
          </w:tcPr>
          <w:p w14:paraId="57384E63" w14:textId="77777777" w:rsidR="007D4D0B" w:rsidRDefault="007D4D0B">
            <w:pPr>
              <w:widowControl/>
              <w:spacing w:line="450" w:lineRule="atLeast"/>
              <w:jc w:val="left"/>
              <w:textAlignment w:val="baseline"/>
              <w:rPr>
                <w:rFonts w:asciiTheme="minorEastAsia" w:eastAsiaTheme="minorEastAsia" w:hAnsiTheme="minorEastAsia" w:cs="宋体"/>
                <w:color w:val="000000"/>
                <w:kern w:val="0"/>
                <w:szCs w:val="21"/>
              </w:rPr>
            </w:pPr>
          </w:p>
        </w:tc>
      </w:tr>
      <w:tr w:rsidR="007D4D0B" w14:paraId="596B4B3C" w14:textId="77777777">
        <w:tc>
          <w:tcPr>
            <w:tcW w:w="1059" w:type="dxa"/>
          </w:tcPr>
          <w:p w14:paraId="4E8F668D"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2242" w:type="dxa"/>
          </w:tcPr>
          <w:p w14:paraId="6E5E0FE1" w14:textId="77777777" w:rsidR="007D4D0B" w:rsidRDefault="007D4D0B">
            <w:pPr>
              <w:widowControl/>
              <w:spacing w:line="450" w:lineRule="atLeast"/>
              <w:jc w:val="left"/>
              <w:textAlignment w:val="baseline"/>
              <w:rPr>
                <w:rFonts w:asciiTheme="minorEastAsia" w:eastAsiaTheme="minorEastAsia" w:hAnsiTheme="minorEastAsia" w:cs="宋体"/>
                <w:color w:val="000000"/>
                <w:kern w:val="0"/>
                <w:szCs w:val="21"/>
              </w:rPr>
            </w:pPr>
          </w:p>
        </w:tc>
        <w:tc>
          <w:tcPr>
            <w:tcW w:w="2795" w:type="dxa"/>
          </w:tcPr>
          <w:p w14:paraId="299410B8" w14:textId="77777777" w:rsidR="007D4D0B" w:rsidRDefault="007D4D0B">
            <w:pPr>
              <w:widowControl/>
              <w:spacing w:line="450" w:lineRule="atLeast"/>
              <w:jc w:val="left"/>
              <w:textAlignment w:val="baseline"/>
              <w:rPr>
                <w:rFonts w:asciiTheme="minorEastAsia" w:eastAsiaTheme="minorEastAsia" w:hAnsiTheme="minorEastAsia" w:cs="宋体"/>
                <w:color w:val="000000"/>
                <w:kern w:val="0"/>
                <w:szCs w:val="21"/>
              </w:rPr>
            </w:pPr>
          </w:p>
        </w:tc>
        <w:tc>
          <w:tcPr>
            <w:tcW w:w="2505" w:type="dxa"/>
          </w:tcPr>
          <w:p w14:paraId="30521E90" w14:textId="77777777" w:rsidR="007D4D0B" w:rsidRDefault="007D4D0B">
            <w:pPr>
              <w:widowControl/>
              <w:spacing w:line="450" w:lineRule="atLeast"/>
              <w:jc w:val="left"/>
              <w:textAlignment w:val="baseline"/>
              <w:rPr>
                <w:rFonts w:asciiTheme="minorEastAsia" w:eastAsiaTheme="minorEastAsia" w:hAnsiTheme="minorEastAsia" w:cs="宋体"/>
                <w:color w:val="000000"/>
                <w:kern w:val="0"/>
                <w:szCs w:val="21"/>
              </w:rPr>
            </w:pPr>
          </w:p>
        </w:tc>
      </w:tr>
      <w:tr w:rsidR="007D4D0B" w14:paraId="697E673E" w14:textId="77777777">
        <w:tc>
          <w:tcPr>
            <w:tcW w:w="1059" w:type="dxa"/>
          </w:tcPr>
          <w:p w14:paraId="04321D3C"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2242" w:type="dxa"/>
          </w:tcPr>
          <w:p w14:paraId="11983182" w14:textId="77777777" w:rsidR="007D4D0B" w:rsidRDefault="007D4D0B">
            <w:pPr>
              <w:widowControl/>
              <w:spacing w:line="450" w:lineRule="atLeast"/>
              <w:jc w:val="left"/>
              <w:textAlignment w:val="baseline"/>
              <w:rPr>
                <w:rFonts w:asciiTheme="minorEastAsia" w:eastAsiaTheme="minorEastAsia" w:hAnsiTheme="minorEastAsia" w:cs="宋体"/>
                <w:color w:val="000000"/>
                <w:kern w:val="0"/>
                <w:szCs w:val="21"/>
              </w:rPr>
            </w:pPr>
          </w:p>
        </w:tc>
        <w:tc>
          <w:tcPr>
            <w:tcW w:w="2795" w:type="dxa"/>
          </w:tcPr>
          <w:p w14:paraId="16B0103C" w14:textId="77777777" w:rsidR="007D4D0B" w:rsidRDefault="007D4D0B">
            <w:pPr>
              <w:widowControl/>
              <w:spacing w:line="450" w:lineRule="atLeast"/>
              <w:jc w:val="left"/>
              <w:textAlignment w:val="baseline"/>
              <w:rPr>
                <w:rFonts w:asciiTheme="minorEastAsia" w:eastAsiaTheme="minorEastAsia" w:hAnsiTheme="minorEastAsia" w:cs="宋体"/>
                <w:color w:val="000000"/>
                <w:kern w:val="0"/>
                <w:szCs w:val="21"/>
              </w:rPr>
            </w:pPr>
          </w:p>
        </w:tc>
        <w:tc>
          <w:tcPr>
            <w:tcW w:w="2505" w:type="dxa"/>
          </w:tcPr>
          <w:p w14:paraId="7B6B96A0" w14:textId="77777777" w:rsidR="007D4D0B" w:rsidRDefault="007D4D0B">
            <w:pPr>
              <w:widowControl/>
              <w:spacing w:line="450" w:lineRule="atLeast"/>
              <w:jc w:val="left"/>
              <w:textAlignment w:val="baseline"/>
              <w:rPr>
                <w:rFonts w:asciiTheme="minorEastAsia" w:eastAsiaTheme="minorEastAsia" w:hAnsiTheme="minorEastAsia" w:cs="宋体"/>
                <w:color w:val="000000"/>
                <w:kern w:val="0"/>
                <w:szCs w:val="21"/>
              </w:rPr>
            </w:pPr>
          </w:p>
        </w:tc>
      </w:tr>
      <w:tr w:rsidR="007D4D0B" w14:paraId="10744B79" w14:textId="77777777">
        <w:tc>
          <w:tcPr>
            <w:tcW w:w="1059" w:type="dxa"/>
          </w:tcPr>
          <w:p w14:paraId="314B9DC0"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2242" w:type="dxa"/>
          </w:tcPr>
          <w:p w14:paraId="3CEF9BA0" w14:textId="77777777" w:rsidR="007D4D0B" w:rsidRDefault="007D4D0B">
            <w:pPr>
              <w:widowControl/>
              <w:spacing w:line="450" w:lineRule="atLeast"/>
              <w:jc w:val="left"/>
              <w:textAlignment w:val="baseline"/>
              <w:rPr>
                <w:rFonts w:asciiTheme="minorEastAsia" w:eastAsiaTheme="minorEastAsia" w:hAnsiTheme="minorEastAsia" w:cs="宋体"/>
                <w:color w:val="000000"/>
                <w:kern w:val="0"/>
                <w:szCs w:val="21"/>
              </w:rPr>
            </w:pPr>
          </w:p>
        </w:tc>
        <w:tc>
          <w:tcPr>
            <w:tcW w:w="2795" w:type="dxa"/>
          </w:tcPr>
          <w:p w14:paraId="4F3230E6" w14:textId="77777777" w:rsidR="007D4D0B" w:rsidRDefault="007D4D0B">
            <w:pPr>
              <w:widowControl/>
              <w:spacing w:line="450" w:lineRule="atLeast"/>
              <w:jc w:val="left"/>
              <w:textAlignment w:val="baseline"/>
              <w:rPr>
                <w:rFonts w:asciiTheme="minorEastAsia" w:eastAsiaTheme="minorEastAsia" w:hAnsiTheme="minorEastAsia" w:cs="宋体"/>
                <w:color w:val="000000"/>
                <w:kern w:val="0"/>
                <w:szCs w:val="21"/>
              </w:rPr>
            </w:pPr>
          </w:p>
        </w:tc>
        <w:tc>
          <w:tcPr>
            <w:tcW w:w="2505" w:type="dxa"/>
          </w:tcPr>
          <w:p w14:paraId="538AD759" w14:textId="77777777" w:rsidR="007D4D0B" w:rsidRDefault="007D4D0B">
            <w:pPr>
              <w:widowControl/>
              <w:spacing w:line="450" w:lineRule="atLeast"/>
              <w:jc w:val="left"/>
              <w:textAlignment w:val="baseline"/>
              <w:rPr>
                <w:rFonts w:asciiTheme="minorEastAsia" w:eastAsiaTheme="minorEastAsia" w:hAnsiTheme="minorEastAsia" w:cs="宋体"/>
                <w:color w:val="000000"/>
                <w:kern w:val="0"/>
                <w:szCs w:val="21"/>
              </w:rPr>
            </w:pPr>
          </w:p>
        </w:tc>
      </w:tr>
      <w:tr w:rsidR="007D4D0B" w14:paraId="65BAE85D" w14:textId="77777777">
        <w:tc>
          <w:tcPr>
            <w:tcW w:w="1059" w:type="dxa"/>
          </w:tcPr>
          <w:p w14:paraId="58802823"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2242" w:type="dxa"/>
          </w:tcPr>
          <w:p w14:paraId="4790B5FC" w14:textId="77777777" w:rsidR="007D4D0B" w:rsidRDefault="007D4D0B">
            <w:pPr>
              <w:widowControl/>
              <w:spacing w:line="450" w:lineRule="atLeast"/>
              <w:jc w:val="left"/>
              <w:textAlignment w:val="baseline"/>
              <w:rPr>
                <w:rFonts w:asciiTheme="minorEastAsia" w:eastAsiaTheme="minorEastAsia" w:hAnsiTheme="minorEastAsia" w:cs="宋体"/>
                <w:color w:val="000000"/>
                <w:kern w:val="0"/>
                <w:szCs w:val="21"/>
              </w:rPr>
            </w:pPr>
          </w:p>
        </w:tc>
        <w:tc>
          <w:tcPr>
            <w:tcW w:w="2795" w:type="dxa"/>
          </w:tcPr>
          <w:p w14:paraId="15A25446" w14:textId="77777777" w:rsidR="007D4D0B" w:rsidRDefault="007D4D0B">
            <w:pPr>
              <w:widowControl/>
              <w:spacing w:line="450" w:lineRule="atLeast"/>
              <w:jc w:val="left"/>
              <w:textAlignment w:val="baseline"/>
              <w:rPr>
                <w:rFonts w:asciiTheme="minorEastAsia" w:eastAsiaTheme="minorEastAsia" w:hAnsiTheme="minorEastAsia" w:cs="宋体"/>
                <w:color w:val="000000"/>
                <w:kern w:val="0"/>
                <w:szCs w:val="21"/>
              </w:rPr>
            </w:pPr>
          </w:p>
        </w:tc>
        <w:tc>
          <w:tcPr>
            <w:tcW w:w="2505" w:type="dxa"/>
          </w:tcPr>
          <w:p w14:paraId="0F87BF19" w14:textId="77777777" w:rsidR="007D4D0B" w:rsidRDefault="007D4D0B">
            <w:pPr>
              <w:widowControl/>
              <w:spacing w:line="450" w:lineRule="atLeast"/>
              <w:jc w:val="left"/>
              <w:textAlignment w:val="baseline"/>
              <w:rPr>
                <w:rFonts w:asciiTheme="minorEastAsia" w:eastAsiaTheme="minorEastAsia" w:hAnsiTheme="minorEastAsia" w:cs="宋体"/>
                <w:color w:val="000000"/>
                <w:kern w:val="0"/>
                <w:szCs w:val="21"/>
              </w:rPr>
            </w:pPr>
          </w:p>
        </w:tc>
      </w:tr>
      <w:tr w:rsidR="007D4D0B" w14:paraId="3ADC5B10" w14:textId="77777777">
        <w:tc>
          <w:tcPr>
            <w:tcW w:w="3301" w:type="dxa"/>
            <w:gridSpan w:val="2"/>
          </w:tcPr>
          <w:p w14:paraId="4E712029"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验收时是否需要</w:t>
            </w:r>
            <w:r>
              <w:rPr>
                <w:rFonts w:asciiTheme="minorEastAsia" w:eastAsiaTheme="minorEastAsia" w:hAnsiTheme="minorEastAsia" w:cs="宋体"/>
                <w:color w:val="000000"/>
                <w:kern w:val="0"/>
                <w:szCs w:val="21"/>
              </w:rPr>
              <w:t>供应商提供样品</w:t>
            </w:r>
          </w:p>
        </w:tc>
        <w:tc>
          <w:tcPr>
            <w:tcW w:w="2795" w:type="dxa"/>
          </w:tcPr>
          <w:p w14:paraId="64EB9FB5"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是□</w:t>
            </w:r>
          </w:p>
        </w:tc>
        <w:tc>
          <w:tcPr>
            <w:tcW w:w="2505" w:type="dxa"/>
          </w:tcPr>
          <w:p w14:paraId="3E5AC24A"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rPr>
              <w:t>否</w:t>
            </w:r>
            <w:proofErr w:type="gramEnd"/>
            <w:r>
              <w:rPr>
                <w:rFonts w:asciiTheme="minorEastAsia" w:eastAsiaTheme="minorEastAsia" w:hAnsiTheme="minorEastAsia" w:cs="宋体" w:hint="eastAsia"/>
                <w:color w:val="000000"/>
                <w:kern w:val="0"/>
                <w:szCs w:val="21"/>
              </w:rPr>
              <w:t>□√</w:t>
            </w:r>
          </w:p>
        </w:tc>
      </w:tr>
      <w:tr w:rsidR="007D4D0B" w14:paraId="7F880AAF" w14:textId="77777777">
        <w:tc>
          <w:tcPr>
            <w:tcW w:w="3301" w:type="dxa"/>
            <w:gridSpan w:val="2"/>
          </w:tcPr>
          <w:p w14:paraId="329E47E9"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验收时是否需</w:t>
            </w:r>
            <w:r>
              <w:rPr>
                <w:rFonts w:asciiTheme="minorEastAsia" w:eastAsiaTheme="minorEastAsia" w:hAnsiTheme="minorEastAsia" w:cs="宋体"/>
                <w:color w:val="000000"/>
                <w:kern w:val="0"/>
                <w:szCs w:val="21"/>
              </w:rPr>
              <w:t>供应商提供必要的其他设备</w:t>
            </w:r>
          </w:p>
        </w:tc>
        <w:tc>
          <w:tcPr>
            <w:tcW w:w="2795" w:type="dxa"/>
          </w:tcPr>
          <w:p w14:paraId="7D3979FA"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是□</w:t>
            </w:r>
          </w:p>
        </w:tc>
        <w:tc>
          <w:tcPr>
            <w:tcW w:w="2505" w:type="dxa"/>
          </w:tcPr>
          <w:p w14:paraId="21095ED6"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rPr>
              <w:t>否</w:t>
            </w:r>
            <w:proofErr w:type="gramEnd"/>
            <w:r>
              <w:rPr>
                <w:rFonts w:asciiTheme="minorEastAsia" w:eastAsiaTheme="minorEastAsia" w:hAnsiTheme="minorEastAsia" w:cs="宋体" w:hint="eastAsia"/>
                <w:color w:val="000000"/>
                <w:kern w:val="0"/>
                <w:szCs w:val="21"/>
              </w:rPr>
              <w:t>□√</w:t>
            </w:r>
          </w:p>
        </w:tc>
      </w:tr>
      <w:tr w:rsidR="007D4D0B" w14:paraId="52824E12" w14:textId="77777777">
        <w:tc>
          <w:tcPr>
            <w:tcW w:w="8601" w:type="dxa"/>
            <w:gridSpan w:val="4"/>
          </w:tcPr>
          <w:p w14:paraId="210EDEB3" w14:textId="77777777" w:rsidR="007D4D0B" w:rsidRDefault="00437FA6">
            <w:pPr>
              <w:widowControl/>
              <w:spacing w:line="450" w:lineRule="atLeast"/>
              <w:jc w:val="center"/>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除现场</w:t>
            </w:r>
            <w:r>
              <w:rPr>
                <w:rFonts w:asciiTheme="minorEastAsia" w:eastAsiaTheme="minorEastAsia" w:hAnsiTheme="minorEastAsia" w:cs="宋体"/>
                <w:color w:val="000000"/>
                <w:kern w:val="0"/>
                <w:szCs w:val="21"/>
              </w:rPr>
              <w:t>验收外，需提供的其他验收</w:t>
            </w:r>
            <w:r>
              <w:rPr>
                <w:rFonts w:asciiTheme="minorEastAsia" w:eastAsiaTheme="minorEastAsia" w:hAnsiTheme="minorEastAsia" w:cs="宋体" w:hint="eastAsia"/>
                <w:color w:val="000000"/>
                <w:kern w:val="0"/>
                <w:szCs w:val="21"/>
              </w:rPr>
              <w:t>要求</w:t>
            </w:r>
          </w:p>
        </w:tc>
      </w:tr>
      <w:tr w:rsidR="007D4D0B" w14:paraId="7A7A4446" w14:textId="77777777">
        <w:trPr>
          <w:trHeight w:val="360"/>
        </w:trPr>
        <w:tc>
          <w:tcPr>
            <w:tcW w:w="3301" w:type="dxa"/>
            <w:gridSpan w:val="2"/>
          </w:tcPr>
          <w:p w14:paraId="6BF9E898"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除现场验收外，是□否□需提供</w:t>
            </w:r>
            <w:r>
              <w:rPr>
                <w:rFonts w:asciiTheme="minorEastAsia" w:eastAsiaTheme="minorEastAsia" w:hAnsiTheme="minorEastAsia" w:cs="宋体"/>
                <w:color w:val="000000"/>
                <w:kern w:val="0"/>
                <w:szCs w:val="21"/>
              </w:rPr>
              <w:t>第三方检测报告</w:t>
            </w:r>
          </w:p>
          <w:p w14:paraId="6D5D0A2C" w14:textId="77777777" w:rsidR="007D4D0B" w:rsidRDefault="007D4D0B">
            <w:pPr>
              <w:widowControl/>
              <w:spacing w:line="450" w:lineRule="atLeast"/>
              <w:jc w:val="left"/>
              <w:textAlignment w:val="baseline"/>
              <w:rPr>
                <w:rFonts w:asciiTheme="minorEastAsia" w:eastAsiaTheme="minorEastAsia" w:hAnsiTheme="minorEastAsia" w:cs="宋体"/>
                <w:color w:val="000000"/>
                <w:kern w:val="0"/>
                <w:szCs w:val="21"/>
              </w:rPr>
            </w:pPr>
          </w:p>
        </w:tc>
        <w:tc>
          <w:tcPr>
            <w:tcW w:w="5300" w:type="dxa"/>
            <w:gridSpan w:val="2"/>
          </w:tcPr>
          <w:p w14:paraId="255C3D09"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对于检测机构的要求：国家正规检测机构，出具的检测报告由验收复核专家认可之后作为验收复核通过的主要依据。</w:t>
            </w:r>
          </w:p>
          <w:p w14:paraId="5E9E5045" w14:textId="77777777" w:rsidR="007D4D0B" w:rsidRDefault="00437FA6">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对于检测执行标准的要求：各项检测项目标准以检测机构按照行业相关要求最新适用并执行的标准为准。</w:t>
            </w:r>
          </w:p>
        </w:tc>
      </w:tr>
      <w:bookmarkEnd w:id="1"/>
      <w:bookmarkEnd w:id="2"/>
      <w:bookmarkEnd w:id="3"/>
    </w:tbl>
    <w:p w14:paraId="3F9A3022" w14:textId="77777777" w:rsidR="007D4D0B" w:rsidRDefault="007D4D0B">
      <w:pPr>
        <w:tabs>
          <w:tab w:val="left" w:pos="900"/>
        </w:tabs>
        <w:spacing w:beforeLines="50" w:before="156"/>
        <w:rPr>
          <w:szCs w:val="21"/>
        </w:rPr>
      </w:pPr>
    </w:p>
    <w:sectPr w:rsidR="007D4D0B">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53D1B" w14:textId="77777777" w:rsidR="00437FA6" w:rsidRDefault="00437FA6">
      <w:r>
        <w:separator/>
      </w:r>
    </w:p>
  </w:endnote>
  <w:endnote w:type="continuationSeparator" w:id="0">
    <w:p w14:paraId="1FE6B138" w14:textId="77777777" w:rsidR="00437FA6" w:rsidRDefault="0043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2F91" w14:textId="77777777" w:rsidR="007D4D0B" w:rsidRDefault="00437FA6">
    <w:pPr>
      <w:pStyle w:val="a8"/>
      <w:jc w:val="center"/>
    </w:pPr>
    <w:r>
      <w:fldChar w:fldCharType="begin"/>
    </w:r>
    <w:r>
      <w:instrText>PAGE   \* MERGEFORMAT</w:instrText>
    </w:r>
    <w:r>
      <w:fldChar w:fldCharType="separate"/>
    </w:r>
    <w:r>
      <w:rPr>
        <w:lang w:val="zh-CN"/>
      </w:rPr>
      <w:t>2</w:t>
    </w:r>
    <w:r>
      <w:fldChar w:fldCharType="end"/>
    </w:r>
  </w:p>
  <w:p w14:paraId="501BC99B" w14:textId="77777777" w:rsidR="007D4D0B" w:rsidRDefault="007D4D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B60A7" w14:textId="77777777" w:rsidR="00437FA6" w:rsidRDefault="00437FA6">
      <w:r>
        <w:separator/>
      </w:r>
    </w:p>
  </w:footnote>
  <w:footnote w:type="continuationSeparator" w:id="0">
    <w:p w14:paraId="1DAF97C4" w14:textId="77777777" w:rsidR="00437FA6" w:rsidRDefault="00437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475B4"/>
    <w:multiLevelType w:val="multilevel"/>
    <w:tmpl w:val="1AD475B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c2YTZkZjAzN2RlZjUzOTQyMWU4YjY2NDNiNTAzOGYifQ=="/>
  </w:docVars>
  <w:rsids>
    <w:rsidRoot w:val="00A161FC"/>
    <w:rsid w:val="000737D0"/>
    <w:rsid w:val="000933A3"/>
    <w:rsid w:val="00105428"/>
    <w:rsid w:val="001134DF"/>
    <w:rsid w:val="00140AF0"/>
    <w:rsid w:val="001507CE"/>
    <w:rsid w:val="00156D90"/>
    <w:rsid w:val="00157667"/>
    <w:rsid w:val="001609FC"/>
    <w:rsid w:val="00164223"/>
    <w:rsid w:val="0016454B"/>
    <w:rsid w:val="0018461B"/>
    <w:rsid w:val="00184A54"/>
    <w:rsid w:val="001A04D6"/>
    <w:rsid w:val="001B712C"/>
    <w:rsid w:val="001C368E"/>
    <w:rsid w:val="001C41C3"/>
    <w:rsid w:val="00237253"/>
    <w:rsid w:val="00281A75"/>
    <w:rsid w:val="002A36D3"/>
    <w:rsid w:val="002B3A1B"/>
    <w:rsid w:val="002B432E"/>
    <w:rsid w:val="003113D4"/>
    <w:rsid w:val="00345D8D"/>
    <w:rsid w:val="0036352F"/>
    <w:rsid w:val="003649AF"/>
    <w:rsid w:val="003A57DB"/>
    <w:rsid w:val="003C48BB"/>
    <w:rsid w:val="004050CC"/>
    <w:rsid w:val="00437FA6"/>
    <w:rsid w:val="00447442"/>
    <w:rsid w:val="00453832"/>
    <w:rsid w:val="004951D7"/>
    <w:rsid w:val="004A43F0"/>
    <w:rsid w:val="004E3067"/>
    <w:rsid w:val="004E4B14"/>
    <w:rsid w:val="00501176"/>
    <w:rsid w:val="00510891"/>
    <w:rsid w:val="00513512"/>
    <w:rsid w:val="0053111A"/>
    <w:rsid w:val="00545C08"/>
    <w:rsid w:val="00562C62"/>
    <w:rsid w:val="005633CE"/>
    <w:rsid w:val="00571ADE"/>
    <w:rsid w:val="005951EF"/>
    <w:rsid w:val="005C2CB2"/>
    <w:rsid w:val="005E3092"/>
    <w:rsid w:val="005F1571"/>
    <w:rsid w:val="005F401F"/>
    <w:rsid w:val="00604705"/>
    <w:rsid w:val="00611202"/>
    <w:rsid w:val="00697086"/>
    <w:rsid w:val="006A51F3"/>
    <w:rsid w:val="006C2918"/>
    <w:rsid w:val="006C782C"/>
    <w:rsid w:val="006D771A"/>
    <w:rsid w:val="00752B47"/>
    <w:rsid w:val="007554BB"/>
    <w:rsid w:val="0076659F"/>
    <w:rsid w:val="007839AE"/>
    <w:rsid w:val="007B3F4B"/>
    <w:rsid w:val="007B7FBD"/>
    <w:rsid w:val="007D4D0B"/>
    <w:rsid w:val="007E39F3"/>
    <w:rsid w:val="007F4BD9"/>
    <w:rsid w:val="00800E12"/>
    <w:rsid w:val="008153D5"/>
    <w:rsid w:val="00823CA9"/>
    <w:rsid w:val="008403A0"/>
    <w:rsid w:val="0084652E"/>
    <w:rsid w:val="0089621F"/>
    <w:rsid w:val="008E5DD0"/>
    <w:rsid w:val="0091083A"/>
    <w:rsid w:val="00925E61"/>
    <w:rsid w:val="0094044E"/>
    <w:rsid w:val="00943A03"/>
    <w:rsid w:val="0099177F"/>
    <w:rsid w:val="00995789"/>
    <w:rsid w:val="009A6564"/>
    <w:rsid w:val="009F1D68"/>
    <w:rsid w:val="009F6CAB"/>
    <w:rsid w:val="009F7A2C"/>
    <w:rsid w:val="00A047F0"/>
    <w:rsid w:val="00A161FC"/>
    <w:rsid w:val="00A765E9"/>
    <w:rsid w:val="00A92338"/>
    <w:rsid w:val="00A97D9C"/>
    <w:rsid w:val="00AC005D"/>
    <w:rsid w:val="00AF7468"/>
    <w:rsid w:val="00B4478E"/>
    <w:rsid w:val="00B4481B"/>
    <w:rsid w:val="00B65191"/>
    <w:rsid w:val="00B72BD6"/>
    <w:rsid w:val="00B91739"/>
    <w:rsid w:val="00B91989"/>
    <w:rsid w:val="00BC3D86"/>
    <w:rsid w:val="00BE5444"/>
    <w:rsid w:val="00C105FD"/>
    <w:rsid w:val="00C15054"/>
    <w:rsid w:val="00C40071"/>
    <w:rsid w:val="00C63818"/>
    <w:rsid w:val="00C767A1"/>
    <w:rsid w:val="00C82348"/>
    <w:rsid w:val="00C83EBD"/>
    <w:rsid w:val="00C95325"/>
    <w:rsid w:val="00CD153F"/>
    <w:rsid w:val="00CD2230"/>
    <w:rsid w:val="00CE6F78"/>
    <w:rsid w:val="00D073CF"/>
    <w:rsid w:val="00D8046D"/>
    <w:rsid w:val="00DC1928"/>
    <w:rsid w:val="00DF5062"/>
    <w:rsid w:val="00E0581E"/>
    <w:rsid w:val="00E1130A"/>
    <w:rsid w:val="00E27F92"/>
    <w:rsid w:val="00E4264C"/>
    <w:rsid w:val="00E73399"/>
    <w:rsid w:val="00E7573D"/>
    <w:rsid w:val="00E821CF"/>
    <w:rsid w:val="00E931F1"/>
    <w:rsid w:val="00EB1A01"/>
    <w:rsid w:val="00F9789E"/>
    <w:rsid w:val="00FB00E1"/>
    <w:rsid w:val="00FC1111"/>
    <w:rsid w:val="00FC3BB8"/>
    <w:rsid w:val="00FE1B41"/>
    <w:rsid w:val="00FE5D8A"/>
    <w:rsid w:val="00FF21F2"/>
    <w:rsid w:val="00FF47AD"/>
    <w:rsid w:val="00FF5449"/>
    <w:rsid w:val="1BC72B84"/>
    <w:rsid w:val="1FC26BB7"/>
    <w:rsid w:val="3E1C7013"/>
    <w:rsid w:val="4CA90BB3"/>
    <w:rsid w:val="4FAF6015"/>
    <w:rsid w:val="7DB33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61A57"/>
  <w15:docId w15:val="{CCEC7989-C3AC-4ADD-8C91-B31B18A0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2">
    <w:name w:val="heading 2"/>
    <w:basedOn w:val="a"/>
    <w:next w:val="a"/>
    <w:link w:val="21"/>
    <w:qFormat/>
    <w:pPr>
      <w:keepNext/>
      <w:keepLines/>
      <w:spacing w:before="260" w:after="260" w:line="416" w:lineRule="auto"/>
      <w:outlineLvl w:val="1"/>
    </w:pPr>
    <w:rPr>
      <w:rFonts w:ascii="Arial" w:eastAsia="黑体"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Plain Text"/>
    <w:basedOn w:val="a"/>
    <w:link w:val="a5"/>
    <w:qFormat/>
    <w:rPr>
      <w:rFonts w:ascii="宋体" w:hAnsi="Courier New" w:cstheme="minorBidi"/>
      <w:szCs w:val="22"/>
    </w:rPr>
  </w:style>
  <w:style w:type="paragraph" w:styleId="a6">
    <w:name w:val="Balloon Text"/>
    <w:basedOn w:val="a"/>
    <w:link w:val="a7"/>
    <w:uiPriority w:val="99"/>
    <w:semiHidden/>
    <w:unhideWhenUsed/>
    <w:qFormat/>
    <w:rPr>
      <w:sz w:val="18"/>
      <w:szCs w:val="18"/>
    </w:rPr>
  </w:style>
  <w:style w:type="paragraph" w:styleId="a8">
    <w:name w:val="footer"/>
    <w:basedOn w:val="a"/>
    <w:link w:val="a9"/>
    <w:qFormat/>
    <w:pPr>
      <w:tabs>
        <w:tab w:val="center" w:pos="4153"/>
        <w:tab w:val="right" w:pos="8306"/>
      </w:tabs>
      <w:snapToGrid w:val="0"/>
      <w:jc w:val="left"/>
    </w:pPr>
    <w:rPr>
      <w:rFonts w:asciiTheme="minorHAnsi" w:eastAsiaTheme="minorEastAsia" w:hAnsiTheme="minorHAnsi" w:cstheme="minorBidi"/>
      <w:sz w:val="18"/>
      <w:szCs w:val="22"/>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Title"/>
    <w:basedOn w:val="a"/>
    <w:link w:val="ad"/>
    <w:qFormat/>
    <w:pPr>
      <w:spacing w:before="240" w:after="60"/>
      <w:jc w:val="center"/>
      <w:outlineLvl w:val="0"/>
    </w:pPr>
    <w:rPr>
      <w:rFonts w:ascii="Arial" w:hAnsi="Arial" w:cs="Arial"/>
      <w:b/>
      <w:bCs/>
      <w:sz w:val="32"/>
      <w:szCs w:val="32"/>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纯文本 字符"/>
    <w:link w:val="a4"/>
    <w:rPr>
      <w:rFonts w:ascii="宋体" w:eastAsia="宋体" w:hAnsi="Courier New"/>
    </w:rPr>
  </w:style>
  <w:style w:type="character" w:customStyle="1" w:styleId="a9">
    <w:name w:val="页脚 字符"/>
    <w:link w:val="a8"/>
    <w:qFormat/>
    <w:rPr>
      <w:sz w:val="18"/>
    </w:rPr>
  </w:style>
  <w:style w:type="character" w:customStyle="1" w:styleId="ad">
    <w:name w:val="标题 字符"/>
    <w:link w:val="ac"/>
    <w:qFormat/>
    <w:rPr>
      <w:rFonts w:ascii="Arial" w:eastAsia="宋体" w:hAnsi="Arial" w:cs="Arial"/>
      <w:b/>
      <w:bCs/>
      <w:sz w:val="32"/>
      <w:szCs w:val="32"/>
    </w:rPr>
  </w:style>
  <w:style w:type="character" w:customStyle="1" w:styleId="Char">
    <w:name w:val="页脚 Char"/>
    <w:basedOn w:val="a0"/>
    <w:uiPriority w:val="99"/>
    <w:semiHidden/>
    <w:qFormat/>
    <w:rPr>
      <w:rFonts w:ascii="Times New Roman" w:eastAsia="宋体" w:hAnsi="Times New Roman" w:cs="Times New Roman"/>
      <w:sz w:val="18"/>
      <w:szCs w:val="18"/>
    </w:rPr>
  </w:style>
  <w:style w:type="character" w:customStyle="1" w:styleId="Char0">
    <w:name w:val="标题 Char"/>
    <w:basedOn w:val="a0"/>
    <w:uiPriority w:val="10"/>
    <w:qFormat/>
    <w:rPr>
      <w:rFonts w:asciiTheme="majorHAnsi" w:eastAsia="宋体" w:hAnsiTheme="majorHAnsi" w:cstheme="majorBidi"/>
      <w:b/>
      <w:bCs/>
      <w:sz w:val="32"/>
      <w:szCs w:val="32"/>
    </w:rPr>
  </w:style>
  <w:style w:type="character" w:customStyle="1" w:styleId="Char1">
    <w:name w:val="纯文本 Char"/>
    <w:basedOn w:val="a0"/>
    <w:uiPriority w:val="99"/>
    <w:semiHidden/>
    <w:qFormat/>
    <w:rPr>
      <w:rFonts w:ascii="宋体" w:eastAsia="宋体" w:hAnsi="Courier New" w:cs="Courier New"/>
      <w:szCs w:val="21"/>
    </w:rPr>
  </w:style>
  <w:style w:type="character" w:customStyle="1" w:styleId="ab">
    <w:name w:val="页眉 字符"/>
    <w:basedOn w:val="a0"/>
    <w:link w:val="aa"/>
    <w:uiPriority w:val="99"/>
    <w:qFormat/>
    <w:rPr>
      <w:rFonts w:ascii="Times New Roman"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a7">
    <w:name w:val="批注框文本 字符"/>
    <w:basedOn w:val="a0"/>
    <w:link w:val="a6"/>
    <w:uiPriority w:val="99"/>
    <w:semiHidden/>
    <w:qFormat/>
    <w:rPr>
      <w:rFonts w:ascii="Times New Roman" w:eastAsia="宋体" w:hAnsi="Times New Roman" w:cs="Times New Roman"/>
      <w:sz w:val="18"/>
      <w:szCs w:val="18"/>
    </w:rPr>
  </w:style>
  <w:style w:type="character" w:customStyle="1" w:styleId="20">
    <w:name w:val="标题 2 字符"/>
    <w:basedOn w:val="a0"/>
    <w:uiPriority w:val="9"/>
    <w:semiHidden/>
    <w:qFormat/>
    <w:rPr>
      <w:rFonts w:asciiTheme="majorHAnsi" w:eastAsiaTheme="majorEastAsia" w:hAnsiTheme="majorHAnsi" w:cstheme="majorBidi"/>
      <w:b/>
      <w:bCs/>
      <w:kern w:val="2"/>
      <w:sz w:val="32"/>
      <w:szCs w:val="32"/>
    </w:rPr>
  </w:style>
  <w:style w:type="character" w:customStyle="1" w:styleId="21">
    <w:name w:val="标题 2 字符1"/>
    <w:link w:val="2"/>
    <w:rPr>
      <w:rFonts w:ascii="Arial" w:eastAsia="黑体" w:hAnsi="Arial" w:cs="Times New Roman"/>
      <w:b/>
      <w:bCs/>
      <w:kern w:val="2"/>
      <w:sz w:val="28"/>
      <w:szCs w:val="32"/>
    </w:rPr>
  </w:style>
  <w:style w:type="paragraph" w:customStyle="1" w:styleId="ParaCharCharCharChar">
    <w:name w:val="默认段落字体 Para Char Char Char Char"/>
    <w:basedOn w:val="a"/>
    <w:qFormat/>
  </w:style>
  <w:style w:type="character" w:styleId="af0">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LI</cp:lastModifiedBy>
  <cp:revision>23</cp:revision>
  <dcterms:created xsi:type="dcterms:W3CDTF">2022-07-12T01:48:00Z</dcterms:created>
  <dcterms:modified xsi:type="dcterms:W3CDTF">2022-07-21T00:56:00Z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FD47254428C546C79753499200788EBF</vt:lpwstr>
  </property>
</Properties>
</file>