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CA477" w14:textId="77777777" w:rsidR="003C289A" w:rsidRDefault="00A21796">
      <w:pPr>
        <w:pStyle w:val="ad"/>
        <w:rPr>
          <w:rFonts w:ascii="宋体" w:hAnsi="宋体"/>
          <w:sz w:val="36"/>
        </w:rPr>
      </w:pPr>
      <w:bookmarkStart w:id="0" w:name="_Toc38367762"/>
      <w:r>
        <w:rPr>
          <w:rFonts w:ascii="宋体" w:hAnsi="宋体" w:hint="eastAsia"/>
          <w:sz w:val="36"/>
        </w:rPr>
        <w:t>【</w:t>
      </w:r>
      <w:r>
        <w:rPr>
          <w:rFonts w:ascii="宋体" w:hAnsi="宋体" w:hint="eastAsia"/>
          <w:sz w:val="36"/>
        </w:rPr>
        <w:t>西安交通大学综合信息服务平台及智搜系统项目</w:t>
      </w:r>
      <w:r>
        <w:rPr>
          <w:rFonts w:ascii="宋体" w:hAnsi="宋体" w:hint="eastAsia"/>
          <w:sz w:val="36"/>
        </w:rPr>
        <w:t>】</w:t>
      </w:r>
      <w:r>
        <w:rPr>
          <w:rFonts w:ascii="宋体" w:hAnsi="宋体"/>
          <w:sz w:val="36"/>
        </w:rPr>
        <w:t>采购需求</w:t>
      </w:r>
      <w:bookmarkEnd w:id="0"/>
    </w:p>
    <w:p w14:paraId="58E2F213" w14:textId="77777777" w:rsidR="003C289A" w:rsidRDefault="00A21796">
      <w:pPr>
        <w:numPr>
          <w:ilvl w:val="0"/>
          <w:numId w:val="1"/>
        </w:numPr>
        <w:tabs>
          <w:tab w:val="left" w:pos="900"/>
        </w:tabs>
        <w:spacing w:beforeLines="50" w:before="156" w:line="360" w:lineRule="auto"/>
        <w:rPr>
          <w:rFonts w:hAnsi="宋体"/>
          <w:b/>
          <w:szCs w:val="21"/>
        </w:rPr>
      </w:pPr>
      <w:bookmarkStart w:id="1" w:name="_Toc158978330"/>
      <w:bookmarkStart w:id="2" w:name="_Toc172360661"/>
      <w:bookmarkStart w:id="3" w:name="_Toc219271393"/>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2CA085B" w14:textId="77777777" w:rsidR="003C289A" w:rsidRDefault="00A21796">
      <w:pPr>
        <w:numPr>
          <w:ilvl w:val="0"/>
          <w:numId w:val="2"/>
        </w:numPr>
        <w:tabs>
          <w:tab w:val="left" w:pos="900"/>
        </w:tabs>
        <w:spacing w:beforeLines="50" w:before="156" w:line="360" w:lineRule="auto"/>
        <w:rPr>
          <w:rFonts w:hAnsi="宋体"/>
          <w:b/>
          <w:szCs w:val="21"/>
        </w:rPr>
      </w:pPr>
      <w:r>
        <w:rPr>
          <w:rFonts w:hAnsi="宋体"/>
          <w:b/>
          <w:szCs w:val="21"/>
        </w:rPr>
        <w:t>采购</w:t>
      </w:r>
      <w:r>
        <w:rPr>
          <w:rFonts w:hAnsi="宋体" w:hint="eastAsia"/>
          <w:b/>
          <w:szCs w:val="21"/>
        </w:rPr>
        <w:t>标的</w:t>
      </w:r>
      <w:r>
        <w:rPr>
          <w:rFonts w:hAnsi="宋体"/>
          <w:b/>
          <w:szCs w:val="21"/>
        </w:rPr>
        <w:t>需实现的功能或者目标</w:t>
      </w:r>
    </w:p>
    <w:p w14:paraId="50581DFB" w14:textId="77777777" w:rsidR="003C289A" w:rsidRDefault="00A21796">
      <w:pPr>
        <w:tabs>
          <w:tab w:val="left" w:pos="900"/>
        </w:tabs>
        <w:spacing w:line="360" w:lineRule="auto"/>
        <w:ind w:firstLineChars="200" w:firstLine="420"/>
        <w:rPr>
          <w:rFonts w:hAnsi="宋体"/>
          <w:b/>
          <w:szCs w:val="21"/>
        </w:rPr>
      </w:pPr>
      <w:r>
        <w:rPr>
          <w:rFonts w:ascii="宋体" w:hAnsi="宋体" w:cs="宋体" w:hint="eastAsia"/>
          <w:color w:val="000000" w:themeColor="text1"/>
          <w:szCs w:val="21"/>
        </w:rPr>
        <w:t>本采购项目为原学校综合信息服务网升级改版及构建以学校公开信息为主的内容中台和</w:t>
      </w:r>
      <w:proofErr w:type="gramStart"/>
      <w:r>
        <w:rPr>
          <w:rFonts w:ascii="宋体" w:hAnsi="宋体" w:cs="宋体" w:hint="eastAsia"/>
          <w:color w:val="000000" w:themeColor="text1"/>
          <w:szCs w:val="21"/>
        </w:rPr>
        <w:t>智搜</w:t>
      </w:r>
      <w:proofErr w:type="gramEnd"/>
      <w:r>
        <w:rPr>
          <w:rFonts w:ascii="宋体" w:hAnsi="宋体" w:cs="宋体" w:hint="eastAsia"/>
          <w:color w:val="000000" w:themeColor="text1"/>
          <w:szCs w:val="21"/>
        </w:rPr>
        <w:t>软件系统。</w:t>
      </w:r>
    </w:p>
    <w:p w14:paraId="008F2DBD" w14:textId="77777777" w:rsidR="003C289A" w:rsidRDefault="00A21796">
      <w:pPr>
        <w:tabs>
          <w:tab w:val="left" w:pos="900"/>
        </w:tabs>
        <w:spacing w:beforeLines="50" w:before="156" w:line="360" w:lineRule="auto"/>
        <w:rPr>
          <w:b/>
          <w:szCs w:val="21"/>
        </w:rPr>
      </w:pPr>
      <w:r>
        <w:rPr>
          <w:rFonts w:hAnsi="宋体"/>
          <w:b/>
          <w:szCs w:val="21"/>
        </w:rPr>
        <w:t>（二）为落实政府采购政策需满足的要求</w:t>
      </w:r>
    </w:p>
    <w:p w14:paraId="0FDA4B82" w14:textId="77777777" w:rsidR="003C289A" w:rsidRDefault="00A21796">
      <w:pPr>
        <w:tabs>
          <w:tab w:val="left" w:pos="900"/>
        </w:tabs>
        <w:spacing w:line="360" w:lineRule="auto"/>
        <w:ind w:left="420"/>
        <w:rPr>
          <w:rFonts w:hAnsi="宋体"/>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448F7545" w14:textId="77777777" w:rsidR="003C289A" w:rsidRDefault="00A21796">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hint="eastAsia"/>
          <w:szCs w:val="24"/>
          <w:u w:val="single"/>
        </w:rPr>
        <w:t>软件和信息技术服务</w:t>
      </w:r>
      <w:r>
        <w:rPr>
          <w:rFonts w:hAnsi="宋体"/>
          <w:szCs w:val="24"/>
          <w:u w:val="single"/>
        </w:rPr>
        <w:t xml:space="preserve">  </w:t>
      </w:r>
      <w:r>
        <w:rPr>
          <w:rFonts w:hAnsi="宋体" w:hint="eastAsia"/>
          <w:szCs w:val="24"/>
        </w:rPr>
        <w:t>。</w:t>
      </w:r>
    </w:p>
    <w:p w14:paraId="4E92C280" w14:textId="77777777" w:rsidR="003C289A" w:rsidRDefault="00A21796">
      <w:pPr>
        <w:tabs>
          <w:tab w:val="left" w:pos="900"/>
        </w:tabs>
        <w:spacing w:line="360" w:lineRule="auto"/>
        <w:ind w:left="420"/>
        <w:rPr>
          <w:rFonts w:asciiTheme="minorEastAsia" w:hAnsiTheme="minorEastAsia" w:cs="宋体"/>
          <w:b/>
          <w:color w:val="000000"/>
          <w:kern w:val="0"/>
          <w:sz w:val="20"/>
          <w:szCs w:val="21"/>
        </w:rPr>
      </w:pPr>
      <w:r>
        <w:rPr>
          <w:rFonts w:hAnsi="宋体" w:hint="eastAsia"/>
          <w:szCs w:val="24"/>
        </w:rPr>
        <w:t>2</w:t>
      </w:r>
      <w:r>
        <w:rPr>
          <w:rFonts w:hAnsi="宋体"/>
          <w:szCs w:val="24"/>
        </w:rPr>
        <w:t>.</w:t>
      </w:r>
      <w:r>
        <w:rPr>
          <w:rFonts w:asciiTheme="minorEastAsia" w:hAnsiTheme="minorEastAsia" w:cs="宋体" w:hint="eastAsia"/>
          <w:color w:val="000000"/>
          <w:kern w:val="0"/>
          <w:sz w:val="20"/>
          <w:szCs w:val="21"/>
        </w:rPr>
        <w:t xml:space="preserve"> </w:t>
      </w:r>
      <w:r>
        <w:rPr>
          <w:rFonts w:asciiTheme="minorEastAsia" w:hAnsiTheme="minorEastAsia" w:cs="宋体" w:hint="eastAsia"/>
          <w:b/>
          <w:color w:val="000000"/>
          <w:kern w:val="0"/>
          <w:sz w:val="20"/>
          <w:szCs w:val="21"/>
        </w:rPr>
        <w:t>□</w:t>
      </w:r>
      <w:r>
        <w:rPr>
          <w:rFonts w:asciiTheme="minorEastAsia" w:hAnsiTheme="minorEastAsia" w:cs="宋体" w:hint="eastAsia"/>
          <w:b/>
          <w:color w:val="000000"/>
          <w:kern w:val="0"/>
          <w:sz w:val="20"/>
          <w:szCs w:val="21"/>
        </w:rPr>
        <w:t xml:space="preserve"> </w:t>
      </w:r>
      <w:r>
        <w:rPr>
          <w:rFonts w:asciiTheme="minorEastAsia" w:hAnsiTheme="minorEastAsia" w:cs="宋体" w:hint="eastAsia"/>
          <w:b/>
          <w:color w:val="000000"/>
          <w:kern w:val="0"/>
          <w:sz w:val="20"/>
          <w:szCs w:val="21"/>
        </w:rPr>
        <w:t>本采购项目允许进口产品参加。</w:t>
      </w:r>
    </w:p>
    <w:p w14:paraId="6F3C9658" w14:textId="77777777" w:rsidR="003C289A" w:rsidRDefault="00A21796">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（说明：</w:t>
      </w:r>
      <w:proofErr w:type="gramStart"/>
      <w:r>
        <w:rPr>
          <w:rFonts w:asciiTheme="minorEastAsia" w:hAnsiTheme="minorEastAsia" w:cs="宋体" w:hint="eastAsia"/>
          <w:b/>
          <w:color w:val="000000"/>
          <w:kern w:val="0"/>
          <w:sz w:val="20"/>
          <w:szCs w:val="21"/>
        </w:rPr>
        <w:t>请项目</w:t>
      </w:r>
      <w:proofErr w:type="gramEnd"/>
      <w:r>
        <w:rPr>
          <w:rFonts w:asciiTheme="minorEastAsia" w:hAnsiTheme="minorEastAsia" w:cs="宋体" w:hint="eastAsia"/>
          <w:b/>
          <w:color w:val="000000"/>
          <w:kern w:val="0"/>
          <w:sz w:val="20"/>
          <w:szCs w:val="21"/>
        </w:rPr>
        <w:t>单位根据采购实际情况在“□”中打勾（</w:t>
      </w:r>
      <w:r>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Pr>
          <w:rFonts w:asciiTheme="minorEastAsia" w:hAnsiTheme="minorEastAsia" w:cs="宋体" w:hint="eastAsia"/>
          <w:b/>
          <w:color w:val="000000"/>
          <w:kern w:val="0"/>
          <w:sz w:val="20"/>
          <w:szCs w:val="21"/>
        </w:rPr>
        <w:t>。未</w:t>
      </w:r>
      <w:proofErr w:type="gramStart"/>
      <w:r>
        <w:rPr>
          <w:rFonts w:asciiTheme="minorEastAsia" w:hAnsiTheme="minorEastAsia" w:cs="宋体" w:hint="eastAsia"/>
          <w:b/>
          <w:color w:val="000000"/>
          <w:kern w:val="0"/>
          <w:sz w:val="20"/>
          <w:szCs w:val="21"/>
        </w:rPr>
        <w:t>进行勾选</w:t>
      </w:r>
      <w:proofErr w:type="gramEnd"/>
      <w:r>
        <w:rPr>
          <w:rFonts w:asciiTheme="minorEastAsia" w:hAnsiTheme="minorEastAsia" w:cs="宋体" w:hint="eastAsia"/>
          <w:b/>
          <w:color w:val="000000"/>
          <w:kern w:val="0"/>
          <w:sz w:val="20"/>
          <w:szCs w:val="21"/>
        </w:rPr>
        <w:t>的，视为只接受本国产品参加）</w:t>
      </w:r>
    </w:p>
    <w:p w14:paraId="4DEA8F10" w14:textId="77777777" w:rsidR="003C289A" w:rsidRDefault="00A21796">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3A7F4550" w14:textId="77777777" w:rsidR="003C289A" w:rsidRDefault="00A21796">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FA11410" w14:textId="77777777" w:rsidR="003C289A" w:rsidRDefault="00A21796">
      <w:pPr>
        <w:tabs>
          <w:tab w:val="left" w:pos="900"/>
        </w:tabs>
        <w:spacing w:beforeLines="50" w:before="156" w:line="360" w:lineRule="auto"/>
        <w:rPr>
          <w:rFonts w:hAnsi="宋体"/>
          <w:b/>
          <w:szCs w:val="21"/>
        </w:rPr>
      </w:pPr>
      <w:r>
        <w:rPr>
          <w:rFonts w:hAnsi="宋体" w:hint="eastAsia"/>
          <w:b/>
          <w:szCs w:val="21"/>
        </w:rPr>
        <w:t>三、采购标的概况</w:t>
      </w:r>
    </w:p>
    <w:p w14:paraId="618BAFC8" w14:textId="77777777" w:rsidR="003C289A" w:rsidRDefault="00A21796">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Pr>
          <w:rFonts w:hint="eastAsia"/>
          <w:szCs w:val="21"/>
          <w:u w:val="single"/>
        </w:rPr>
        <w:t>西安交通大学综合信息服务平台</w:t>
      </w:r>
      <w:proofErr w:type="gramStart"/>
      <w:r>
        <w:rPr>
          <w:rFonts w:hint="eastAsia"/>
          <w:szCs w:val="21"/>
          <w:u w:val="single"/>
        </w:rPr>
        <w:t>及智搜系统项目</w:t>
      </w:r>
      <w:proofErr w:type="gramEnd"/>
      <w:r>
        <w:rPr>
          <w:rFonts w:ascii="宋体" w:hAnsi="宋体"/>
          <w:szCs w:val="21"/>
          <w:u w:val="single"/>
        </w:rPr>
        <w:t xml:space="preserve">          </w:t>
      </w:r>
      <w:r>
        <w:rPr>
          <w:rFonts w:hAnsi="宋体"/>
          <w:szCs w:val="21"/>
        </w:rPr>
        <w:t xml:space="preserve">   </w:t>
      </w:r>
    </w:p>
    <w:p w14:paraId="46E3832B" w14:textId="77777777" w:rsidR="003C289A" w:rsidRDefault="00A21796">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szCs w:val="21"/>
          <w:u w:val="single"/>
        </w:rPr>
        <w:t>​</w:t>
      </w:r>
      <w:r>
        <w:rPr>
          <w:rFonts w:hint="eastAsia"/>
          <w:szCs w:val="21"/>
          <w:u w:val="single"/>
        </w:rPr>
        <w:t>1</w:t>
      </w:r>
      <w:r>
        <w:rPr>
          <w:rFonts w:hint="eastAsia"/>
          <w:szCs w:val="21"/>
          <w:u w:val="single"/>
        </w:rPr>
        <w:t>套</w:t>
      </w:r>
      <w:r>
        <w:rPr>
          <w:rFonts w:hAnsi="宋体"/>
          <w:szCs w:val="21"/>
          <w:u w:val="single"/>
        </w:rPr>
        <w:t xml:space="preserve">       </w:t>
      </w:r>
    </w:p>
    <w:p w14:paraId="212BD799" w14:textId="65D09C6D" w:rsidR="003C289A" w:rsidRDefault="00A21796">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65</w:t>
      </w:r>
      <w:r>
        <w:rPr>
          <w:rFonts w:hAnsi="宋体"/>
          <w:szCs w:val="21"/>
          <w:u w:val="single"/>
        </w:rPr>
        <w:t xml:space="preserve">   </w:t>
      </w:r>
      <w:r>
        <w:rPr>
          <w:rFonts w:hAnsi="宋体"/>
          <w:szCs w:val="21"/>
        </w:rPr>
        <w:t xml:space="preserve"> </w:t>
      </w:r>
      <w:r w:rsidR="00DD4F2D">
        <w:rPr>
          <w:rFonts w:hAnsi="宋体" w:hint="eastAsia"/>
          <w:szCs w:val="21"/>
        </w:rPr>
        <w:t>万</w:t>
      </w:r>
      <w:r>
        <w:rPr>
          <w:rFonts w:hAnsi="宋体" w:hint="eastAsia"/>
          <w:szCs w:val="21"/>
        </w:rPr>
        <w:t>元。</w:t>
      </w:r>
    </w:p>
    <w:p w14:paraId="29FACD4B" w14:textId="77777777" w:rsidR="003C289A" w:rsidRDefault="00A21796">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Pr>
          <w:rFonts w:hAnsi="宋体" w:hint="eastAsia"/>
          <w:u w:val="single"/>
        </w:rPr>
        <w:t>90</w:t>
      </w:r>
      <w:r>
        <w:rPr>
          <w:rFonts w:hAnsi="宋体"/>
          <w:u w:val="single"/>
        </w:rPr>
        <w:t xml:space="preserve">   </w:t>
      </w:r>
      <w:r>
        <w:rPr>
          <w:rFonts w:hAnsi="宋体" w:hint="eastAsia"/>
        </w:rPr>
        <w:t>天内。</w:t>
      </w:r>
      <w:bookmarkStart w:id="4" w:name="_GoBack"/>
      <w:bookmarkEnd w:id="4"/>
    </w:p>
    <w:p w14:paraId="15A27F61" w14:textId="77777777" w:rsidR="003C289A" w:rsidRDefault="00A21796">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西安交通大学兴庆校区</w:t>
      </w:r>
      <w:r>
        <w:rPr>
          <w:rFonts w:hAnsi="宋体"/>
          <w:szCs w:val="21"/>
          <w:u w:val="single"/>
        </w:rPr>
        <w:t xml:space="preserve">    </w:t>
      </w:r>
      <w:r>
        <w:rPr>
          <w:rFonts w:hAnsi="宋体" w:hint="eastAsia"/>
          <w:szCs w:val="21"/>
        </w:rPr>
        <w:t>。</w:t>
      </w:r>
    </w:p>
    <w:p w14:paraId="2BB23025" w14:textId="77777777" w:rsidR="003C289A" w:rsidRDefault="00A21796">
      <w:pPr>
        <w:spacing w:line="360" w:lineRule="auto"/>
        <w:rPr>
          <w:rFonts w:hAnsi="宋体"/>
          <w:szCs w:val="21"/>
        </w:rPr>
      </w:pPr>
      <w:r>
        <w:rPr>
          <w:rFonts w:hAnsi="宋体" w:hint="eastAsia"/>
          <w:szCs w:val="21"/>
        </w:rPr>
        <w:lastRenderedPageBreak/>
        <w:t>（六）付款进度安排：</w:t>
      </w:r>
      <w:r>
        <w:rPr>
          <w:rFonts w:hint="eastAsia"/>
        </w:rPr>
        <w:t>项目验收合格后支付合同金额的</w:t>
      </w:r>
      <w:r>
        <w:rPr>
          <w:rFonts w:hint="eastAsia"/>
        </w:rPr>
        <w:t>70%</w:t>
      </w:r>
      <w:r>
        <w:rPr>
          <w:rFonts w:hint="eastAsia"/>
        </w:rPr>
        <w:t>，验收合格一年后无质量问题支付合同金额</w:t>
      </w:r>
      <w:r>
        <w:rPr>
          <w:rFonts w:hint="eastAsia"/>
        </w:rPr>
        <w:t xml:space="preserve">30% </w:t>
      </w:r>
      <w:r>
        <w:rPr>
          <w:rFonts w:hint="eastAsia"/>
        </w:rPr>
        <w:t>。</w:t>
      </w:r>
    </w:p>
    <w:p w14:paraId="2D935ED0" w14:textId="77777777" w:rsidR="003C289A" w:rsidRDefault="00A21796">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85A0E28" w14:textId="77777777" w:rsidR="003C289A" w:rsidRDefault="00A21796">
      <w:pPr>
        <w:ind w:firstLineChars="200" w:firstLine="422"/>
      </w:pPr>
      <w:r>
        <w:rPr>
          <w:rFonts w:hint="eastAsia"/>
          <w:b/>
        </w:rPr>
        <w:t>带</w:t>
      </w:r>
      <w:r>
        <w:rPr>
          <w:rFonts w:ascii="宋体" w:hAnsi="宋体" w:cs="宋体" w:hint="eastAsia"/>
          <w:kern w:val="0"/>
          <w:szCs w:val="21"/>
        </w:rPr>
        <w:t>★的为必须满足的指标，</w:t>
      </w:r>
      <w:proofErr w:type="gramStart"/>
      <w:r>
        <w:rPr>
          <w:rFonts w:ascii="宋体" w:hAnsi="宋体" w:cs="宋体" w:hint="eastAsia"/>
          <w:kern w:val="0"/>
          <w:szCs w:val="21"/>
        </w:rPr>
        <w:t>不做废标项处</w:t>
      </w:r>
      <w:proofErr w:type="gramEnd"/>
      <w:r>
        <w:rPr>
          <w:rFonts w:ascii="宋体" w:hAnsi="宋体" w:cs="宋体" w:hint="eastAsia"/>
          <w:kern w:val="0"/>
          <w:szCs w:val="21"/>
        </w:rPr>
        <w:t>理。</w:t>
      </w:r>
    </w:p>
    <w:p w14:paraId="1895BDBF" w14:textId="77777777" w:rsidR="003C289A" w:rsidRDefault="00A21796">
      <w:pPr>
        <w:tabs>
          <w:tab w:val="left" w:pos="900"/>
        </w:tabs>
        <w:spacing w:beforeLines="50" w:before="156" w:line="360" w:lineRule="auto"/>
        <w:ind w:firstLineChars="200" w:firstLine="422"/>
        <w:rPr>
          <w:rFonts w:hAnsi="宋体"/>
          <w:b/>
          <w:szCs w:val="21"/>
        </w:rPr>
      </w:pPr>
      <w:r>
        <w:rPr>
          <w:rFonts w:hAnsi="宋体" w:hint="eastAsia"/>
          <w:b/>
          <w:szCs w:val="21"/>
        </w:rPr>
        <w:t>1</w:t>
      </w:r>
      <w:r>
        <w:rPr>
          <w:rFonts w:hAnsi="宋体"/>
          <w:b/>
          <w:szCs w:val="21"/>
        </w:rPr>
        <w:t>.</w:t>
      </w:r>
      <w:r>
        <w:rPr>
          <w:rFonts w:hAnsi="宋体" w:hint="eastAsia"/>
          <w:b/>
          <w:szCs w:val="21"/>
        </w:rPr>
        <w:t>主要模块功能指标要求如下：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6917"/>
      </w:tblGrid>
      <w:tr w:rsidR="003C289A" w14:paraId="69C971BC" w14:textId="77777777">
        <w:trPr>
          <w:trHeight w:val="507"/>
        </w:trPr>
        <w:tc>
          <w:tcPr>
            <w:tcW w:w="846" w:type="dxa"/>
            <w:vAlign w:val="center"/>
          </w:tcPr>
          <w:p w14:paraId="439CF6FE" w14:textId="77777777" w:rsidR="003C289A" w:rsidRDefault="00A21796">
            <w:pPr>
              <w:jc w:val="center"/>
              <w:rPr>
                <w:rFonts w:ascii="宋体" w:hAnsi="宋体" w:cs="宋体"/>
                <w:b/>
                <w:kern w:val="0"/>
              </w:rPr>
            </w:pPr>
            <w:r>
              <w:rPr>
                <w:rFonts w:ascii="宋体" w:hAnsi="宋体" w:cs="宋体" w:hint="eastAsia"/>
                <w:kern w:val="0"/>
              </w:rPr>
              <w:t>系统名称</w:t>
            </w:r>
          </w:p>
        </w:tc>
        <w:tc>
          <w:tcPr>
            <w:tcW w:w="992" w:type="dxa"/>
            <w:vAlign w:val="center"/>
          </w:tcPr>
          <w:p w14:paraId="77BC475C" w14:textId="77777777" w:rsidR="003C289A" w:rsidRDefault="00A21796">
            <w:pPr>
              <w:jc w:val="center"/>
              <w:rPr>
                <w:rFonts w:ascii="宋体" w:hAnsi="宋体" w:cs="宋体"/>
                <w:b/>
                <w:kern w:val="0"/>
              </w:rPr>
            </w:pPr>
            <w:r>
              <w:rPr>
                <w:rFonts w:ascii="宋体" w:hAnsi="宋体" w:cs="宋体" w:hint="eastAsia"/>
                <w:kern w:val="0"/>
              </w:rPr>
              <w:t>参数项</w:t>
            </w:r>
          </w:p>
        </w:tc>
        <w:tc>
          <w:tcPr>
            <w:tcW w:w="6917" w:type="dxa"/>
            <w:vAlign w:val="center"/>
          </w:tcPr>
          <w:p w14:paraId="0D0A9381" w14:textId="77777777" w:rsidR="003C289A" w:rsidRDefault="00A21796">
            <w:pPr>
              <w:jc w:val="center"/>
              <w:rPr>
                <w:rFonts w:ascii="宋体" w:hAnsi="宋体" w:cs="宋体"/>
                <w:b/>
                <w:kern w:val="0"/>
              </w:rPr>
            </w:pPr>
            <w:r>
              <w:rPr>
                <w:rFonts w:ascii="宋体" w:hAnsi="宋体" w:cs="宋体" w:hint="eastAsia"/>
                <w:kern w:val="0"/>
              </w:rPr>
              <w:t>详细技术指标</w:t>
            </w:r>
            <w:r>
              <w:rPr>
                <w:rFonts w:ascii="宋体" w:hAnsi="宋体" w:cs="宋体" w:hint="eastAsia"/>
                <w:kern w:val="0"/>
              </w:rPr>
              <w:t>/</w:t>
            </w:r>
            <w:r>
              <w:rPr>
                <w:rFonts w:ascii="宋体" w:hAnsi="宋体" w:cs="宋体" w:hint="eastAsia"/>
                <w:kern w:val="0"/>
              </w:rPr>
              <w:t>服务要求</w:t>
            </w:r>
          </w:p>
        </w:tc>
      </w:tr>
      <w:tr w:rsidR="003C289A" w14:paraId="7DF2EE50" w14:textId="77777777">
        <w:trPr>
          <w:trHeight w:val="607"/>
        </w:trPr>
        <w:tc>
          <w:tcPr>
            <w:tcW w:w="846" w:type="dxa"/>
            <w:vMerge w:val="restart"/>
            <w:vAlign w:val="center"/>
          </w:tcPr>
          <w:p w14:paraId="701D2A23" w14:textId="77777777" w:rsidR="003C289A" w:rsidRDefault="00A21796">
            <w:pPr>
              <w:jc w:val="center"/>
              <w:rPr>
                <w:rFonts w:ascii="宋体" w:hAnsi="宋体" w:cs="宋体"/>
                <w:kern w:val="0"/>
              </w:rPr>
            </w:pPr>
            <w:r>
              <w:rPr>
                <w:rFonts w:ascii="宋体" w:hAnsi="宋体" w:cs="宋体" w:hint="eastAsia"/>
                <w:kern w:val="0"/>
              </w:rPr>
              <w:t>西安交通大学综合信息服务平台及</w:t>
            </w:r>
            <w:proofErr w:type="gramStart"/>
            <w:r>
              <w:rPr>
                <w:rFonts w:ascii="宋体" w:hAnsi="宋体" w:cs="宋体" w:hint="eastAsia"/>
                <w:kern w:val="0"/>
              </w:rPr>
              <w:t>智搜系统</w:t>
            </w:r>
            <w:proofErr w:type="gramEnd"/>
          </w:p>
        </w:tc>
        <w:tc>
          <w:tcPr>
            <w:tcW w:w="992" w:type="dxa"/>
            <w:vAlign w:val="center"/>
          </w:tcPr>
          <w:p w14:paraId="29E66FAF" w14:textId="77777777" w:rsidR="003C289A" w:rsidRDefault="00A21796">
            <w:pPr>
              <w:jc w:val="center"/>
              <w:rPr>
                <w:rFonts w:ascii="宋体" w:hAnsi="宋体" w:cs="宋体"/>
                <w:kern w:val="0"/>
              </w:rPr>
            </w:pPr>
            <w:r>
              <w:rPr>
                <w:rFonts w:ascii="宋体" w:hAnsi="宋体" w:cs="宋体" w:hint="eastAsia"/>
                <w:kern w:val="0"/>
              </w:rPr>
              <w:t>综合信息服务网改版</w:t>
            </w:r>
          </w:p>
        </w:tc>
        <w:tc>
          <w:tcPr>
            <w:tcW w:w="6917" w:type="dxa"/>
            <w:vAlign w:val="center"/>
          </w:tcPr>
          <w:p w14:paraId="085766DE" w14:textId="77777777" w:rsidR="003C289A" w:rsidRDefault="00A21796">
            <w:pPr>
              <w:numPr>
                <w:ilvl w:val="0"/>
                <w:numId w:val="3"/>
              </w:numPr>
              <w:spacing w:line="400" w:lineRule="exact"/>
              <w:ind w:left="357" w:hanging="357"/>
              <w:jc w:val="left"/>
              <w:rPr>
                <w:rFonts w:ascii="宋体" w:hAnsi="宋体" w:cs="宋体"/>
                <w:kern w:val="0"/>
              </w:rPr>
            </w:pPr>
            <w:r>
              <w:rPr>
                <w:rFonts w:ascii="宋体" w:hAnsi="宋体" w:cs="宋体" w:hint="eastAsia"/>
                <w:kern w:val="0"/>
              </w:rPr>
              <w:t>结合我校办学理念、办学特色、特殊定位和自身特点，确定规划方案，提出规划建议，包含栏目设置、首页内容规划、功能规划、布局及整体形象设计等。</w:t>
            </w:r>
          </w:p>
          <w:p w14:paraId="1C120168" w14:textId="77777777" w:rsidR="003C289A" w:rsidRDefault="00A21796">
            <w:pPr>
              <w:numPr>
                <w:ilvl w:val="0"/>
                <w:numId w:val="3"/>
              </w:numPr>
              <w:spacing w:line="400" w:lineRule="exact"/>
              <w:ind w:left="357" w:hanging="357"/>
              <w:jc w:val="left"/>
              <w:rPr>
                <w:rFonts w:ascii="宋体" w:hAnsi="宋体" w:cs="宋体"/>
                <w:kern w:val="0"/>
              </w:rPr>
            </w:pPr>
            <w:r>
              <w:rPr>
                <w:rFonts w:ascii="宋体" w:hAnsi="宋体" w:cs="宋体" w:hint="eastAsia"/>
                <w:kern w:val="0"/>
              </w:rPr>
              <w:t>★</w:t>
            </w:r>
            <w:r>
              <w:rPr>
                <w:rFonts w:ascii="宋体" w:hAnsi="宋体" w:cs="宋体" w:hint="eastAsia"/>
                <w:kern w:val="0"/>
                <w:lang w:eastAsia="zh-Hans"/>
              </w:rPr>
              <w:t>数据展示频道：</w:t>
            </w:r>
            <w:r>
              <w:rPr>
                <w:rFonts w:ascii="宋体" w:hAnsi="宋体" w:cs="宋体" w:hint="eastAsia"/>
                <w:kern w:val="0"/>
              </w:rPr>
              <w:t>改版后综合信息网要保持与原有一致的专题数据聚合展示，数据包括通知公告、科研信息、采购信息、新闻、学术信息，数据来源于学校主站和各学院网站的汇聚，要求能与学校站群平台对接获取展示数据。</w:t>
            </w:r>
          </w:p>
          <w:p w14:paraId="79CCB371" w14:textId="77777777" w:rsidR="003C289A" w:rsidRDefault="00A21796">
            <w:pPr>
              <w:numPr>
                <w:ilvl w:val="0"/>
                <w:numId w:val="3"/>
              </w:numPr>
              <w:spacing w:line="400" w:lineRule="exact"/>
              <w:ind w:left="357" w:hanging="357"/>
              <w:jc w:val="left"/>
              <w:rPr>
                <w:rFonts w:ascii="宋体" w:hAnsi="宋体" w:cs="宋体"/>
                <w:kern w:val="0"/>
              </w:rPr>
            </w:pPr>
            <w:r>
              <w:rPr>
                <w:rFonts w:ascii="宋体" w:hAnsi="宋体" w:cs="宋体" w:hint="eastAsia"/>
                <w:kern w:val="0"/>
                <w:lang w:eastAsia="zh-Hans"/>
              </w:rPr>
              <w:t>设计风格：</w:t>
            </w:r>
            <w:r>
              <w:rPr>
                <w:rFonts w:ascii="宋体" w:hAnsi="宋体" w:cs="宋体" w:hint="eastAsia"/>
                <w:kern w:val="0"/>
              </w:rPr>
              <w:t>新版综合信息服务网要采用扁平化设计风格、体现学校特点、符合高校网站发展趋势，版面设计新颖、美观、大方、清新，展现学校特色风采。</w:t>
            </w:r>
          </w:p>
          <w:p w14:paraId="3D0CECE3" w14:textId="77777777" w:rsidR="003C289A" w:rsidRDefault="00A21796">
            <w:pPr>
              <w:numPr>
                <w:ilvl w:val="0"/>
                <w:numId w:val="3"/>
              </w:numPr>
              <w:spacing w:line="400" w:lineRule="exact"/>
              <w:ind w:left="357" w:hanging="357"/>
              <w:jc w:val="left"/>
              <w:rPr>
                <w:rFonts w:ascii="宋体" w:hAnsi="宋体" w:cs="宋体"/>
                <w:kern w:val="0"/>
              </w:rPr>
            </w:pPr>
            <w:r>
              <w:rPr>
                <w:rFonts w:ascii="宋体" w:hAnsi="宋体" w:cs="宋体" w:hint="eastAsia"/>
                <w:kern w:val="0"/>
                <w:lang w:eastAsia="zh-Hans"/>
              </w:rPr>
              <w:t>响应式设计：</w:t>
            </w:r>
            <w:r>
              <w:rPr>
                <w:rFonts w:ascii="宋体" w:hAnsi="宋体" w:cs="宋体" w:hint="eastAsia"/>
                <w:kern w:val="0"/>
              </w:rPr>
              <w:t>新版综合信息服务网要求提</w:t>
            </w:r>
            <w:r>
              <w:rPr>
                <w:rFonts w:ascii="宋体" w:hAnsi="宋体" w:cs="宋体" w:hint="eastAsia"/>
                <w:kern w:val="0"/>
              </w:rPr>
              <w:t>供响应式设计，支持移动端适配。</w:t>
            </w:r>
          </w:p>
          <w:p w14:paraId="33E89D9A" w14:textId="77777777" w:rsidR="003C289A" w:rsidRDefault="00A21796">
            <w:pPr>
              <w:numPr>
                <w:ilvl w:val="0"/>
                <w:numId w:val="3"/>
              </w:numPr>
              <w:spacing w:line="400" w:lineRule="exact"/>
              <w:ind w:left="357" w:hanging="357"/>
              <w:jc w:val="left"/>
              <w:rPr>
                <w:rFonts w:ascii="宋体" w:hAnsi="宋体" w:cs="宋体"/>
              </w:rPr>
            </w:pPr>
            <w:r>
              <w:rPr>
                <w:rFonts w:ascii="宋体" w:hAnsi="宋体" w:cs="宋体" w:hint="eastAsia"/>
                <w:kern w:val="0"/>
                <w:lang w:eastAsia="zh-Hans"/>
              </w:rPr>
              <w:t>站点导航：</w:t>
            </w:r>
            <w:r>
              <w:rPr>
                <w:rFonts w:ascii="宋体" w:hAnsi="宋体" w:cs="宋体" w:hint="eastAsia"/>
                <w:kern w:val="0"/>
              </w:rPr>
              <w:t>页面要能提供站点导航功能，支持对校内部门</w:t>
            </w:r>
            <w:r>
              <w:rPr>
                <w:rFonts w:ascii="宋体" w:hAnsi="宋体" w:cs="宋体" w:hint="eastAsia"/>
                <w:kern w:val="0"/>
              </w:rPr>
              <w:t>/</w:t>
            </w:r>
            <w:r>
              <w:rPr>
                <w:rFonts w:ascii="宋体" w:hAnsi="宋体" w:cs="宋体" w:hint="eastAsia"/>
                <w:kern w:val="0"/>
              </w:rPr>
              <w:t>专题站点、新媒体等分类，展示校内所有公众号、站点等地址信息。</w:t>
            </w:r>
          </w:p>
        </w:tc>
      </w:tr>
      <w:tr w:rsidR="003C289A" w14:paraId="06D88CEB" w14:textId="77777777">
        <w:trPr>
          <w:trHeight w:val="607"/>
        </w:trPr>
        <w:tc>
          <w:tcPr>
            <w:tcW w:w="846" w:type="dxa"/>
            <w:vMerge/>
            <w:vAlign w:val="center"/>
          </w:tcPr>
          <w:p w14:paraId="6BAD7D4E" w14:textId="77777777" w:rsidR="003C289A" w:rsidRDefault="003C289A">
            <w:pPr>
              <w:jc w:val="center"/>
              <w:rPr>
                <w:rFonts w:ascii="宋体" w:hAnsi="宋体" w:cs="宋体"/>
                <w:kern w:val="0"/>
              </w:rPr>
            </w:pPr>
          </w:p>
        </w:tc>
        <w:tc>
          <w:tcPr>
            <w:tcW w:w="992" w:type="dxa"/>
            <w:vAlign w:val="center"/>
          </w:tcPr>
          <w:p w14:paraId="79ACF81E" w14:textId="77777777" w:rsidR="003C289A" w:rsidRDefault="00A21796">
            <w:pPr>
              <w:jc w:val="center"/>
              <w:rPr>
                <w:rFonts w:ascii="宋体" w:hAnsi="宋体" w:cs="宋体"/>
                <w:kern w:val="0"/>
              </w:rPr>
            </w:pPr>
            <w:proofErr w:type="gramStart"/>
            <w:r>
              <w:rPr>
                <w:rFonts w:ascii="宋体" w:hAnsi="宋体" w:cs="宋体" w:hint="eastAsia"/>
                <w:kern w:val="0"/>
              </w:rPr>
              <w:t>智搜系统</w:t>
            </w:r>
            <w:proofErr w:type="gramEnd"/>
          </w:p>
        </w:tc>
        <w:tc>
          <w:tcPr>
            <w:tcW w:w="6917" w:type="dxa"/>
            <w:vAlign w:val="center"/>
          </w:tcPr>
          <w:p w14:paraId="7BB78E8E" w14:textId="77777777" w:rsidR="003C289A" w:rsidRDefault="00A21796">
            <w:pPr>
              <w:numPr>
                <w:ilvl w:val="0"/>
                <w:numId w:val="4"/>
              </w:numPr>
              <w:spacing w:line="400" w:lineRule="exact"/>
              <w:jc w:val="left"/>
              <w:rPr>
                <w:rFonts w:ascii="宋体" w:hAnsi="宋体" w:cs="宋体"/>
                <w:kern w:val="0"/>
              </w:rPr>
            </w:pPr>
            <w:r>
              <w:rPr>
                <w:rFonts w:ascii="宋体" w:hAnsi="宋体" w:cs="宋体" w:hint="eastAsia"/>
                <w:kern w:val="0"/>
              </w:rPr>
              <w:t>★</w:t>
            </w:r>
            <w:r>
              <w:rPr>
                <w:rFonts w:ascii="宋体" w:hAnsi="宋体" w:cs="宋体" w:hint="eastAsia"/>
                <w:kern w:val="0"/>
                <w:lang w:eastAsia="zh-Hans"/>
              </w:rPr>
              <w:t>搜索频道分类：</w:t>
            </w:r>
            <w:r>
              <w:rPr>
                <w:rFonts w:ascii="宋体" w:hAnsi="宋体" w:cs="宋体" w:hint="eastAsia"/>
                <w:kern w:val="0"/>
              </w:rPr>
              <w:t>实现</w:t>
            </w:r>
            <w:proofErr w:type="gramStart"/>
            <w:r>
              <w:rPr>
                <w:rFonts w:ascii="宋体" w:hAnsi="宋体" w:cs="宋体" w:hint="eastAsia"/>
                <w:kern w:val="0"/>
              </w:rPr>
              <w:t>搜</w:t>
            </w:r>
            <w:proofErr w:type="gramEnd"/>
            <w:r>
              <w:rPr>
                <w:rFonts w:ascii="宋体" w:hAnsi="宋体" w:cs="宋体" w:hint="eastAsia"/>
                <w:kern w:val="0"/>
              </w:rPr>
              <w:t>资讯、搜教师、搜服务、搜通知、</w:t>
            </w:r>
            <w:proofErr w:type="gramStart"/>
            <w:r>
              <w:rPr>
                <w:rFonts w:ascii="宋体" w:hAnsi="宋体" w:cs="宋体" w:hint="eastAsia"/>
                <w:kern w:val="0"/>
              </w:rPr>
              <w:t>搜学</w:t>
            </w:r>
            <w:proofErr w:type="gramEnd"/>
            <w:r>
              <w:rPr>
                <w:rFonts w:ascii="宋体" w:hAnsi="宋体" w:cs="宋体" w:hint="eastAsia"/>
                <w:kern w:val="0"/>
              </w:rPr>
              <w:t>术报告、</w:t>
            </w:r>
            <w:proofErr w:type="gramStart"/>
            <w:r>
              <w:rPr>
                <w:rFonts w:ascii="宋体" w:hAnsi="宋体" w:cs="宋体" w:hint="eastAsia"/>
                <w:kern w:val="0"/>
              </w:rPr>
              <w:t>搜办</w:t>
            </w:r>
            <w:proofErr w:type="gramEnd"/>
            <w:r>
              <w:rPr>
                <w:rFonts w:ascii="宋体" w:hAnsi="宋体" w:cs="宋体" w:hint="eastAsia"/>
                <w:kern w:val="0"/>
              </w:rPr>
              <w:t>事指南、</w:t>
            </w:r>
            <w:proofErr w:type="gramStart"/>
            <w:r>
              <w:rPr>
                <w:rFonts w:ascii="宋体" w:hAnsi="宋体" w:cs="宋体" w:hint="eastAsia"/>
                <w:kern w:val="0"/>
              </w:rPr>
              <w:t>搜公众</w:t>
            </w:r>
            <w:proofErr w:type="gramEnd"/>
            <w:r>
              <w:rPr>
                <w:rFonts w:ascii="宋体" w:hAnsi="宋体" w:cs="宋体" w:hint="eastAsia"/>
                <w:kern w:val="0"/>
              </w:rPr>
              <w:t>号、搜图片、搜视频的主题搜索频道的定制。</w:t>
            </w:r>
          </w:p>
          <w:p w14:paraId="26961AB3" w14:textId="77777777" w:rsidR="003C289A" w:rsidRDefault="00A21796">
            <w:pPr>
              <w:numPr>
                <w:ilvl w:val="0"/>
                <w:numId w:val="4"/>
              </w:numPr>
              <w:spacing w:line="400" w:lineRule="exact"/>
              <w:ind w:left="357" w:hanging="357"/>
              <w:jc w:val="left"/>
              <w:rPr>
                <w:rFonts w:ascii="宋体" w:hAnsi="宋体" w:cs="宋体"/>
                <w:kern w:val="0"/>
              </w:rPr>
            </w:pPr>
            <w:r>
              <w:rPr>
                <w:rFonts w:ascii="宋体" w:hAnsi="宋体" w:cs="宋体" w:hint="eastAsia"/>
                <w:kern w:val="0"/>
              </w:rPr>
              <w:t>★</w:t>
            </w:r>
            <w:r>
              <w:rPr>
                <w:rFonts w:ascii="宋体" w:hAnsi="宋体" w:cs="宋体" w:hint="eastAsia"/>
                <w:kern w:val="0"/>
                <w:lang w:eastAsia="zh-Hans"/>
              </w:rPr>
              <w:t>服务事项检索：</w:t>
            </w:r>
            <w:r>
              <w:rPr>
                <w:rFonts w:ascii="宋体" w:hAnsi="宋体" w:cs="宋体" w:hint="eastAsia"/>
                <w:kern w:val="0"/>
              </w:rPr>
              <w:t>支持对服务大厅的服务事项进行统一检索，并支持对检索命中的结果进行点击跳转到服务大厅。</w:t>
            </w:r>
          </w:p>
          <w:p w14:paraId="5D34F2F3" w14:textId="77777777" w:rsidR="003C289A" w:rsidRDefault="00A21796">
            <w:pPr>
              <w:numPr>
                <w:ilvl w:val="0"/>
                <w:numId w:val="4"/>
              </w:numPr>
              <w:spacing w:line="400" w:lineRule="exact"/>
              <w:ind w:left="357" w:hanging="357"/>
              <w:jc w:val="left"/>
              <w:rPr>
                <w:rFonts w:ascii="宋体" w:hAnsi="宋体" w:cs="宋体"/>
                <w:kern w:val="0"/>
              </w:rPr>
            </w:pPr>
            <w:r>
              <w:rPr>
                <w:rFonts w:ascii="宋体" w:hAnsi="宋体" w:cs="宋体" w:hint="eastAsia"/>
                <w:kern w:val="0"/>
                <w:lang w:eastAsia="zh-Hans"/>
              </w:rPr>
              <w:t>意图识别：</w:t>
            </w:r>
            <w:r>
              <w:rPr>
                <w:rFonts w:ascii="宋体" w:hAnsi="宋体" w:cs="宋体" w:hint="eastAsia"/>
                <w:kern w:val="0"/>
              </w:rPr>
              <w:t>搜索需要具备意图识别能力，可实现搜索词自动联想、热搜词展示等能力，支持管理员在后台对热搜词进行人工干预。</w:t>
            </w:r>
          </w:p>
          <w:p w14:paraId="53594C50" w14:textId="77777777" w:rsidR="003C289A" w:rsidRDefault="00A21796">
            <w:pPr>
              <w:numPr>
                <w:ilvl w:val="0"/>
                <w:numId w:val="4"/>
              </w:numPr>
              <w:spacing w:line="400" w:lineRule="exact"/>
              <w:ind w:left="357" w:hanging="357"/>
              <w:jc w:val="left"/>
              <w:rPr>
                <w:rFonts w:ascii="宋体" w:hAnsi="宋体" w:cs="宋体"/>
                <w:kern w:val="0"/>
              </w:rPr>
            </w:pPr>
            <w:r>
              <w:rPr>
                <w:rFonts w:ascii="宋体" w:hAnsi="宋体" w:cs="宋体" w:hint="eastAsia"/>
                <w:kern w:val="0"/>
                <w:lang w:eastAsia="zh-Hans"/>
              </w:rPr>
              <w:t>历史搜索：</w:t>
            </w:r>
            <w:r>
              <w:rPr>
                <w:rFonts w:ascii="宋体" w:hAnsi="宋体" w:cs="宋体" w:hint="eastAsia"/>
                <w:kern w:val="0"/>
              </w:rPr>
              <w:t>支持历史搜索功能，用户可查看和访问之前进行的搜索查记录，提高搜索效率。</w:t>
            </w:r>
          </w:p>
          <w:p w14:paraId="23D17274" w14:textId="77777777" w:rsidR="003C289A" w:rsidRDefault="00A21796">
            <w:pPr>
              <w:numPr>
                <w:ilvl w:val="0"/>
                <w:numId w:val="4"/>
              </w:numPr>
              <w:spacing w:line="400" w:lineRule="exact"/>
              <w:ind w:left="357" w:hanging="357"/>
              <w:jc w:val="left"/>
              <w:rPr>
                <w:rFonts w:ascii="宋体" w:hAnsi="宋体" w:cs="宋体"/>
                <w:kern w:val="0"/>
              </w:rPr>
            </w:pPr>
            <w:r>
              <w:rPr>
                <w:rFonts w:ascii="宋体" w:hAnsi="宋体" w:cs="宋体" w:hint="eastAsia"/>
                <w:kern w:val="0"/>
                <w:lang w:eastAsia="zh-Hans"/>
              </w:rPr>
              <w:t>热门内容展示：</w:t>
            </w:r>
            <w:r>
              <w:rPr>
                <w:rFonts w:ascii="宋体" w:hAnsi="宋体" w:cs="宋体" w:hint="eastAsia"/>
                <w:kern w:val="0"/>
              </w:rPr>
              <w:t>系统支持热门内容功能，可根据用户的点击量进行排名，显示前</w:t>
            </w:r>
            <w:r>
              <w:rPr>
                <w:rFonts w:ascii="宋体" w:hAnsi="宋体" w:cs="宋体" w:hint="eastAsia"/>
                <w:kern w:val="0"/>
              </w:rPr>
              <w:t>10</w:t>
            </w:r>
            <w:r>
              <w:rPr>
                <w:rFonts w:ascii="宋体" w:hAnsi="宋体" w:cs="宋体" w:hint="eastAsia"/>
                <w:kern w:val="0"/>
              </w:rPr>
              <w:t>条热门内容榜单，支持管理员在后台进行人工干预手动维护。</w:t>
            </w:r>
          </w:p>
          <w:p w14:paraId="35209A5E" w14:textId="77777777" w:rsidR="003C289A" w:rsidRDefault="00A21796">
            <w:pPr>
              <w:numPr>
                <w:ilvl w:val="0"/>
                <w:numId w:val="4"/>
              </w:numPr>
              <w:spacing w:line="400" w:lineRule="exact"/>
              <w:ind w:left="357" w:hanging="357"/>
              <w:jc w:val="left"/>
              <w:rPr>
                <w:rFonts w:ascii="宋体" w:hAnsi="宋体" w:cs="宋体"/>
                <w:kern w:val="0"/>
              </w:rPr>
            </w:pPr>
            <w:r>
              <w:rPr>
                <w:rFonts w:ascii="宋体" w:hAnsi="宋体" w:cs="宋体" w:hint="eastAsia"/>
                <w:kern w:val="0"/>
                <w:lang w:eastAsia="zh-Hans"/>
              </w:rPr>
              <w:lastRenderedPageBreak/>
              <w:t>搜索数据统计：</w:t>
            </w:r>
            <w:r>
              <w:rPr>
                <w:rFonts w:ascii="宋体" w:hAnsi="宋体" w:cs="宋体" w:hint="eastAsia"/>
                <w:kern w:val="0"/>
              </w:rPr>
              <w:t>支持搜索统计功能，可按今天、昨天、最近七天、最近三十天以及制定周期时间进行访问趋势、搜索热词、搜索热门内容、搜索方式占比等指标的统计展示，也可根据学校的实际情况进行统计字段扩展。</w:t>
            </w:r>
          </w:p>
          <w:p w14:paraId="3ECED3E7" w14:textId="77777777" w:rsidR="003C289A" w:rsidRDefault="00A21796">
            <w:pPr>
              <w:numPr>
                <w:ilvl w:val="0"/>
                <w:numId w:val="4"/>
              </w:numPr>
              <w:spacing w:line="400" w:lineRule="exact"/>
              <w:ind w:left="357" w:hanging="357"/>
              <w:jc w:val="left"/>
              <w:rPr>
                <w:rFonts w:ascii="宋体" w:hAnsi="宋体" w:cs="宋体"/>
                <w:kern w:val="0"/>
              </w:rPr>
            </w:pPr>
            <w:r>
              <w:rPr>
                <w:rFonts w:ascii="宋体" w:hAnsi="宋体" w:cs="宋体" w:hint="eastAsia"/>
                <w:kern w:val="0"/>
                <w:lang w:eastAsia="zh-Hans"/>
              </w:rPr>
              <w:t>搜索权重配置：</w:t>
            </w:r>
            <w:r>
              <w:rPr>
                <w:rFonts w:ascii="宋体" w:hAnsi="宋体" w:cs="宋体" w:hint="eastAsia"/>
                <w:kern w:val="0"/>
              </w:rPr>
              <w:t>系统支持自定义配置搜索权重，针对综合搜索频道可支持为信源或信源类型设置排序权重，也支持对不同频道内容中的标题、摘要、内容等命中项设置权重配比。</w:t>
            </w:r>
          </w:p>
          <w:p w14:paraId="1FA410E6" w14:textId="77777777" w:rsidR="003C289A" w:rsidRDefault="00A21796">
            <w:pPr>
              <w:numPr>
                <w:ilvl w:val="0"/>
                <w:numId w:val="4"/>
              </w:numPr>
              <w:spacing w:line="400" w:lineRule="exact"/>
              <w:ind w:left="357" w:hanging="357"/>
              <w:jc w:val="left"/>
              <w:rPr>
                <w:rFonts w:ascii="宋体" w:hAnsi="宋体" w:cs="宋体"/>
                <w:kern w:val="0"/>
              </w:rPr>
            </w:pPr>
            <w:r>
              <w:rPr>
                <w:rFonts w:ascii="宋体" w:hAnsi="宋体" w:cs="宋体" w:hint="eastAsia"/>
                <w:kern w:val="0"/>
                <w:lang w:eastAsia="zh-Hans"/>
              </w:rPr>
              <w:t>词库管理：</w:t>
            </w:r>
            <w:r>
              <w:rPr>
                <w:rFonts w:ascii="宋体" w:hAnsi="宋体" w:cs="宋体" w:hint="eastAsia"/>
                <w:kern w:val="0"/>
              </w:rPr>
              <w:t>支持词库管理功能，包括禁搜词、人名词、地名词、纠错词、近义词、别称词、通用词等词库的批量上传、新增、删除、查询功能。</w:t>
            </w:r>
          </w:p>
          <w:p w14:paraId="74290212" w14:textId="77777777" w:rsidR="003C289A" w:rsidRDefault="00A21796">
            <w:pPr>
              <w:numPr>
                <w:ilvl w:val="0"/>
                <w:numId w:val="4"/>
              </w:numPr>
              <w:spacing w:line="400" w:lineRule="exact"/>
              <w:ind w:left="357" w:hanging="357"/>
              <w:jc w:val="left"/>
              <w:rPr>
                <w:rFonts w:ascii="宋体" w:hAnsi="宋体" w:cs="宋体"/>
                <w:kern w:val="0"/>
              </w:rPr>
            </w:pPr>
            <w:r>
              <w:rPr>
                <w:rFonts w:ascii="宋体" w:hAnsi="宋体" w:cs="宋体" w:hint="eastAsia"/>
                <w:kern w:val="0"/>
                <w:lang w:eastAsia="zh-Hans"/>
              </w:rPr>
              <w:t>搜索反馈：</w:t>
            </w:r>
            <w:r>
              <w:rPr>
                <w:rFonts w:ascii="宋体" w:hAnsi="宋体" w:cs="宋体" w:hint="eastAsia"/>
                <w:kern w:val="0"/>
              </w:rPr>
              <w:t>支持搜索反馈功能，在搜索结果页提供师生意见反馈入口，师生可进行投诉反馈和意见建议，管理员可通过后台管理端统一进行查看、处理和标记。</w:t>
            </w:r>
          </w:p>
          <w:p w14:paraId="6441676B" w14:textId="77777777" w:rsidR="003C289A" w:rsidRDefault="00A21796">
            <w:pPr>
              <w:numPr>
                <w:ilvl w:val="0"/>
                <w:numId w:val="4"/>
              </w:numPr>
              <w:spacing w:line="400" w:lineRule="exact"/>
              <w:ind w:left="357" w:hanging="357"/>
              <w:jc w:val="left"/>
              <w:rPr>
                <w:rFonts w:ascii="宋体" w:hAnsi="宋体" w:cs="宋体"/>
                <w:kern w:val="0"/>
              </w:rPr>
            </w:pPr>
            <w:r>
              <w:rPr>
                <w:rFonts w:ascii="宋体" w:hAnsi="宋体" w:cs="宋体" w:hint="eastAsia"/>
                <w:kern w:val="0"/>
                <w:lang w:eastAsia="zh-Hans"/>
              </w:rPr>
              <w:t>搜索权限管理：</w:t>
            </w:r>
            <w:r>
              <w:rPr>
                <w:rFonts w:ascii="宋体" w:hAnsi="宋体" w:cs="宋体" w:hint="eastAsia"/>
                <w:kern w:val="0"/>
              </w:rPr>
              <w:t>支持搜索权限管理功能，可针对不同频道内容分配访问权限，也支持自动同步原始内容数据系统</w:t>
            </w:r>
            <w:r>
              <w:rPr>
                <w:rFonts w:ascii="宋体" w:hAnsi="宋体" w:cs="宋体" w:hint="eastAsia"/>
                <w:kern w:val="0"/>
              </w:rPr>
              <w:t>的权限，确保数据搜索应用的安全性。</w:t>
            </w:r>
          </w:p>
          <w:p w14:paraId="3C296FE1" w14:textId="77777777" w:rsidR="003C289A" w:rsidRDefault="00A21796">
            <w:pPr>
              <w:numPr>
                <w:ilvl w:val="0"/>
                <w:numId w:val="4"/>
              </w:numPr>
              <w:spacing w:line="400" w:lineRule="exact"/>
              <w:ind w:left="357" w:hanging="357"/>
              <w:jc w:val="left"/>
              <w:rPr>
                <w:rFonts w:ascii="宋体" w:hAnsi="宋体" w:cs="宋体"/>
                <w:kern w:val="0"/>
              </w:rPr>
            </w:pPr>
            <w:r>
              <w:rPr>
                <w:rFonts w:ascii="宋体" w:hAnsi="宋体" w:cs="宋体" w:hint="eastAsia"/>
                <w:kern w:val="0"/>
              </w:rPr>
              <w:t>★</w:t>
            </w:r>
            <w:r>
              <w:rPr>
                <w:rFonts w:ascii="宋体" w:hAnsi="宋体" w:cs="宋体" w:hint="eastAsia"/>
                <w:kern w:val="0"/>
                <w:lang w:eastAsia="zh-Hans"/>
              </w:rPr>
              <w:t>搜索安全：</w:t>
            </w:r>
            <w:r>
              <w:rPr>
                <w:rFonts w:ascii="宋体" w:hAnsi="宋体" w:cs="宋体" w:hint="eastAsia"/>
                <w:kern w:val="0"/>
              </w:rPr>
              <w:t>搜索后台支持敏感词屏蔽，对敏感词、敏感内容用户搜索后系统自动进行屏蔽过滤，不返回结果，敏感词库可支持用户自定义设定和管理，可在不同阶段、不同时段自定义屏蔽内容。</w:t>
            </w:r>
          </w:p>
          <w:p w14:paraId="1CB5D5D2" w14:textId="77777777" w:rsidR="003C289A" w:rsidRDefault="00A21796">
            <w:pPr>
              <w:numPr>
                <w:ilvl w:val="0"/>
                <w:numId w:val="4"/>
              </w:numPr>
              <w:spacing w:line="400" w:lineRule="exact"/>
              <w:ind w:left="357" w:hanging="357"/>
              <w:jc w:val="left"/>
              <w:rPr>
                <w:rFonts w:ascii="宋体" w:hAnsi="宋体" w:cs="宋体"/>
                <w:kern w:val="0"/>
              </w:rPr>
            </w:pPr>
            <w:r>
              <w:rPr>
                <w:rFonts w:ascii="宋体" w:hAnsi="宋体" w:cs="宋体" w:hint="eastAsia"/>
                <w:kern w:val="0"/>
                <w:lang w:eastAsia="zh-Hans"/>
              </w:rPr>
              <w:t>一键启停：</w:t>
            </w:r>
            <w:r>
              <w:rPr>
                <w:rFonts w:ascii="宋体" w:hAnsi="宋体" w:cs="宋体" w:hint="eastAsia"/>
                <w:kern w:val="0"/>
              </w:rPr>
              <w:t>支持一键启停，可针对特定时间段，管理员阶段性关停搜索服务，特定时间结束后，支持一键开启搜索服务。</w:t>
            </w:r>
          </w:p>
        </w:tc>
      </w:tr>
      <w:tr w:rsidR="003C289A" w14:paraId="5CE93D6B" w14:textId="77777777">
        <w:trPr>
          <w:trHeight w:val="607"/>
        </w:trPr>
        <w:tc>
          <w:tcPr>
            <w:tcW w:w="846" w:type="dxa"/>
            <w:vMerge/>
            <w:vAlign w:val="center"/>
          </w:tcPr>
          <w:p w14:paraId="3CA2CC9E" w14:textId="77777777" w:rsidR="003C289A" w:rsidRDefault="003C289A">
            <w:pPr>
              <w:jc w:val="center"/>
              <w:rPr>
                <w:rFonts w:ascii="宋体" w:hAnsi="宋体" w:cs="宋体"/>
                <w:b/>
                <w:kern w:val="0"/>
              </w:rPr>
            </w:pPr>
          </w:p>
        </w:tc>
        <w:tc>
          <w:tcPr>
            <w:tcW w:w="992" w:type="dxa"/>
            <w:vAlign w:val="center"/>
          </w:tcPr>
          <w:p w14:paraId="4C909A8C" w14:textId="77777777" w:rsidR="003C289A" w:rsidRDefault="00A21796">
            <w:pPr>
              <w:jc w:val="center"/>
              <w:rPr>
                <w:rFonts w:ascii="宋体" w:hAnsi="宋体" w:cs="宋体"/>
                <w:b/>
                <w:kern w:val="0"/>
              </w:rPr>
            </w:pPr>
            <w:r>
              <w:rPr>
                <w:rFonts w:ascii="宋体" w:hAnsi="宋体" w:cs="宋体" w:hint="eastAsia"/>
                <w:kern w:val="0"/>
              </w:rPr>
              <w:t>内容中台</w:t>
            </w:r>
          </w:p>
        </w:tc>
        <w:tc>
          <w:tcPr>
            <w:tcW w:w="6917" w:type="dxa"/>
            <w:vAlign w:val="center"/>
          </w:tcPr>
          <w:p w14:paraId="6285BBD5" w14:textId="77777777" w:rsidR="003C289A" w:rsidRDefault="00A21796">
            <w:pPr>
              <w:numPr>
                <w:ilvl w:val="0"/>
                <w:numId w:val="5"/>
              </w:numPr>
              <w:spacing w:line="400" w:lineRule="exact"/>
              <w:jc w:val="left"/>
              <w:rPr>
                <w:rFonts w:ascii="宋体" w:hAnsi="宋体" w:cs="宋体"/>
                <w:kern w:val="0"/>
              </w:rPr>
            </w:pPr>
            <w:r>
              <w:rPr>
                <w:rFonts w:ascii="宋体" w:hAnsi="宋体" w:cs="宋体" w:hint="eastAsia"/>
                <w:kern w:val="0"/>
                <w:lang w:eastAsia="zh-Hans"/>
              </w:rPr>
              <w:t>校内数据对接：</w:t>
            </w:r>
            <w:r>
              <w:rPr>
                <w:rFonts w:ascii="宋体" w:hAnsi="宋体" w:cs="宋体" w:hint="eastAsia"/>
                <w:kern w:val="0"/>
              </w:rPr>
              <w:t>内容中台可支持多种类型数据、多种对接方式的接入，包括但不限于学校数据中心的关系型数据库数据、</w:t>
            </w:r>
            <w:r>
              <w:rPr>
                <w:rFonts w:ascii="宋体" w:hAnsi="宋体" w:cs="宋体" w:hint="eastAsia"/>
                <w:kern w:val="0"/>
              </w:rPr>
              <w:t>ETL</w:t>
            </w:r>
            <w:r>
              <w:rPr>
                <w:rFonts w:ascii="宋体" w:hAnsi="宋体" w:cs="宋体" w:hint="eastAsia"/>
                <w:kern w:val="0"/>
              </w:rPr>
              <w:t>工具、</w:t>
            </w:r>
            <w:r>
              <w:rPr>
                <w:rFonts w:ascii="宋体" w:hAnsi="宋体" w:cs="宋体" w:hint="eastAsia"/>
                <w:kern w:val="0"/>
              </w:rPr>
              <w:t>Excel</w:t>
            </w:r>
            <w:r>
              <w:rPr>
                <w:rFonts w:ascii="宋体" w:hAnsi="宋体" w:cs="宋体" w:hint="eastAsia"/>
                <w:kern w:val="0"/>
              </w:rPr>
              <w:t>本地化文件。</w:t>
            </w:r>
          </w:p>
          <w:p w14:paraId="3F83C574" w14:textId="77777777" w:rsidR="003C289A" w:rsidRDefault="00A21796">
            <w:pPr>
              <w:numPr>
                <w:ilvl w:val="0"/>
                <w:numId w:val="5"/>
              </w:numPr>
              <w:spacing w:line="400" w:lineRule="exact"/>
              <w:jc w:val="left"/>
              <w:rPr>
                <w:rFonts w:ascii="宋体" w:hAnsi="宋体" w:cs="宋体"/>
                <w:kern w:val="0"/>
              </w:rPr>
            </w:pPr>
            <w:r>
              <w:rPr>
                <w:rFonts w:ascii="宋体" w:hAnsi="宋体" w:cs="宋体" w:hint="eastAsia"/>
                <w:kern w:val="0"/>
                <w:lang w:eastAsia="zh-Hans"/>
              </w:rPr>
              <w:t>校外数据采集：内容中台可支持采集</w:t>
            </w:r>
            <w:r>
              <w:rPr>
                <w:rFonts w:ascii="宋体" w:hAnsi="宋体" w:cs="宋体" w:hint="eastAsia"/>
                <w:kern w:val="0"/>
              </w:rPr>
              <w:t>互联网内容源（</w:t>
            </w:r>
            <w:r>
              <w:rPr>
                <w:rFonts w:ascii="宋体" w:hAnsi="宋体" w:cs="宋体" w:hint="eastAsia"/>
                <w:kern w:val="0"/>
                <w:lang w:eastAsia="zh-Hans"/>
              </w:rPr>
              <w:t>如学校微信公众号）</w:t>
            </w:r>
            <w:r>
              <w:rPr>
                <w:rFonts w:ascii="宋体" w:hAnsi="宋体" w:cs="宋体" w:hint="eastAsia"/>
                <w:kern w:val="0"/>
              </w:rPr>
              <w:t>等类型</w:t>
            </w:r>
            <w:r>
              <w:rPr>
                <w:rFonts w:ascii="宋体" w:hAnsi="宋体" w:cs="宋体" w:hint="eastAsia"/>
                <w:kern w:val="0"/>
                <w:lang w:eastAsia="zh-Hans"/>
              </w:rPr>
              <w:t>的数据源</w:t>
            </w:r>
            <w:r>
              <w:rPr>
                <w:rFonts w:ascii="宋体" w:hAnsi="宋体" w:cs="宋体" w:hint="eastAsia"/>
                <w:kern w:val="0"/>
              </w:rPr>
              <w:t>。</w:t>
            </w:r>
          </w:p>
          <w:p w14:paraId="3D3ABC45"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rPr>
              <w:t>★</w:t>
            </w:r>
            <w:r>
              <w:rPr>
                <w:rFonts w:ascii="宋体" w:hAnsi="宋体" w:cs="宋体" w:hint="eastAsia"/>
                <w:kern w:val="0"/>
                <w:lang w:eastAsia="zh-Hans"/>
              </w:rPr>
              <w:t>信源范围：</w:t>
            </w:r>
            <w:r>
              <w:rPr>
                <w:rFonts w:ascii="宋体" w:hAnsi="宋体" w:cs="宋体" w:hint="eastAsia"/>
                <w:kern w:val="0"/>
              </w:rPr>
              <w:t>需汇聚学校网站群、公众号、教师主页、办事大厅、思源学堂</w:t>
            </w:r>
            <w:r>
              <w:rPr>
                <w:rFonts w:ascii="宋体" w:hAnsi="宋体" w:cs="宋体" w:hint="eastAsia"/>
                <w:kern w:val="0"/>
              </w:rPr>
              <w:t>5</w:t>
            </w:r>
            <w:r>
              <w:rPr>
                <w:rFonts w:ascii="宋体" w:hAnsi="宋体" w:cs="宋体" w:hint="eastAsia"/>
                <w:kern w:val="0"/>
              </w:rPr>
              <w:t>个平台的相关内容数据。</w:t>
            </w:r>
          </w:p>
          <w:p w14:paraId="115587B3"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rPr>
              <w:t>★</w:t>
            </w:r>
            <w:r>
              <w:rPr>
                <w:rFonts w:ascii="宋体" w:hAnsi="宋体" w:cs="宋体" w:hint="eastAsia"/>
                <w:kern w:val="0"/>
                <w:lang w:eastAsia="zh-Hans"/>
              </w:rPr>
              <w:t>网站群信源汇聚：</w:t>
            </w:r>
            <w:r>
              <w:rPr>
                <w:rFonts w:ascii="宋体" w:hAnsi="宋体" w:cs="宋体" w:hint="eastAsia"/>
                <w:kern w:val="0"/>
              </w:rPr>
              <w:t>支持通过接口方式实现学校网站群平台的聚合，数据类型要求包括但不限于：新闻数据、机构介绍数据、领导介绍、通知公告数据、采购信息、招生信息、就业信息等。</w:t>
            </w:r>
          </w:p>
          <w:p w14:paraId="19438F55"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rPr>
              <w:t>★</w:t>
            </w:r>
            <w:r>
              <w:rPr>
                <w:rFonts w:ascii="宋体" w:hAnsi="宋体" w:cs="宋体" w:hint="eastAsia"/>
                <w:kern w:val="0"/>
                <w:lang w:eastAsia="zh-Hans"/>
              </w:rPr>
              <w:t>教师主页信源汇聚：</w:t>
            </w:r>
            <w:r>
              <w:rPr>
                <w:rFonts w:ascii="宋体" w:hAnsi="宋体" w:cs="宋体" w:hint="eastAsia"/>
                <w:kern w:val="0"/>
              </w:rPr>
              <w:t>支持通过接口方式实现教师主页平台教师信息的聚合，数据类型包括但不限于：教师基本信息、教学成果、科研成果、招生信息、获奖信息等。</w:t>
            </w:r>
          </w:p>
          <w:p w14:paraId="4FDE7749"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rPr>
              <w:lastRenderedPageBreak/>
              <w:t>★</w:t>
            </w:r>
            <w:proofErr w:type="gramStart"/>
            <w:r>
              <w:rPr>
                <w:rFonts w:ascii="宋体" w:hAnsi="宋体" w:cs="宋体" w:hint="eastAsia"/>
                <w:kern w:val="0"/>
                <w:lang w:eastAsia="zh-Hans"/>
              </w:rPr>
              <w:t>微信公众号</w:t>
            </w:r>
            <w:proofErr w:type="gramEnd"/>
            <w:r>
              <w:rPr>
                <w:rFonts w:ascii="宋体" w:hAnsi="宋体" w:cs="宋体" w:hint="eastAsia"/>
                <w:kern w:val="0"/>
                <w:lang w:eastAsia="zh-Hans"/>
              </w:rPr>
              <w:t>信源汇聚：</w:t>
            </w:r>
            <w:r>
              <w:rPr>
                <w:rFonts w:ascii="宋体" w:hAnsi="宋体" w:cs="宋体" w:hint="eastAsia"/>
                <w:kern w:val="0"/>
              </w:rPr>
              <w:t>支持采集学校现有校级、院级官方</w:t>
            </w:r>
            <w:proofErr w:type="gramStart"/>
            <w:r>
              <w:rPr>
                <w:rFonts w:ascii="宋体" w:hAnsi="宋体" w:cs="宋体" w:hint="eastAsia"/>
                <w:kern w:val="0"/>
              </w:rPr>
              <w:t>微</w:t>
            </w:r>
            <w:r>
              <w:rPr>
                <w:rFonts w:ascii="宋体" w:hAnsi="宋体" w:cs="宋体" w:hint="eastAsia"/>
                <w:kern w:val="0"/>
              </w:rPr>
              <w:t>信公众号</w:t>
            </w:r>
            <w:proofErr w:type="gramEnd"/>
            <w:r>
              <w:rPr>
                <w:rFonts w:ascii="宋体" w:hAnsi="宋体" w:cs="宋体" w:hint="eastAsia"/>
                <w:kern w:val="0"/>
              </w:rPr>
              <w:t>的新媒体信息，供应商需提供对应新媒体信息的数据清洗、采集源以及采集策略的运营服务，提供稳定、及时、可靠的数据供给能力。</w:t>
            </w:r>
          </w:p>
          <w:p w14:paraId="24930955"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rPr>
              <w:t>★</w:t>
            </w:r>
            <w:r>
              <w:rPr>
                <w:rFonts w:ascii="宋体" w:hAnsi="宋体" w:cs="宋体" w:hint="eastAsia"/>
                <w:kern w:val="0"/>
                <w:lang w:eastAsia="zh-Hans"/>
              </w:rPr>
              <w:t>服务大厅信源汇聚：</w:t>
            </w:r>
            <w:r>
              <w:rPr>
                <w:rFonts w:ascii="宋体" w:hAnsi="宋体" w:cs="宋体" w:hint="eastAsia"/>
                <w:kern w:val="0"/>
              </w:rPr>
              <w:t>支持对学校服务大厅数据的采集，同步学校服务事项数据，包括但不限于：服务名称、服务对象、服务类型、服务部门、服务流程、办理入口、附件等数据。</w:t>
            </w:r>
          </w:p>
          <w:p w14:paraId="37D9C53E"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rPr>
              <w:t>★</w:t>
            </w:r>
            <w:r>
              <w:rPr>
                <w:rFonts w:ascii="宋体" w:hAnsi="宋体" w:cs="宋体" w:hint="eastAsia"/>
                <w:kern w:val="0"/>
                <w:lang w:eastAsia="zh-Hans"/>
              </w:rPr>
              <w:t>思源学堂平台信源汇聚：</w:t>
            </w:r>
            <w:r>
              <w:rPr>
                <w:rFonts w:ascii="宋体" w:hAnsi="宋体" w:cs="宋体" w:hint="eastAsia"/>
                <w:kern w:val="0"/>
              </w:rPr>
              <w:t>支持对学校思源学堂平台数据的采集，聚合学校宣传、通识教育、课程等相关视频资源。</w:t>
            </w:r>
          </w:p>
          <w:p w14:paraId="38709A50"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lang w:eastAsia="zh-Hans"/>
              </w:rPr>
              <w:t>原始信源查看：</w:t>
            </w:r>
            <w:r>
              <w:rPr>
                <w:rFonts w:ascii="宋体" w:hAnsi="宋体" w:cs="宋体" w:hint="eastAsia"/>
                <w:kern w:val="0"/>
              </w:rPr>
              <w:t>系统支持以信源维度查看不同系统数据接入的原始内容数据，可通过信源名称以及标签对内容进行筛选，并对内容进行上</w:t>
            </w:r>
            <w:r>
              <w:rPr>
                <w:rFonts w:ascii="宋体" w:hAnsi="宋体" w:cs="宋体" w:hint="eastAsia"/>
                <w:kern w:val="0"/>
              </w:rPr>
              <w:t>下架管理以及详情查看。</w:t>
            </w:r>
          </w:p>
          <w:p w14:paraId="52DCD125"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lang w:eastAsia="zh-Hans"/>
              </w:rPr>
              <w:t>内容清洗与解析：</w:t>
            </w:r>
            <w:r>
              <w:rPr>
                <w:rFonts w:ascii="宋体" w:hAnsi="宋体" w:cs="宋体" w:hint="eastAsia"/>
                <w:kern w:val="0"/>
              </w:rPr>
              <w:t>支持围绕特定类型的内容数据，建立相对应的内容标准、处理算法和权限机制，实现内容资源的清洗、结构化、标签处理等，如组织机构处理模型、人物数据处理模型、办事流程处理模型、通知公告处理模型、学术会议处理模型等。</w:t>
            </w:r>
          </w:p>
          <w:p w14:paraId="7C50495C"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lang w:eastAsia="zh-Hans"/>
              </w:rPr>
              <w:t>数据标准定义：</w:t>
            </w:r>
            <w:r>
              <w:rPr>
                <w:rFonts w:ascii="宋体" w:hAnsi="宋体" w:cs="宋体" w:hint="eastAsia"/>
                <w:kern w:val="0"/>
              </w:rPr>
              <w:t>系统支持对学校的常见类型的内容资源进行数据标准格式的定义，如会议通知包括会议主题、会议时间、发起部门、会议地点、参会部门、参与人员、会议类型等标准数据字段。</w:t>
            </w:r>
          </w:p>
          <w:p w14:paraId="2F1B5538"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lang w:eastAsia="zh-Hans"/>
              </w:rPr>
              <w:t>数据质检：</w:t>
            </w:r>
            <w:r>
              <w:rPr>
                <w:rFonts w:ascii="宋体" w:hAnsi="宋体" w:cs="宋体" w:hint="eastAsia"/>
                <w:kern w:val="0"/>
              </w:rPr>
              <w:t>可提供针对不同信源的内容数据的质量评价体系，对实现对内容器处理后的标准数据进行数据质</w:t>
            </w:r>
            <w:r>
              <w:rPr>
                <w:rFonts w:ascii="宋体" w:hAnsi="宋体" w:cs="宋体" w:hint="eastAsia"/>
                <w:kern w:val="0"/>
              </w:rPr>
              <w:t>检，包括数据的一致性、准确性、完整性和及时性，可提供自动质检和人工两种方式。</w:t>
            </w:r>
          </w:p>
          <w:p w14:paraId="46A1167E"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lang w:eastAsia="zh-Hans"/>
              </w:rPr>
              <w:t>标准视图库：</w:t>
            </w:r>
            <w:r>
              <w:rPr>
                <w:rFonts w:ascii="宋体" w:hAnsi="宋体" w:cs="宋体" w:hint="eastAsia"/>
                <w:kern w:val="0"/>
              </w:rPr>
              <w:t>系统提供内置的标准视图库，支持对内容模型处理转化后的数据进行统一管理查看。</w:t>
            </w:r>
          </w:p>
          <w:p w14:paraId="2CE8AEC0"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lang w:eastAsia="zh-Hans"/>
              </w:rPr>
              <w:t>按信源查看数据：</w:t>
            </w:r>
            <w:r>
              <w:rPr>
                <w:rFonts w:ascii="宋体" w:hAnsi="宋体" w:cs="宋体" w:hint="eastAsia"/>
                <w:kern w:val="0"/>
              </w:rPr>
              <w:t>系统支持以信源维度查看视图库的内容，支持以名称、状态、标签以及发布日期等条件进行筛选。</w:t>
            </w:r>
          </w:p>
          <w:p w14:paraId="7584C075"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lang w:eastAsia="zh-Hans"/>
              </w:rPr>
              <w:t>按部门查看数据：</w:t>
            </w:r>
            <w:r>
              <w:rPr>
                <w:rFonts w:ascii="宋体" w:hAnsi="宋体" w:cs="宋体" w:hint="eastAsia"/>
                <w:kern w:val="0"/>
              </w:rPr>
              <w:t>系统支持以部门维度查看视图库内容，支持以名称、状态、标签以及发布日期等条件进行筛选。</w:t>
            </w:r>
          </w:p>
          <w:p w14:paraId="00D83800"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lang w:eastAsia="zh-Hans"/>
              </w:rPr>
              <w:t>按标签查看数据：</w:t>
            </w:r>
            <w:r>
              <w:rPr>
                <w:rFonts w:ascii="宋体" w:hAnsi="宋体" w:cs="宋体" w:hint="eastAsia"/>
                <w:kern w:val="0"/>
              </w:rPr>
              <w:t>系统支持以自定义分类标签维度查看视图库，包括按照已按标签分类内容和未识别分类内容查看。</w:t>
            </w:r>
          </w:p>
          <w:p w14:paraId="6608065E" w14:textId="77777777" w:rsidR="003C289A" w:rsidRDefault="00A21796">
            <w:pPr>
              <w:numPr>
                <w:ilvl w:val="0"/>
                <w:numId w:val="5"/>
              </w:numPr>
              <w:spacing w:line="400" w:lineRule="exact"/>
              <w:ind w:left="357" w:hanging="357"/>
              <w:jc w:val="left"/>
              <w:rPr>
                <w:rFonts w:ascii="宋体" w:hAnsi="宋体" w:cs="宋体"/>
                <w:kern w:val="0"/>
              </w:rPr>
            </w:pPr>
            <w:r>
              <w:rPr>
                <w:rFonts w:ascii="宋体" w:hAnsi="宋体" w:cs="宋体" w:hint="eastAsia"/>
                <w:kern w:val="0"/>
                <w:lang w:eastAsia="zh-Hans"/>
              </w:rPr>
              <w:t>数据备份：</w:t>
            </w:r>
            <w:r>
              <w:rPr>
                <w:rFonts w:ascii="宋体" w:hAnsi="宋体" w:cs="宋体" w:hint="eastAsia"/>
                <w:kern w:val="0"/>
              </w:rPr>
              <w:t>支持多种数据备份机制，如全量备份、增量备份等，可自定义备份计划和备份清理计划，合理使用磁盘空间，当系统出现问题时可快速根据备份包将系统恢复至指定时间节点。</w:t>
            </w:r>
          </w:p>
        </w:tc>
      </w:tr>
    </w:tbl>
    <w:p w14:paraId="7AE6075C" w14:textId="77777777" w:rsidR="003C289A" w:rsidRDefault="00A21796">
      <w:pPr>
        <w:pStyle w:val="1"/>
        <w:spacing w:line="360" w:lineRule="auto"/>
        <w:ind w:firstLineChars="0"/>
        <w:rPr>
          <w:rFonts w:hAnsi="宋体"/>
          <w:b/>
          <w:szCs w:val="21"/>
        </w:rPr>
      </w:pPr>
      <w:r>
        <w:rPr>
          <w:rFonts w:hAnsi="宋体" w:hint="eastAsia"/>
          <w:b/>
          <w:szCs w:val="21"/>
        </w:rPr>
        <w:lastRenderedPageBreak/>
        <w:t>2</w:t>
      </w:r>
      <w:r>
        <w:rPr>
          <w:rFonts w:hAnsi="宋体"/>
          <w:b/>
          <w:szCs w:val="21"/>
        </w:rPr>
        <w:t>.</w:t>
      </w:r>
      <w:r>
        <w:rPr>
          <w:rFonts w:hAnsi="宋体" w:hint="eastAsia"/>
          <w:b/>
          <w:szCs w:val="21"/>
        </w:rPr>
        <w:t>开发原则和要求</w:t>
      </w:r>
    </w:p>
    <w:p w14:paraId="65B55E4A" w14:textId="77777777" w:rsidR="003C289A" w:rsidRDefault="00A21796">
      <w:pPr>
        <w:pStyle w:val="1"/>
        <w:spacing w:line="360" w:lineRule="auto"/>
        <w:rPr>
          <w:rFonts w:ascii="宋体" w:hAnsi="宋体" w:cs="宋体"/>
          <w:color w:val="000000" w:themeColor="text1"/>
          <w:szCs w:val="21"/>
        </w:rPr>
      </w:pPr>
      <w:r>
        <w:rPr>
          <w:rFonts w:ascii="宋体" w:hAnsi="宋体" w:cs="宋体" w:hint="eastAsia"/>
          <w:color w:val="000000" w:themeColor="text1"/>
          <w:szCs w:val="21"/>
        </w:rPr>
        <w:t>系统遵循顶层统筹设计、分步实施的原则，保障信息系统建设必要的资源，健全管理制</w:t>
      </w:r>
      <w:r>
        <w:rPr>
          <w:rFonts w:ascii="宋体" w:hAnsi="宋体" w:cs="宋体" w:hint="eastAsia"/>
          <w:color w:val="000000" w:themeColor="text1"/>
          <w:szCs w:val="21"/>
        </w:rPr>
        <w:lastRenderedPageBreak/>
        <w:t>度。</w:t>
      </w:r>
    </w:p>
    <w:p w14:paraId="79EF1F1C" w14:textId="77777777" w:rsidR="003C289A" w:rsidRDefault="00A21796">
      <w:pPr>
        <w:pStyle w:val="1"/>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系统遵循模块化设计的设计思想，能够即时响应业务的实时变化，以满足未来学校相关教师管理制度或流程的优化和变更。</w:t>
      </w:r>
    </w:p>
    <w:p w14:paraId="65897A64" w14:textId="77777777" w:rsidR="003C289A" w:rsidRDefault="00A21796">
      <w:pPr>
        <w:pStyle w:val="1"/>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系统采用</w:t>
      </w:r>
      <w:r>
        <w:rPr>
          <w:rFonts w:ascii="宋体" w:hAnsi="宋体" w:cs="宋体" w:hint="eastAsia"/>
          <w:color w:val="000000" w:themeColor="text1"/>
          <w:szCs w:val="21"/>
        </w:rPr>
        <w:t>B/S</w:t>
      </w:r>
      <w:r>
        <w:rPr>
          <w:rFonts w:ascii="宋体" w:hAnsi="宋体" w:cs="宋体" w:hint="eastAsia"/>
          <w:color w:val="000000" w:themeColor="text1"/>
          <w:szCs w:val="21"/>
        </w:rPr>
        <w:t>软件架构，按照前后端分离模式进行系统设计和开发。</w:t>
      </w:r>
    </w:p>
    <w:p w14:paraId="66294D08" w14:textId="77777777" w:rsidR="003C289A" w:rsidRDefault="00A21796">
      <w:pPr>
        <w:pStyle w:val="1"/>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前端</w:t>
      </w:r>
      <w:r>
        <w:rPr>
          <w:rFonts w:ascii="宋体" w:hAnsi="宋体" w:cs="宋体" w:hint="eastAsia"/>
          <w:color w:val="000000" w:themeColor="text1"/>
          <w:szCs w:val="21"/>
        </w:rPr>
        <w:t>UI</w:t>
      </w:r>
      <w:r>
        <w:rPr>
          <w:rFonts w:ascii="宋体" w:hAnsi="宋体" w:cs="宋体" w:hint="eastAsia"/>
          <w:color w:val="000000" w:themeColor="text1"/>
          <w:szCs w:val="21"/>
        </w:rPr>
        <w:t>采用</w:t>
      </w:r>
      <w:r>
        <w:rPr>
          <w:rFonts w:ascii="宋体" w:hAnsi="宋体" w:cs="宋体" w:hint="eastAsia"/>
          <w:color w:val="000000" w:themeColor="text1"/>
          <w:szCs w:val="21"/>
        </w:rPr>
        <w:t>Vue3</w:t>
      </w:r>
      <w:r>
        <w:rPr>
          <w:rFonts w:ascii="宋体" w:hAnsi="宋体" w:cs="宋体" w:hint="eastAsia"/>
          <w:color w:val="000000" w:themeColor="text1"/>
          <w:szCs w:val="21"/>
        </w:rPr>
        <w:t>框架进行开发，专注于用户界面的设计和交互逻辑优化，保证样式新颖和流畅。</w:t>
      </w:r>
    </w:p>
    <w:p w14:paraId="597D0BAA" w14:textId="77777777" w:rsidR="003C289A" w:rsidRDefault="00A21796">
      <w:pPr>
        <w:pStyle w:val="1"/>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后端服务主要采用</w:t>
      </w:r>
      <w:proofErr w:type="spellStart"/>
      <w:r>
        <w:rPr>
          <w:rFonts w:ascii="宋体" w:hAnsi="宋体" w:cs="宋体" w:hint="eastAsia"/>
          <w:color w:val="000000" w:themeColor="text1"/>
          <w:szCs w:val="21"/>
        </w:rPr>
        <w:t>SpringCloud</w:t>
      </w:r>
      <w:proofErr w:type="spellEnd"/>
      <w:proofErr w:type="gramStart"/>
      <w:r>
        <w:rPr>
          <w:rFonts w:ascii="宋体" w:hAnsi="宋体" w:cs="宋体" w:hint="eastAsia"/>
          <w:color w:val="000000" w:themeColor="text1"/>
          <w:szCs w:val="21"/>
        </w:rPr>
        <w:t>微服务</w:t>
      </w:r>
      <w:proofErr w:type="gramEnd"/>
      <w:r>
        <w:rPr>
          <w:rFonts w:ascii="宋体" w:hAnsi="宋体" w:cs="宋体" w:hint="eastAsia"/>
          <w:color w:val="000000" w:themeColor="text1"/>
          <w:szCs w:val="21"/>
        </w:rPr>
        <w:t>体系进行系统设计和开发，</w:t>
      </w:r>
      <w:proofErr w:type="gramStart"/>
      <w:r>
        <w:rPr>
          <w:rFonts w:ascii="宋体" w:hAnsi="宋体" w:cs="宋体" w:hint="eastAsia"/>
          <w:color w:val="000000" w:themeColor="text1"/>
          <w:szCs w:val="21"/>
        </w:rPr>
        <w:t>微服</w:t>
      </w:r>
      <w:proofErr w:type="gramEnd"/>
      <w:r>
        <w:rPr>
          <w:rFonts w:ascii="宋体" w:hAnsi="宋体" w:cs="宋体" w:hint="eastAsia"/>
          <w:color w:val="000000" w:themeColor="text1"/>
          <w:szCs w:val="21"/>
        </w:rPr>
        <w:t>务架构保证系统的动态扩缩容能力，应对根据压力实时调整服务负载均衡下的系统稳定性需要。</w:t>
      </w:r>
    </w:p>
    <w:p w14:paraId="2D3557D8" w14:textId="77777777" w:rsidR="003C289A" w:rsidRDefault="00A21796">
      <w:pPr>
        <w:pStyle w:val="1"/>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用户认证和授权支持</w:t>
      </w:r>
      <w:r>
        <w:rPr>
          <w:rFonts w:ascii="宋体" w:hAnsi="宋体" w:cs="宋体" w:hint="eastAsia"/>
          <w:color w:val="000000" w:themeColor="text1"/>
          <w:szCs w:val="21"/>
        </w:rPr>
        <w:t>Oauth2</w:t>
      </w:r>
      <w:r>
        <w:rPr>
          <w:rFonts w:ascii="宋体" w:hAnsi="宋体" w:cs="宋体" w:hint="eastAsia"/>
          <w:color w:val="000000" w:themeColor="text1"/>
          <w:szCs w:val="21"/>
        </w:rPr>
        <w:t>标准，通过</w:t>
      </w:r>
      <w:r>
        <w:rPr>
          <w:rFonts w:ascii="宋体" w:hAnsi="宋体" w:cs="宋体" w:hint="eastAsia"/>
          <w:color w:val="000000" w:themeColor="text1"/>
          <w:szCs w:val="21"/>
        </w:rPr>
        <w:t>JWT</w:t>
      </w:r>
      <w:r>
        <w:rPr>
          <w:rFonts w:ascii="宋体" w:hAnsi="宋体" w:cs="宋体" w:hint="eastAsia"/>
          <w:color w:val="000000" w:themeColor="text1"/>
          <w:szCs w:val="21"/>
        </w:rPr>
        <w:t>令牌进行鉴权与授权，同时具有完善的权限与用户管理体系，匹配学校各类角色管理员的管理与使用。</w:t>
      </w:r>
    </w:p>
    <w:p w14:paraId="7277C033" w14:textId="77777777" w:rsidR="003C289A" w:rsidRDefault="00A21796">
      <w:pPr>
        <w:pStyle w:val="1"/>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采用基于开源搜索引擎</w:t>
      </w:r>
      <w:r>
        <w:rPr>
          <w:rFonts w:ascii="宋体" w:hAnsi="宋体" w:cs="宋体" w:hint="eastAsia"/>
          <w:color w:val="000000" w:themeColor="text1"/>
          <w:szCs w:val="21"/>
        </w:rPr>
        <w:t>Elasticsearch</w:t>
      </w:r>
      <w:r>
        <w:rPr>
          <w:rFonts w:ascii="宋体" w:hAnsi="宋体" w:cs="宋体" w:hint="eastAsia"/>
          <w:color w:val="000000" w:themeColor="text1"/>
          <w:szCs w:val="21"/>
        </w:rPr>
        <w:t>进行拓展和定制的搜索引擎，通过对用户输入内容的分析和处理，提供根据定制的检索规</w:t>
      </w:r>
      <w:r>
        <w:rPr>
          <w:rFonts w:ascii="宋体" w:hAnsi="宋体" w:cs="宋体" w:hint="eastAsia"/>
          <w:color w:val="000000" w:themeColor="text1"/>
          <w:szCs w:val="21"/>
        </w:rPr>
        <w:t>则和排序算法，过滤出最符合用户预期的结果，提高检索精度，提升用户整体搜索体验。</w:t>
      </w:r>
    </w:p>
    <w:p w14:paraId="77155059" w14:textId="77777777" w:rsidR="003C289A" w:rsidRDefault="00A21796">
      <w:pPr>
        <w:pStyle w:val="1"/>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兼容目前市面主流内核浏览器，主要包括且不限于：</w:t>
      </w:r>
      <w:r>
        <w:rPr>
          <w:rFonts w:ascii="宋体" w:hAnsi="宋体" w:cs="宋体" w:hint="eastAsia"/>
          <w:color w:val="000000" w:themeColor="text1"/>
          <w:szCs w:val="21"/>
        </w:rPr>
        <w:t>IE10</w:t>
      </w:r>
      <w:r>
        <w:rPr>
          <w:rFonts w:ascii="宋体" w:hAnsi="宋体" w:cs="宋体" w:hint="eastAsia"/>
          <w:color w:val="000000" w:themeColor="text1"/>
          <w:szCs w:val="21"/>
        </w:rPr>
        <w:t>以上、</w:t>
      </w:r>
      <w:r>
        <w:rPr>
          <w:rFonts w:ascii="宋体" w:hAnsi="宋体" w:cs="宋体" w:hint="eastAsia"/>
          <w:color w:val="000000" w:themeColor="text1"/>
          <w:szCs w:val="21"/>
        </w:rPr>
        <w:t>Chrome</w:t>
      </w:r>
      <w:proofErr w:type="gramStart"/>
      <w:r>
        <w:rPr>
          <w:rFonts w:ascii="宋体" w:hAnsi="宋体" w:cs="宋体" w:hint="eastAsia"/>
          <w:color w:val="000000" w:themeColor="text1"/>
          <w:szCs w:val="21"/>
        </w:rPr>
        <w:t>谷歌浏览器</w:t>
      </w:r>
      <w:proofErr w:type="gramEnd"/>
      <w:r>
        <w:rPr>
          <w:rFonts w:ascii="宋体" w:hAnsi="宋体" w:cs="宋体" w:hint="eastAsia"/>
          <w:color w:val="000000" w:themeColor="text1"/>
          <w:szCs w:val="21"/>
        </w:rPr>
        <w:t>、</w:t>
      </w:r>
      <w:r>
        <w:rPr>
          <w:rFonts w:ascii="宋体" w:hAnsi="宋体" w:cs="宋体" w:hint="eastAsia"/>
          <w:color w:val="000000" w:themeColor="text1"/>
          <w:szCs w:val="21"/>
        </w:rPr>
        <w:t>Firefox</w:t>
      </w:r>
      <w:r>
        <w:rPr>
          <w:rFonts w:ascii="宋体" w:hAnsi="宋体" w:cs="宋体" w:hint="eastAsia"/>
          <w:color w:val="000000" w:themeColor="text1"/>
          <w:szCs w:val="21"/>
        </w:rPr>
        <w:t>火狐浏览器、</w:t>
      </w:r>
      <w:r>
        <w:rPr>
          <w:rFonts w:ascii="宋体" w:hAnsi="宋体" w:cs="宋体" w:hint="eastAsia"/>
          <w:color w:val="000000" w:themeColor="text1"/>
          <w:szCs w:val="21"/>
        </w:rPr>
        <w:t>Edge</w:t>
      </w:r>
      <w:r>
        <w:rPr>
          <w:rFonts w:ascii="宋体" w:hAnsi="宋体" w:cs="宋体" w:hint="eastAsia"/>
          <w:color w:val="000000" w:themeColor="text1"/>
          <w:szCs w:val="21"/>
        </w:rPr>
        <w:t>浏览器等。</w:t>
      </w:r>
    </w:p>
    <w:p w14:paraId="07B84EDC" w14:textId="77777777" w:rsidR="003C289A" w:rsidRDefault="00A21796">
      <w:pPr>
        <w:pStyle w:val="1"/>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支持</w:t>
      </w:r>
      <w:proofErr w:type="gramStart"/>
      <w:r>
        <w:rPr>
          <w:rFonts w:ascii="宋体" w:hAnsi="宋体" w:cs="宋体" w:hint="eastAsia"/>
          <w:color w:val="000000" w:themeColor="text1"/>
          <w:szCs w:val="21"/>
        </w:rPr>
        <w:t>集群化部署</w:t>
      </w:r>
      <w:proofErr w:type="gramEnd"/>
      <w:r>
        <w:rPr>
          <w:rFonts w:ascii="宋体" w:hAnsi="宋体" w:cs="宋体" w:hint="eastAsia"/>
          <w:color w:val="000000" w:themeColor="text1"/>
          <w:szCs w:val="21"/>
        </w:rPr>
        <w:t>，可通过</w:t>
      </w:r>
      <w:r>
        <w:rPr>
          <w:rFonts w:ascii="宋体" w:hAnsi="宋体" w:cs="宋体" w:hint="eastAsia"/>
          <w:color w:val="000000" w:themeColor="text1"/>
          <w:szCs w:val="21"/>
        </w:rPr>
        <w:t>Kubernetes</w:t>
      </w:r>
      <w:r>
        <w:rPr>
          <w:rFonts w:ascii="宋体" w:hAnsi="宋体" w:cs="宋体" w:hint="eastAsia"/>
          <w:color w:val="000000" w:themeColor="text1"/>
          <w:szCs w:val="21"/>
        </w:rPr>
        <w:t>统一进行服务编排、部署和运维。</w:t>
      </w:r>
    </w:p>
    <w:p w14:paraId="44B61062" w14:textId="77777777" w:rsidR="003C289A" w:rsidRDefault="00A21796">
      <w:pPr>
        <w:pStyle w:val="1"/>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项目实施前需形成详细的运行环境方案，方案需符合学校虚拟化平台的规范要求，建议包含网络层面、操作系统层面、数据库层面、中间件层面和应用服务软件层面的内容。</w:t>
      </w:r>
    </w:p>
    <w:p w14:paraId="179F5DDD" w14:textId="77777777" w:rsidR="003C289A" w:rsidRDefault="00A21796">
      <w:pPr>
        <w:pStyle w:val="1"/>
        <w:numPr>
          <w:ilvl w:val="0"/>
          <w:numId w:val="6"/>
        </w:numPr>
        <w:spacing w:line="360" w:lineRule="auto"/>
        <w:ind w:firstLineChars="0"/>
        <w:rPr>
          <w:rFonts w:ascii="宋体" w:hAnsi="宋体" w:cs="宋体"/>
          <w:color w:val="000000" w:themeColor="text1"/>
          <w:szCs w:val="21"/>
        </w:rPr>
      </w:pPr>
      <w:proofErr w:type="gramStart"/>
      <w:r>
        <w:rPr>
          <w:rFonts w:ascii="宋体" w:hAnsi="宋体" w:cs="宋体" w:hint="eastAsia"/>
          <w:color w:val="000000" w:themeColor="text1"/>
          <w:szCs w:val="21"/>
        </w:rPr>
        <w:t>智搜系统</w:t>
      </w:r>
      <w:proofErr w:type="gramEnd"/>
      <w:r>
        <w:rPr>
          <w:rFonts w:ascii="宋体" w:hAnsi="宋体" w:cs="宋体" w:hint="eastAsia"/>
          <w:color w:val="000000" w:themeColor="text1"/>
          <w:szCs w:val="21"/>
        </w:rPr>
        <w:t>具备搜索范围的横向扩充能力，保证未来可根据学校实际需求进行扩展。</w:t>
      </w:r>
    </w:p>
    <w:p w14:paraId="57E0AE17" w14:textId="77777777" w:rsidR="003C289A" w:rsidRDefault="00A21796">
      <w:pPr>
        <w:pStyle w:val="1"/>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系统使用不限用户数量。</w:t>
      </w:r>
    </w:p>
    <w:p w14:paraId="61839B25" w14:textId="77777777" w:rsidR="003C289A" w:rsidRDefault="00A21796">
      <w:pPr>
        <w:pStyle w:val="1"/>
        <w:spacing w:line="360" w:lineRule="auto"/>
        <w:ind w:left="420" w:firstLineChars="0" w:firstLine="0"/>
        <w:rPr>
          <w:rFonts w:hAnsi="宋体"/>
          <w:b/>
          <w:szCs w:val="21"/>
        </w:rPr>
      </w:pPr>
      <w:r>
        <w:rPr>
          <w:rFonts w:hAnsi="宋体" w:hint="eastAsia"/>
          <w:b/>
          <w:szCs w:val="21"/>
        </w:rPr>
        <w:t>3</w:t>
      </w:r>
      <w:r>
        <w:rPr>
          <w:rFonts w:hAnsi="宋体"/>
          <w:b/>
          <w:szCs w:val="21"/>
        </w:rPr>
        <w:t>.</w:t>
      </w:r>
      <w:r>
        <w:rPr>
          <w:rFonts w:hAnsi="宋体" w:hint="eastAsia"/>
          <w:b/>
          <w:szCs w:val="21"/>
        </w:rPr>
        <w:t>安全需求</w:t>
      </w:r>
    </w:p>
    <w:p w14:paraId="10E3BEC6" w14:textId="77777777" w:rsidR="003C289A" w:rsidRDefault="00A21796">
      <w:pPr>
        <w:pStyle w:val="1"/>
        <w:numPr>
          <w:ilvl w:val="0"/>
          <w:numId w:val="7"/>
        </w:numPr>
        <w:spacing w:line="360" w:lineRule="auto"/>
        <w:ind w:firstLineChars="0"/>
        <w:rPr>
          <w:rFonts w:ascii="宋体" w:hAnsi="宋体" w:cs="宋体"/>
          <w:szCs w:val="21"/>
        </w:rPr>
      </w:pPr>
      <w:r>
        <w:rPr>
          <w:rFonts w:ascii="宋体" w:hAnsi="宋体" w:cs="宋体" w:hint="eastAsia"/>
          <w:szCs w:val="21"/>
        </w:rPr>
        <w:t>对使用系统所有用户的所有操作都支持完善的日志记录，操作包含内容处理、用户管理、用户登入登出、数据备份与恢复、内容维护等。</w:t>
      </w:r>
    </w:p>
    <w:p w14:paraId="0C1A6DBA" w14:textId="77777777" w:rsidR="003C289A" w:rsidRDefault="00A21796">
      <w:pPr>
        <w:pStyle w:val="1"/>
        <w:numPr>
          <w:ilvl w:val="0"/>
          <w:numId w:val="7"/>
        </w:numPr>
        <w:spacing w:line="360" w:lineRule="auto"/>
        <w:ind w:firstLineChars="0"/>
        <w:rPr>
          <w:rFonts w:ascii="宋体" w:hAnsi="宋体" w:cs="宋体"/>
          <w:szCs w:val="21"/>
        </w:rPr>
      </w:pPr>
      <w:r>
        <w:rPr>
          <w:rFonts w:ascii="宋体" w:hAnsi="宋体" w:cs="宋体" w:hint="eastAsia"/>
          <w:szCs w:val="21"/>
        </w:rPr>
        <w:t>支持入侵防护日志，记录入侵者</w:t>
      </w:r>
      <w:r>
        <w:rPr>
          <w:rFonts w:ascii="宋体" w:hAnsi="宋体" w:cs="宋体" w:hint="eastAsia"/>
          <w:szCs w:val="21"/>
        </w:rPr>
        <w:t>IP</w:t>
      </w:r>
      <w:r>
        <w:rPr>
          <w:rFonts w:ascii="宋体" w:hAnsi="宋体" w:cs="宋体" w:hint="eastAsia"/>
          <w:szCs w:val="21"/>
        </w:rPr>
        <w:t>，归属地，时间等信息，便于管理员进行相关安全策略设定。</w:t>
      </w:r>
    </w:p>
    <w:p w14:paraId="6CF02A18" w14:textId="77777777" w:rsidR="003C289A" w:rsidRDefault="00A21796">
      <w:pPr>
        <w:pStyle w:val="1"/>
        <w:numPr>
          <w:ilvl w:val="0"/>
          <w:numId w:val="7"/>
        </w:numPr>
        <w:spacing w:line="360" w:lineRule="auto"/>
        <w:ind w:firstLineChars="0"/>
        <w:rPr>
          <w:rFonts w:ascii="宋体" w:hAnsi="宋体" w:cs="宋体"/>
          <w:szCs w:val="21"/>
        </w:rPr>
      </w:pPr>
      <w:r>
        <w:rPr>
          <w:rFonts w:ascii="宋体" w:hAnsi="宋体" w:cs="宋体" w:hint="eastAsia"/>
          <w:szCs w:val="21"/>
        </w:rPr>
        <w:t>支持增量备份、自动计划备份机制、异地备份。</w:t>
      </w:r>
    </w:p>
    <w:p w14:paraId="548BDD65" w14:textId="77777777" w:rsidR="003C289A" w:rsidRDefault="00A21796">
      <w:pPr>
        <w:pStyle w:val="1"/>
        <w:numPr>
          <w:ilvl w:val="0"/>
          <w:numId w:val="7"/>
        </w:numPr>
        <w:spacing w:line="360" w:lineRule="auto"/>
        <w:ind w:firstLineChars="0"/>
        <w:rPr>
          <w:rFonts w:ascii="宋体" w:hAnsi="宋体" w:cs="宋体"/>
          <w:szCs w:val="21"/>
        </w:rPr>
      </w:pPr>
      <w:r>
        <w:rPr>
          <w:rFonts w:ascii="宋体" w:hAnsi="宋体" w:cs="宋体" w:hint="eastAsia"/>
          <w:szCs w:val="21"/>
        </w:rPr>
        <w:t>备份包可方便的进行下载，具备备份包完整性检测以及自动清理备份包功能。</w:t>
      </w:r>
    </w:p>
    <w:p w14:paraId="14B93D24" w14:textId="77777777" w:rsidR="003C289A" w:rsidRDefault="00A21796">
      <w:pPr>
        <w:pStyle w:val="1"/>
        <w:numPr>
          <w:ilvl w:val="0"/>
          <w:numId w:val="7"/>
        </w:numPr>
        <w:spacing w:line="360" w:lineRule="auto"/>
        <w:ind w:firstLineChars="0"/>
        <w:rPr>
          <w:rFonts w:ascii="宋体" w:hAnsi="宋体" w:cs="宋体"/>
          <w:szCs w:val="21"/>
        </w:rPr>
      </w:pPr>
      <w:r>
        <w:rPr>
          <w:rFonts w:ascii="宋体" w:hAnsi="宋体" w:cs="宋体" w:hint="eastAsia"/>
          <w:szCs w:val="21"/>
        </w:rPr>
        <w:t>支持账号安全管理，提供密码规则设置，强制修改密码。</w:t>
      </w:r>
    </w:p>
    <w:p w14:paraId="2F06A167" w14:textId="77777777" w:rsidR="003C289A" w:rsidRDefault="00A21796">
      <w:pPr>
        <w:pStyle w:val="1"/>
        <w:numPr>
          <w:ilvl w:val="0"/>
          <w:numId w:val="7"/>
        </w:numPr>
        <w:spacing w:line="360" w:lineRule="auto"/>
        <w:ind w:firstLineChars="0"/>
        <w:rPr>
          <w:szCs w:val="21"/>
        </w:rPr>
      </w:pPr>
      <w:r>
        <w:rPr>
          <w:rFonts w:ascii="宋体" w:hAnsi="宋体" w:cs="宋体" w:hint="eastAsia"/>
          <w:szCs w:val="21"/>
        </w:rPr>
        <w:lastRenderedPageBreak/>
        <w:t>支持管理员账号自动冻结策略。</w:t>
      </w:r>
    </w:p>
    <w:p w14:paraId="2C6ABD7E" w14:textId="77777777" w:rsidR="003C289A" w:rsidRDefault="00A21796">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15F452C8" w14:textId="77777777" w:rsidR="003C289A" w:rsidRDefault="00A21796">
      <w:pPr>
        <w:numPr>
          <w:ilvl w:val="0"/>
          <w:numId w:val="8"/>
        </w:numPr>
        <w:tabs>
          <w:tab w:val="left" w:pos="900"/>
        </w:tabs>
        <w:spacing w:beforeLines="50" w:before="156" w:line="360" w:lineRule="auto"/>
        <w:rPr>
          <w:rFonts w:ascii="宋体" w:hAnsi="宋体"/>
          <w:szCs w:val="21"/>
        </w:rPr>
      </w:pPr>
      <w:r>
        <w:rPr>
          <w:rFonts w:ascii="宋体" w:hAnsi="宋体" w:hint="eastAsia"/>
          <w:szCs w:val="21"/>
        </w:rPr>
        <w:t>质保期：</w:t>
      </w:r>
      <w:r>
        <w:rPr>
          <w:rFonts w:ascii="宋体" w:hAnsi="宋体" w:hint="eastAsia"/>
          <w:szCs w:val="21"/>
        </w:rPr>
        <w:t xml:space="preserve">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Pr>
          <w:rFonts w:ascii="宋体" w:hAnsi="宋体" w:hint="eastAsia"/>
          <w:szCs w:val="21"/>
          <w:u w:val="single"/>
        </w:rPr>
        <w:t>3</w:t>
      </w:r>
      <w:r>
        <w:rPr>
          <w:rFonts w:ascii="宋体" w:hAnsi="宋体"/>
          <w:szCs w:val="21"/>
          <w:u w:val="single"/>
        </w:rPr>
        <w:t xml:space="preserve">   </w:t>
      </w:r>
      <w:r>
        <w:rPr>
          <w:rFonts w:ascii="宋体" w:hAnsi="宋体" w:hint="eastAsia"/>
          <w:szCs w:val="21"/>
        </w:rPr>
        <w:t>年，</w:t>
      </w:r>
      <w:r>
        <w:rPr>
          <w:rFonts w:ascii="宋体" w:hAnsi="宋体" w:cs="宋体"/>
        </w:rPr>
        <w:t>质保期内</w:t>
      </w:r>
      <w:proofErr w:type="gramStart"/>
      <w:r>
        <w:rPr>
          <w:rFonts w:ascii="宋体" w:hAnsi="宋体" w:cs="宋体"/>
        </w:rPr>
        <w:t>免费维保</w:t>
      </w:r>
      <w:proofErr w:type="gramEnd"/>
      <w:r>
        <w:rPr>
          <w:rFonts w:ascii="宋体" w:hAnsi="宋体" w:cs="宋体"/>
        </w:rPr>
        <w:t>≥2</w:t>
      </w:r>
      <w:r>
        <w:rPr>
          <w:rFonts w:ascii="宋体" w:hAnsi="宋体" w:cs="宋体"/>
        </w:rPr>
        <w:t>次</w:t>
      </w:r>
      <w:r>
        <w:rPr>
          <w:rFonts w:ascii="宋体" w:hAnsi="宋体" w:cs="宋体"/>
        </w:rPr>
        <w:t>/</w:t>
      </w:r>
      <w:r>
        <w:rPr>
          <w:rFonts w:ascii="宋体" w:hAnsi="宋体" w:cs="宋体"/>
        </w:rPr>
        <w:t>年，免人工服务费。</w:t>
      </w:r>
      <w:r>
        <w:rPr>
          <w:rFonts w:ascii="宋体" w:hAnsi="宋体" w:hint="eastAsia"/>
          <w:szCs w:val="21"/>
        </w:rPr>
        <w:t>质保期满后，仍需提供专业维修服务，投标人在投标文件中需注明维修服务单项报价。</w:t>
      </w:r>
    </w:p>
    <w:p w14:paraId="59188B7C" w14:textId="77777777" w:rsidR="003C289A" w:rsidRDefault="00A21796">
      <w:pPr>
        <w:numPr>
          <w:ilvl w:val="0"/>
          <w:numId w:val="8"/>
        </w:numPr>
        <w:tabs>
          <w:tab w:val="left" w:pos="900"/>
        </w:tabs>
        <w:spacing w:beforeLines="50" w:before="156" w:line="360" w:lineRule="auto"/>
        <w:rPr>
          <w:rFonts w:ascii="宋体" w:hAnsi="宋体"/>
          <w:szCs w:val="21"/>
        </w:rPr>
      </w:pPr>
      <w:r>
        <w:rPr>
          <w:rFonts w:ascii="宋体" w:hAnsi="宋体" w:hint="eastAsia"/>
          <w:szCs w:val="21"/>
        </w:rPr>
        <w:t>服务响应时间：接到维修电话后</w:t>
      </w:r>
      <w:r>
        <w:rPr>
          <w:rFonts w:ascii="宋体" w:hAnsi="宋体" w:hint="eastAsia"/>
          <w:szCs w:val="21"/>
        </w:rPr>
        <w:t>4</w:t>
      </w:r>
      <w:r>
        <w:rPr>
          <w:rFonts w:ascii="宋体" w:hAnsi="宋体" w:hint="eastAsia"/>
          <w:szCs w:val="21"/>
        </w:rPr>
        <w:t>小时内给予明确答复，</w:t>
      </w:r>
      <w:r>
        <w:rPr>
          <w:rFonts w:ascii="宋体" w:hAnsi="宋体" w:hint="eastAsia"/>
          <w:szCs w:val="21"/>
        </w:rPr>
        <w:t>8</w:t>
      </w:r>
      <w:r>
        <w:rPr>
          <w:rFonts w:ascii="宋体" w:hAnsi="宋体" w:hint="eastAsia"/>
          <w:szCs w:val="21"/>
        </w:rPr>
        <w:t>小时内到达现场维修。维修人员到现场后若问题特殊无法现场修复的，供货方需在</w:t>
      </w:r>
      <w:r>
        <w:rPr>
          <w:rFonts w:ascii="宋体" w:hAnsi="宋体" w:hint="eastAsia"/>
          <w:szCs w:val="21"/>
        </w:rPr>
        <w:t>24</w:t>
      </w:r>
      <w:r>
        <w:rPr>
          <w:rFonts w:ascii="宋体" w:hAnsi="宋体" w:hint="eastAsia"/>
          <w:szCs w:val="21"/>
        </w:rPr>
        <w:t>小时内给出合理解决方案。</w:t>
      </w:r>
    </w:p>
    <w:p w14:paraId="6B024A68" w14:textId="77777777" w:rsidR="003C289A" w:rsidRDefault="00A21796">
      <w:pPr>
        <w:pStyle w:val="af0"/>
        <w:numPr>
          <w:ilvl w:val="0"/>
          <w:numId w:val="8"/>
        </w:numPr>
        <w:tabs>
          <w:tab w:val="left" w:pos="709"/>
        </w:tabs>
        <w:spacing w:before="156" w:line="360" w:lineRule="auto"/>
        <w:ind w:firstLineChars="0"/>
        <w:rPr>
          <w:rFonts w:ascii="宋体" w:hAnsi="宋体"/>
          <w:b/>
          <w:szCs w:val="21"/>
        </w:rPr>
      </w:pPr>
      <w:r>
        <w:rPr>
          <w:rFonts w:ascii="宋体" w:hAnsi="宋体"/>
          <w:szCs w:val="21"/>
        </w:rPr>
        <w:t>培训</w:t>
      </w:r>
      <w:r>
        <w:rPr>
          <w:rFonts w:ascii="宋体" w:hAnsi="宋体" w:hint="eastAsia"/>
          <w:szCs w:val="21"/>
        </w:rPr>
        <w:t>要求：</w:t>
      </w:r>
      <w:r>
        <w:rPr>
          <w:rFonts w:ascii="宋体" w:hAnsi="宋体" w:cs="宋体"/>
        </w:rPr>
        <w:t>提供培训电子资料及视频；供方免费为用户培训至少</w:t>
      </w:r>
      <w:r>
        <w:rPr>
          <w:rFonts w:ascii="宋体" w:hAnsi="宋体" w:cs="宋体"/>
          <w:u w:val="single"/>
        </w:rPr>
        <w:t xml:space="preserve"> </w:t>
      </w:r>
      <w:r>
        <w:rPr>
          <w:rFonts w:ascii="宋体" w:hAnsi="宋体" w:cs="宋体" w:hint="eastAsia"/>
          <w:u w:val="single"/>
        </w:rPr>
        <w:t>1</w:t>
      </w:r>
      <w:r>
        <w:rPr>
          <w:rFonts w:ascii="宋体" w:hAnsi="宋体" w:cs="宋体"/>
          <w:u w:val="single"/>
        </w:rPr>
        <w:t xml:space="preserve"> </w:t>
      </w:r>
      <w:proofErr w:type="gramStart"/>
      <w:r>
        <w:rPr>
          <w:rFonts w:ascii="宋体" w:hAnsi="宋体" w:cs="宋体"/>
        </w:rPr>
        <w:t>名操作</w:t>
      </w:r>
      <w:proofErr w:type="gramEnd"/>
      <w:r>
        <w:rPr>
          <w:rFonts w:ascii="宋体" w:hAnsi="宋体" w:cs="宋体"/>
        </w:rPr>
        <w:t>人员进行为期至少</w:t>
      </w:r>
      <w:r>
        <w:rPr>
          <w:rFonts w:ascii="宋体" w:hAnsi="宋体" w:cs="宋体"/>
          <w:u w:val="single"/>
        </w:rPr>
        <w:t xml:space="preserve">  </w:t>
      </w:r>
      <w:r>
        <w:rPr>
          <w:rFonts w:ascii="宋体" w:hAnsi="宋体" w:cs="宋体" w:hint="eastAsia"/>
          <w:u w:val="single"/>
        </w:rPr>
        <w:t>1</w:t>
      </w:r>
      <w:r>
        <w:rPr>
          <w:rFonts w:ascii="宋体" w:hAnsi="宋体" w:cs="宋体"/>
          <w:u w:val="single"/>
        </w:rPr>
        <w:t xml:space="preserve"> </w:t>
      </w:r>
      <w:r>
        <w:rPr>
          <w:rFonts w:ascii="宋体" w:hAnsi="宋体" w:cs="宋体"/>
        </w:rPr>
        <w:t>天的现场操作培训以及应用培训，保证用户掌握有关设</w:t>
      </w:r>
      <w:r>
        <w:rPr>
          <w:rFonts w:ascii="宋体" w:hAnsi="宋体" w:cs="宋体"/>
        </w:rPr>
        <w:t>备的使用、维护、管理和应用等工作要求。不定期的免费提供相关设备应用方面的技术咨询等。</w:t>
      </w:r>
      <w:r>
        <w:rPr>
          <w:rFonts w:ascii="宋体" w:hAnsi="宋体" w:cs="宋体"/>
        </w:rPr>
        <w:t xml:space="preserve"> </w:t>
      </w:r>
    </w:p>
    <w:p w14:paraId="51ED640D" w14:textId="77777777" w:rsidR="003C289A" w:rsidRDefault="00A21796">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履约验收标准</w:t>
      </w:r>
    </w:p>
    <w:tbl>
      <w:tblPr>
        <w:tblStyle w:val="af"/>
        <w:tblW w:w="8601" w:type="dxa"/>
        <w:tblLook w:val="04A0" w:firstRow="1" w:lastRow="0" w:firstColumn="1" w:lastColumn="0" w:noHBand="0" w:noVBand="1"/>
      </w:tblPr>
      <w:tblGrid>
        <w:gridCol w:w="726"/>
        <w:gridCol w:w="3507"/>
        <w:gridCol w:w="2254"/>
        <w:gridCol w:w="2114"/>
      </w:tblGrid>
      <w:tr w:rsidR="003C289A" w14:paraId="56B9A6B0" w14:textId="77777777">
        <w:trPr>
          <w:trHeight w:val="522"/>
        </w:trPr>
        <w:tc>
          <w:tcPr>
            <w:tcW w:w="8601" w:type="dxa"/>
            <w:gridSpan w:val="4"/>
            <w:vAlign w:val="center"/>
          </w:tcPr>
          <w:bookmarkEnd w:id="1"/>
          <w:bookmarkEnd w:id="2"/>
          <w:bookmarkEnd w:id="3"/>
          <w:p w14:paraId="1B2432B2" w14:textId="77777777" w:rsidR="003C289A" w:rsidRDefault="00A21796">
            <w:pPr>
              <w:widowControl/>
              <w:jc w:val="center"/>
              <w:textAlignment w:val="baseline"/>
              <w:rPr>
                <w:color w:val="000000"/>
                <w:kern w:val="0"/>
                <w:sz w:val="20"/>
                <w:szCs w:val="21"/>
              </w:rPr>
            </w:pPr>
            <w:r>
              <w:rPr>
                <w:color w:val="000000"/>
                <w:kern w:val="0"/>
                <w:sz w:val="20"/>
                <w:szCs w:val="21"/>
              </w:rPr>
              <w:t>现场的检验指标及方法</w:t>
            </w:r>
          </w:p>
        </w:tc>
      </w:tr>
      <w:tr w:rsidR="003C289A" w14:paraId="284319AD" w14:textId="77777777">
        <w:trPr>
          <w:trHeight w:val="483"/>
        </w:trPr>
        <w:tc>
          <w:tcPr>
            <w:tcW w:w="726" w:type="dxa"/>
            <w:vAlign w:val="center"/>
          </w:tcPr>
          <w:p w14:paraId="2B3C877A" w14:textId="77777777" w:rsidR="003C289A" w:rsidRDefault="00A21796">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C262F7B" w14:textId="77777777" w:rsidR="003C289A" w:rsidRDefault="00A21796">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FF86B8E" w14:textId="77777777" w:rsidR="003C289A" w:rsidRDefault="00A21796">
            <w:pPr>
              <w:widowControl/>
              <w:jc w:val="center"/>
              <w:textAlignment w:val="baseline"/>
              <w:rPr>
                <w:color w:val="000000"/>
                <w:kern w:val="0"/>
                <w:sz w:val="20"/>
                <w:szCs w:val="21"/>
              </w:rPr>
            </w:pPr>
            <w:r>
              <w:rPr>
                <w:color w:val="000000"/>
                <w:kern w:val="0"/>
                <w:sz w:val="20"/>
                <w:szCs w:val="21"/>
              </w:rPr>
              <w:t>验收或测试方法</w:t>
            </w:r>
          </w:p>
        </w:tc>
      </w:tr>
      <w:tr w:rsidR="003C289A" w14:paraId="06C4C09D" w14:textId="77777777">
        <w:tc>
          <w:tcPr>
            <w:tcW w:w="8601" w:type="dxa"/>
            <w:gridSpan w:val="4"/>
          </w:tcPr>
          <w:p w14:paraId="313CDBB0" w14:textId="77777777" w:rsidR="003C289A" w:rsidRDefault="00A21796">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3C289A" w14:paraId="25A896F2" w14:textId="77777777">
        <w:tc>
          <w:tcPr>
            <w:tcW w:w="726" w:type="dxa"/>
          </w:tcPr>
          <w:p w14:paraId="451DFA10" w14:textId="77777777" w:rsidR="003C289A" w:rsidRDefault="00A21796">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A0F060A" w14:textId="77777777" w:rsidR="003C289A" w:rsidRDefault="00A21796">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1D677963" w14:textId="77777777" w:rsidR="003C289A" w:rsidRDefault="00A21796">
            <w:pPr>
              <w:widowControl/>
              <w:jc w:val="left"/>
              <w:textAlignment w:val="baseline"/>
              <w:rPr>
                <w:color w:val="000000"/>
                <w:kern w:val="0"/>
                <w:sz w:val="18"/>
                <w:szCs w:val="18"/>
              </w:rPr>
            </w:pPr>
            <w:r>
              <w:rPr>
                <w:color w:val="000000"/>
                <w:kern w:val="0"/>
                <w:sz w:val="18"/>
                <w:szCs w:val="18"/>
              </w:rPr>
              <w:t>现场核查</w:t>
            </w:r>
          </w:p>
        </w:tc>
      </w:tr>
      <w:tr w:rsidR="003C289A" w14:paraId="3FD6199D" w14:textId="77777777">
        <w:tc>
          <w:tcPr>
            <w:tcW w:w="726" w:type="dxa"/>
          </w:tcPr>
          <w:p w14:paraId="4FB37C6F" w14:textId="77777777" w:rsidR="003C289A" w:rsidRDefault="00A21796">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33B982D8" w14:textId="77777777" w:rsidR="003C289A" w:rsidRDefault="00A21796">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EDD6E1C" w14:textId="77777777" w:rsidR="003C289A" w:rsidRDefault="00A21796">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3C289A" w14:paraId="113CC9CA" w14:textId="77777777">
        <w:tc>
          <w:tcPr>
            <w:tcW w:w="726" w:type="dxa"/>
          </w:tcPr>
          <w:p w14:paraId="13A1762D" w14:textId="77777777" w:rsidR="003C289A" w:rsidRDefault="00A21796">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43F6388" w14:textId="77777777" w:rsidR="003C289A" w:rsidRDefault="00A21796">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EDA214F" w14:textId="77777777" w:rsidR="003C289A" w:rsidRDefault="00A21796">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3C289A" w14:paraId="45CDAC79" w14:textId="77777777">
        <w:tc>
          <w:tcPr>
            <w:tcW w:w="726" w:type="dxa"/>
          </w:tcPr>
          <w:p w14:paraId="6416080C" w14:textId="77777777" w:rsidR="003C289A" w:rsidRDefault="00A21796">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C3FA102" w14:textId="77777777" w:rsidR="003C289A" w:rsidRDefault="00A21796">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0108BBC" w14:textId="77777777" w:rsidR="003C289A" w:rsidRDefault="00A21796">
            <w:pPr>
              <w:widowControl/>
              <w:textAlignment w:val="baseline"/>
              <w:rPr>
                <w:color w:val="000000"/>
                <w:kern w:val="0"/>
                <w:sz w:val="18"/>
                <w:szCs w:val="18"/>
              </w:rPr>
            </w:pPr>
            <w:r>
              <w:rPr>
                <w:color w:val="000000"/>
                <w:kern w:val="0"/>
                <w:sz w:val="18"/>
                <w:szCs w:val="18"/>
              </w:rPr>
              <w:t>现场核查</w:t>
            </w:r>
          </w:p>
        </w:tc>
      </w:tr>
      <w:tr w:rsidR="003C289A" w14:paraId="636E81BC" w14:textId="77777777">
        <w:tc>
          <w:tcPr>
            <w:tcW w:w="726" w:type="dxa"/>
          </w:tcPr>
          <w:p w14:paraId="7E5E7D7D" w14:textId="77777777" w:rsidR="003C289A" w:rsidRDefault="00A21796">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A0114F5" w14:textId="77777777" w:rsidR="003C289A" w:rsidRDefault="00A21796">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68DA7E2" w14:textId="77777777" w:rsidR="003C289A" w:rsidRDefault="00A21796">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3C289A" w14:paraId="28C935A5" w14:textId="77777777">
        <w:tc>
          <w:tcPr>
            <w:tcW w:w="726" w:type="dxa"/>
          </w:tcPr>
          <w:p w14:paraId="2173F412" w14:textId="77777777" w:rsidR="003C289A" w:rsidRDefault="00A21796">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78672A28" w14:textId="77777777" w:rsidR="003C289A" w:rsidRDefault="00A21796">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3C289A" w14:paraId="2834D48A" w14:textId="77777777">
        <w:tc>
          <w:tcPr>
            <w:tcW w:w="8601" w:type="dxa"/>
            <w:gridSpan w:val="4"/>
          </w:tcPr>
          <w:p w14:paraId="4A1BD12F" w14:textId="77777777" w:rsidR="003C289A" w:rsidRDefault="00A21796">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3C289A" w14:paraId="52811C44" w14:textId="77777777">
        <w:tc>
          <w:tcPr>
            <w:tcW w:w="726" w:type="dxa"/>
          </w:tcPr>
          <w:p w14:paraId="0DCA6B28" w14:textId="77777777" w:rsidR="003C289A" w:rsidRDefault="00A21796">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97D99C6" w14:textId="77777777" w:rsidR="003C289A" w:rsidRDefault="00A21796">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3C289A" w14:paraId="5DF1ED80" w14:textId="77777777">
        <w:tc>
          <w:tcPr>
            <w:tcW w:w="726" w:type="dxa"/>
          </w:tcPr>
          <w:p w14:paraId="3E2646A7" w14:textId="77777777" w:rsidR="003C289A" w:rsidRDefault="00A21796">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D71485D" w14:textId="77777777" w:rsidR="003C289A" w:rsidRDefault="00A21796">
            <w:pPr>
              <w:widowControl/>
              <w:textAlignment w:val="baseline"/>
              <w:rPr>
                <w:color w:val="000000"/>
                <w:kern w:val="0"/>
                <w:sz w:val="18"/>
                <w:szCs w:val="18"/>
              </w:rPr>
            </w:pPr>
            <w:r>
              <w:rPr>
                <w:rFonts w:hint="eastAsia"/>
                <w:color w:val="000000"/>
                <w:kern w:val="0"/>
                <w:sz w:val="18"/>
                <w:szCs w:val="18"/>
              </w:rPr>
              <w:t>提供《供应商货物类项目完工报告》</w:t>
            </w:r>
          </w:p>
        </w:tc>
      </w:tr>
      <w:tr w:rsidR="003C289A" w14:paraId="2226B893" w14:textId="77777777">
        <w:tc>
          <w:tcPr>
            <w:tcW w:w="726" w:type="dxa"/>
          </w:tcPr>
          <w:p w14:paraId="25313FE9" w14:textId="77777777" w:rsidR="003C289A" w:rsidRDefault="00A21796">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6D6DA383" w14:textId="77777777" w:rsidR="003C289A" w:rsidRDefault="00A21796">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3C289A" w14:paraId="71B6C243" w14:textId="77777777">
        <w:tc>
          <w:tcPr>
            <w:tcW w:w="726" w:type="dxa"/>
          </w:tcPr>
          <w:p w14:paraId="4283AD1A" w14:textId="77777777" w:rsidR="003C289A" w:rsidRDefault="00A21796">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5094A625" w14:textId="77777777" w:rsidR="003C289A" w:rsidRDefault="00A21796">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3C289A" w14:paraId="4FD3BA0F" w14:textId="77777777">
        <w:trPr>
          <w:trHeight w:val="510"/>
        </w:trPr>
        <w:tc>
          <w:tcPr>
            <w:tcW w:w="4233" w:type="dxa"/>
            <w:gridSpan w:val="2"/>
            <w:vAlign w:val="center"/>
          </w:tcPr>
          <w:p w14:paraId="0B4788F7" w14:textId="77777777" w:rsidR="003C289A" w:rsidRDefault="00A21796">
            <w:pPr>
              <w:widowControl/>
              <w:textAlignment w:val="baseline"/>
              <w:rPr>
                <w:color w:val="000000"/>
                <w:kern w:val="0"/>
                <w:sz w:val="20"/>
                <w:szCs w:val="21"/>
              </w:rPr>
            </w:pPr>
            <w:r>
              <w:rPr>
                <w:color w:val="000000"/>
                <w:kern w:val="0"/>
                <w:sz w:val="20"/>
                <w:szCs w:val="21"/>
              </w:rPr>
              <w:lastRenderedPageBreak/>
              <w:t>验收时是否需要供应商提供样品</w:t>
            </w:r>
          </w:p>
        </w:tc>
        <w:tc>
          <w:tcPr>
            <w:tcW w:w="2254" w:type="dxa"/>
            <w:vAlign w:val="center"/>
          </w:tcPr>
          <w:p w14:paraId="525E32B0" w14:textId="77777777" w:rsidR="003C289A" w:rsidRDefault="00A21796">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02CB644E" w14:textId="77777777" w:rsidR="003C289A" w:rsidRDefault="00A21796">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3C289A" w14:paraId="626C4916" w14:textId="77777777">
        <w:trPr>
          <w:trHeight w:val="510"/>
        </w:trPr>
        <w:tc>
          <w:tcPr>
            <w:tcW w:w="4233" w:type="dxa"/>
            <w:gridSpan w:val="2"/>
            <w:vAlign w:val="center"/>
          </w:tcPr>
          <w:p w14:paraId="0895B45C" w14:textId="77777777" w:rsidR="003C289A" w:rsidRDefault="00A21796">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234EEE8" w14:textId="77777777" w:rsidR="003C289A" w:rsidRDefault="00A21796">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3BE310A" w14:textId="77777777" w:rsidR="003C289A" w:rsidRDefault="00A21796">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3C289A" w14:paraId="0983103D" w14:textId="77777777">
        <w:trPr>
          <w:trHeight w:val="510"/>
        </w:trPr>
        <w:tc>
          <w:tcPr>
            <w:tcW w:w="8601" w:type="dxa"/>
            <w:gridSpan w:val="4"/>
            <w:vAlign w:val="center"/>
          </w:tcPr>
          <w:p w14:paraId="6F3CC5F4" w14:textId="77777777" w:rsidR="003C289A" w:rsidRDefault="00A21796">
            <w:pPr>
              <w:widowControl/>
              <w:textAlignment w:val="baseline"/>
              <w:rPr>
                <w:color w:val="000000"/>
                <w:kern w:val="0"/>
                <w:sz w:val="20"/>
                <w:szCs w:val="21"/>
              </w:rPr>
            </w:pPr>
            <w:r>
              <w:rPr>
                <w:color w:val="000000"/>
                <w:kern w:val="0"/>
                <w:sz w:val="20"/>
                <w:szCs w:val="21"/>
              </w:rPr>
              <w:t>除现场验收外，需提供的其他验收要求</w:t>
            </w:r>
          </w:p>
        </w:tc>
      </w:tr>
      <w:tr w:rsidR="003C289A" w14:paraId="5B8D7EF5" w14:textId="77777777">
        <w:trPr>
          <w:trHeight w:val="360"/>
        </w:trPr>
        <w:tc>
          <w:tcPr>
            <w:tcW w:w="4233" w:type="dxa"/>
            <w:gridSpan w:val="2"/>
            <w:vAlign w:val="center"/>
          </w:tcPr>
          <w:p w14:paraId="0412AB89" w14:textId="77777777" w:rsidR="003C289A" w:rsidRDefault="00A21796">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5B4B6329" w14:textId="77777777" w:rsidR="003C289A" w:rsidRDefault="003C289A">
            <w:pPr>
              <w:widowControl/>
              <w:spacing w:line="450" w:lineRule="atLeast"/>
              <w:textAlignment w:val="baseline"/>
              <w:rPr>
                <w:color w:val="000000"/>
                <w:kern w:val="0"/>
                <w:sz w:val="20"/>
                <w:szCs w:val="21"/>
              </w:rPr>
            </w:pPr>
          </w:p>
        </w:tc>
        <w:tc>
          <w:tcPr>
            <w:tcW w:w="4368" w:type="dxa"/>
            <w:gridSpan w:val="2"/>
            <w:vAlign w:val="center"/>
          </w:tcPr>
          <w:p w14:paraId="7628052A" w14:textId="77777777" w:rsidR="003C289A" w:rsidRDefault="00A21796">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785B2453" w14:textId="77777777" w:rsidR="003C289A" w:rsidRDefault="00A21796">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E4C721E" w14:textId="77777777" w:rsidR="003C289A" w:rsidRDefault="003C289A"/>
    <w:sectPr w:rsidR="003C289A">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92294" w14:textId="77777777" w:rsidR="00A21796" w:rsidRDefault="00A21796">
      <w:r>
        <w:separator/>
      </w:r>
    </w:p>
  </w:endnote>
  <w:endnote w:type="continuationSeparator" w:id="0">
    <w:p w14:paraId="4CA52BE6" w14:textId="77777777" w:rsidR="00A21796" w:rsidRDefault="00A2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7FAB" w14:textId="77777777" w:rsidR="003C289A" w:rsidRDefault="00A21796">
    <w:pPr>
      <w:pStyle w:val="a9"/>
      <w:jc w:val="center"/>
    </w:pPr>
    <w:r>
      <w:fldChar w:fldCharType="begin"/>
    </w:r>
    <w:r>
      <w:instrText>PAGE   \* MERGEFORMAT</w:instrText>
    </w:r>
    <w:r>
      <w:fldChar w:fldCharType="separate"/>
    </w:r>
    <w:r>
      <w:rPr>
        <w:lang w:val="zh-CN"/>
      </w:rPr>
      <w:t>4</w:t>
    </w:r>
    <w:r>
      <w:fldChar w:fldCharType="end"/>
    </w:r>
  </w:p>
  <w:p w14:paraId="02C28822" w14:textId="77777777" w:rsidR="003C289A" w:rsidRDefault="003C28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80B81" w14:textId="77777777" w:rsidR="00A21796" w:rsidRDefault="00A21796">
      <w:r>
        <w:separator/>
      </w:r>
    </w:p>
  </w:footnote>
  <w:footnote w:type="continuationSeparator" w:id="0">
    <w:p w14:paraId="12EC25F7" w14:textId="77777777" w:rsidR="00A21796" w:rsidRDefault="00A21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A86E1E"/>
    <w:multiLevelType w:val="singleLevel"/>
    <w:tmpl w:val="D7A86E1E"/>
    <w:lvl w:ilvl="0">
      <w:start w:val="1"/>
      <w:numFmt w:val="chineseCounting"/>
      <w:suff w:val="nothing"/>
      <w:lvlText w:val="%1、"/>
      <w:lvlJc w:val="left"/>
      <w:rPr>
        <w:rFonts w:hint="eastAsia"/>
      </w:rPr>
    </w:lvl>
  </w:abstractNum>
  <w:abstractNum w:abstractNumId="1" w15:restartNumberingAfterBreak="0">
    <w:nsid w:val="13500F43"/>
    <w:multiLevelType w:val="multilevel"/>
    <w:tmpl w:val="13500F43"/>
    <w:lvl w:ilvl="0">
      <w:start w:val="1"/>
      <w:numFmt w:val="decimal"/>
      <w:lvlText w:val="(%1)"/>
      <w:lvlJc w:val="left"/>
      <w:pPr>
        <w:ind w:left="845"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7F640A7"/>
    <w:multiLevelType w:val="singleLevel"/>
    <w:tmpl w:val="27F640A7"/>
    <w:lvl w:ilvl="0">
      <w:start w:val="1"/>
      <w:numFmt w:val="decimal"/>
      <w:lvlText w:val="(%1)"/>
      <w:lvlJc w:val="left"/>
      <w:pPr>
        <w:tabs>
          <w:tab w:val="left" w:pos="420"/>
        </w:tabs>
        <w:ind w:left="845" w:hanging="425"/>
      </w:pPr>
      <w:rPr>
        <w:rFonts w:hint="default"/>
      </w:rPr>
    </w:lvl>
  </w:abstractNum>
  <w:abstractNum w:abstractNumId="4" w15:restartNumberingAfterBreak="0">
    <w:nsid w:val="285901AA"/>
    <w:multiLevelType w:val="singleLevel"/>
    <w:tmpl w:val="285901AA"/>
    <w:lvl w:ilvl="0">
      <w:start w:val="1"/>
      <w:numFmt w:val="chineseCounting"/>
      <w:suff w:val="nothing"/>
      <w:lvlText w:val="（%1）"/>
      <w:lvlJc w:val="left"/>
      <w:rPr>
        <w:rFonts w:hint="eastAsia"/>
      </w:rPr>
    </w:lvl>
  </w:abstractNum>
  <w:abstractNum w:abstractNumId="5" w15:restartNumberingAfterBreak="0">
    <w:nsid w:val="29CB1669"/>
    <w:multiLevelType w:val="multilevel"/>
    <w:tmpl w:val="29CB1669"/>
    <w:lvl w:ilvl="0">
      <w:start w:val="1"/>
      <w:numFmt w:val="decimal"/>
      <w:lvlText w:val="%1."/>
      <w:lvlJc w:val="left"/>
      <w:pPr>
        <w:ind w:left="36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FA6796"/>
    <w:multiLevelType w:val="multilevel"/>
    <w:tmpl w:val="32FA6796"/>
    <w:lvl w:ilvl="0">
      <w:start w:val="1"/>
      <w:numFmt w:val="decimal"/>
      <w:lvlText w:val="%1."/>
      <w:lvlJc w:val="left"/>
      <w:pPr>
        <w:ind w:left="36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8822E7C"/>
    <w:multiLevelType w:val="multilevel"/>
    <w:tmpl w:val="58822E7C"/>
    <w:lvl w:ilvl="0">
      <w:start w:val="1"/>
      <w:numFmt w:val="decimal"/>
      <w:lvlText w:val="%1."/>
      <w:lvlJc w:val="left"/>
      <w:pPr>
        <w:ind w:left="36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90056"/>
    <w:rsid w:val="000A209A"/>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815C8"/>
    <w:rsid w:val="002A4902"/>
    <w:rsid w:val="002A6571"/>
    <w:rsid w:val="002B3A1B"/>
    <w:rsid w:val="002D68DE"/>
    <w:rsid w:val="003027D7"/>
    <w:rsid w:val="00310E17"/>
    <w:rsid w:val="003113D4"/>
    <w:rsid w:val="003458D7"/>
    <w:rsid w:val="00345D8D"/>
    <w:rsid w:val="00353EC3"/>
    <w:rsid w:val="0036352F"/>
    <w:rsid w:val="003649AF"/>
    <w:rsid w:val="003B1B61"/>
    <w:rsid w:val="003C289A"/>
    <w:rsid w:val="003D06DB"/>
    <w:rsid w:val="003E4113"/>
    <w:rsid w:val="003E4FDA"/>
    <w:rsid w:val="00426CB3"/>
    <w:rsid w:val="00453832"/>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084C"/>
    <w:rsid w:val="00611202"/>
    <w:rsid w:val="006237BE"/>
    <w:rsid w:val="00636F27"/>
    <w:rsid w:val="00640733"/>
    <w:rsid w:val="006878E9"/>
    <w:rsid w:val="006C2918"/>
    <w:rsid w:val="006C782C"/>
    <w:rsid w:val="006D095D"/>
    <w:rsid w:val="006D7420"/>
    <w:rsid w:val="006F297F"/>
    <w:rsid w:val="00703AC6"/>
    <w:rsid w:val="00710AA5"/>
    <w:rsid w:val="00715B3F"/>
    <w:rsid w:val="007554BB"/>
    <w:rsid w:val="0076501A"/>
    <w:rsid w:val="007839AE"/>
    <w:rsid w:val="00785146"/>
    <w:rsid w:val="007A5DE1"/>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21796"/>
    <w:rsid w:val="00A61746"/>
    <w:rsid w:val="00A765E9"/>
    <w:rsid w:val="00A865ED"/>
    <w:rsid w:val="00AB48E9"/>
    <w:rsid w:val="00AC005D"/>
    <w:rsid w:val="00AC6F95"/>
    <w:rsid w:val="00AE1AFA"/>
    <w:rsid w:val="00AE67A6"/>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D153F"/>
    <w:rsid w:val="00CD2230"/>
    <w:rsid w:val="00CD50E0"/>
    <w:rsid w:val="00D04B4C"/>
    <w:rsid w:val="00D324D9"/>
    <w:rsid w:val="00D41788"/>
    <w:rsid w:val="00D45ED1"/>
    <w:rsid w:val="00D56E82"/>
    <w:rsid w:val="00D94396"/>
    <w:rsid w:val="00D97FEA"/>
    <w:rsid w:val="00DB6ED1"/>
    <w:rsid w:val="00DC1928"/>
    <w:rsid w:val="00DD4F2D"/>
    <w:rsid w:val="00DF1EA0"/>
    <w:rsid w:val="00DF5062"/>
    <w:rsid w:val="00E02FC1"/>
    <w:rsid w:val="00E0581E"/>
    <w:rsid w:val="00E1130A"/>
    <w:rsid w:val="00E22081"/>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9789E"/>
    <w:rsid w:val="00FB00E1"/>
    <w:rsid w:val="00FC1111"/>
    <w:rsid w:val="00FC3BB8"/>
    <w:rsid w:val="00FD3CF2"/>
    <w:rsid w:val="00FE1B41"/>
    <w:rsid w:val="00FF21F2"/>
    <w:rsid w:val="00FF339E"/>
    <w:rsid w:val="00FF47AD"/>
    <w:rsid w:val="00FF698C"/>
    <w:rsid w:val="071A3C11"/>
    <w:rsid w:val="0B7805E0"/>
    <w:rsid w:val="1BC72B84"/>
    <w:rsid w:val="2A5935B1"/>
    <w:rsid w:val="4FAF6015"/>
    <w:rsid w:val="5A554E5B"/>
    <w:rsid w:val="5C374F02"/>
    <w:rsid w:val="660557EA"/>
    <w:rsid w:val="67132E5C"/>
    <w:rsid w:val="701D29F9"/>
    <w:rsid w:val="798401B1"/>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CD78"/>
  <w15:docId w15:val="{E906811A-BE6B-4239-A70B-F8DAB242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pPr>
      <w:snapToGrid w:val="0"/>
      <w:spacing w:after="120" w:line="360" w:lineRule="auto"/>
    </w:pPr>
    <w:rPr>
      <w:rFonts w:ascii="Arial" w:eastAsiaTheme="minorEastAsia" w:hAnsi="Arial" w:cstheme="minorBidi"/>
      <w:sz w:val="24"/>
      <w:szCs w:val="22"/>
    </w:rPr>
  </w:style>
  <w:style w:type="paragraph" w:styleId="a4">
    <w:name w:val="annotation text"/>
    <w:basedOn w:val="a"/>
    <w:uiPriority w:val="99"/>
    <w:unhideWhenUsed/>
    <w:qFormat/>
    <w:pPr>
      <w:jc w:val="left"/>
    </w:p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link w:val="ae"/>
    <w:qFormat/>
    <w:pPr>
      <w:spacing w:before="240" w:after="60"/>
      <w:jc w:val="center"/>
      <w:outlineLvl w:val="0"/>
    </w:pPr>
    <w:rPr>
      <w:rFonts w:ascii="Arial" w:hAnsi="Arial" w:cs="Arial"/>
      <w:b/>
      <w:bCs/>
      <w:sz w:val="32"/>
      <w:szCs w:val="32"/>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1"/>
    <w:uiPriority w:val="99"/>
    <w:semiHidden/>
    <w:qFormat/>
    <w:rPr>
      <w:rFonts w:ascii="Times New Roman" w:eastAsia="宋体" w:hAnsi="Times New Roman" w:cs="Times New Roman"/>
      <w:sz w:val="18"/>
      <w:szCs w:val="18"/>
    </w:rPr>
  </w:style>
  <w:style w:type="character" w:customStyle="1" w:styleId="Char0">
    <w:name w:val="标题 Char"/>
    <w:basedOn w:val="a1"/>
    <w:uiPriority w:val="10"/>
    <w:qFormat/>
    <w:rPr>
      <w:rFonts w:asciiTheme="majorHAnsi" w:eastAsia="宋体" w:hAnsiTheme="majorHAnsi" w:cstheme="majorBidi"/>
      <w:b/>
      <w:bCs/>
      <w:sz w:val="32"/>
      <w:szCs w:val="32"/>
    </w:rPr>
  </w:style>
  <w:style w:type="character" w:customStyle="1" w:styleId="Char1">
    <w:name w:val="纯文本 Char"/>
    <w:basedOn w:val="a1"/>
    <w:uiPriority w:val="99"/>
    <w:semiHidden/>
    <w:qFormat/>
    <w:rPr>
      <w:rFonts w:ascii="宋体" w:eastAsia="宋体" w:hAnsi="Courier New" w:cs="Courier New"/>
      <w:szCs w:val="21"/>
    </w:rPr>
  </w:style>
  <w:style w:type="character" w:customStyle="1" w:styleId="ac">
    <w:name w:val="页眉 字符"/>
    <w:basedOn w:val="a1"/>
    <w:link w:val="ab"/>
    <w:uiPriority w:val="99"/>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paragraph" w:customStyle="1" w:styleId="1">
    <w:name w:val="列表段落1"/>
    <w:basedOn w:val="a"/>
    <w:uiPriority w:val="34"/>
    <w:qFormat/>
    <w:pPr>
      <w:ind w:firstLineChars="200" w:firstLine="420"/>
    </w:pPr>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robin</cp:lastModifiedBy>
  <cp:revision>3</cp:revision>
  <dcterms:created xsi:type="dcterms:W3CDTF">2025-04-09T02:41:00Z</dcterms:created>
  <dcterms:modified xsi:type="dcterms:W3CDTF">2025-04-14T02:41:00Z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AA1D88AA86DE4972A7CCC0F920CA2C14_13</vt:lpwstr>
  </property>
  <property fmtid="{D5CDD505-2E9C-101B-9397-08002B2CF9AE}" pid="4" name="KSOTemplateDocerSaveRecord">
    <vt:lpwstr>eyJoZGlkIjoiOThjNzQ2MjEzZjRjNmNiOTNiNjZhNTdkZjJhZDVhMDQiLCJ1c2VySWQiOiIyMjg2NTUyODYifQ==</vt:lpwstr>
  </property>
</Properties>
</file>