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DAE6" w14:textId="7BFCA778" w:rsidR="00785146" w:rsidRDefault="00873F09">
      <w:pPr>
        <w:pStyle w:val="ab"/>
        <w:rPr>
          <w:rFonts w:ascii="宋体" w:hAnsi="宋体"/>
          <w:sz w:val="36"/>
        </w:rPr>
      </w:pPr>
      <w:bookmarkStart w:id="0" w:name="_Toc38367762"/>
      <w:r>
        <w:rPr>
          <w:rFonts w:ascii="宋体" w:hAnsi="宋体" w:hint="eastAsia"/>
          <w:sz w:val="36"/>
        </w:rPr>
        <w:t>【</w:t>
      </w:r>
      <w:r w:rsidR="00E94BF0" w:rsidRPr="00E94BF0">
        <w:rPr>
          <w:rFonts w:ascii="宋体" w:hAnsi="宋体" w:hint="eastAsia"/>
          <w:sz w:val="36"/>
        </w:rPr>
        <w:t>压力扫描采集系统</w:t>
      </w:r>
      <w:r>
        <w:rPr>
          <w:rFonts w:ascii="宋体" w:hAnsi="宋体" w:hint="eastAsia"/>
          <w:sz w:val="36"/>
        </w:rPr>
        <w:t>】</w:t>
      </w:r>
      <w:r>
        <w:rPr>
          <w:rFonts w:ascii="宋体" w:hAnsi="宋体"/>
          <w:sz w:val="36"/>
        </w:rPr>
        <w:t>采购需求</w:t>
      </w:r>
      <w:bookmarkEnd w:id="0"/>
    </w:p>
    <w:p w14:paraId="4DB5F7E6"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58F4154F"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07811B7C" w14:textId="6225A950" w:rsidR="00E94BF0" w:rsidRPr="00E94BF0" w:rsidRDefault="00E94BF0" w:rsidP="00E57649">
      <w:pPr>
        <w:spacing w:beforeLines="50" w:before="156" w:line="360" w:lineRule="auto"/>
        <w:ind w:firstLineChars="200" w:firstLine="420"/>
        <w:rPr>
          <w:rFonts w:ascii="宋体" w:hAnsi="宋体"/>
          <w:color w:val="000000" w:themeColor="text1"/>
          <w:szCs w:val="21"/>
        </w:rPr>
      </w:pPr>
      <w:r w:rsidRPr="00E94BF0">
        <w:rPr>
          <w:rFonts w:ascii="宋体" w:hAnsi="宋体" w:hint="eastAsia"/>
          <w:color w:val="000000" w:themeColor="text1"/>
          <w:szCs w:val="21"/>
        </w:rPr>
        <w:t>本项目采购压力扫描采集系统1套，</w:t>
      </w:r>
      <w:r w:rsidR="00E57649" w:rsidRPr="00841ED9">
        <w:rPr>
          <w:rFonts w:ascii="宋体" w:hAnsi="宋体" w:hint="eastAsia"/>
          <w:color w:val="000000"/>
          <w:szCs w:val="21"/>
          <w:shd w:val="clear" w:color="auto" w:fill="FFFFFF"/>
        </w:rPr>
        <w:t>压力测量范围-50</w:t>
      </w:r>
      <w:r w:rsidR="00E57649" w:rsidRPr="008B7F06">
        <w:rPr>
          <w:color w:val="000000"/>
          <w:szCs w:val="21"/>
          <w:shd w:val="clear" w:color="auto" w:fill="FFFFFF"/>
        </w:rPr>
        <w:t>~</w:t>
      </w:r>
      <w:r w:rsidR="00E57649" w:rsidRPr="00841ED9">
        <w:rPr>
          <w:rFonts w:ascii="宋体" w:hAnsi="宋体" w:hint="eastAsia"/>
          <w:color w:val="000000"/>
          <w:szCs w:val="21"/>
          <w:shd w:val="clear" w:color="auto" w:fill="FFFFFF"/>
        </w:rPr>
        <w:t>50kPa</w:t>
      </w:r>
      <w:r w:rsidR="00E57649">
        <w:rPr>
          <w:rFonts w:ascii="宋体" w:hAnsi="宋体" w:hint="eastAsia"/>
          <w:color w:val="000000"/>
          <w:szCs w:val="21"/>
          <w:shd w:val="clear" w:color="auto" w:fill="FFFFFF"/>
        </w:rPr>
        <w:t>，</w:t>
      </w:r>
      <w:r w:rsidR="00E57649" w:rsidRPr="00841ED9">
        <w:rPr>
          <w:rFonts w:ascii="宋体" w:hAnsi="宋体" w:hint="eastAsia"/>
          <w:color w:val="000000"/>
          <w:szCs w:val="21"/>
          <w:shd w:val="clear" w:color="auto" w:fill="FFFFFF"/>
        </w:rPr>
        <w:t>测量精度优于0.1%</w:t>
      </w:r>
      <w:r w:rsidR="00E57649">
        <w:rPr>
          <w:rFonts w:ascii="宋体" w:hAnsi="宋体" w:hint="eastAsia"/>
          <w:color w:val="000000"/>
          <w:szCs w:val="21"/>
          <w:shd w:val="clear" w:color="auto" w:fill="FFFFFF"/>
        </w:rPr>
        <w:t>，采集频率</w:t>
      </w:r>
      <w:r w:rsidR="00E57649" w:rsidRPr="00E57649">
        <w:rPr>
          <w:rFonts w:ascii="宋体" w:hAnsi="宋体" w:hint="eastAsia"/>
          <w:color w:val="000000" w:themeColor="text1"/>
          <w:szCs w:val="21"/>
          <w:shd w:val="clear" w:color="auto" w:fill="FFFFFF"/>
        </w:rPr>
        <w:t>≥</w:t>
      </w:r>
      <w:r w:rsidR="00E57649" w:rsidRPr="00DB68AF">
        <w:rPr>
          <w:rFonts w:ascii="宋体" w:hAnsi="宋体" w:hint="eastAsia"/>
          <w:color w:val="000000"/>
          <w:szCs w:val="21"/>
          <w:shd w:val="clear" w:color="auto" w:fill="FFFFFF"/>
        </w:rPr>
        <w:t>500Hz/通道</w:t>
      </w:r>
      <w:r w:rsidR="00E57649">
        <w:rPr>
          <w:rFonts w:ascii="宋体" w:hAnsi="宋体" w:hint="eastAsia"/>
          <w:color w:val="000000"/>
          <w:szCs w:val="21"/>
          <w:shd w:val="clear" w:color="auto" w:fill="FFFFFF"/>
        </w:rPr>
        <w:t>。</w:t>
      </w:r>
      <w:r w:rsidRPr="00E94BF0">
        <w:rPr>
          <w:rFonts w:ascii="宋体" w:hAnsi="宋体" w:hint="eastAsia"/>
          <w:color w:val="000000" w:themeColor="text1"/>
          <w:szCs w:val="21"/>
        </w:rPr>
        <w:t>主要用于压气机进口、级间及出口等流向截面压力分布的测量，</w:t>
      </w:r>
      <w:r w:rsidR="00E57649">
        <w:rPr>
          <w:rFonts w:ascii="宋体" w:hAnsi="宋体" w:hint="eastAsia"/>
          <w:color w:val="000000" w:themeColor="text1"/>
          <w:szCs w:val="21"/>
        </w:rPr>
        <w:t>特别是实现</w:t>
      </w:r>
      <w:r w:rsidRPr="00E94BF0">
        <w:rPr>
          <w:rFonts w:ascii="宋体" w:hAnsi="宋体" w:hint="eastAsia"/>
          <w:color w:val="000000" w:themeColor="text1"/>
          <w:szCs w:val="21"/>
        </w:rPr>
        <w:t>进口畸变条件下压力</w:t>
      </w:r>
      <w:r w:rsidR="00E57649">
        <w:rPr>
          <w:rFonts w:ascii="宋体" w:hAnsi="宋体" w:hint="eastAsia"/>
          <w:color w:val="000000" w:themeColor="text1"/>
          <w:szCs w:val="21"/>
        </w:rPr>
        <w:t>场</w:t>
      </w:r>
      <w:r w:rsidRPr="00E94BF0">
        <w:rPr>
          <w:rFonts w:ascii="宋体" w:hAnsi="宋体" w:hint="eastAsia"/>
          <w:color w:val="000000" w:themeColor="text1"/>
          <w:szCs w:val="21"/>
        </w:rPr>
        <w:t>的获取，</w:t>
      </w:r>
      <w:r w:rsidR="00E57649">
        <w:rPr>
          <w:rFonts w:ascii="宋体" w:hAnsi="宋体" w:hint="eastAsia"/>
          <w:color w:val="000000" w:themeColor="text1"/>
          <w:szCs w:val="21"/>
        </w:rPr>
        <w:t>完成</w:t>
      </w:r>
      <w:r w:rsidRPr="00E94BF0">
        <w:rPr>
          <w:rFonts w:ascii="宋体" w:hAnsi="宋体" w:hint="eastAsia"/>
          <w:color w:val="000000" w:themeColor="text1"/>
          <w:szCs w:val="21"/>
        </w:rPr>
        <w:t>科研和教学实训过程中流体机械内部高精度流场数据的测试，要求具有测量截面内压力测试遍历的功能和较高的测量精度。</w:t>
      </w:r>
    </w:p>
    <w:p w14:paraId="3C732D11"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2994B460" w14:textId="77777777"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。投标人应对提交的中小企业声明函的真实性负责，提交的中小企业声明函不真实的，应承担相应的法律责任</w:t>
      </w:r>
      <w:r w:rsidR="00873F09">
        <w:rPr>
          <w:rFonts w:hAnsi="宋体"/>
          <w:szCs w:val="21"/>
        </w:rPr>
        <w:t>。</w:t>
      </w:r>
    </w:p>
    <w:p w14:paraId="48D8A07D" w14:textId="622AF175" w:rsidR="00785146" w:rsidRDefault="00873F09">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E94BF0">
        <w:rPr>
          <w:rFonts w:hAnsi="宋体" w:hint="eastAsia"/>
          <w:szCs w:val="24"/>
          <w:u w:val="single"/>
        </w:rPr>
        <w:t>工业</w:t>
      </w:r>
      <w:r>
        <w:rPr>
          <w:rFonts w:hAnsi="宋体"/>
          <w:szCs w:val="24"/>
          <w:u w:val="single"/>
        </w:rPr>
        <w:t xml:space="preserve">     </w:t>
      </w:r>
      <w:r>
        <w:rPr>
          <w:rFonts w:hAnsi="宋体" w:hint="eastAsia"/>
          <w:szCs w:val="24"/>
        </w:rPr>
        <w:t>。</w:t>
      </w:r>
    </w:p>
    <w:p w14:paraId="3991BE8A" w14:textId="77777777"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E94BF0">
        <w:rPr>
          <w:rFonts w:hAnsi="宋体" w:hint="eastAsia"/>
          <w:color w:val="000000" w:themeColor="text1"/>
          <w:szCs w:val="24"/>
        </w:rPr>
        <w:t>2</w:t>
      </w:r>
      <w:r w:rsidRPr="00E94BF0">
        <w:rPr>
          <w:rFonts w:hAnsi="宋体"/>
          <w:color w:val="000000" w:themeColor="text1"/>
          <w:szCs w:val="24"/>
        </w:rPr>
        <w:t>.</w:t>
      </w:r>
      <w:r w:rsidRPr="00E94BF0">
        <w:rPr>
          <w:rFonts w:asciiTheme="minorEastAsia" w:hAnsiTheme="minorEastAsia" w:cs="宋体" w:hint="eastAsia"/>
          <w:color w:val="000000" w:themeColor="text1"/>
          <w:kern w:val="0"/>
          <w:sz w:val="20"/>
          <w:szCs w:val="21"/>
        </w:rPr>
        <w:t xml:space="preserve"> </w:t>
      </w:r>
      <w:r w:rsidRPr="00E94BF0">
        <w:rPr>
          <w:rFonts w:asciiTheme="minorEastAsia" w:hAnsiTheme="minorEastAsia" w:cs="宋体" w:hint="eastAsia"/>
          <w:b/>
          <w:color w:val="000000" w:themeColor="text1"/>
          <w:kern w:val="0"/>
          <w:sz w:val="20"/>
          <w:szCs w:val="21"/>
        </w:rPr>
        <w:t>□</w:t>
      </w:r>
      <w:r w:rsidR="00B47D50" w:rsidRPr="00E94BF0">
        <w:rPr>
          <w:rFonts w:asciiTheme="minorEastAsia" w:hAnsiTheme="minorEastAsia" w:cs="宋体" w:hint="eastAsia"/>
          <w:b/>
          <w:color w:val="000000" w:themeColor="text1"/>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274799E3"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r w:rsidR="001B03C0">
        <w:rPr>
          <w:rFonts w:asciiTheme="minorEastAsia" w:hAnsiTheme="minorEastAsia" w:cs="宋体" w:hint="eastAsia"/>
          <w:b/>
          <w:color w:val="000000"/>
          <w:kern w:val="0"/>
          <w:sz w:val="20"/>
          <w:szCs w:val="21"/>
        </w:rPr>
        <w:t>请项目单位根据采购实际情况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。未进行勾选的，视为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48569EFE"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3E1E59B4" w14:textId="37D3F94E"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r w:rsidR="00E94BF0">
        <w:rPr>
          <w:rFonts w:hint="eastAsia"/>
          <w:szCs w:val="21"/>
        </w:rPr>
        <w:t>需要满足的主要标准包括：</w:t>
      </w:r>
    </w:p>
    <w:p w14:paraId="57EB0B49" w14:textId="69473D49" w:rsidR="00E94BF0" w:rsidRPr="00E94BF0" w:rsidRDefault="00E94BF0" w:rsidP="00E94BF0">
      <w:pPr>
        <w:tabs>
          <w:tab w:val="left" w:pos="900"/>
        </w:tabs>
        <w:spacing w:beforeLines="50" w:before="156" w:line="360" w:lineRule="auto"/>
        <w:ind w:firstLineChars="200" w:firstLine="420"/>
        <w:rPr>
          <w:szCs w:val="21"/>
        </w:rPr>
      </w:pPr>
      <w:r w:rsidRPr="00E94BF0">
        <w:rPr>
          <w:rFonts w:hint="eastAsia"/>
          <w:szCs w:val="21"/>
        </w:rPr>
        <w:t>1</w:t>
      </w:r>
      <w:r w:rsidR="00A1676B">
        <w:rPr>
          <w:rFonts w:hint="eastAsia"/>
          <w:szCs w:val="21"/>
        </w:rPr>
        <w:t>、</w:t>
      </w:r>
      <w:r w:rsidRPr="00E94BF0">
        <w:rPr>
          <w:rFonts w:hint="eastAsia"/>
          <w:szCs w:val="21"/>
        </w:rPr>
        <w:t xml:space="preserve">GB/T 18268.1-2010 </w:t>
      </w:r>
      <w:r w:rsidRPr="00E94BF0">
        <w:rPr>
          <w:rFonts w:hint="eastAsia"/>
          <w:szCs w:val="21"/>
        </w:rPr>
        <w:t>测量、控制和实验室用的电设备</w:t>
      </w:r>
      <w:r w:rsidRPr="00E94BF0">
        <w:rPr>
          <w:rFonts w:hint="eastAsia"/>
          <w:szCs w:val="21"/>
        </w:rPr>
        <w:t xml:space="preserve"> </w:t>
      </w:r>
      <w:r w:rsidRPr="00E94BF0">
        <w:rPr>
          <w:rFonts w:hint="eastAsia"/>
          <w:szCs w:val="21"/>
        </w:rPr>
        <w:t>电磁兼容性要求</w:t>
      </w:r>
      <w:r w:rsidRPr="00E94BF0">
        <w:rPr>
          <w:rFonts w:hint="eastAsia"/>
          <w:szCs w:val="21"/>
        </w:rPr>
        <w:t xml:space="preserve"> </w:t>
      </w:r>
      <w:r w:rsidRPr="00E94BF0">
        <w:rPr>
          <w:rFonts w:hint="eastAsia"/>
          <w:szCs w:val="21"/>
        </w:rPr>
        <w:t>第</w:t>
      </w:r>
      <w:r w:rsidRPr="00E94BF0">
        <w:rPr>
          <w:rFonts w:hint="eastAsia"/>
          <w:szCs w:val="21"/>
        </w:rPr>
        <w:t>1</w:t>
      </w:r>
      <w:r w:rsidRPr="00E94BF0">
        <w:rPr>
          <w:rFonts w:hint="eastAsia"/>
          <w:szCs w:val="21"/>
        </w:rPr>
        <w:t>部分</w:t>
      </w:r>
      <w:r w:rsidRPr="00E94BF0">
        <w:rPr>
          <w:rFonts w:hint="eastAsia"/>
          <w:szCs w:val="21"/>
        </w:rPr>
        <w:t>:</w:t>
      </w:r>
      <w:r w:rsidRPr="00E94BF0">
        <w:rPr>
          <w:rFonts w:hint="eastAsia"/>
          <w:szCs w:val="21"/>
        </w:rPr>
        <w:t>通用要求</w:t>
      </w:r>
    </w:p>
    <w:p w14:paraId="6F1CC3F6" w14:textId="5D452CE9" w:rsidR="00E94BF0" w:rsidRPr="00E94BF0" w:rsidRDefault="00E94BF0" w:rsidP="00E94BF0">
      <w:pPr>
        <w:tabs>
          <w:tab w:val="left" w:pos="900"/>
        </w:tabs>
        <w:spacing w:beforeLines="50" w:before="156" w:line="360" w:lineRule="auto"/>
        <w:ind w:firstLineChars="200" w:firstLine="420"/>
        <w:rPr>
          <w:szCs w:val="21"/>
        </w:rPr>
      </w:pPr>
      <w:r w:rsidRPr="00E94BF0">
        <w:rPr>
          <w:rFonts w:hint="eastAsia"/>
          <w:szCs w:val="21"/>
        </w:rPr>
        <w:t>2</w:t>
      </w:r>
      <w:r w:rsidR="00A1676B">
        <w:rPr>
          <w:rFonts w:hint="eastAsia"/>
          <w:szCs w:val="21"/>
        </w:rPr>
        <w:t>、</w:t>
      </w:r>
      <w:r w:rsidRPr="00E94BF0">
        <w:rPr>
          <w:rFonts w:hint="eastAsia"/>
          <w:szCs w:val="21"/>
        </w:rPr>
        <w:t xml:space="preserve">JJF 329-2022 </w:t>
      </w:r>
      <w:r w:rsidRPr="00E94BF0">
        <w:rPr>
          <w:rFonts w:hint="eastAsia"/>
          <w:szCs w:val="21"/>
        </w:rPr>
        <w:t>压力扫描监测仪表校准规范</w:t>
      </w:r>
    </w:p>
    <w:p w14:paraId="0765E319" w14:textId="57DD8B7A" w:rsidR="00E94BF0" w:rsidRPr="00E94BF0" w:rsidRDefault="00E94BF0" w:rsidP="00E94BF0">
      <w:pPr>
        <w:tabs>
          <w:tab w:val="left" w:pos="900"/>
        </w:tabs>
        <w:spacing w:beforeLines="50" w:before="156" w:line="360" w:lineRule="auto"/>
        <w:ind w:firstLineChars="200" w:firstLine="420"/>
        <w:rPr>
          <w:szCs w:val="21"/>
        </w:rPr>
      </w:pPr>
      <w:r w:rsidRPr="00E94BF0">
        <w:rPr>
          <w:rFonts w:hint="eastAsia"/>
          <w:szCs w:val="21"/>
        </w:rPr>
        <w:t>3</w:t>
      </w:r>
      <w:r w:rsidR="00A1676B">
        <w:rPr>
          <w:rFonts w:hint="eastAsia"/>
          <w:szCs w:val="21"/>
        </w:rPr>
        <w:t>、</w:t>
      </w:r>
      <w:r w:rsidRPr="00E94BF0">
        <w:rPr>
          <w:rFonts w:hint="eastAsia"/>
          <w:szCs w:val="21"/>
        </w:rPr>
        <w:t xml:space="preserve">JJF 19-2012  </w:t>
      </w:r>
      <w:r w:rsidRPr="00E94BF0">
        <w:rPr>
          <w:rFonts w:hint="eastAsia"/>
          <w:szCs w:val="21"/>
        </w:rPr>
        <w:t>亚音速气动探针校准规范</w:t>
      </w:r>
    </w:p>
    <w:p w14:paraId="78569ADC" w14:textId="77777777" w:rsidR="00785146" w:rsidRDefault="00873F09">
      <w:pPr>
        <w:tabs>
          <w:tab w:val="left" w:pos="900"/>
        </w:tabs>
        <w:spacing w:beforeLines="50" w:before="156" w:line="360" w:lineRule="auto"/>
        <w:rPr>
          <w:rFonts w:hAnsi="宋体"/>
          <w:b/>
          <w:szCs w:val="21"/>
        </w:rPr>
      </w:pPr>
      <w:r>
        <w:rPr>
          <w:rFonts w:hAnsi="宋体" w:hint="eastAsia"/>
          <w:b/>
          <w:szCs w:val="21"/>
        </w:rPr>
        <w:lastRenderedPageBreak/>
        <w:t>三、采购标的概况</w:t>
      </w:r>
    </w:p>
    <w:p w14:paraId="2D7FD765" w14:textId="6D2B017E"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E94BF0" w:rsidRPr="00E94BF0">
        <w:rPr>
          <w:rFonts w:ascii="宋体" w:hAnsi="宋体" w:hint="eastAsia"/>
          <w:szCs w:val="21"/>
          <w:u w:val="single"/>
        </w:rPr>
        <w:t>压力扫描采集系统</w:t>
      </w:r>
      <w:r>
        <w:rPr>
          <w:rFonts w:ascii="宋体" w:hAnsi="宋体"/>
          <w:szCs w:val="21"/>
          <w:u w:val="single"/>
        </w:rPr>
        <w:t xml:space="preserve">  </w:t>
      </w:r>
      <w:r>
        <w:rPr>
          <w:rFonts w:hAnsi="宋体"/>
          <w:szCs w:val="21"/>
        </w:rPr>
        <w:t xml:space="preserve">   </w:t>
      </w:r>
    </w:p>
    <w:p w14:paraId="1C76FFB5" w14:textId="73CAC1C3"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E94BF0">
        <w:rPr>
          <w:rFonts w:hAnsi="宋体"/>
          <w:szCs w:val="21"/>
          <w:u w:val="single"/>
        </w:rPr>
        <w:t>1</w:t>
      </w:r>
      <w:r w:rsidR="00E94BF0">
        <w:rPr>
          <w:rFonts w:hAnsi="宋体" w:hint="eastAsia"/>
          <w:szCs w:val="21"/>
          <w:u w:val="single"/>
        </w:rPr>
        <w:t>套</w:t>
      </w:r>
      <w:r>
        <w:rPr>
          <w:rFonts w:hAnsi="宋体"/>
          <w:szCs w:val="21"/>
          <w:u w:val="single"/>
        </w:rPr>
        <w:t xml:space="preserve">   </w:t>
      </w:r>
    </w:p>
    <w:p w14:paraId="1C3C7735" w14:textId="2A2585A0"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E94BF0">
        <w:rPr>
          <w:rFonts w:hAnsi="宋体"/>
          <w:szCs w:val="21"/>
          <w:u w:val="single"/>
        </w:rPr>
        <w:t>75</w:t>
      </w:r>
      <w:r w:rsidR="00E94BF0">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56B5E56C" w14:textId="05C56FC2"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6E7723">
        <w:rPr>
          <w:rFonts w:hAnsi="宋体"/>
          <w:u w:val="single"/>
        </w:rPr>
        <w:t>90</w:t>
      </w:r>
      <w:r>
        <w:rPr>
          <w:rFonts w:hAnsi="宋体"/>
          <w:u w:val="single"/>
        </w:rPr>
        <w:t xml:space="preserve">  </w:t>
      </w:r>
      <w:r>
        <w:rPr>
          <w:rFonts w:hAnsi="宋体" w:hint="eastAsia"/>
        </w:rPr>
        <w:t>天内。</w:t>
      </w:r>
    </w:p>
    <w:p w14:paraId="1B2F50C7" w14:textId="486820BB"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6E7723">
        <w:rPr>
          <w:rFonts w:hAnsi="宋体" w:hint="eastAsia"/>
          <w:szCs w:val="21"/>
          <w:u w:val="single"/>
        </w:rPr>
        <w:t>西安交通大学创新港校区</w:t>
      </w:r>
      <w:r w:rsidR="00E57649">
        <w:rPr>
          <w:rFonts w:hAnsi="宋体" w:hint="eastAsia"/>
          <w:szCs w:val="21"/>
          <w:u w:val="single"/>
        </w:rPr>
        <w:t>1</w:t>
      </w:r>
      <w:r w:rsidR="00E57649">
        <w:rPr>
          <w:rFonts w:hAnsi="宋体" w:hint="eastAsia"/>
          <w:szCs w:val="21"/>
          <w:u w:val="single"/>
        </w:rPr>
        <w:t>号巨构</w:t>
      </w:r>
      <w:r w:rsidR="00921234">
        <w:rPr>
          <w:rFonts w:hAnsi="宋体" w:hint="eastAsia"/>
          <w:szCs w:val="21"/>
          <w:u w:val="single"/>
        </w:rPr>
        <w:t>大厂房</w:t>
      </w:r>
      <w:r>
        <w:rPr>
          <w:rFonts w:hAnsi="宋体"/>
          <w:szCs w:val="21"/>
          <w:u w:val="single"/>
        </w:rPr>
        <w:t xml:space="preserve">    </w:t>
      </w:r>
      <w:r>
        <w:rPr>
          <w:rFonts w:hAnsi="宋体" w:hint="eastAsia"/>
          <w:szCs w:val="21"/>
        </w:rPr>
        <w:t>。</w:t>
      </w:r>
    </w:p>
    <w:p w14:paraId="013AB565" w14:textId="523DD70D" w:rsidR="00785146" w:rsidRDefault="00873F09">
      <w:pPr>
        <w:tabs>
          <w:tab w:val="left" w:pos="900"/>
        </w:tabs>
        <w:spacing w:beforeLines="50" w:before="156" w:line="360" w:lineRule="auto"/>
        <w:rPr>
          <w:rFonts w:hAnsi="宋体"/>
          <w:szCs w:val="21"/>
        </w:rPr>
      </w:pPr>
      <w:r>
        <w:rPr>
          <w:rFonts w:hAnsi="宋体" w:hint="eastAsia"/>
          <w:szCs w:val="21"/>
        </w:rPr>
        <w:t>（六）付款进度安排：</w:t>
      </w:r>
      <w:r w:rsidRPr="00E57590">
        <w:rPr>
          <w:rFonts w:hAnsi="宋体" w:hint="eastAsia"/>
          <w:color w:val="000000" w:themeColor="text1"/>
          <w:szCs w:val="21"/>
          <w:u w:val="single"/>
        </w:rPr>
        <w:t xml:space="preserve">  </w:t>
      </w:r>
      <w:r w:rsidR="006E7723" w:rsidRPr="00E57590">
        <w:rPr>
          <w:rFonts w:hAnsi="宋体" w:hint="eastAsia"/>
          <w:color w:val="000000" w:themeColor="text1"/>
          <w:szCs w:val="21"/>
          <w:u w:val="single"/>
        </w:rPr>
        <w:t>验收合格后付</w:t>
      </w:r>
      <w:r w:rsidR="00921234" w:rsidRPr="00E57590">
        <w:rPr>
          <w:rFonts w:hAnsi="宋体" w:hint="eastAsia"/>
          <w:color w:val="000000" w:themeColor="text1"/>
          <w:szCs w:val="21"/>
          <w:u w:val="single"/>
        </w:rPr>
        <w:t>款</w:t>
      </w:r>
      <w:r w:rsidRPr="00E57590">
        <w:rPr>
          <w:rFonts w:hAnsi="宋体"/>
          <w:color w:val="000000" w:themeColor="text1"/>
          <w:szCs w:val="21"/>
          <w:u w:val="single"/>
        </w:rPr>
        <w:t xml:space="preserve">   </w:t>
      </w:r>
      <w:r w:rsidRPr="00E57590">
        <w:rPr>
          <w:rFonts w:hAnsi="宋体" w:hint="eastAsia"/>
          <w:color w:val="000000" w:themeColor="text1"/>
          <w:szCs w:val="21"/>
        </w:rPr>
        <w:t>。</w:t>
      </w:r>
    </w:p>
    <w:p w14:paraId="444D81AA" w14:textId="77777777" w:rsidR="00785146" w:rsidRDefault="00785146">
      <w:pPr>
        <w:tabs>
          <w:tab w:val="left" w:pos="900"/>
        </w:tabs>
        <w:spacing w:beforeLines="50" w:before="156" w:line="360" w:lineRule="auto"/>
        <w:rPr>
          <w:rFonts w:hAnsi="宋体"/>
          <w:szCs w:val="21"/>
        </w:rPr>
      </w:pPr>
    </w:p>
    <w:p w14:paraId="6C742369"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0F8C6C0A" w14:textId="731A8D34" w:rsidR="00921234" w:rsidRDefault="00921234" w:rsidP="006E7723">
      <w:pPr>
        <w:spacing w:beforeLines="50" w:before="156"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该系统由</w:t>
      </w:r>
      <w:r w:rsidR="00916D05">
        <w:rPr>
          <w:rFonts w:ascii="宋体" w:hAnsi="宋体" w:hint="eastAsia"/>
          <w:color w:val="000000"/>
          <w:szCs w:val="21"/>
          <w:shd w:val="clear" w:color="auto" w:fill="FFFFFF"/>
        </w:rPr>
        <w:t>压力</w:t>
      </w:r>
      <w:r w:rsidR="0001191C">
        <w:rPr>
          <w:rFonts w:ascii="宋体" w:hAnsi="宋体" w:hint="eastAsia"/>
          <w:color w:val="000000"/>
          <w:szCs w:val="21"/>
          <w:shd w:val="clear" w:color="auto" w:fill="FFFFFF"/>
        </w:rPr>
        <w:t>扫描</w:t>
      </w:r>
      <w:r w:rsidR="00916D05">
        <w:rPr>
          <w:rFonts w:ascii="宋体" w:hAnsi="宋体" w:hint="eastAsia"/>
          <w:color w:val="000000"/>
          <w:szCs w:val="21"/>
          <w:shd w:val="clear" w:color="auto" w:fill="FFFFFF"/>
        </w:rPr>
        <w:t>及</w:t>
      </w:r>
      <w:r w:rsidR="0001191C">
        <w:rPr>
          <w:rFonts w:ascii="宋体" w:hAnsi="宋体" w:hint="eastAsia"/>
          <w:color w:val="000000"/>
          <w:szCs w:val="21"/>
          <w:shd w:val="clear" w:color="auto" w:fill="FFFFFF"/>
        </w:rPr>
        <w:t>采集系统、</w:t>
      </w:r>
      <w:r w:rsidR="00916D05">
        <w:rPr>
          <w:rFonts w:ascii="宋体" w:hAnsi="宋体" w:hint="eastAsia"/>
          <w:color w:val="000000"/>
          <w:szCs w:val="21"/>
          <w:shd w:val="clear" w:color="auto" w:fill="FFFFFF"/>
        </w:rPr>
        <w:t>配套计算机、</w:t>
      </w:r>
      <w:r w:rsidR="0001191C">
        <w:rPr>
          <w:rFonts w:ascii="宋体" w:hAnsi="宋体" w:hint="eastAsia"/>
          <w:color w:val="000000"/>
          <w:szCs w:val="21"/>
          <w:shd w:val="clear" w:color="auto" w:fill="FFFFFF"/>
        </w:rPr>
        <w:t>控制与数据处理软件</w:t>
      </w:r>
      <w:r>
        <w:rPr>
          <w:rFonts w:ascii="宋体" w:hAnsi="宋体" w:hint="eastAsia"/>
          <w:color w:val="000000"/>
          <w:szCs w:val="21"/>
          <w:shd w:val="clear" w:color="auto" w:fill="FFFFFF"/>
        </w:rPr>
        <w:t>等部分组成，具体参数要求如下：</w:t>
      </w:r>
    </w:p>
    <w:p w14:paraId="72591AFB" w14:textId="736D1F3B" w:rsidR="0001191C" w:rsidRPr="00871143" w:rsidRDefault="0001191C" w:rsidP="00871143">
      <w:pPr>
        <w:pStyle w:val="ae"/>
        <w:numPr>
          <w:ilvl w:val="0"/>
          <w:numId w:val="5"/>
        </w:numPr>
        <w:spacing w:beforeLines="50" w:before="156" w:line="360" w:lineRule="auto"/>
        <w:ind w:firstLineChars="0"/>
        <w:rPr>
          <w:rFonts w:ascii="宋体" w:hAnsi="宋体"/>
          <w:color w:val="000000"/>
          <w:szCs w:val="21"/>
          <w:shd w:val="clear" w:color="auto" w:fill="FFFFFF"/>
        </w:rPr>
      </w:pPr>
      <w:r w:rsidRPr="00871143">
        <w:rPr>
          <w:rFonts w:ascii="宋体" w:hAnsi="宋体" w:hint="eastAsia"/>
          <w:color w:val="000000"/>
          <w:szCs w:val="21"/>
          <w:shd w:val="clear" w:color="auto" w:fill="FFFFFF"/>
        </w:rPr>
        <w:t>压力</w:t>
      </w:r>
      <w:r w:rsidR="00916D05" w:rsidRPr="00871143">
        <w:rPr>
          <w:rFonts w:ascii="宋体" w:hAnsi="宋体" w:hint="eastAsia"/>
          <w:color w:val="000000"/>
          <w:szCs w:val="21"/>
          <w:shd w:val="clear" w:color="auto" w:fill="FFFFFF"/>
        </w:rPr>
        <w:t>扫描及采集系统</w:t>
      </w:r>
    </w:p>
    <w:p w14:paraId="48041610" w14:textId="77777777" w:rsidR="008B7F06" w:rsidRDefault="00871143" w:rsidP="00871143">
      <w:pPr>
        <w:spacing w:beforeLines="50" w:before="156" w:line="360" w:lineRule="auto"/>
        <w:ind w:left="420" w:firstLine="360"/>
        <w:rPr>
          <w:rFonts w:ascii="宋体" w:hAnsi="宋体"/>
          <w:color w:val="000000"/>
          <w:szCs w:val="21"/>
          <w:shd w:val="clear" w:color="auto" w:fill="FFFFFF"/>
        </w:rPr>
      </w:pPr>
      <w:r w:rsidRPr="00871143">
        <w:rPr>
          <w:rFonts w:ascii="宋体" w:hAnsi="宋体" w:hint="eastAsia"/>
          <w:color w:val="000000"/>
          <w:szCs w:val="21"/>
          <w:shd w:val="clear" w:color="auto" w:fill="FFFFFF"/>
        </w:rPr>
        <w:t>压力扫描采集系统实现压气机或环形叶栅流向截面压力分布的遍历测量，能够实现对多通道压力测点的测量，采用模块化设计，用户可以根据测量需求单独连网使用几台设备进行测量或多台设备组网并行数据采集使用。系统应具有高精度、高可靠性和高稳定性；采用模块化结构，结构灵活，使用方便。对压力扫描采集系统设备要求可靠性高，测量范围广，实现模块化和系统化。</w:t>
      </w:r>
    </w:p>
    <w:p w14:paraId="29D97FBC" w14:textId="74EEB796" w:rsidR="008B7F06" w:rsidRDefault="008B7F06" w:rsidP="00871143">
      <w:pPr>
        <w:spacing w:beforeLines="50" w:before="156" w:line="360" w:lineRule="auto"/>
        <w:ind w:left="420" w:firstLine="360"/>
        <w:rPr>
          <w:rFonts w:ascii="宋体" w:hAnsi="宋体"/>
          <w:color w:val="000000"/>
          <w:szCs w:val="21"/>
          <w:shd w:val="clear" w:color="auto" w:fill="FFFFFF"/>
        </w:rPr>
      </w:pPr>
      <w:r w:rsidRPr="00871143">
        <w:rPr>
          <w:rFonts w:ascii="宋体" w:hAnsi="宋体" w:hint="eastAsia"/>
          <w:color w:val="000000"/>
          <w:szCs w:val="21"/>
          <w:shd w:val="clear" w:color="auto" w:fill="FFFFFF"/>
        </w:rPr>
        <w:t>压力扫描采集系统</w:t>
      </w:r>
      <w:r w:rsidRPr="000C2607">
        <w:rPr>
          <w:rFonts w:hint="eastAsia"/>
        </w:rPr>
        <w:t>包括探针、运动机构、控制及采集</w:t>
      </w:r>
      <w:r>
        <w:rPr>
          <w:rFonts w:hint="eastAsia"/>
        </w:rPr>
        <w:t>子</w:t>
      </w:r>
      <w:r w:rsidRPr="000C2607">
        <w:rPr>
          <w:rFonts w:hint="eastAsia"/>
        </w:rPr>
        <w:t>系统</w:t>
      </w:r>
      <w:r>
        <w:rPr>
          <w:rFonts w:hint="eastAsia"/>
        </w:rPr>
        <w:t>，探针包括五孔探针</w:t>
      </w:r>
      <w:r>
        <w:t>2</w:t>
      </w:r>
      <w:r>
        <w:rPr>
          <w:rFonts w:hint="eastAsia"/>
        </w:rPr>
        <w:t>个（角度测量范围±</w:t>
      </w:r>
      <w:r>
        <w:t>45</w:t>
      </w:r>
      <w:r w:rsidRPr="00A1676B">
        <w:rPr>
          <w:rFonts w:ascii="宋体" w:hAnsi="宋体" w:hint="eastAsia"/>
          <w:color w:val="000000"/>
          <w:szCs w:val="21"/>
          <w:shd w:val="clear" w:color="auto" w:fill="FFFFFF"/>
        </w:rPr>
        <w:t>°</w:t>
      </w:r>
      <w:r>
        <w:rPr>
          <w:rFonts w:hint="eastAsia"/>
        </w:rPr>
        <w:t>、角度测量精度≤±</w:t>
      </w:r>
      <w:r>
        <w:rPr>
          <w:rFonts w:hint="eastAsia"/>
        </w:rPr>
        <w:t>1</w:t>
      </w:r>
      <w:r w:rsidRPr="00A1676B">
        <w:rPr>
          <w:rFonts w:ascii="宋体" w:hAnsi="宋体" w:hint="eastAsia"/>
          <w:color w:val="000000"/>
          <w:szCs w:val="21"/>
          <w:shd w:val="clear" w:color="auto" w:fill="FFFFFF"/>
        </w:rPr>
        <w:t>°</w:t>
      </w:r>
      <w:r>
        <w:rPr>
          <w:rFonts w:ascii="宋体" w:hAnsi="宋体" w:hint="eastAsia"/>
          <w:color w:val="000000"/>
          <w:szCs w:val="21"/>
          <w:shd w:val="clear" w:color="auto" w:fill="FFFFFF"/>
        </w:rPr>
        <w:t>、速度测量精度</w:t>
      </w:r>
      <w:r>
        <w:rPr>
          <w:rFonts w:hint="eastAsia"/>
        </w:rPr>
        <w:t>≤±</w:t>
      </w:r>
      <w:r>
        <w:rPr>
          <w:rFonts w:hint="eastAsia"/>
        </w:rPr>
        <w:t>1m</w:t>
      </w:r>
      <w:r>
        <w:t>/s</w:t>
      </w:r>
      <w:r>
        <w:rPr>
          <w:rFonts w:hint="eastAsia"/>
        </w:rPr>
        <w:t>，附带探针曲线），运动机构支持</w:t>
      </w:r>
      <w:r w:rsidRPr="000C2607">
        <w:rPr>
          <w:rFonts w:hint="eastAsia"/>
        </w:rPr>
        <w:t>流向截面直径</w:t>
      </w:r>
      <w:r w:rsidR="00B306C1" w:rsidRPr="000C2607">
        <w:rPr>
          <w:rFonts w:hint="eastAsia"/>
        </w:rPr>
        <w:t>约</w:t>
      </w:r>
      <w:r w:rsidR="00B306C1" w:rsidRPr="000C2607">
        <w:rPr>
          <w:rFonts w:hint="eastAsia"/>
        </w:rPr>
        <w:t>420mm</w:t>
      </w:r>
      <w:r w:rsidR="00B306C1" w:rsidRPr="000C2607">
        <w:rPr>
          <w:rFonts w:hint="eastAsia"/>
        </w:rPr>
        <w:t>、</w:t>
      </w:r>
      <w:r w:rsidR="00B306C1" w:rsidRPr="000C2607">
        <w:rPr>
          <w:rFonts w:hint="eastAsia"/>
        </w:rPr>
        <w:t>600mm</w:t>
      </w:r>
      <w:r w:rsidRPr="000C2607">
        <w:rPr>
          <w:rFonts w:hint="eastAsia"/>
        </w:rPr>
        <w:t>两种不同尺寸，</w:t>
      </w:r>
      <w:r w:rsidR="00B306C1" w:rsidRPr="000C2607">
        <w:rPr>
          <w:rFonts w:hint="eastAsia"/>
        </w:rPr>
        <w:t>周向运动角度范围不低于</w:t>
      </w:r>
      <w:r w:rsidR="00B306C1" w:rsidRPr="000C2607">
        <w:rPr>
          <w:rFonts w:hint="eastAsia"/>
        </w:rPr>
        <w:t>120</w:t>
      </w:r>
      <w:r w:rsidR="00B306C1" w:rsidRPr="000C2607">
        <w:rPr>
          <w:rFonts w:hint="eastAsia"/>
        </w:rPr>
        <w:t>度，径向运动可覆盖流道的整个径向高度</w:t>
      </w:r>
      <w:r w:rsidR="00B306C1">
        <w:rPr>
          <w:rFonts w:hint="eastAsia"/>
        </w:rPr>
        <w:t>。</w:t>
      </w:r>
    </w:p>
    <w:p w14:paraId="3636E7F3" w14:textId="5FCF2C0B" w:rsidR="00871143" w:rsidRDefault="00871143" w:rsidP="00871143">
      <w:pPr>
        <w:spacing w:beforeLines="50" w:before="156" w:line="360" w:lineRule="auto"/>
        <w:ind w:left="420" w:firstLine="360"/>
        <w:rPr>
          <w:rFonts w:ascii="宋体" w:hAnsi="宋体"/>
          <w:color w:val="000000"/>
          <w:szCs w:val="21"/>
          <w:shd w:val="clear" w:color="auto" w:fill="FFFFFF"/>
        </w:rPr>
      </w:pPr>
      <w:r w:rsidRPr="00871143">
        <w:rPr>
          <w:rFonts w:ascii="宋体" w:hAnsi="宋体" w:hint="eastAsia"/>
          <w:color w:val="000000"/>
          <w:szCs w:val="21"/>
          <w:shd w:val="clear" w:color="auto" w:fill="FFFFFF"/>
        </w:rPr>
        <w:t>采集设备要求完整性，如设备本身的电源、网络专用接头等，一应俱全。</w:t>
      </w:r>
    </w:p>
    <w:p w14:paraId="2F7986BE" w14:textId="4A594EB3" w:rsidR="005C7F44" w:rsidRDefault="0001191C" w:rsidP="005C7F44">
      <w:pPr>
        <w:spacing w:beforeLines="50" w:before="156" w:line="360" w:lineRule="auto"/>
        <w:ind w:firstLineChars="200" w:firstLine="420"/>
        <w:rPr>
          <w:rFonts w:ascii="宋体" w:hAnsi="宋体"/>
          <w:color w:val="000000"/>
          <w:szCs w:val="21"/>
          <w:shd w:val="clear" w:color="auto" w:fill="FFFFFF"/>
        </w:rPr>
      </w:pPr>
      <w:r>
        <w:rPr>
          <w:rFonts w:ascii="宋体" w:hAnsi="宋体"/>
          <w:color w:val="000000"/>
          <w:szCs w:val="21"/>
          <w:shd w:val="clear" w:color="auto" w:fill="FFFFFF"/>
        </w:rPr>
        <w:t>1.1</w:t>
      </w:r>
      <w:r w:rsidR="00916D05">
        <w:rPr>
          <w:rFonts w:ascii="宋体" w:hAnsi="宋体" w:hint="eastAsia"/>
          <w:color w:val="000000"/>
          <w:szCs w:val="21"/>
          <w:shd w:val="clear" w:color="auto" w:fill="FFFFFF"/>
        </w:rPr>
        <w:t>工作</w:t>
      </w:r>
      <w:r w:rsidRPr="00841ED9">
        <w:rPr>
          <w:rFonts w:ascii="宋体" w:hAnsi="宋体" w:hint="eastAsia"/>
          <w:color w:val="000000"/>
          <w:szCs w:val="21"/>
          <w:shd w:val="clear" w:color="auto" w:fill="FFFFFF"/>
        </w:rPr>
        <w:t>范围</w:t>
      </w:r>
      <w:r>
        <w:rPr>
          <w:rFonts w:ascii="宋体" w:hAnsi="宋体" w:hint="eastAsia"/>
          <w:color w:val="000000"/>
          <w:szCs w:val="21"/>
          <w:shd w:val="clear" w:color="auto" w:fill="FFFFFF"/>
        </w:rPr>
        <w:t>：</w:t>
      </w:r>
      <w:r w:rsidRPr="00841ED9">
        <w:rPr>
          <w:rFonts w:ascii="宋体" w:hAnsi="宋体" w:hint="eastAsia"/>
          <w:color w:val="000000"/>
          <w:szCs w:val="21"/>
          <w:shd w:val="clear" w:color="auto" w:fill="FFFFFF"/>
        </w:rPr>
        <w:t>-50</w:t>
      </w:r>
      <w:r w:rsidR="008B7F06" w:rsidRPr="008B7F06">
        <w:rPr>
          <w:color w:val="000000"/>
          <w:szCs w:val="21"/>
          <w:shd w:val="clear" w:color="auto" w:fill="FFFFFF"/>
        </w:rPr>
        <w:t>~</w:t>
      </w:r>
      <w:r w:rsidRPr="008B7F06">
        <w:rPr>
          <w:color w:val="000000"/>
          <w:szCs w:val="21"/>
          <w:shd w:val="clear" w:color="auto" w:fill="FFFFFF"/>
        </w:rPr>
        <w:t>5</w:t>
      </w:r>
      <w:r w:rsidRPr="00841ED9">
        <w:rPr>
          <w:rFonts w:ascii="宋体" w:hAnsi="宋体" w:hint="eastAsia"/>
          <w:color w:val="000000"/>
          <w:szCs w:val="21"/>
          <w:shd w:val="clear" w:color="auto" w:fill="FFFFFF"/>
        </w:rPr>
        <w:t>0kPa</w:t>
      </w:r>
      <w:r>
        <w:rPr>
          <w:rFonts w:ascii="宋体" w:hAnsi="宋体" w:hint="eastAsia"/>
          <w:color w:val="000000"/>
          <w:szCs w:val="21"/>
          <w:shd w:val="clear" w:color="auto" w:fill="FFFFFF"/>
        </w:rPr>
        <w:t>；</w:t>
      </w:r>
      <w:r w:rsidR="005C7F44" w:rsidRPr="00E039C9">
        <w:rPr>
          <w:rFonts w:ascii="宋体" w:hAnsi="宋体" w:hint="eastAsia"/>
          <w:color w:val="000000"/>
          <w:szCs w:val="21"/>
          <w:shd w:val="clear" w:color="auto" w:fill="FFFFFF"/>
        </w:rPr>
        <w:t>支持3倍过载；</w:t>
      </w:r>
    </w:p>
    <w:p w14:paraId="75E89B3A" w14:textId="66A1ACC3" w:rsidR="0001191C" w:rsidRDefault="0001191C" w:rsidP="0001191C">
      <w:pPr>
        <w:spacing w:beforeLines="50" w:before="156" w:line="360" w:lineRule="auto"/>
        <w:ind w:firstLineChars="200" w:firstLine="420"/>
        <w:rPr>
          <w:rFonts w:ascii="宋体" w:hAnsi="宋体"/>
          <w:color w:val="000000"/>
          <w:szCs w:val="21"/>
          <w:shd w:val="clear" w:color="auto" w:fill="FFFFFF"/>
        </w:rPr>
      </w:pPr>
      <w:r>
        <w:rPr>
          <w:rFonts w:ascii="宋体" w:hAnsi="宋体"/>
          <w:color w:val="000000"/>
          <w:szCs w:val="21"/>
          <w:shd w:val="clear" w:color="auto" w:fill="FFFFFF"/>
        </w:rPr>
        <w:t>1.2</w:t>
      </w:r>
      <w:r w:rsidR="00916D05">
        <w:rPr>
          <w:rFonts w:ascii="宋体" w:hAnsi="宋体" w:hint="eastAsia"/>
          <w:color w:val="000000"/>
          <w:szCs w:val="21"/>
          <w:shd w:val="clear" w:color="auto" w:fill="FFFFFF"/>
        </w:rPr>
        <w:t>测量</w:t>
      </w:r>
      <w:r w:rsidRPr="00841ED9">
        <w:rPr>
          <w:rFonts w:ascii="宋体" w:hAnsi="宋体" w:hint="eastAsia"/>
          <w:color w:val="000000"/>
          <w:szCs w:val="21"/>
          <w:shd w:val="clear" w:color="auto" w:fill="FFFFFF"/>
        </w:rPr>
        <w:t>精度</w:t>
      </w:r>
      <w:r>
        <w:rPr>
          <w:rFonts w:ascii="宋体" w:hAnsi="宋体" w:hint="eastAsia"/>
          <w:color w:val="000000"/>
          <w:szCs w:val="21"/>
          <w:shd w:val="clear" w:color="auto" w:fill="FFFFFF"/>
        </w:rPr>
        <w:t>:≤</w:t>
      </w:r>
      <w:r w:rsidRPr="00841ED9">
        <w:rPr>
          <w:rFonts w:ascii="宋体" w:hAnsi="宋体" w:hint="eastAsia"/>
          <w:color w:val="000000"/>
          <w:szCs w:val="21"/>
          <w:shd w:val="clear" w:color="auto" w:fill="FFFFFF"/>
        </w:rPr>
        <w:t>0.1%</w:t>
      </w:r>
      <w:r>
        <w:rPr>
          <w:rFonts w:ascii="宋体" w:hAnsi="宋体" w:hint="eastAsia"/>
          <w:color w:val="000000"/>
          <w:szCs w:val="21"/>
          <w:shd w:val="clear" w:color="auto" w:fill="FFFFFF"/>
        </w:rPr>
        <w:t>；</w:t>
      </w:r>
      <w:r w:rsidR="00916D05" w:rsidRPr="00F05082">
        <w:rPr>
          <w:rFonts w:ascii="宋体" w:hAnsi="宋体" w:hint="eastAsia"/>
          <w:color w:val="000000"/>
          <w:szCs w:val="21"/>
          <w:shd w:val="clear" w:color="auto" w:fill="FFFFFF"/>
        </w:rPr>
        <w:t>A/D分辨率</w:t>
      </w:r>
      <w:r w:rsidR="00916D05">
        <w:rPr>
          <w:rFonts w:ascii="宋体" w:hAnsi="宋体" w:hint="eastAsia"/>
          <w:color w:val="000000"/>
          <w:szCs w:val="21"/>
          <w:shd w:val="clear" w:color="auto" w:fill="FFFFFF"/>
        </w:rPr>
        <w:t>：24位；</w:t>
      </w:r>
    </w:p>
    <w:p w14:paraId="7797F0E9" w14:textId="254C86CC" w:rsidR="0001191C" w:rsidRDefault="0001191C" w:rsidP="0001191C">
      <w:pPr>
        <w:spacing w:beforeLines="50" w:before="156" w:line="360" w:lineRule="auto"/>
        <w:ind w:firstLineChars="200" w:firstLine="420"/>
        <w:rPr>
          <w:rFonts w:ascii="宋体" w:hAnsi="宋体"/>
          <w:color w:val="000000"/>
          <w:szCs w:val="21"/>
          <w:shd w:val="clear" w:color="auto" w:fill="FFFFFF"/>
        </w:rPr>
      </w:pPr>
      <w:r>
        <w:rPr>
          <w:rFonts w:ascii="宋体" w:hAnsi="宋体"/>
          <w:color w:val="000000"/>
          <w:szCs w:val="21"/>
          <w:shd w:val="clear" w:color="auto" w:fill="FFFFFF"/>
        </w:rPr>
        <w:lastRenderedPageBreak/>
        <w:t>1.3</w:t>
      </w:r>
      <w:r w:rsidR="00916D05">
        <w:rPr>
          <w:rFonts w:ascii="宋体" w:hAnsi="宋体" w:hint="eastAsia"/>
          <w:color w:val="000000"/>
          <w:szCs w:val="21"/>
          <w:shd w:val="clear" w:color="auto" w:fill="FFFFFF"/>
        </w:rPr>
        <w:t>通道数≥</w:t>
      </w:r>
      <w:r w:rsidR="00916D05">
        <w:rPr>
          <w:rFonts w:ascii="宋体" w:hAnsi="宋体"/>
          <w:color w:val="000000"/>
          <w:szCs w:val="21"/>
          <w:shd w:val="clear" w:color="auto" w:fill="FFFFFF"/>
        </w:rPr>
        <w:t>16</w:t>
      </w:r>
      <w:r w:rsidR="00916D05">
        <w:rPr>
          <w:rFonts w:ascii="宋体" w:hAnsi="宋体" w:hint="eastAsia"/>
          <w:color w:val="000000"/>
          <w:szCs w:val="21"/>
          <w:shd w:val="clear" w:color="auto" w:fill="FFFFFF"/>
        </w:rPr>
        <w:t>；</w:t>
      </w:r>
      <w:r w:rsidR="00916D05">
        <w:rPr>
          <w:rFonts w:ascii="宋体" w:hAnsi="宋体"/>
          <w:color w:val="000000"/>
          <w:szCs w:val="21"/>
          <w:shd w:val="clear" w:color="auto" w:fill="FFFFFF"/>
        </w:rPr>
        <w:t xml:space="preserve"> </w:t>
      </w:r>
      <w:r>
        <w:rPr>
          <w:rFonts w:ascii="宋体" w:hAnsi="宋体" w:hint="eastAsia"/>
          <w:color w:val="000000"/>
          <w:szCs w:val="21"/>
          <w:shd w:val="clear" w:color="auto" w:fill="FFFFFF"/>
        </w:rPr>
        <w:t>采集频率</w:t>
      </w:r>
      <w:r w:rsidR="00916D05">
        <w:rPr>
          <w:rFonts w:ascii="宋体" w:hAnsi="宋体" w:hint="eastAsia"/>
          <w:color w:val="000000"/>
          <w:szCs w:val="21"/>
          <w:shd w:val="clear" w:color="auto" w:fill="FFFFFF"/>
        </w:rPr>
        <w:t>≥</w:t>
      </w:r>
      <w:r w:rsidRPr="00DB68AF">
        <w:rPr>
          <w:rFonts w:ascii="宋体" w:hAnsi="宋体" w:hint="eastAsia"/>
          <w:color w:val="000000"/>
          <w:szCs w:val="21"/>
          <w:shd w:val="clear" w:color="auto" w:fill="FFFFFF"/>
        </w:rPr>
        <w:t>500Hz/通道</w:t>
      </w:r>
      <w:r>
        <w:rPr>
          <w:rFonts w:ascii="宋体" w:hAnsi="宋体" w:hint="eastAsia"/>
          <w:color w:val="000000"/>
          <w:szCs w:val="21"/>
          <w:shd w:val="clear" w:color="auto" w:fill="FFFFFF"/>
        </w:rPr>
        <w:t>；</w:t>
      </w:r>
    </w:p>
    <w:p w14:paraId="2B7AEC5E" w14:textId="77777777" w:rsidR="00021AA9" w:rsidRPr="005830C6" w:rsidRDefault="00021AA9" w:rsidP="00021AA9">
      <w:pPr>
        <w:spacing w:beforeLines="50" w:before="156" w:line="360" w:lineRule="auto"/>
        <w:ind w:firstLineChars="200" w:firstLine="420"/>
        <w:rPr>
          <w:rFonts w:ascii="宋体" w:hAnsi="宋体"/>
          <w:color w:val="000000"/>
          <w:szCs w:val="21"/>
          <w:shd w:val="clear" w:color="auto" w:fill="FFFFFF"/>
        </w:rPr>
      </w:pPr>
      <w:r w:rsidRPr="005830C6">
        <w:rPr>
          <w:rFonts w:ascii="宋体" w:hAnsi="宋体" w:hint="eastAsia"/>
          <w:color w:val="000000"/>
          <w:szCs w:val="21"/>
          <w:shd w:val="clear" w:color="auto" w:fill="FFFFFF"/>
        </w:rPr>
        <w:t>运动控制技术要求</w:t>
      </w:r>
    </w:p>
    <w:p w14:paraId="25CAA2D9" w14:textId="77777777" w:rsidR="00021AA9" w:rsidRPr="00A1676B" w:rsidRDefault="00021AA9" w:rsidP="00021AA9">
      <w:pPr>
        <w:spacing w:beforeLines="50" w:before="156" w:line="360" w:lineRule="auto"/>
        <w:ind w:firstLineChars="200" w:firstLine="420"/>
        <w:rPr>
          <w:rFonts w:ascii="宋体" w:hAnsi="宋体"/>
          <w:color w:val="000000"/>
          <w:szCs w:val="21"/>
          <w:shd w:val="clear" w:color="auto" w:fill="FFFFFF"/>
        </w:rPr>
      </w:pPr>
      <w:r w:rsidRPr="00A1676B">
        <w:rPr>
          <w:rFonts w:ascii="宋体" w:hAnsi="宋体" w:hint="eastAsia"/>
          <w:color w:val="000000"/>
          <w:szCs w:val="21"/>
          <w:shd w:val="clear" w:color="auto" w:fill="FFFFFF"/>
        </w:rPr>
        <w:t>a)</w:t>
      </w:r>
      <w:r w:rsidRPr="00A1676B">
        <w:rPr>
          <w:rFonts w:ascii="宋体" w:hAnsi="宋体" w:hint="eastAsia"/>
          <w:color w:val="000000"/>
          <w:szCs w:val="21"/>
          <w:shd w:val="clear" w:color="auto" w:fill="FFFFFF"/>
        </w:rPr>
        <w:tab/>
        <w:t>控制方式：4轴</w:t>
      </w:r>
    </w:p>
    <w:p w14:paraId="69D62A5C" w14:textId="77777777" w:rsidR="00021AA9" w:rsidRPr="00A1676B" w:rsidRDefault="00021AA9" w:rsidP="00021AA9">
      <w:pPr>
        <w:spacing w:beforeLines="50" w:before="156" w:line="360" w:lineRule="auto"/>
        <w:ind w:firstLineChars="200" w:firstLine="420"/>
        <w:rPr>
          <w:rFonts w:ascii="宋体" w:hAnsi="宋体"/>
          <w:color w:val="000000"/>
          <w:szCs w:val="21"/>
          <w:shd w:val="clear" w:color="auto" w:fill="FFFFFF"/>
        </w:rPr>
      </w:pPr>
      <w:r w:rsidRPr="00A1676B">
        <w:rPr>
          <w:rFonts w:ascii="宋体" w:hAnsi="宋体" w:hint="eastAsia"/>
          <w:color w:val="000000"/>
          <w:szCs w:val="21"/>
          <w:shd w:val="clear" w:color="auto" w:fill="FFFFFF"/>
        </w:rPr>
        <w:t>b)</w:t>
      </w:r>
      <w:r w:rsidRPr="00A1676B">
        <w:rPr>
          <w:rFonts w:ascii="宋体" w:hAnsi="宋体" w:hint="eastAsia"/>
          <w:color w:val="000000"/>
          <w:szCs w:val="21"/>
          <w:shd w:val="clear" w:color="auto" w:fill="FFFFFF"/>
        </w:rPr>
        <w:tab/>
        <w:t>供电电源：220VAC</w:t>
      </w:r>
    </w:p>
    <w:p w14:paraId="5823E8DB" w14:textId="5A6AEA15" w:rsidR="00021AA9" w:rsidRPr="00A1676B" w:rsidRDefault="00021AA9" w:rsidP="00021AA9">
      <w:pPr>
        <w:spacing w:beforeLines="50" w:before="156" w:line="360" w:lineRule="auto"/>
        <w:ind w:firstLineChars="200" w:firstLine="420"/>
        <w:rPr>
          <w:rFonts w:ascii="宋体" w:hAnsi="宋体"/>
          <w:color w:val="000000"/>
          <w:szCs w:val="21"/>
          <w:shd w:val="clear" w:color="auto" w:fill="FFFFFF"/>
        </w:rPr>
      </w:pPr>
      <w:r w:rsidRPr="00A1676B">
        <w:rPr>
          <w:rFonts w:ascii="宋体" w:hAnsi="宋体" w:hint="eastAsia"/>
          <w:color w:val="000000"/>
          <w:szCs w:val="21"/>
          <w:shd w:val="clear" w:color="auto" w:fill="FFFFFF"/>
        </w:rPr>
        <w:t>c)</w:t>
      </w:r>
      <w:r w:rsidRPr="00A1676B">
        <w:rPr>
          <w:rFonts w:ascii="宋体" w:hAnsi="宋体" w:hint="eastAsia"/>
          <w:color w:val="000000"/>
          <w:szCs w:val="21"/>
          <w:shd w:val="clear" w:color="auto" w:fill="FFFFFF"/>
        </w:rPr>
        <w:tab/>
        <w:t>工作温度：（0</w:t>
      </w:r>
      <w:r w:rsidR="008B7F06" w:rsidRPr="008B7F06">
        <w:rPr>
          <w:color w:val="000000"/>
          <w:szCs w:val="21"/>
          <w:shd w:val="clear" w:color="auto" w:fill="FFFFFF"/>
        </w:rPr>
        <w:t>~</w:t>
      </w:r>
      <w:r w:rsidRPr="00A1676B">
        <w:rPr>
          <w:rFonts w:ascii="宋体" w:hAnsi="宋体" w:hint="eastAsia"/>
          <w:color w:val="000000"/>
          <w:szCs w:val="21"/>
          <w:shd w:val="clear" w:color="auto" w:fill="FFFFFF"/>
        </w:rPr>
        <w:t>50）℃</w:t>
      </w:r>
    </w:p>
    <w:p w14:paraId="74A906CD" w14:textId="5408D86B" w:rsidR="00021AA9" w:rsidRPr="00A1676B" w:rsidRDefault="00021AA9" w:rsidP="00021AA9">
      <w:pPr>
        <w:spacing w:beforeLines="50" w:before="156" w:line="360" w:lineRule="auto"/>
        <w:ind w:firstLineChars="200" w:firstLine="420"/>
        <w:rPr>
          <w:rFonts w:ascii="宋体" w:hAnsi="宋体"/>
          <w:color w:val="000000"/>
          <w:szCs w:val="21"/>
          <w:shd w:val="clear" w:color="auto" w:fill="FFFFFF"/>
        </w:rPr>
      </w:pPr>
      <w:r w:rsidRPr="00A1676B">
        <w:rPr>
          <w:rFonts w:ascii="宋体" w:hAnsi="宋体" w:hint="eastAsia"/>
          <w:color w:val="000000"/>
          <w:szCs w:val="21"/>
          <w:shd w:val="clear" w:color="auto" w:fill="FFFFFF"/>
        </w:rPr>
        <w:t>d)</w:t>
      </w:r>
      <w:r w:rsidRPr="00A1676B">
        <w:rPr>
          <w:rFonts w:ascii="宋体" w:hAnsi="宋体" w:hint="eastAsia"/>
          <w:color w:val="000000"/>
          <w:szCs w:val="21"/>
          <w:shd w:val="clear" w:color="auto" w:fill="FFFFFF"/>
        </w:rPr>
        <w:tab/>
        <w:t>存储温度：（-20</w:t>
      </w:r>
      <w:r w:rsidR="008B7F06" w:rsidRPr="008B7F06">
        <w:rPr>
          <w:color w:val="000000"/>
          <w:szCs w:val="21"/>
          <w:shd w:val="clear" w:color="auto" w:fill="FFFFFF"/>
        </w:rPr>
        <w:t>~</w:t>
      </w:r>
      <w:r w:rsidRPr="00A1676B">
        <w:rPr>
          <w:rFonts w:ascii="宋体" w:hAnsi="宋体" w:hint="eastAsia"/>
          <w:color w:val="000000"/>
          <w:szCs w:val="21"/>
          <w:shd w:val="clear" w:color="auto" w:fill="FFFFFF"/>
        </w:rPr>
        <w:t>65）℃</w:t>
      </w:r>
    </w:p>
    <w:p w14:paraId="1376E03C" w14:textId="698D3EEC" w:rsidR="00021AA9" w:rsidRPr="00A1676B" w:rsidRDefault="00021AA9" w:rsidP="00021AA9">
      <w:pPr>
        <w:spacing w:beforeLines="50" w:before="156" w:line="360" w:lineRule="auto"/>
        <w:ind w:firstLineChars="200" w:firstLine="420"/>
        <w:rPr>
          <w:rFonts w:ascii="宋体" w:hAnsi="宋体"/>
          <w:color w:val="000000"/>
          <w:szCs w:val="21"/>
          <w:shd w:val="clear" w:color="auto" w:fill="FFFFFF"/>
        </w:rPr>
      </w:pPr>
      <w:r w:rsidRPr="00A1676B">
        <w:rPr>
          <w:rFonts w:ascii="宋体" w:hAnsi="宋体" w:hint="eastAsia"/>
          <w:color w:val="000000"/>
          <w:szCs w:val="21"/>
          <w:shd w:val="clear" w:color="auto" w:fill="FFFFFF"/>
        </w:rPr>
        <w:t>e)</w:t>
      </w:r>
      <w:r w:rsidRPr="00A1676B">
        <w:rPr>
          <w:rFonts w:ascii="宋体" w:hAnsi="宋体" w:hint="eastAsia"/>
          <w:color w:val="000000"/>
          <w:szCs w:val="21"/>
          <w:shd w:val="clear" w:color="auto" w:fill="FFFFFF"/>
        </w:rPr>
        <w:tab/>
        <w:t>输出电流（每轴）：（0.1</w:t>
      </w:r>
      <w:r w:rsidR="008B7F06" w:rsidRPr="008B7F06">
        <w:rPr>
          <w:color w:val="000000"/>
          <w:szCs w:val="21"/>
          <w:shd w:val="clear" w:color="auto" w:fill="FFFFFF"/>
        </w:rPr>
        <w:t>~</w:t>
      </w:r>
      <w:r w:rsidRPr="00A1676B">
        <w:rPr>
          <w:rFonts w:ascii="宋体" w:hAnsi="宋体" w:hint="eastAsia"/>
          <w:color w:val="000000"/>
          <w:szCs w:val="21"/>
          <w:shd w:val="clear" w:color="auto" w:fill="FFFFFF"/>
        </w:rPr>
        <w:t>5.6）A 可调</w:t>
      </w:r>
    </w:p>
    <w:p w14:paraId="528517B7" w14:textId="77777777" w:rsidR="00021AA9" w:rsidRPr="00A1676B" w:rsidRDefault="00021AA9" w:rsidP="00021AA9">
      <w:pPr>
        <w:spacing w:beforeLines="50" w:before="156" w:line="360" w:lineRule="auto"/>
        <w:ind w:firstLineChars="200" w:firstLine="420"/>
        <w:rPr>
          <w:rFonts w:ascii="宋体" w:hAnsi="宋体"/>
          <w:color w:val="000000"/>
          <w:szCs w:val="21"/>
          <w:shd w:val="clear" w:color="auto" w:fill="FFFFFF"/>
        </w:rPr>
      </w:pPr>
      <w:r w:rsidRPr="00A1676B">
        <w:rPr>
          <w:rFonts w:ascii="宋体" w:hAnsi="宋体" w:hint="eastAsia"/>
          <w:color w:val="000000"/>
          <w:szCs w:val="21"/>
          <w:shd w:val="clear" w:color="auto" w:fill="FFFFFF"/>
        </w:rPr>
        <w:t>f)</w:t>
      </w:r>
      <w:r w:rsidRPr="00A1676B">
        <w:rPr>
          <w:rFonts w:ascii="宋体" w:hAnsi="宋体" w:hint="eastAsia"/>
          <w:color w:val="000000"/>
          <w:szCs w:val="21"/>
          <w:shd w:val="clear" w:color="auto" w:fill="FFFFFF"/>
        </w:rPr>
        <w:tab/>
        <w:t>网络协议：TCP/IP</w:t>
      </w:r>
    </w:p>
    <w:p w14:paraId="56EBB0FA" w14:textId="77777777" w:rsidR="00021AA9" w:rsidRDefault="00021AA9" w:rsidP="00021AA9">
      <w:pPr>
        <w:spacing w:beforeLines="50" w:before="156" w:line="360" w:lineRule="auto"/>
        <w:ind w:firstLineChars="200" w:firstLine="420"/>
        <w:rPr>
          <w:rFonts w:ascii="宋体" w:hAnsi="宋体"/>
          <w:color w:val="000000"/>
          <w:szCs w:val="21"/>
          <w:shd w:val="clear" w:color="auto" w:fill="FFFFFF"/>
        </w:rPr>
      </w:pPr>
      <w:r w:rsidRPr="00A1676B">
        <w:rPr>
          <w:rFonts w:ascii="宋体" w:hAnsi="宋体" w:hint="eastAsia"/>
          <w:color w:val="000000"/>
          <w:szCs w:val="21"/>
          <w:shd w:val="clear" w:color="auto" w:fill="FFFFFF"/>
        </w:rPr>
        <w:t>g)</w:t>
      </w:r>
      <w:r w:rsidRPr="00A1676B">
        <w:rPr>
          <w:rFonts w:ascii="宋体" w:hAnsi="宋体" w:hint="eastAsia"/>
          <w:color w:val="000000"/>
          <w:szCs w:val="21"/>
          <w:shd w:val="clear" w:color="auto" w:fill="FFFFFF"/>
        </w:rPr>
        <w:tab/>
        <w:t>通信接口：10/100M自适应以太网</w:t>
      </w:r>
    </w:p>
    <w:p w14:paraId="2AF15D6F" w14:textId="77777777" w:rsidR="00021AA9" w:rsidRPr="00A1676B" w:rsidRDefault="00021AA9" w:rsidP="00021AA9">
      <w:pPr>
        <w:spacing w:beforeLines="50" w:before="156"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扫描采集系统主要技术要求：</w:t>
      </w:r>
    </w:p>
    <w:p w14:paraId="089A3369" w14:textId="77777777" w:rsidR="00021AA9" w:rsidRPr="005830C6" w:rsidRDefault="00021AA9" w:rsidP="00021AA9">
      <w:pPr>
        <w:spacing w:beforeLines="50" w:before="156" w:line="360" w:lineRule="auto"/>
        <w:ind w:firstLineChars="200" w:firstLine="420"/>
        <w:rPr>
          <w:rFonts w:ascii="宋体" w:hAnsi="宋体"/>
          <w:color w:val="000000"/>
          <w:szCs w:val="21"/>
          <w:shd w:val="clear" w:color="auto" w:fill="FFFFFF"/>
        </w:rPr>
      </w:pPr>
      <w:r w:rsidRPr="005830C6">
        <w:rPr>
          <w:rFonts w:ascii="宋体" w:hAnsi="宋体" w:hint="eastAsia"/>
          <w:color w:val="000000"/>
          <w:szCs w:val="21"/>
          <w:shd w:val="clear" w:color="auto" w:fill="FFFFFF"/>
        </w:rPr>
        <w:t>3)</w:t>
      </w:r>
      <w:r w:rsidRPr="005830C6">
        <w:rPr>
          <w:rFonts w:ascii="宋体" w:hAnsi="宋体" w:hint="eastAsia"/>
          <w:color w:val="000000"/>
          <w:szCs w:val="21"/>
          <w:shd w:val="clear" w:color="auto" w:fill="FFFFFF"/>
        </w:rPr>
        <w:tab/>
        <w:t>电动位移技术要求</w:t>
      </w:r>
    </w:p>
    <w:p w14:paraId="1EB2EC95" w14:textId="77777777" w:rsidR="00021AA9" w:rsidRPr="00A1676B" w:rsidRDefault="00021AA9" w:rsidP="00021AA9">
      <w:pPr>
        <w:spacing w:beforeLines="50" w:before="156" w:line="360" w:lineRule="auto"/>
        <w:ind w:firstLineChars="200" w:firstLine="420"/>
        <w:rPr>
          <w:rFonts w:ascii="宋体" w:hAnsi="宋体"/>
          <w:color w:val="000000"/>
          <w:szCs w:val="21"/>
          <w:shd w:val="clear" w:color="auto" w:fill="FFFFFF"/>
        </w:rPr>
      </w:pPr>
      <w:r w:rsidRPr="00A1676B">
        <w:rPr>
          <w:rFonts w:ascii="宋体" w:hAnsi="宋体" w:hint="eastAsia"/>
          <w:color w:val="000000"/>
          <w:szCs w:val="21"/>
          <w:shd w:val="clear" w:color="auto" w:fill="FFFFFF"/>
        </w:rPr>
        <w:t>a)</w:t>
      </w:r>
      <w:r w:rsidRPr="00A1676B">
        <w:rPr>
          <w:rFonts w:ascii="宋体" w:hAnsi="宋体" w:hint="eastAsia"/>
          <w:color w:val="000000"/>
          <w:szCs w:val="21"/>
          <w:shd w:val="clear" w:color="auto" w:fill="FFFFFF"/>
        </w:rPr>
        <w:tab/>
      </w:r>
      <w:r>
        <w:rPr>
          <w:rFonts w:ascii="宋体" w:hAnsi="宋体" w:hint="eastAsia"/>
          <w:color w:val="000000"/>
          <w:szCs w:val="21"/>
          <w:shd w:val="clear" w:color="auto" w:fill="FFFFFF"/>
        </w:rPr>
        <w:t>电机</w:t>
      </w:r>
      <w:r w:rsidRPr="00A1676B">
        <w:rPr>
          <w:rFonts w:ascii="宋体" w:hAnsi="宋体" w:hint="eastAsia"/>
          <w:color w:val="000000"/>
          <w:szCs w:val="21"/>
          <w:shd w:val="clear" w:color="auto" w:fill="FFFFFF"/>
        </w:rPr>
        <w:t>：</w:t>
      </w:r>
      <w:r>
        <w:rPr>
          <w:rFonts w:ascii="宋体" w:hAnsi="宋体" w:hint="eastAsia"/>
          <w:color w:val="000000"/>
          <w:szCs w:val="21"/>
          <w:shd w:val="clear" w:color="auto" w:fill="FFFFFF"/>
        </w:rPr>
        <w:t>步进电机</w:t>
      </w:r>
    </w:p>
    <w:p w14:paraId="512AD4C3" w14:textId="77777777" w:rsidR="00021AA9" w:rsidRDefault="00021AA9" w:rsidP="00021AA9">
      <w:pPr>
        <w:spacing w:beforeLines="50" w:before="156" w:line="360" w:lineRule="auto"/>
        <w:ind w:firstLineChars="200" w:firstLine="420"/>
        <w:rPr>
          <w:rFonts w:ascii="宋体" w:hAnsi="宋体"/>
          <w:color w:val="000000"/>
          <w:szCs w:val="21"/>
          <w:shd w:val="clear" w:color="auto" w:fill="FFFFFF"/>
        </w:rPr>
      </w:pPr>
      <w:r w:rsidRPr="00A1676B">
        <w:rPr>
          <w:rFonts w:ascii="宋体" w:hAnsi="宋体" w:hint="eastAsia"/>
          <w:color w:val="000000"/>
          <w:szCs w:val="21"/>
          <w:shd w:val="clear" w:color="auto" w:fill="FFFFFF"/>
        </w:rPr>
        <w:t>b)</w:t>
      </w:r>
      <w:r w:rsidRPr="00A1676B">
        <w:rPr>
          <w:rFonts w:ascii="宋体" w:hAnsi="宋体" w:hint="eastAsia"/>
          <w:color w:val="000000"/>
          <w:szCs w:val="21"/>
          <w:shd w:val="clear" w:color="auto" w:fill="FFFFFF"/>
        </w:rPr>
        <w:tab/>
        <w:t>行程：</w:t>
      </w:r>
      <w:r w:rsidRPr="008B6CB7">
        <w:rPr>
          <w:rFonts w:ascii="宋体" w:hAnsi="宋体" w:hint="eastAsia"/>
          <w:color w:val="000000"/>
          <w:szCs w:val="21"/>
          <w:shd w:val="clear" w:color="auto" w:fill="FFFFFF"/>
        </w:rPr>
        <w:t>流</w:t>
      </w:r>
      <w:r>
        <w:rPr>
          <w:rFonts w:ascii="宋体" w:hAnsi="宋体" w:hint="eastAsia"/>
          <w:color w:val="000000"/>
          <w:szCs w:val="21"/>
          <w:shd w:val="clear" w:color="auto" w:fill="FFFFFF"/>
        </w:rPr>
        <w:t>满足</w:t>
      </w:r>
      <w:r w:rsidRPr="008B6CB7">
        <w:rPr>
          <w:rFonts w:ascii="宋体" w:hAnsi="宋体" w:hint="eastAsia"/>
          <w:color w:val="000000"/>
          <w:szCs w:val="21"/>
          <w:shd w:val="clear" w:color="auto" w:fill="FFFFFF"/>
        </w:rPr>
        <w:t>420mm、600mm</w:t>
      </w:r>
      <w:r>
        <w:rPr>
          <w:rFonts w:ascii="宋体" w:hAnsi="宋体" w:hint="eastAsia"/>
          <w:color w:val="000000"/>
          <w:szCs w:val="21"/>
          <w:shd w:val="clear" w:color="auto" w:fill="FFFFFF"/>
        </w:rPr>
        <w:t>流场</w:t>
      </w:r>
      <w:r w:rsidRPr="008B6CB7">
        <w:rPr>
          <w:rFonts w:ascii="宋体" w:hAnsi="宋体" w:hint="eastAsia"/>
          <w:color w:val="000000"/>
          <w:szCs w:val="21"/>
          <w:shd w:val="clear" w:color="auto" w:fill="FFFFFF"/>
        </w:rPr>
        <w:t>截面</w:t>
      </w:r>
      <w:r>
        <w:rPr>
          <w:rFonts w:ascii="宋体" w:hAnsi="宋体" w:hint="eastAsia"/>
          <w:color w:val="000000"/>
          <w:szCs w:val="21"/>
          <w:shd w:val="clear" w:color="auto" w:fill="FFFFFF"/>
        </w:rPr>
        <w:t>使用要求</w:t>
      </w:r>
    </w:p>
    <w:p w14:paraId="7331255D" w14:textId="77777777" w:rsidR="00021AA9" w:rsidRPr="00A1676B" w:rsidRDefault="00021AA9" w:rsidP="00021AA9">
      <w:pPr>
        <w:spacing w:beforeLines="50" w:before="156" w:line="360" w:lineRule="auto"/>
        <w:ind w:firstLineChars="200" w:firstLine="420"/>
        <w:rPr>
          <w:rFonts w:ascii="宋体" w:hAnsi="宋体"/>
          <w:color w:val="000000"/>
          <w:szCs w:val="21"/>
          <w:shd w:val="clear" w:color="auto" w:fill="FFFFFF"/>
        </w:rPr>
      </w:pPr>
      <w:r w:rsidRPr="00A1676B">
        <w:rPr>
          <w:rFonts w:ascii="宋体" w:hAnsi="宋体" w:hint="eastAsia"/>
          <w:color w:val="000000"/>
          <w:szCs w:val="21"/>
          <w:shd w:val="clear" w:color="auto" w:fill="FFFFFF"/>
        </w:rPr>
        <w:t>c)</w:t>
      </w:r>
      <w:r w:rsidRPr="00A1676B">
        <w:rPr>
          <w:rFonts w:ascii="宋体" w:hAnsi="宋体" w:hint="eastAsia"/>
          <w:color w:val="000000"/>
          <w:szCs w:val="21"/>
          <w:shd w:val="clear" w:color="auto" w:fill="FFFFFF"/>
        </w:rPr>
        <w:tab/>
        <w:t>位移精度：≤0.1mm</w:t>
      </w:r>
    </w:p>
    <w:p w14:paraId="3F734989" w14:textId="77777777" w:rsidR="00021AA9" w:rsidRPr="00A1676B" w:rsidRDefault="00021AA9" w:rsidP="00021AA9">
      <w:pPr>
        <w:spacing w:beforeLines="50" w:before="156" w:line="360" w:lineRule="auto"/>
        <w:ind w:firstLineChars="200" w:firstLine="420"/>
        <w:rPr>
          <w:rFonts w:ascii="宋体" w:hAnsi="宋体"/>
          <w:color w:val="000000"/>
          <w:szCs w:val="21"/>
          <w:shd w:val="clear" w:color="auto" w:fill="FFFFFF"/>
        </w:rPr>
      </w:pPr>
      <w:r w:rsidRPr="00A1676B">
        <w:rPr>
          <w:rFonts w:ascii="宋体" w:hAnsi="宋体" w:hint="eastAsia"/>
          <w:color w:val="000000"/>
          <w:szCs w:val="21"/>
          <w:shd w:val="clear" w:color="auto" w:fill="FFFFFF"/>
        </w:rPr>
        <w:t>d)</w:t>
      </w:r>
      <w:r w:rsidRPr="00A1676B">
        <w:rPr>
          <w:rFonts w:ascii="宋体" w:hAnsi="宋体" w:hint="eastAsia"/>
          <w:color w:val="000000"/>
          <w:szCs w:val="21"/>
          <w:shd w:val="clear" w:color="auto" w:fill="FFFFFF"/>
        </w:rPr>
        <w:tab/>
        <w:t>轴向间隙:＜0.02mm</w:t>
      </w:r>
    </w:p>
    <w:p w14:paraId="44D8E436" w14:textId="77777777" w:rsidR="00021AA9" w:rsidRPr="00A1676B" w:rsidRDefault="00021AA9" w:rsidP="00021AA9">
      <w:pPr>
        <w:spacing w:beforeLines="50" w:before="156" w:line="360" w:lineRule="auto"/>
        <w:ind w:firstLineChars="200" w:firstLine="420"/>
        <w:rPr>
          <w:rFonts w:ascii="宋体" w:hAnsi="宋体"/>
          <w:color w:val="000000"/>
          <w:szCs w:val="21"/>
          <w:shd w:val="clear" w:color="auto" w:fill="FFFFFF"/>
        </w:rPr>
      </w:pPr>
      <w:r w:rsidRPr="00A1676B">
        <w:rPr>
          <w:rFonts w:ascii="宋体" w:hAnsi="宋体" w:hint="eastAsia"/>
          <w:color w:val="000000"/>
          <w:szCs w:val="21"/>
          <w:shd w:val="clear" w:color="auto" w:fill="FFFFFF"/>
        </w:rPr>
        <w:t>e)</w:t>
      </w:r>
      <w:r w:rsidRPr="00A1676B">
        <w:rPr>
          <w:rFonts w:ascii="宋体" w:hAnsi="宋体" w:hint="eastAsia"/>
          <w:color w:val="000000"/>
          <w:szCs w:val="21"/>
          <w:shd w:val="clear" w:color="auto" w:fill="FFFFFF"/>
        </w:rPr>
        <w:tab/>
        <w:t>重复定位精度：平移＜0.006mm</w:t>
      </w:r>
    </w:p>
    <w:p w14:paraId="4FB7C47B" w14:textId="77777777" w:rsidR="00021AA9" w:rsidRPr="005830C6" w:rsidRDefault="00021AA9" w:rsidP="00021AA9">
      <w:pPr>
        <w:spacing w:beforeLines="50" w:before="156" w:line="360" w:lineRule="auto"/>
        <w:ind w:firstLineChars="200" w:firstLine="420"/>
        <w:rPr>
          <w:rFonts w:ascii="宋体" w:hAnsi="宋体"/>
          <w:color w:val="000000"/>
          <w:szCs w:val="21"/>
          <w:shd w:val="clear" w:color="auto" w:fill="FFFFFF"/>
        </w:rPr>
      </w:pPr>
      <w:r w:rsidRPr="005830C6">
        <w:rPr>
          <w:rFonts w:ascii="宋体" w:hAnsi="宋体" w:hint="eastAsia"/>
          <w:color w:val="000000"/>
          <w:szCs w:val="21"/>
          <w:shd w:val="clear" w:color="auto" w:fill="FFFFFF"/>
        </w:rPr>
        <w:t>4)</w:t>
      </w:r>
      <w:r w:rsidRPr="005830C6">
        <w:rPr>
          <w:rFonts w:ascii="宋体" w:hAnsi="宋体" w:hint="eastAsia"/>
          <w:color w:val="000000"/>
          <w:szCs w:val="21"/>
          <w:shd w:val="clear" w:color="auto" w:fill="FFFFFF"/>
        </w:rPr>
        <w:tab/>
        <w:t>电动旋转技术要求</w:t>
      </w:r>
    </w:p>
    <w:p w14:paraId="57F98CDB" w14:textId="77777777" w:rsidR="00021AA9" w:rsidRPr="00A1676B" w:rsidRDefault="00021AA9" w:rsidP="00021AA9">
      <w:pPr>
        <w:spacing w:beforeLines="50" w:before="156" w:line="360" w:lineRule="auto"/>
        <w:ind w:firstLineChars="200" w:firstLine="420"/>
        <w:rPr>
          <w:rFonts w:ascii="宋体" w:hAnsi="宋体"/>
          <w:color w:val="000000"/>
          <w:szCs w:val="21"/>
          <w:shd w:val="clear" w:color="auto" w:fill="FFFFFF"/>
        </w:rPr>
      </w:pPr>
      <w:r w:rsidRPr="00A1676B">
        <w:rPr>
          <w:rFonts w:ascii="宋体" w:hAnsi="宋体" w:hint="eastAsia"/>
          <w:color w:val="000000"/>
          <w:szCs w:val="21"/>
          <w:shd w:val="clear" w:color="auto" w:fill="FFFFFF"/>
        </w:rPr>
        <w:t>a)</w:t>
      </w:r>
      <w:r w:rsidRPr="00A1676B">
        <w:rPr>
          <w:rFonts w:ascii="宋体" w:hAnsi="宋体" w:hint="eastAsia"/>
          <w:color w:val="000000"/>
          <w:szCs w:val="21"/>
          <w:shd w:val="clear" w:color="auto" w:fill="FFFFFF"/>
        </w:rPr>
        <w:tab/>
      </w:r>
      <w:r>
        <w:rPr>
          <w:rFonts w:ascii="宋体" w:hAnsi="宋体" w:hint="eastAsia"/>
          <w:color w:val="000000"/>
          <w:szCs w:val="21"/>
          <w:shd w:val="clear" w:color="auto" w:fill="FFFFFF"/>
        </w:rPr>
        <w:t>电机</w:t>
      </w:r>
      <w:r w:rsidRPr="00A1676B">
        <w:rPr>
          <w:rFonts w:ascii="宋体" w:hAnsi="宋体" w:hint="eastAsia"/>
          <w:color w:val="000000"/>
          <w:szCs w:val="21"/>
          <w:shd w:val="clear" w:color="auto" w:fill="FFFFFF"/>
        </w:rPr>
        <w:t>：</w:t>
      </w:r>
      <w:r>
        <w:rPr>
          <w:rFonts w:ascii="宋体" w:hAnsi="宋体" w:hint="eastAsia"/>
          <w:color w:val="000000"/>
          <w:szCs w:val="21"/>
          <w:shd w:val="clear" w:color="auto" w:fill="FFFFFF"/>
        </w:rPr>
        <w:t>步进电机</w:t>
      </w:r>
    </w:p>
    <w:p w14:paraId="1B9D9629" w14:textId="77777777" w:rsidR="00021AA9" w:rsidRPr="00A1676B" w:rsidRDefault="00021AA9" w:rsidP="00021AA9">
      <w:pPr>
        <w:spacing w:beforeLines="50" w:before="156" w:line="360" w:lineRule="auto"/>
        <w:ind w:firstLineChars="200" w:firstLine="420"/>
        <w:rPr>
          <w:rFonts w:ascii="宋体" w:hAnsi="宋体"/>
          <w:color w:val="000000"/>
          <w:szCs w:val="21"/>
          <w:shd w:val="clear" w:color="auto" w:fill="FFFFFF"/>
        </w:rPr>
      </w:pPr>
      <w:r w:rsidRPr="00A1676B">
        <w:rPr>
          <w:rFonts w:ascii="宋体" w:hAnsi="宋体" w:hint="eastAsia"/>
          <w:color w:val="000000"/>
          <w:szCs w:val="21"/>
          <w:shd w:val="clear" w:color="auto" w:fill="FFFFFF"/>
        </w:rPr>
        <w:t>b)</w:t>
      </w:r>
      <w:r w:rsidRPr="00A1676B">
        <w:rPr>
          <w:rFonts w:ascii="宋体" w:hAnsi="宋体" w:hint="eastAsia"/>
          <w:color w:val="000000"/>
          <w:szCs w:val="21"/>
          <w:shd w:val="clear" w:color="auto" w:fill="FFFFFF"/>
        </w:rPr>
        <w:tab/>
        <w:t>角度精度：≤0.05°</w:t>
      </w:r>
    </w:p>
    <w:p w14:paraId="07966C41" w14:textId="77777777" w:rsidR="00021AA9" w:rsidRPr="00A1676B" w:rsidRDefault="00021AA9" w:rsidP="00021AA9">
      <w:pPr>
        <w:spacing w:beforeLines="50" w:before="156" w:line="360" w:lineRule="auto"/>
        <w:ind w:firstLineChars="200" w:firstLine="420"/>
        <w:rPr>
          <w:rFonts w:ascii="宋体" w:hAnsi="宋体"/>
          <w:color w:val="000000"/>
          <w:szCs w:val="21"/>
          <w:shd w:val="clear" w:color="auto" w:fill="FFFFFF"/>
        </w:rPr>
      </w:pPr>
      <w:r w:rsidRPr="00A1676B">
        <w:rPr>
          <w:rFonts w:ascii="宋体" w:hAnsi="宋体" w:hint="eastAsia"/>
          <w:color w:val="000000"/>
          <w:szCs w:val="21"/>
          <w:shd w:val="clear" w:color="auto" w:fill="FFFFFF"/>
        </w:rPr>
        <w:t>c)</w:t>
      </w:r>
      <w:r w:rsidRPr="00A1676B">
        <w:rPr>
          <w:rFonts w:ascii="宋体" w:hAnsi="宋体" w:hint="eastAsia"/>
          <w:color w:val="000000"/>
          <w:szCs w:val="21"/>
          <w:shd w:val="clear" w:color="auto" w:fill="FFFFFF"/>
        </w:rPr>
        <w:tab/>
        <w:t>重复定位精度：＜0.01°</w:t>
      </w:r>
    </w:p>
    <w:p w14:paraId="30C3A66C" w14:textId="77777777" w:rsidR="00021AA9" w:rsidRPr="00F07F7E" w:rsidRDefault="00021AA9" w:rsidP="00021AA9">
      <w:pPr>
        <w:spacing w:beforeLines="50" w:before="156" w:line="360" w:lineRule="auto"/>
        <w:ind w:firstLineChars="200" w:firstLine="420"/>
        <w:rPr>
          <w:rFonts w:ascii="宋体" w:hAnsi="宋体"/>
          <w:color w:val="000000"/>
          <w:szCs w:val="21"/>
          <w:shd w:val="clear" w:color="auto" w:fill="FFFFFF"/>
        </w:rPr>
      </w:pPr>
      <w:r w:rsidRPr="00A1676B">
        <w:rPr>
          <w:rFonts w:ascii="宋体" w:hAnsi="宋体" w:hint="eastAsia"/>
          <w:color w:val="000000"/>
          <w:szCs w:val="21"/>
          <w:shd w:val="clear" w:color="auto" w:fill="FFFFFF"/>
        </w:rPr>
        <w:t>d)</w:t>
      </w:r>
      <w:r w:rsidRPr="00A1676B">
        <w:rPr>
          <w:rFonts w:ascii="宋体" w:hAnsi="宋体" w:hint="eastAsia"/>
          <w:color w:val="000000"/>
          <w:szCs w:val="21"/>
          <w:shd w:val="clear" w:color="auto" w:fill="FFFFFF"/>
        </w:rPr>
        <w:tab/>
        <w:t>角度范围：α角≥±90°，β角≥±90°</w:t>
      </w:r>
    </w:p>
    <w:p w14:paraId="03DC0A11" w14:textId="77777777" w:rsidR="00021AA9" w:rsidRPr="00021AA9" w:rsidRDefault="00021AA9" w:rsidP="0001191C">
      <w:pPr>
        <w:spacing w:beforeLines="50" w:before="156" w:line="360" w:lineRule="auto"/>
        <w:ind w:firstLineChars="200" w:firstLine="420"/>
        <w:rPr>
          <w:rFonts w:ascii="宋体" w:hAnsi="宋体"/>
          <w:color w:val="000000"/>
          <w:szCs w:val="21"/>
          <w:shd w:val="clear" w:color="auto" w:fill="FFFFFF"/>
        </w:rPr>
      </w:pPr>
    </w:p>
    <w:p w14:paraId="3F2DCDAF" w14:textId="77777777" w:rsidR="005C7F44" w:rsidRDefault="00916D05" w:rsidP="00916D05">
      <w:pPr>
        <w:spacing w:beforeLines="50" w:before="156"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lastRenderedPageBreak/>
        <w:t>1</w:t>
      </w:r>
      <w:r>
        <w:rPr>
          <w:rFonts w:ascii="宋体" w:hAnsi="宋体"/>
          <w:color w:val="000000"/>
          <w:szCs w:val="21"/>
          <w:shd w:val="clear" w:color="auto" w:fill="FFFFFF"/>
        </w:rPr>
        <w:t>.4</w:t>
      </w:r>
      <w:r w:rsidRPr="00916D05">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具</w:t>
      </w:r>
      <w:r w:rsidR="005C7F44">
        <w:rPr>
          <w:rFonts w:ascii="宋体" w:hAnsi="宋体" w:hint="eastAsia"/>
          <w:color w:val="000000"/>
          <w:szCs w:val="21"/>
          <w:shd w:val="clear" w:color="auto" w:fill="FFFFFF"/>
        </w:rPr>
        <w:t>有</w:t>
      </w:r>
      <w:r>
        <w:rPr>
          <w:rFonts w:ascii="宋体" w:hAnsi="宋体" w:hint="eastAsia"/>
          <w:color w:val="000000"/>
          <w:szCs w:val="21"/>
          <w:shd w:val="clear" w:color="auto" w:fill="FFFFFF"/>
        </w:rPr>
        <w:t>大气压力和环境温度采集</w:t>
      </w:r>
      <w:r w:rsidR="005C7F44">
        <w:rPr>
          <w:rFonts w:ascii="宋体" w:hAnsi="宋体" w:hint="eastAsia"/>
          <w:color w:val="000000"/>
          <w:szCs w:val="21"/>
          <w:shd w:val="clear" w:color="auto" w:fill="FFFFFF"/>
        </w:rPr>
        <w:t>；</w:t>
      </w:r>
    </w:p>
    <w:p w14:paraId="7976CD0D" w14:textId="019E6E7F" w:rsidR="00916D05" w:rsidRDefault="005C7F44" w:rsidP="00916D05">
      <w:pPr>
        <w:spacing w:beforeLines="50" w:before="156" w:line="360" w:lineRule="auto"/>
        <w:ind w:firstLineChars="200" w:firstLine="420"/>
        <w:rPr>
          <w:rFonts w:ascii="宋体" w:hAnsi="宋体"/>
          <w:color w:val="000000"/>
          <w:szCs w:val="21"/>
          <w:shd w:val="clear" w:color="auto" w:fill="FFFFFF"/>
        </w:rPr>
      </w:pPr>
      <w:r>
        <w:rPr>
          <w:rFonts w:ascii="宋体" w:hAnsi="宋体"/>
          <w:color w:val="000000"/>
          <w:szCs w:val="21"/>
          <w:shd w:val="clear" w:color="auto" w:fill="FFFFFF"/>
        </w:rPr>
        <w:t xml:space="preserve">1.5 </w:t>
      </w:r>
      <w:r>
        <w:rPr>
          <w:rFonts w:ascii="宋体" w:hAnsi="宋体" w:hint="eastAsia"/>
          <w:color w:val="000000"/>
          <w:szCs w:val="21"/>
          <w:shd w:val="clear" w:color="auto" w:fill="FFFFFF"/>
        </w:rPr>
        <w:t>具备气压板反向</w:t>
      </w:r>
      <w:r w:rsidR="00916D05">
        <w:rPr>
          <w:rFonts w:ascii="宋体" w:hAnsi="宋体" w:hint="eastAsia"/>
          <w:color w:val="000000"/>
          <w:szCs w:val="21"/>
          <w:shd w:val="clear" w:color="auto" w:fill="FFFFFF"/>
        </w:rPr>
        <w:t>吹扫功能</w:t>
      </w:r>
      <w:r w:rsidR="00916D05" w:rsidRPr="00F05082">
        <w:rPr>
          <w:rFonts w:ascii="宋体" w:hAnsi="宋体" w:hint="eastAsia"/>
          <w:color w:val="000000"/>
          <w:szCs w:val="21"/>
          <w:shd w:val="clear" w:color="auto" w:fill="FFFFFF"/>
        </w:rPr>
        <w:t>，可拆卸</w:t>
      </w:r>
      <w:r w:rsidR="00916D05">
        <w:rPr>
          <w:rFonts w:ascii="宋体" w:hAnsi="宋体" w:hint="eastAsia"/>
          <w:color w:val="000000"/>
          <w:szCs w:val="21"/>
          <w:shd w:val="clear" w:color="auto" w:fill="FFFFFF"/>
        </w:rPr>
        <w:t>；</w:t>
      </w:r>
    </w:p>
    <w:p w14:paraId="5DA56B40" w14:textId="7B7A7506" w:rsidR="00916D05" w:rsidRDefault="00916D05" w:rsidP="00916D05">
      <w:pPr>
        <w:spacing w:beforeLines="50" w:before="156" w:line="360" w:lineRule="auto"/>
        <w:ind w:firstLineChars="200" w:firstLine="420"/>
        <w:rPr>
          <w:rFonts w:ascii="宋体" w:hAnsi="宋体"/>
          <w:color w:val="000000"/>
          <w:szCs w:val="21"/>
          <w:shd w:val="clear" w:color="auto" w:fill="FFFFFF"/>
        </w:rPr>
      </w:pPr>
      <w:r>
        <w:rPr>
          <w:rFonts w:ascii="宋体" w:hAnsi="宋体"/>
          <w:color w:val="000000"/>
          <w:szCs w:val="21"/>
          <w:shd w:val="clear" w:color="auto" w:fill="FFFFFF"/>
        </w:rPr>
        <w:t>1.</w:t>
      </w:r>
      <w:r w:rsidR="005C7F44">
        <w:rPr>
          <w:rFonts w:ascii="宋体" w:hAnsi="宋体"/>
          <w:color w:val="000000"/>
          <w:szCs w:val="21"/>
          <w:shd w:val="clear" w:color="auto" w:fill="FFFFFF"/>
        </w:rPr>
        <w:t>6</w:t>
      </w:r>
      <w:r w:rsidRPr="00F05082">
        <w:rPr>
          <w:rFonts w:ascii="宋体" w:hAnsi="宋体" w:hint="eastAsia"/>
          <w:color w:val="000000"/>
          <w:szCs w:val="21"/>
          <w:shd w:val="clear" w:color="auto" w:fill="FFFFFF"/>
        </w:rPr>
        <w:t>校准功能</w:t>
      </w:r>
      <w:r>
        <w:rPr>
          <w:rFonts w:ascii="宋体" w:hAnsi="宋体" w:hint="eastAsia"/>
          <w:color w:val="000000"/>
          <w:szCs w:val="21"/>
          <w:shd w:val="clear" w:color="auto" w:fill="FFFFFF"/>
        </w:rPr>
        <w:t>：</w:t>
      </w:r>
      <w:r w:rsidRPr="00F05082">
        <w:rPr>
          <w:rFonts w:ascii="宋体" w:hAnsi="宋体" w:hint="eastAsia"/>
          <w:color w:val="000000"/>
          <w:szCs w:val="21"/>
          <w:shd w:val="clear" w:color="auto" w:fill="FFFFFF"/>
        </w:rPr>
        <w:t>零点校准</w:t>
      </w:r>
      <w:r w:rsidRPr="00325E7F">
        <w:rPr>
          <w:rFonts w:ascii="宋体" w:hAnsi="宋体" w:hint="eastAsia"/>
          <w:color w:val="000000"/>
          <w:szCs w:val="21"/>
          <w:shd w:val="clear" w:color="auto" w:fill="FFFFFF"/>
        </w:rPr>
        <w:t>、满量程校准和多点校准</w:t>
      </w:r>
      <w:r w:rsidRPr="00F05082">
        <w:rPr>
          <w:rFonts w:ascii="宋体" w:hAnsi="宋体" w:hint="eastAsia"/>
          <w:color w:val="000000"/>
          <w:szCs w:val="21"/>
          <w:shd w:val="clear" w:color="auto" w:fill="FFFFFF"/>
        </w:rPr>
        <w:t>，测试/校准切换采用气动模式，内部有免维护的气动阀路系统</w:t>
      </w:r>
      <w:r>
        <w:rPr>
          <w:rFonts w:ascii="宋体" w:hAnsi="宋体" w:hint="eastAsia"/>
          <w:color w:val="000000"/>
          <w:szCs w:val="21"/>
          <w:shd w:val="clear" w:color="auto" w:fill="FFFFFF"/>
        </w:rPr>
        <w:t>；</w:t>
      </w:r>
    </w:p>
    <w:p w14:paraId="6008296B" w14:textId="3B65EB33" w:rsidR="005C7F44" w:rsidRDefault="005C7F44" w:rsidP="005C7F44">
      <w:pPr>
        <w:spacing w:beforeLines="50" w:before="156"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1</w:t>
      </w:r>
      <w:r>
        <w:rPr>
          <w:rFonts w:ascii="宋体" w:hAnsi="宋体"/>
          <w:color w:val="000000"/>
          <w:szCs w:val="21"/>
          <w:shd w:val="clear" w:color="auto" w:fill="FFFFFF"/>
        </w:rPr>
        <w:t xml:space="preserve">.7 </w:t>
      </w:r>
      <w:r>
        <w:rPr>
          <w:rFonts w:ascii="宋体" w:hAnsi="宋体" w:hint="eastAsia"/>
          <w:color w:val="000000"/>
          <w:szCs w:val="21"/>
          <w:shd w:val="clear" w:color="auto" w:fill="FFFFFF"/>
        </w:rPr>
        <w:t>具备</w:t>
      </w:r>
      <w:r w:rsidRPr="00841ED9">
        <w:rPr>
          <w:rFonts w:ascii="宋体" w:hAnsi="宋体" w:hint="eastAsia"/>
          <w:color w:val="000000"/>
          <w:szCs w:val="21"/>
          <w:shd w:val="clear" w:color="auto" w:fill="FFFFFF"/>
        </w:rPr>
        <w:t>时钟同步功能</w:t>
      </w:r>
      <w:r>
        <w:rPr>
          <w:rFonts w:ascii="宋体" w:hAnsi="宋体" w:hint="eastAsia"/>
          <w:color w:val="000000"/>
          <w:szCs w:val="21"/>
          <w:shd w:val="clear" w:color="auto" w:fill="FFFFFF"/>
        </w:rPr>
        <w:t>：</w:t>
      </w:r>
      <w:r w:rsidRPr="00841ED9">
        <w:rPr>
          <w:rFonts w:ascii="宋体" w:hAnsi="宋体" w:hint="eastAsia"/>
          <w:color w:val="000000"/>
          <w:szCs w:val="21"/>
          <w:shd w:val="clear" w:color="auto" w:fill="FFFFFF"/>
        </w:rPr>
        <w:t>支持IEEE-1588时钟同步及Trigger硬件触发</w:t>
      </w:r>
      <w:r>
        <w:rPr>
          <w:rFonts w:ascii="宋体" w:hAnsi="宋体" w:hint="eastAsia"/>
          <w:color w:val="000000"/>
          <w:szCs w:val="21"/>
          <w:shd w:val="clear" w:color="auto" w:fill="FFFFFF"/>
        </w:rPr>
        <w:t>；</w:t>
      </w:r>
    </w:p>
    <w:p w14:paraId="0C499984" w14:textId="6C3690CC" w:rsidR="00021AA9" w:rsidRDefault="00021AA9" w:rsidP="00021AA9">
      <w:pPr>
        <w:spacing w:beforeLines="50" w:before="156" w:line="360" w:lineRule="auto"/>
        <w:ind w:firstLineChars="200" w:firstLine="420"/>
        <w:rPr>
          <w:rFonts w:ascii="宋体" w:hAnsi="宋体"/>
          <w:color w:val="000000"/>
          <w:szCs w:val="21"/>
          <w:shd w:val="clear" w:color="auto" w:fill="FFFFFF"/>
        </w:rPr>
      </w:pPr>
      <w:r>
        <w:rPr>
          <w:rFonts w:ascii="宋体" w:hAnsi="宋体"/>
          <w:color w:val="000000"/>
          <w:szCs w:val="21"/>
          <w:shd w:val="clear" w:color="auto" w:fill="FFFFFF"/>
        </w:rPr>
        <w:t>1.8</w:t>
      </w:r>
      <w:r w:rsidRPr="003378F8">
        <w:rPr>
          <w:rFonts w:ascii="宋体" w:hAnsi="宋体" w:hint="eastAsia"/>
          <w:color w:val="000000"/>
          <w:szCs w:val="21"/>
          <w:shd w:val="clear" w:color="auto" w:fill="FFFFFF"/>
        </w:rPr>
        <w:t>数据传输接口：自适应10/100MB以太网</w:t>
      </w:r>
      <w:r>
        <w:rPr>
          <w:rFonts w:ascii="宋体" w:hAnsi="宋体" w:hint="eastAsia"/>
          <w:color w:val="000000"/>
          <w:szCs w:val="21"/>
          <w:shd w:val="clear" w:color="auto" w:fill="FFFFFF"/>
        </w:rPr>
        <w:t>；</w:t>
      </w:r>
      <w:r w:rsidRPr="003378F8">
        <w:rPr>
          <w:rFonts w:ascii="宋体" w:hAnsi="宋体" w:hint="eastAsia"/>
          <w:color w:val="000000"/>
          <w:szCs w:val="21"/>
          <w:shd w:val="clear" w:color="auto" w:fill="FFFFFF"/>
        </w:rPr>
        <w:t>通讯协议：支持TCP/IP、UDP等；支持修改IP地址</w:t>
      </w:r>
      <w:r>
        <w:rPr>
          <w:rFonts w:ascii="宋体" w:hAnsi="宋体" w:hint="eastAsia"/>
          <w:color w:val="000000"/>
          <w:szCs w:val="21"/>
          <w:shd w:val="clear" w:color="auto" w:fill="FFFFFF"/>
        </w:rPr>
        <w:t>；</w:t>
      </w:r>
    </w:p>
    <w:p w14:paraId="3785FF34" w14:textId="15E5D780" w:rsidR="005C7F44" w:rsidRDefault="005C7F44" w:rsidP="005C7F44">
      <w:pPr>
        <w:spacing w:beforeLines="50" w:before="156"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1</w:t>
      </w:r>
      <w:r>
        <w:rPr>
          <w:rFonts w:ascii="宋体" w:hAnsi="宋体"/>
          <w:color w:val="000000"/>
          <w:szCs w:val="21"/>
          <w:shd w:val="clear" w:color="auto" w:fill="FFFFFF"/>
        </w:rPr>
        <w:t>.</w:t>
      </w:r>
      <w:r w:rsidR="00021AA9">
        <w:rPr>
          <w:rFonts w:ascii="宋体" w:hAnsi="宋体"/>
          <w:color w:val="000000"/>
          <w:szCs w:val="21"/>
          <w:shd w:val="clear" w:color="auto" w:fill="FFFFFF"/>
        </w:rPr>
        <w:t>9</w:t>
      </w:r>
      <w:r>
        <w:rPr>
          <w:rFonts w:ascii="宋体" w:hAnsi="宋体"/>
          <w:color w:val="000000"/>
          <w:szCs w:val="21"/>
          <w:shd w:val="clear" w:color="auto" w:fill="FFFFFF"/>
        </w:rPr>
        <w:t xml:space="preserve"> </w:t>
      </w:r>
      <w:r>
        <w:rPr>
          <w:rFonts w:ascii="宋体" w:hAnsi="宋体" w:hint="eastAsia"/>
          <w:color w:val="000000"/>
          <w:szCs w:val="21"/>
          <w:shd w:val="clear" w:color="auto" w:fill="FFFFFF"/>
        </w:rPr>
        <w:t>其他要求：</w:t>
      </w:r>
      <w:r w:rsidRPr="00F05082">
        <w:rPr>
          <w:rFonts w:ascii="宋体" w:hAnsi="宋体" w:hint="eastAsia"/>
          <w:color w:val="000000"/>
          <w:szCs w:val="21"/>
          <w:shd w:val="clear" w:color="auto" w:fill="FFFFFF"/>
        </w:rPr>
        <w:t>测量介质</w:t>
      </w:r>
      <w:r>
        <w:rPr>
          <w:rFonts w:ascii="宋体" w:hAnsi="宋体" w:hint="eastAsia"/>
          <w:color w:val="000000"/>
          <w:szCs w:val="21"/>
          <w:shd w:val="clear" w:color="auto" w:fill="FFFFFF"/>
        </w:rPr>
        <w:t>适合干燥无腐蚀性气体；提供</w:t>
      </w:r>
      <w:r w:rsidRPr="00E039C9">
        <w:rPr>
          <w:rFonts w:ascii="宋体" w:hAnsi="宋体" w:hint="eastAsia"/>
          <w:color w:val="000000"/>
          <w:szCs w:val="21"/>
          <w:shd w:val="clear" w:color="auto" w:fill="FFFFFF"/>
        </w:rPr>
        <w:t>宽电压供电</w:t>
      </w:r>
      <w:r>
        <w:rPr>
          <w:rFonts w:ascii="宋体" w:hAnsi="宋体" w:hint="eastAsia"/>
          <w:color w:val="000000"/>
          <w:szCs w:val="21"/>
          <w:shd w:val="clear" w:color="auto" w:fill="FFFFFF"/>
        </w:rPr>
        <w:t>电源1套</w:t>
      </w:r>
      <w:r w:rsidRPr="00E039C9">
        <w:rPr>
          <w:rFonts w:ascii="宋体" w:hAnsi="宋体" w:hint="eastAsia"/>
          <w:color w:val="000000"/>
          <w:szCs w:val="21"/>
          <w:shd w:val="clear" w:color="auto" w:fill="FFFFFF"/>
        </w:rPr>
        <w:t xml:space="preserve">（18～36）VDC； </w:t>
      </w:r>
      <w:r w:rsidR="00021AA9">
        <w:rPr>
          <w:rFonts w:ascii="宋体" w:hAnsi="宋体" w:hint="eastAsia"/>
          <w:color w:val="000000"/>
          <w:szCs w:val="21"/>
          <w:shd w:val="clear" w:color="auto" w:fill="FFFFFF"/>
        </w:rPr>
        <w:t>扫描装置</w:t>
      </w:r>
      <w:r>
        <w:rPr>
          <w:rFonts w:ascii="宋体" w:hAnsi="宋体" w:hint="eastAsia"/>
          <w:color w:val="000000"/>
          <w:szCs w:val="21"/>
          <w:shd w:val="clear" w:color="auto" w:fill="FFFFFF"/>
        </w:rPr>
        <w:t>采用</w:t>
      </w:r>
      <w:r w:rsidRPr="00E039C9">
        <w:rPr>
          <w:rFonts w:ascii="宋体" w:hAnsi="宋体" w:hint="eastAsia"/>
          <w:color w:val="000000"/>
          <w:szCs w:val="21"/>
          <w:shd w:val="clear" w:color="auto" w:fill="FFFFFF"/>
        </w:rPr>
        <w:t>坚固金属外壳，满足电磁兼容要求；工作温度（-</w:t>
      </w:r>
      <w:r>
        <w:rPr>
          <w:rFonts w:ascii="宋体" w:hAnsi="宋体" w:hint="eastAsia"/>
          <w:color w:val="000000"/>
          <w:szCs w:val="21"/>
          <w:shd w:val="clear" w:color="auto" w:fill="FFFFFF"/>
        </w:rPr>
        <w:t>1</w:t>
      </w:r>
      <w:r w:rsidRPr="00E039C9">
        <w:rPr>
          <w:rFonts w:ascii="宋体" w:hAnsi="宋体" w:hint="eastAsia"/>
          <w:color w:val="000000"/>
          <w:szCs w:val="21"/>
          <w:shd w:val="clear" w:color="auto" w:fill="FFFFFF"/>
        </w:rPr>
        <w:t>0～+60）℃，（5～95）%RH（无凝结、无结露）</w:t>
      </w:r>
      <w:r w:rsidR="00021AA9">
        <w:rPr>
          <w:rFonts w:ascii="宋体" w:hAnsi="宋体" w:hint="eastAsia"/>
          <w:color w:val="000000"/>
          <w:szCs w:val="21"/>
          <w:shd w:val="clear" w:color="auto" w:fill="FFFFFF"/>
        </w:rPr>
        <w:t>。</w:t>
      </w:r>
    </w:p>
    <w:p w14:paraId="41A6B301" w14:textId="09658F9A" w:rsidR="00021AA9" w:rsidRDefault="00021AA9" w:rsidP="00916D05">
      <w:pPr>
        <w:spacing w:beforeLines="50" w:before="156"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2、配套笔记本电脑1套，配置不低于：CPU</w:t>
      </w:r>
      <w:r>
        <w:rPr>
          <w:rFonts w:ascii="宋体" w:hAnsi="宋体"/>
          <w:color w:val="000000"/>
          <w:szCs w:val="21"/>
          <w:shd w:val="clear" w:color="auto" w:fill="FFFFFF"/>
        </w:rPr>
        <w:t xml:space="preserve"> </w:t>
      </w:r>
      <w:r>
        <w:rPr>
          <w:rFonts w:ascii="宋体" w:hAnsi="宋体" w:hint="eastAsia"/>
          <w:color w:val="000000"/>
          <w:szCs w:val="21"/>
          <w:shd w:val="clear" w:color="auto" w:fill="FFFFFF"/>
        </w:rPr>
        <w:t>i</w:t>
      </w:r>
      <w:r>
        <w:rPr>
          <w:rFonts w:ascii="宋体" w:hAnsi="宋体"/>
          <w:color w:val="000000"/>
          <w:szCs w:val="21"/>
          <w:shd w:val="clear" w:color="auto" w:fill="FFFFFF"/>
        </w:rPr>
        <w:t>7</w:t>
      </w:r>
      <w:r>
        <w:rPr>
          <w:rFonts w:ascii="宋体" w:hAnsi="宋体" w:hint="eastAsia"/>
          <w:color w:val="000000"/>
          <w:szCs w:val="21"/>
          <w:shd w:val="clear" w:color="auto" w:fill="FFFFFF"/>
        </w:rPr>
        <w:t>、内存</w:t>
      </w:r>
      <w:r>
        <w:rPr>
          <w:rFonts w:ascii="宋体" w:hAnsi="宋体"/>
          <w:color w:val="000000"/>
          <w:szCs w:val="21"/>
          <w:shd w:val="clear" w:color="auto" w:fill="FFFFFF"/>
        </w:rPr>
        <w:t>128</w:t>
      </w:r>
      <w:r>
        <w:rPr>
          <w:rFonts w:ascii="宋体" w:hAnsi="宋体" w:hint="eastAsia"/>
          <w:color w:val="000000"/>
          <w:szCs w:val="21"/>
          <w:shd w:val="clear" w:color="auto" w:fill="FFFFFF"/>
        </w:rPr>
        <w:t>G、固态硬盘4T，1</w:t>
      </w:r>
      <w:r>
        <w:rPr>
          <w:rFonts w:ascii="宋体" w:hAnsi="宋体"/>
          <w:color w:val="000000"/>
          <w:szCs w:val="21"/>
          <w:shd w:val="clear" w:color="auto" w:fill="FFFFFF"/>
        </w:rPr>
        <w:t>5.6</w:t>
      </w:r>
      <w:r>
        <w:rPr>
          <w:rFonts w:ascii="宋体" w:hAnsi="宋体" w:hint="eastAsia"/>
          <w:color w:val="000000"/>
          <w:szCs w:val="21"/>
          <w:shd w:val="clear" w:color="auto" w:fill="FFFFFF"/>
        </w:rPr>
        <w:t>英寸高清屏，win</w:t>
      </w:r>
      <w:r>
        <w:rPr>
          <w:rFonts w:ascii="宋体" w:hAnsi="宋体"/>
          <w:color w:val="000000"/>
          <w:szCs w:val="21"/>
          <w:shd w:val="clear" w:color="auto" w:fill="FFFFFF"/>
        </w:rPr>
        <w:t>11</w:t>
      </w:r>
      <w:r>
        <w:rPr>
          <w:rFonts w:ascii="宋体" w:hAnsi="宋体" w:hint="eastAsia"/>
          <w:color w:val="000000"/>
          <w:szCs w:val="21"/>
          <w:shd w:val="clear" w:color="auto" w:fill="FFFFFF"/>
        </w:rPr>
        <w:t>操作系统。</w:t>
      </w:r>
    </w:p>
    <w:p w14:paraId="2F2836BD" w14:textId="06B4D4A1" w:rsidR="00916D05" w:rsidRPr="005C7F44" w:rsidRDefault="00021AA9" w:rsidP="00916D05">
      <w:pPr>
        <w:spacing w:beforeLines="50" w:before="156"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3、控制与数据处理软件</w:t>
      </w:r>
    </w:p>
    <w:p w14:paraId="06F87D8C" w14:textId="3CCF2912" w:rsidR="00021AA9" w:rsidRPr="00F05082" w:rsidRDefault="00021AA9" w:rsidP="00021AA9">
      <w:pPr>
        <w:spacing w:beforeLines="50" w:before="156" w:line="360" w:lineRule="auto"/>
        <w:ind w:firstLineChars="200" w:firstLine="420"/>
        <w:rPr>
          <w:rFonts w:ascii="宋体" w:hAnsi="宋体"/>
          <w:color w:val="000000"/>
          <w:szCs w:val="21"/>
          <w:shd w:val="clear" w:color="auto" w:fill="FFFFFF"/>
        </w:rPr>
      </w:pPr>
      <w:r>
        <w:rPr>
          <w:rFonts w:ascii="宋体" w:hAnsi="宋体"/>
          <w:color w:val="000000"/>
          <w:szCs w:val="21"/>
          <w:shd w:val="clear" w:color="auto" w:fill="FFFFFF"/>
        </w:rPr>
        <w:t>3.1</w:t>
      </w:r>
      <w:r w:rsidRPr="00BF0892">
        <w:rPr>
          <w:rFonts w:ascii="宋体" w:hAnsi="宋体" w:hint="eastAsia"/>
          <w:color w:val="000000"/>
          <w:szCs w:val="21"/>
          <w:shd w:val="clear" w:color="auto" w:fill="FFFFFF"/>
        </w:rPr>
        <w:t>压力扫描采集系统配套的测试软件，该软件能在计算机32位/64位操作系统使用，可用于配置设备、采集数据、检查或校准系统测试的准确性。</w:t>
      </w:r>
      <w:r w:rsidRPr="00F05082">
        <w:rPr>
          <w:rFonts w:ascii="宋体" w:hAnsi="宋体" w:hint="eastAsia"/>
          <w:color w:val="000000"/>
          <w:szCs w:val="21"/>
          <w:shd w:val="clear" w:color="auto" w:fill="FFFFFF"/>
        </w:rPr>
        <w:t>各个采集端同时完成数据上传至上位机，由上位机完成原始数据的变换、显示、存储。</w:t>
      </w:r>
    </w:p>
    <w:p w14:paraId="05F524D3" w14:textId="40219041" w:rsidR="00021AA9" w:rsidRPr="00BF0892" w:rsidRDefault="00021AA9" w:rsidP="00021AA9">
      <w:pPr>
        <w:spacing w:beforeLines="50" w:before="156" w:line="360" w:lineRule="auto"/>
        <w:ind w:firstLineChars="200" w:firstLine="420"/>
        <w:rPr>
          <w:rFonts w:ascii="宋体" w:hAnsi="宋体"/>
          <w:color w:val="000000"/>
          <w:szCs w:val="21"/>
          <w:shd w:val="clear" w:color="auto" w:fill="FFFFFF"/>
        </w:rPr>
      </w:pPr>
      <w:r>
        <w:rPr>
          <w:rFonts w:ascii="宋体" w:hAnsi="宋体"/>
          <w:color w:val="000000"/>
          <w:szCs w:val="21"/>
          <w:shd w:val="clear" w:color="auto" w:fill="FFFFFF"/>
        </w:rPr>
        <w:t xml:space="preserve">3.2 </w:t>
      </w:r>
      <w:r w:rsidRPr="00BF0892">
        <w:rPr>
          <w:rFonts w:ascii="宋体" w:hAnsi="宋体" w:hint="eastAsia"/>
          <w:color w:val="000000"/>
          <w:szCs w:val="21"/>
          <w:shd w:val="clear" w:color="auto" w:fill="FFFFFF"/>
        </w:rPr>
        <w:t>压力扫描采集系统采用TCP/IP协议与上位机测试软件Labview进行通络通讯，软件可兼容位移台运动控制系统并具有多孔探针采集系统，可实时显示探针位置及压力测试结果，软件具有自定义公式等功能。</w:t>
      </w:r>
    </w:p>
    <w:p w14:paraId="289278A3" w14:textId="565C13E8" w:rsidR="00021AA9" w:rsidRPr="00E039C9" w:rsidRDefault="00021AA9" w:rsidP="00021AA9">
      <w:pPr>
        <w:spacing w:beforeLines="50" w:before="156" w:line="360" w:lineRule="auto"/>
        <w:ind w:firstLineChars="200" w:firstLine="420"/>
        <w:rPr>
          <w:rFonts w:ascii="宋体" w:hAnsi="宋体"/>
          <w:color w:val="000000"/>
          <w:szCs w:val="21"/>
          <w:shd w:val="clear" w:color="auto" w:fill="FFFFFF"/>
        </w:rPr>
      </w:pPr>
      <w:r>
        <w:rPr>
          <w:rFonts w:ascii="宋体" w:hAnsi="宋体"/>
          <w:color w:val="000000"/>
          <w:szCs w:val="21"/>
          <w:shd w:val="clear" w:color="auto" w:fill="FFFFFF"/>
        </w:rPr>
        <w:t>3.3</w:t>
      </w:r>
      <w:r w:rsidRPr="00E039C9">
        <w:rPr>
          <w:rFonts w:ascii="宋体" w:hAnsi="宋体" w:hint="eastAsia"/>
          <w:color w:val="000000"/>
          <w:szCs w:val="21"/>
          <w:shd w:val="clear" w:color="auto" w:fill="FFFFFF"/>
        </w:rPr>
        <w:t>提供驱动程序、通讯指令（与美国扫描阀公司</w:t>
      </w:r>
      <w:r>
        <w:rPr>
          <w:rFonts w:ascii="宋体" w:hAnsi="宋体" w:hint="eastAsia"/>
          <w:color w:val="000000"/>
          <w:szCs w:val="21"/>
          <w:shd w:val="clear" w:color="auto" w:fill="FFFFFF"/>
        </w:rPr>
        <w:t>PSI9216</w:t>
      </w:r>
      <w:r w:rsidRPr="00E039C9">
        <w:rPr>
          <w:rFonts w:ascii="宋体" w:hAnsi="宋体" w:hint="eastAsia"/>
          <w:color w:val="000000"/>
          <w:szCs w:val="21"/>
          <w:shd w:val="clear" w:color="auto" w:fill="FFFFFF"/>
        </w:rPr>
        <w:t xml:space="preserve">兼容），软件可内置（多孔探针）算法，可连接机构自动化控制及采集；提供采集软件，支持UDP数据发布，支持采样率配置、调零、A/D平均设置、采集模块类型、通道缩放配置，实时数据显示和保存； </w:t>
      </w:r>
    </w:p>
    <w:p w14:paraId="162AD1B8" w14:textId="15B2AB59" w:rsidR="00021AA9" w:rsidRDefault="00021AA9" w:rsidP="00021AA9">
      <w:pPr>
        <w:spacing w:beforeLines="50" w:before="156" w:line="360" w:lineRule="auto"/>
        <w:ind w:firstLineChars="200" w:firstLine="420"/>
        <w:rPr>
          <w:rFonts w:ascii="宋体" w:hAnsi="宋体"/>
          <w:color w:val="000000"/>
          <w:szCs w:val="21"/>
          <w:shd w:val="clear" w:color="auto" w:fill="FFFFFF"/>
        </w:rPr>
      </w:pPr>
      <w:r>
        <w:rPr>
          <w:rFonts w:ascii="宋体" w:hAnsi="宋体"/>
          <w:color w:val="000000"/>
          <w:szCs w:val="21"/>
          <w:shd w:val="clear" w:color="auto" w:fill="FFFFFF"/>
        </w:rPr>
        <w:t xml:space="preserve">3.4 </w:t>
      </w:r>
      <w:r w:rsidRPr="00E039C9">
        <w:rPr>
          <w:rFonts w:ascii="宋体" w:hAnsi="宋体" w:hint="eastAsia"/>
          <w:color w:val="000000"/>
          <w:szCs w:val="21"/>
          <w:shd w:val="clear" w:color="auto" w:fill="FFFFFF"/>
        </w:rPr>
        <w:t>软件</w:t>
      </w:r>
      <w:r>
        <w:rPr>
          <w:rFonts w:ascii="宋体" w:hAnsi="宋体" w:hint="eastAsia"/>
          <w:color w:val="000000"/>
          <w:szCs w:val="21"/>
          <w:shd w:val="clear" w:color="auto" w:fill="FFFFFF"/>
        </w:rPr>
        <w:t>自带校准功能</w:t>
      </w:r>
      <w:r w:rsidRPr="00E039C9">
        <w:rPr>
          <w:rFonts w:ascii="宋体" w:hAnsi="宋体" w:hint="eastAsia"/>
          <w:color w:val="000000"/>
          <w:szCs w:val="21"/>
          <w:shd w:val="clear" w:color="auto" w:fill="FFFFFF"/>
        </w:rPr>
        <w:t>：可以同时自动完成多设备的校检，与国产（ConsT）自动压力校准仪自动连接进行校准并生成校准报告；提供系统</w:t>
      </w:r>
      <w:r>
        <w:rPr>
          <w:rFonts w:ascii="宋体" w:hAnsi="宋体" w:hint="eastAsia"/>
          <w:color w:val="000000"/>
          <w:szCs w:val="21"/>
          <w:shd w:val="clear" w:color="auto" w:fill="FFFFFF"/>
        </w:rPr>
        <w:t>软件</w:t>
      </w:r>
      <w:r w:rsidRPr="00E039C9">
        <w:rPr>
          <w:rFonts w:ascii="宋体" w:hAnsi="宋体" w:hint="eastAsia"/>
          <w:color w:val="000000"/>
          <w:szCs w:val="21"/>
          <w:shd w:val="clear" w:color="auto" w:fill="FFFFFF"/>
        </w:rPr>
        <w:t>使用方法培训，相关驱动程序、采集方法及通讯协议。</w:t>
      </w:r>
    </w:p>
    <w:p w14:paraId="55A8B61D" w14:textId="094BAD0B" w:rsidR="006E7723" w:rsidRPr="00A1676B" w:rsidRDefault="00FE0247" w:rsidP="006E7723">
      <w:pPr>
        <w:spacing w:beforeLines="50" w:before="156"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4</w:t>
      </w:r>
      <w:r w:rsidR="00A1676B">
        <w:rPr>
          <w:rFonts w:ascii="宋体" w:hAnsi="宋体" w:hint="eastAsia"/>
          <w:color w:val="000000"/>
          <w:szCs w:val="21"/>
          <w:shd w:val="clear" w:color="auto" w:fill="FFFFFF"/>
        </w:rPr>
        <w:t>、压力扫描采集系统软件要求</w:t>
      </w:r>
    </w:p>
    <w:p w14:paraId="27CDBD84" w14:textId="77777777" w:rsidR="00F05082" w:rsidRPr="00F05082" w:rsidRDefault="00A1676B" w:rsidP="00F05082">
      <w:pPr>
        <w:spacing w:beforeLines="50" w:before="156"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lastRenderedPageBreak/>
        <w:t>1</w:t>
      </w:r>
      <w:r w:rsidR="006E7723" w:rsidRPr="00BF0892">
        <w:rPr>
          <w:rFonts w:ascii="宋体" w:hAnsi="宋体" w:hint="eastAsia"/>
          <w:color w:val="000000"/>
          <w:szCs w:val="21"/>
          <w:shd w:val="clear" w:color="auto" w:fill="FFFFFF"/>
        </w:rPr>
        <w:t>)</w:t>
      </w:r>
      <w:r w:rsidR="006E7723" w:rsidRPr="00BF0892">
        <w:rPr>
          <w:rFonts w:ascii="宋体" w:hAnsi="宋体" w:hint="eastAsia"/>
          <w:color w:val="000000"/>
          <w:szCs w:val="21"/>
          <w:shd w:val="clear" w:color="auto" w:fill="FFFFFF"/>
        </w:rPr>
        <w:tab/>
        <w:t>压力扫描采集系统配套的测试软件，该软件能在计算机32位/64位操作系统使用，可用于配置设备、采集数据、检查或校准系统测试的准确性。</w:t>
      </w:r>
      <w:r w:rsidR="00F05082" w:rsidRPr="00F05082">
        <w:rPr>
          <w:rFonts w:ascii="宋体" w:hAnsi="宋体" w:hint="eastAsia"/>
          <w:color w:val="000000"/>
          <w:szCs w:val="21"/>
          <w:shd w:val="clear" w:color="auto" w:fill="FFFFFF"/>
        </w:rPr>
        <w:t>各个采集端同时完成数据上传至上位机，由上位机完成原始数据的变换、显示、存储。</w:t>
      </w:r>
    </w:p>
    <w:p w14:paraId="7768682D" w14:textId="49894BE8" w:rsidR="00F05082" w:rsidRPr="00BF0892" w:rsidRDefault="00A1676B" w:rsidP="00F05082">
      <w:pPr>
        <w:spacing w:beforeLines="50" w:before="156"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2</w:t>
      </w:r>
      <w:r w:rsidR="006E7723" w:rsidRPr="00BF0892">
        <w:rPr>
          <w:rFonts w:ascii="宋体" w:hAnsi="宋体" w:hint="eastAsia"/>
          <w:color w:val="000000"/>
          <w:szCs w:val="21"/>
          <w:shd w:val="clear" w:color="auto" w:fill="FFFFFF"/>
        </w:rPr>
        <w:t>)</w:t>
      </w:r>
      <w:r w:rsidR="006E7723" w:rsidRPr="00BF0892">
        <w:rPr>
          <w:rFonts w:ascii="宋体" w:hAnsi="宋体" w:hint="eastAsia"/>
          <w:color w:val="000000"/>
          <w:szCs w:val="21"/>
          <w:shd w:val="clear" w:color="auto" w:fill="FFFFFF"/>
        </w:rPr>
        <w:tab/>
        <w:t>压力扫描采集系统采用TCP/IP协议与上位机测试软件Labview进行通络通讯，软件可兼容位移台运动控制系统并具有多孔探针采集系统，可实时显示探针位置及压力测试结果，软件具有自定义公式等功能。</w:t>
      </w:r>
    </w:p>
    <w:p w14:paraId="22A88B22" w14:textId="7ACD6889" w:rsidR="00E039C9" w:rsidRPr="00E039C9" w:rsidRDefault="00841ED9" w:rsidP="00E039C9">
      <w:pPr>
        <w:spacing w:beforeLines="50" w:before="156"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3）</w:t>
      </w:r>
      <w:r w:rsidR="00E039C9" w:rsidRPr="00E039C9">
        <w:rPr>
          <w:rFonts w:ascii="宋体" w:hAnsi="宋体" w:hint="eastAsia"/>
          <w:color w:val="000000"/>
          <w:szCs w:val="21"/>
          <w:shd w:val="clear" w:color="auto" w:fill="FFFFFF"/>
        </w:rPr>
        <w:t>提供驱动程序、通讯指令（与美国扫描阀公司</w:t>
      </w:r>
      <w:r w:rsidR="00DB68AF">
        <w:rPr>
          <w:rFonts w:ascii="宋体" w:hAnsi="宋体" w:hint="eastAsia"/>
          <w:color w:val="000000"/>
          <w:szCs w:val="21"/>
          <w:shd w:val="clear" w:color="auto" w:fill="FFFFFF"/>
        </w:rPr>
        <w:t>PSI9216</w:t>
      </w:r>
      <w:r w:rsidR="00E039C9" w:rsidRPr="00E039C9">
        <w:rPr>
          <w:rFonts w:ascii="宋体" w:hAnsi="宋体" w:hint="eastAsia"/>
          <w:color w:val="000000"/>
          <w:szCs w:val="21"/>
          <w:shd w:val="clear" w:color="auto" w:fill="FFFFFF"/>
        </w:rPr>
        <w:t>兼容），软件可内置（多孔探针）算法，可连接机构自动化控制及采集；提供采集软件，支持UDP数据发布，支持采样率配置、调零、A/D平均设置、采集模块类型、通道缩放配置，实时数据显示和保存；</w:t>
      </w:r>
      <w:r w:rsidR="00DB68AF" w:rsidRPr="00E039C9">
        <w:rPr>
          <w:rFonts w:ascii="宋体" w:hAnsi="宋体" w:hint="eastAsia"/>
          <w:color w:val="000000"/>
          <w:szCs w:val="21"/>
          <w:shd w:val="clear" w:color="auto" w:fill="FFFFFF"/>
        </w:rPr>
        <w:t xml:space="preserve"> </w:t>
      </w:r>
    </w:p>
    <w:p w14:paraId="769A4826" w14:textId="350558D3" w:rsidR="009B1F79" w:rsidRDefault="00DB68AF" w:rsidP="00DB68AF">
      <w:pPr>
        <w:spacing w:beforeLines="50" w:before="156"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4）</w:t>
      </w:r>
      <w:r w:rsidR="00E039C9" w:rsidRPr="00E039C9">
        <w:rPr>
          <w:rFonts w:ascii="宋体" w:hAnsi="宋体" w:hint="eastAsia"/>
          <w:color w:val="000000"/>
          <w:szCs w:val="21"/>
          <w:shd w:val="clear" w:color="auto" w:fill="FFFFFF"/>
        </w:rPr>
        <w:t>软件</w:t>
      </w:r>
      <w:r>
        <w:rPr>
          <w:rFonts w:ascii="宋体" w:hAnsi="宋体" w:hint="eastAsia"/>
          <w:color w:val="000000"/>
          <w:szCs w:val="21"/>
          <w:shd w:val="clear" w:color="auto" w:fill="FFFFFF"/>
        </w:rPr>
        <w:t>自带校准功能</w:t>
      </w:r>
      <w:r w:rsidR="00E039C9" w:rsidRPr="00E039C9">
        <w:rPr>
          <w:rFonts w:ascii="宋体" w:hAnsi="宋体" w:hint="eastAsia"/>
          <w:color w:val="000000"/>
          <w:szCs w:val="21"/>
          <w:shd w:val="clear" w:color="auto" w:fill="FFFFFF"/>
        </w:rPr>
        <w:t>：可以同时自动完成多设备的校检，与国产（ConsT）自动压力校准仪自动连接进行校准并生成校准报告；提供系统</w:t>
      </w:r>
      <w:r>
        <w:rPr>
          <w:rFonts w:ascii="宋体" w:hAnsi="宋体" w:hint="eastAsia"/>
          <w:color w:val="000000"/>
          <w:szCs w:val="21"/>
          <w:shd w:val="clear" w:color="auto" w:fill="FFFFFF"/>
        </w:rPr>
        <w:t>软件</w:t>
      </w:r>
      <w:r w:rsidR="00E039C9" w:rsidRPr="00E039C9">
        <w:rPr>
          <w:rFonts w:ascii="宋体" w:hAnsi="宋体" w:hint="eastAsia"/>
          <w:color w:val="000000"/>
          <w:szCs w:val="21"/>
          <w:shd w:val="clear" w:color="auto" w:fill="FFFFFF"/>
        </w:rPr>
        <w:t>使用方法培训，相关驱动程序、采集方法及通讯协议。</w:t>
      </w:r>
    </w:p>
    <w:p w14:paraId="538DF3D8" w14:textId="791CE5E2" w:rsidR="00021AA9" w:rsidRPr="00021AA9" w:rsidRDefault="00021AA9" w:rsidP="00325E7F">
      <w:pPr>
        <w:spacing w:beforeLines="50" w:before="156"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4、</w:t>
      </w:r>
      <w:r w:rsidR="00871143">
        <w:rPr>
          <w:rFonts w:ascii="宋体" w:hAnsi="宋体" w:hint="eastAsia"/>
          <w:color w:val="000000"/>
          <w:szCs w:val="21"/>
          <w:shd w:val="clear" w:color="auto" w:fill="FFFFFF"/>
        </w:rPr>
        <w:t>提供必要的维修工具、易损件清单及数量，供应折扣价。</w:t>
      </w:r>
    </w:p>
    <w:p w14:paraId="24FD9908"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7C881562" w14:textId="6AB3E2BC" w:rsidR="006E7723" w:rsidRDefault="00873F09" w:rsidP="007933AF">
      <w:pPr>
        <w:numPr>
          <w:ilvl w:val="0"/>
          <w:numId w:val="1"/>
        </w:numPr>
        <w:tabs>
          <w:tab w:val="left" w:pos="900"/>
        </w:tabs>
        <w:spacing w:beforeLines="50" w:before="156" w:line="360" w:lineRule="auto"/>
        <w:rPr>
          <w:rFonts w:ascii="宋体" w:hAnsi="宋体"/>
          <w:szCs w:val="21"/>
        </w:rPr>
      </w:pPr>
      <w:r w:rsidRPr="006E7723">
        <w:rPr>
          <w:rFonts w:ascii="宋体" w:hAnsi="宋体" w:hint="eastAsia"/>
          <w:szCs w:val="21"/>
        </w:rPr>
        <w:t xml:space="preserve">质保期： </w:t>
      </w:r>
      <w:r w:rsidRPr="006E7723">
        <w:rPr>
          <w:rFonts w:ascii="宋体" w:hAnsi="宋体"/>
          <w:szCs w:val="21"/>
          <w:u w:val="single"/>
        </w:rPr>
        <w:t xml:space="preserve">  </w:t>
      </w:r>
      <w:r w:rsidR="00860346" w:rsidRPr="006E7723">
        <w:rPr>
          <w:rFonts w:ascii="宋体" w:hAnsi="宋体" w:cs="宋体"/>
          <w:u w:val="single"/>
        </w:rPr>
        <w:t>≥</w:t>
      </w:r>
      <w:r w:rsidR="00021AA9">
        <w:rPr>
          <w:rFonts w:ascii="宋体" w:hAnsi="宋体" w:cs="宋体"/>
          <w:u w:val="single"/>
        </w:rPr>
        <w:t>3</w:t>
      </w:r>
      <w:r w:rsidRPr="006E7723">
        <w:rPr>
          <w:rFonts w:ascii="宋体" w:hAnsi="宋体"/>
          <w:szCs w:val="21"/>
          <w:u w:val="single"/>
        </w:rPr>
        <w:t xml:space="preserve">  </w:t>
      </w:r>
      <w:r w:rsidRPr="006E7723">
        <w:rPr>
          <w:rFonts w:ascii="宋体" w:hAnsi="宋体" w:hint="eastAsia"/>
          <w:szCs w:val="21"/>
        </w:rPr>
        <w:t>年</w:t>
      </w:r>
      <w:r w:rsidR="00BB469B" w:rsidRPr="006E7723">
        <w:rPr>
          <w:rFonts w:ascii="宋体" w:hAnsi="宋体" w:hint="eastAsia"/>
          <w:szCs w:val="21"/>
        </w:rPr>
        <w:t>，</w:t>
      </w:r>
      <w:r w:rsidR="00BB469B" w:rsidRPr="006E7723">
        <w:rPr>
          <w:rFonts w:ascii="宋体" w:hAnsi="宋体" w:cs="宋体"/>
        </w:rPr>
        <w:t>质保期内免费维保≥2次/年，免人工服务费。</w:t>
      </w:r>
      <w:r w:rsidRPr="006E7723">
        <w:rPr>
          <w:rFonts w:ascii="宋体" w:hAnsi="宋体" w:hint="eastAsia"/>
          <w:szCs w:val="21"/>
        </w:rPr>
        <w:t>质保期满后，仍需提供专业维修服务，投标人在投标文件中需注明维修服务单项报价。</w:t>
      </w:r>
    </w:p>
    <w:p w14:paraId="6D8057B3" w14:textId="45C39DC3" w:rsidR="00785146" w:rsidRPr="006E7723" w:rsidRDefault="00873F09" w:rsidP="007933AF">
      <w:pPr>
        <w:numPr>
          <w:ilvl w:val="0"/>
          <w:numId w:val="1"/>
        </w:numPr>
        <w:tabs>
          <w:tab w:val="left" w:pos="900"/>
        </w:tabs>
        <w:spacing w:beforeLines="50" w:before="156" w:line="360" w:lineRule="auto"/>
        <w:rPr>
          <w:rFonts w:ascii="宋体" w:hAnsi="宋体"/>
          <w:szCs w:val="21"/>
        </w:rPr>
      </w:pPr>
      <w:r w:rsidRPr="006E7723">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6FB15E0B" w14:textId="5F05C92B" w:rsidR="00801053" w:rsidRPr="0012727F"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w:t>
      </w:r>
      <w:r w:rsidR="00801053" w:rsidRPr="006E7723">
        <w:rPr>
          <w:rFonts w:ascii="宋体" w:hAnsi="宋体" w:cs="宋体"/>
          <w:color w:val="000000" w:themeColor="text1"/>
        </w:rPr>
        <w:t>资料及视频；供方免费为用户培训至少</w:t>
      </w:r>
      <w:r w:rsidR="00636F27" w:rsidRPr="006E7723">
        <w:rPr>
          <w:rFonts w:ascii="宋体" w:hAnsi="宋体" w:cs="宋体"/>
          <w:color w:val="000000" w:themeColor="text1"/>
          <w:u w:val="single"/>
        </w:rPr>
        <w:t xml:space="preserve"> </w:t>
      </w:r>
      <w:r w:rsidR="006E7723" w:rsidRPr="006E7723">
        <w:rPr>
          <w:rFonts w:ascii="宋体" w:hAnsi="宋体" w:cs="宋体"/>
          <w:color w:val="000000" w:themeColor="text1"/>
          <w:u w:val="single"/>
        </w:rPr>
        <w:t xml:space="preserve">2 </w:t>
      </w:r>
      <w:r w:rsidR="00801053" w:rsidRPr="006E7723">
        <w:rPr>
          <w:rFonts w:ascii="宋体" w:hAnsi="宋体" w:cs="宋体"/>
          <w:color w:val="000000" w:themeColor="text1"/>
        </w:rPr>
        <w:t>名操作人员进行为期至少</w:t>
      </w:r>
      <w:r w:rsidR="00636F27" w:rsidRPr="006E7723">
        <w:rPr>
          <w:rFonts w:ascii="宋体" w:hAnsi="宋体" w:cs="宋体"/>
          <w:color w:val="000000" w:themeColor="text1"/>
          <w:u w:val="single"/>
        </w:rPr>
        <w:t xml:space="preserve"> </w:t>
      </w:r>
      <w:r w:rsidR="006E7723" w:rsidRPr="006E7723">
        <w:rPr>
          <w:rFonts w:ascii="宋体" w:hAnsi="宋体" w:cs="宋体"/>
          <w:color w:val="000000" w:themeColor="text1"/>
          <w:u w:val="single"/>
        </w:rPr>
        <w:t>2</w:t>
      </w:r>
      <w:r w:rsidR="00636F27" w:rsidRPr="006E7723">
        <w:rPr>
          <w:rFonts w:ascii="宋体" w:hAnsi="宋体" w:cs="宋体"/>
          <w:color w:val="000000" w:themeColor="text1"/>
          <w:u w:val="single"/>
        </w:rPr>
        <w:t xml:space="preserve"> </w:t>
      </w:r>
      <w:r w:rsidR="00801053" w:rsidRPr="006E7723">
        <w:rPr>
          <w:rFonts w:ascii="宋体" w:hAnsi="宋体" w:cs="宋体"/>
          <w:color w:val="000000" w:themeColor="text1"/>
        </w:rPr>
        <w:t>天的现场操作培训以及应用培训，保证用户掌握有关设备的使</w:t>
      </w:r>
      <w:r w:rsidR="00801053" w:rsidRPr="0012727F">
        <w:rPr>
          <w:rFonts w:ascii="宋体" w:hAnsi="宋体" w:cs="宋体"/>
        </w:rPr>
        <w:t xml:space="preserve">用、维护、管理和应用等工作要求。不定期的免费提供相关设备应用方面的技术咨询等。 </w:t>
      </w:r>
    </w:p>
    <w:p w14:paraId="0271BB1E" w14:textId="77777777" w:rsidR="000170BA" w:rsidRDefault="000170BA" w:rsidP="008D094B">
      <w:pPr>
        <w:tabs>
          <w:tab w:val="left" w:pos="420"/>
          <w:tab w:val="left" w:pos="900"/>
        </w:tabs>
        <w:spacing w:beforeLines="50" w:before="156" w:line="360" w:lineRule="auto"/>
        <w:ind w:left="420"/>
        <w:rPr>
          <w:rFonts w:ascii="宋体" w:hAnsi="宋体"/>
          <w:b/>
          <w:szCs w:val="21"/>
        </w:rPr>
      </w:pPr>
    </w:p>
    <w:p w14:paraId="60242FC2"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采购标的的</w:t>
      </w:r>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7A462342" w14:textId="77777777" w:rsidTr="004747B5">
        <w:trPr>
          <w:trHeight w:val="522"/>
        </w:trPr>
        <w:tc>
          <w:tcPr>
            <w:tcW w:w="8601" w:type="dxa"/>
            <w:gridSpan w:val="4"/>
            <w:vAlign w:val="center"/>
          </w:tcPr>
          <w:bookmarkEnd w:id="1"/>
          <w:bookmarkEnd w:id="2"/>
          <w:bookmarkEnd w:id="3"/>
          <w:p w14:paraId="674918B7"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7213F851" w14:textId="77777777" w:rsidTr="004747B5">
        <w:trPr>
          <w:trHeight w:val="483"/>
        </w:trPr>
        <w:tc>
          <w:tcPr>
            <w:tcW w:w="726" w:type="dxa"/>
            <w:vAlign w:val="center"/>
          </w:tcPr>
          <w:p w14:paraId="6FC381B3"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3A53B16E"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37CA971D"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04C8B20D" w14:textId="77777777" w:rsidTr="004747B5">
        <w:tc>
          <w:tcPr>
            <w:tcW w:w="8601" w:type="dxa"/>
            <w:gridSpan w:val="4"/>
          </w:tcPr>
          <w:p w14:paraId="032A31E4"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2B08CDBB" w14:textId="77777777" w:rsidTr="004747B5">
        <w:tc>
          <w:tcPr>
            <w:tcW w:w="726" w:type="dxa"/>
          </w:tcPr>
          <w:p w14:paraId="2263555F"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lastRenderedPageBreak/>
              <w:t>1</w:t>
            </w:r>
          </w:p>
        </w:tc>
        <w:tc>
          <w:tcPr>
            <w:tcW w:w="3507" w:type="dxa"/>
            <w:vAlign w:val="center"/>
          </w:tcPr>
          <w:p w14:paraId="57CEF445"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397DD2B2"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41CB4E5D" w14:textId="77777777" w:rsidTr="004747B5">
        <w:tc>
          <w:tcPr>
            <w:tcW w:w="726" w:type="dxa"/>
          </w:tcPr>
          <w:p w14:paraId="0BC95B53"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46C13134"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7C897E9D"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0B872771" w14:textId="77777777" w:rsidTr="004747B5">
        <w:tc>
          <w:tcPr>
            <w:tcW w:w="726" w:type="dxa"/>
          </w:tcPr>
          <w:p w14:paraId="2F8A0D0B"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5E232EDE"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06C9EC9E"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18D7A09B" w14:textId="77777777" w:rsidTr="004747B5">
        <w:tc>
          <w:tcPr>
            <w:tcW w:w="726" w:type="dxa"/>
          </w:tcPr>
          <w:p w14:paraId="5B00DCD0"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4B23EB55"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3C07F891"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436B7ECB" w14:textId="77777777" w:rsidTr="004747B5">
        <w:tc>
          <w:tcPr>
            <w:tcW w:w="726" w:type="dxa"/>
          </w:tcPr>
          <w:p w14:paraId="23390A31"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5E48AFE6"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2590E9F1"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3921A976" w14:textId="77777777" w:rsidTr="004747B5">
        <w:tc>
          <w:tcPr>
            <w:tcW w:w="726" w:type="dxa"/>
          </w:tcPr>
          <w:p w14:paraId="0DEC0D16"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33BEC894"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8D094B" w14:paraId="4903F18A" w14:textId="77777777" w:rsidTr="004747B5">
        <w:tc>
          <w:tcPr>
            <w:tcW w:w="8601" w:type="dxa"/>
            <w:gridSpan w:val="4"/>
          </w:tcPr>
          <w:p w14:paraId="5B6EE995"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0419ED2D" w14:textId="77777777" w:rsidTr="004747B5">
        <w:tc>
          <w:tcPr>
            <w:tcW w:w="726" w:type="dxa"/>
          </w:tcPr>
          <w:p w14:paraId="37561100"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7BD70CFB"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4C8661A2" w14:textId="77777777" w:rsidTr="004747B5">
        <w:tc>
          <w:tcPr>
            <w:tcW w:w="726" w:type="dxa"/>
          </w:tcPr>
          <w:p w14:paraId="71AC91B7"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045F066E"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49CE1A24" w14:textId="77777777" w:rsidTr="004747B5">
        <w:tc>
          <w:tcPr>
            <w:tcW w:w="726" w:type="dxa"/>
          </w:tcPr>
          <w:p w14:paraId="5A5C5C1E"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2446C3B1"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089730D7" w14:textId="77777777" w:rsidTr="004747B5">
        <w:tc>
          <w:tcPr>
            <w:tcW w:w="726" w:type="dxa"/>
          </w:tcPr>
          <w:p w14:paraId="02CDC3CE"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2ADD5874"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5CB0945E" w14:textId="77777777" w:rsidTr="004747B5">
        <w:trPr>
          <w:trHeight w:val="510"/>
        </w:trPr>
        <w:tc>
          <w:tcPr>
            <w:tcW w:w="4233" w:type="dxa"/>
            <w:gridSpan w:val="2"/>
            <w:vAlign w:val="center"/>
          </w:tcPr>
          <w:p w14:paraId="2B39524B"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5116C4D6"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718A2B6B" w14:textId="0A0D614A" w:rsidR="008D094B" w:rsidRDefault="008D094B" w:rsidP="004747B5">
            <w:pPr>
              <w:widowControl/>
              <w:textAlignment w:val="baseline"/>
              <w:rPr>
                <w:color w:val="000000"/>
                <w:kern w:val="0"/>
                <w:sz w:val="20"/>
                <w:szCs w:val="21"/>
              </w:rPr>
            </w:pPr>
            <w:r>
              <w:rPr>
                <w:color w:val="000000"/>
                <w:kern w:val="0"/>
                <w:sz w:val="20"/>
                <w:szCs w:val="21"/>
              </w:rPr>
              <w:t>否</w:t>
            </w:r>
            <w:r w:rsidR="006E7723">
              <w:rPr>
                <w:rFonts w:asciiTheme="minorEastAsia" w:hAnsiTheme="minorEastAsia" w:cs="宋体" w:hint="eastAsia"/>
                <w:color w:val="000000"/>
                <w:kern w:val="0"/>
                <w:sz w:val="20"/>
                <w:szCs w:val="21"/>
              </w:rPr>
              <w:sym w:font="Wingdings 2" w:char="F052"/>
            </w:r>
          </w:p>
        </w:tc>
      </w:tr>
      <w:tr w:rsidR="008D094B" w14:paraId="64D5A8E7" w14:textId="77777777" w:rsidTr="004747B5">
        <w:trPr>
          <w:trHeight w:val="510"/>
        </w:trPr>
        <w:tc>
          <w:tcPr>
            <w:tcW w:w="4233" w:type="dxa"/>
            <w:gridSpan w:val="2"/>
            <w:vAlign w:val="center"/>
          </w:tcPr>
          <w:p w14:paraId="7D38B495"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0374C18D"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3131F6CB" w14:textId="4ECEED86" w:rsidR="008D094B" w:rsidRDefault="008D094B" w:rsidP="004747B5">
            <w:pPr>
              <w:widowControl/>
              <w:textAlignment w:val="baseline"/>
              <w:rPr>
                <w:color w:val="000000"/>
                <w:kern w:val="0"/>
                <w:sz w:val="20"/>
                <w:szCs w:val="21"/>
              </w:rPr>
            </w:pPr>
            <w:r>
              <w:rPr>
                <w:color w:val="000000"/>
                <w:kern w:val="0"/>
                <w:sz w:val="20"/>
                <w:szCs w:val="21"/>
              </w:rPr>
              <w:t>否</w:t>
            </w:r>
            <w:r w:rsidR="006E7723">
              <w:rPr>
                <w:rFonts w:asciiTheme="minorEastAsia" w:hAnsiTheme="minorEastAsia" w:cs="宋体" w:hint="eastAsia"/>
                <w:color w:val="000000"/>
                <w:kern w:val="0"/>
                <w:sz w:val="20"/>
                <w:szCs w:val="21"/>
              </w:rPr>
              <w:sym w:font="Wingdings 2" w:char="F052"/>
            </w:r>
          </w:p>
        </w:tc>
      </w:tr>
      <w:tr w:rsidR="008D094B" w14:paraId="4BC919E2" w14:textId="77777777" w:rsidTr="004747B5">
        <w:trPr>
          <w:trHeight w:val="510"/>
        </w:trPr>
        <w:tc>
          <w:tcPr>
            <w:tcW w:w="8601" w:type="dxa"/>
            <w:gridSpan w:val="4"/>
            <w:vAlign w:val="center"/>
          </w:tcPr>
          <w:p w14:paraId="73BD99FB"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0BD7AC30" w14:textId="77777777" w:rsidTr="004747B5">
        <w:trPr>
          <w:trHeight w:val="360"/>
        </w:trPr>
        <w:tc>
          <w:tcPr>
            <w:tcW w:w="4233" w:type="dxa"/>
            <w:gridSpan w:val="2"/>
            <w:vAlign w:val="center"/>
          </w:tcPr>
          <w:p w14:paraId="7CF2DBEC" w14:textId="53B3B5C7"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6E7723">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0BEBF15C"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75971D60"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414EEC9A"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BF5518D"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B1EE" w14:textId="77777777" w:rsidR="00FE45E1" w:rsidRDefault="00FE45E1">
      <w:r>
        <w:separator/>
      </w:r>
    </w:p>
  </w:endnote>
  <w:endnote w:type="continuationSeparator" w:id="0">
    <w:p w14:paraId="526887DE" w14:textId="77777777" w:rsidR="00FE45E1" w:rsidRDefault="00FE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8666"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1474C85B"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D6615" w14:textId="77777777" w:rsidR="00FE45E1" w:rsidRDefault="00FE45E1">
      <w:r>
        <w:separator/>
      </w:r>
    </w:p>
  </w:footnote>
  <w:footnote w:type="continuationSeparator" w:id="0">
    <w:p w14:paraId="53AD62FA" w14:textId="77777777" w:rsidR="00FE45E1" w:rsidRDefault="00FE4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836"/>
    <w:multiLevelType w:val="multilevel"/>
    <w:tmpl w:val="01333836"/>
    <w:lvl w:ilvl="0">
      <w:start w:val="1"/>
      <w:numFmt w:val="lowerLetter"/>
      <w:suff w:val="space"/>
      <w:lvlText w:val="%1)"/>
      <w:lvlJc w:val="left"/>
      <w:pPr>
        <w:ind w:left="0" w:firstLine="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C537D69"/>
    <w:multiLevelType w:val="hybridMultilevel"/>
    <w:tmpl w:val="9DBCB7DA"/>
    <w:lvl w:ilvl="0" w:tplc="3CBA0DF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191C"/>
    <w:rsid w:val="000170BA"/>
    <w:rsid w:val="00017C9A"/>
    <w:rsid w:val="00021AA9"/>
    <w:rsid w:val="00090056"/>
    <w:rsid w:val="000A209A"/>
    <w:rsid w:val="000C588B"/>
    <w:rsid w:val="00105428"/>
    <w:rsid w:val="0012727F"/>
    <w:rsid w:val="00140AF0"/>
    <w:rsid w:val="001507CE"/>
    <w:rsid w:val="00157667"/>
    <w:rsid w:val="001609FC"/>
    <w:rsid w:val="00162A76"/>
    <w:rsid w:val="00176534"/>
    <w:rsid w:val="0018461B"/>
    <w:rsid w:val="00192B6A"/>
    <w:rsid w:val="001B03C0"/>
    <w:rsid w:val="001B712C"/>
    <w:rsid w:val="001C0880"/>
    <w:rsid w:val="001C41C3"/>
    <w:rsid w:val="001C7C84"/>
    <w:rsid w:val="002204EA"/>
    <w:rsid w:val="00237253"/>
    <w:rsid w:val="002630DC"/>
    <w:rsid w:val="002815C8"/>
    <w:rsid w:val="002A4902"/>
    <w:rsid w:val="002A6571"/>
    <w:rsid w:val="002B3A1B"/>
    <w:rsid w:val="002D68DE"/>
    <w:rsid w:val="003027D7"/>
    <w:rsid w:val="00310E17"/>
    <w:rsid w:val="003113D4"/>
    <w:rsid w:val="00325E7F"/>
    <w:rsid w:val="00335DB4"/>
    <w:rsid w:val="003378F8"/>
    <w:rsid w:val="003458D7"/>
    <w:rsid w:val="00345D8D"/>
    <w:rsid w:val="00353EC3"/>
    <w:rsid w:val="0036352F"/>
    <w:rsid w:val="003649AF"/>
    <w:rsid w:val="003B1B61"/>
    <w:rsid w:val="003D06DB"/>
    <w:rsid w:val="003E3458"/>
    <w:rsid w:val="003E4113"/>
    <w:rsid w:val="003E4FDA"/>
    <w:rsid w:val="004128EE"/>
    <w:rsid w:val="00426CB3"/>
    <w:rsid w:val="00453832"/>
    <w:rsid w:val="004951D7"/>
    <w:rsid w:val="004A43F0"/>
    <w:rsid w:val="004B3DFE"/>
    <w:rsid w:val="004E36C2"/>
    <w:rsid w:val="004E4B14"/>
    <w:rsid w:val="00501176"/>
    <w:rsid w:val="0051081D"/>
    <w:rsid w:val="00510891"/>
    <w:rsid w:val="0052535A"/>
    <w:rsid w:val="0053111A"/>
    <w:rsid w:val="00546E18"/>
    <w:rsid w:val="00562C62"/>
    <w:rsid w:val="005633CE"/>
    <w:rsid w:val="00571ADE"/>
    <w:rsid w:val="005830C6"/>
    <w:rsid w:val="005853E9"/>
    <w:rsid w:val="0059304A"/>
    <w:rsid w:val="005951EF"/>
    <w:rsid w:val="005B62C9"/>
    <w:rsid w:val="005C3DA0"/>
    <w:rsid w:val="005C7F44"/>
    <w:rsid w:val="005E6A0A"/>
    <w:rsid w:val="005F1571"/>
    <w:rsid w:val="005F401F"/>
    <w:rsid w:val="00611202"/>
    <w:rsid w:val="006237BE"/>
    <w:rsid w:val="00636F27"/>
    <w:rsid w:val="00640733"/>
    <w:rsid w:val="006878E9"/>
    <w:rsid w:val="006C2918"/>
    <w:rsid w:val="006C782C"/>
    <w:rsid w:val="006D095D"/>
    <w:rsid w:val="006E7723"/>
    <w:rsid w:val="006F6284"/>
    <w:rsid w:val="00703AC6"/>
    <w:rsid w:val="00710AA5"/>
    <w:rsid w:val="007157D5"/>
    <w:rsid w:val="00715B3F"/>
    <w:rsid w:val="007554BB"/>
    <w:rsid w:val="00756FC9"/>
    <w:rsid w:val="0076501A"/>
    <w:rsid w:val="007839AE"/>
    <w:rsid w:val="00785146"/>
    <w:rsid w:val="007A5DE1"/>
    <w:rsid w:val="007F4BD9"/>
    <w:rsid w:val="00800E12"/>
    <w:rsid w:val="00801053"/>
    <w:rsid w:val="0080610F"/>
    <w:rsid w:val="008153D5"/>
    <w:rsid w:val="00823CA9"/>
    <w:rsid w:val="00825F8F"/>
    <w:rsid w:val="008403A0"/>
    <w:rsid w:val="00841ED9"/>
    <w:rsid w:val="0084652E"/>
    <w:rsid w:val="00860346"/>
    <w:rsid w:val="00870113"/>
    <w:rsid w:val="00871143"/>
    <w:rsid w:val="00873F09"/>
    <w:rsid w:val="00886AB2"/>
    <w:rsid w:val="0089621F"/>
    <w:rsid w:val="008B6CB7"/>
    <w:rsid w:val="008B7F06"/>
    <w:rsid w:val="008C0BE7"/>
    <w:rsid w:val="008D094B"/>
    <w:rsid w:val="008F2ED3"/>
    <w:rsid w:val="00902581"/>
    <w:rsid w:val="00912013"/>
    <w:rsid w:val="00916D05"/>
    <w:rsid w:val="00921234"/>
    <w:rsid w:val="00923F0C"/>
    <w:rsid w:val="00925E61"/>
    <w:rsid w:val="00946EF5"/>
    <w:rsid w:val="009800B1"/>
    <w:rsid w:val="0099177F"/>
    <w:rsid w:val="00995789"/>
    <w:rsid w:val="009B1F79"/>
    <w:rsid w:val="009B2EF0"/>
    <w:rsid w:val="009D3518"/>
    <w:rsid w:val="009F6CAB"/>
    <w:rsid w:val="009F7A2C"/>
    <w:rsid w:val="00A047F0"/>
    <w:rsid w:val="00A161FC"/>
    <w:rsid w:val="00A1676B"/>
    <w:rsid w:val="00A31CE1"/>
    <w:rsid w:val="00A61746"/>
    <w:rsid w:val="00A765E9"/>
    <w:rsid w:val="00A77E0A"/>
    <w:rsid w:val="00A865ED"/>
    <w:rsid w:val="00AB48E9"/>
    <w:rsid w:val="00AC005D"/>
    <w:rsid w:val="00AC6F95"/>
    <w:rsid w:val="00AE1AFA"/>
    <w:rsid w:val="00AE67A6"/>
    <w:rsid w:val="00AF7468"/>
    <w:rsid w:val="00B015CE"/>
    <w:rsid w:val="00B151BE"/>
    <w:rsid w:val="00B27A95"/>
    <w:rsid w:val="00B306C1"/>
    <w:rsid w:val="00B36BEC"/>
    <w:rsid w:val="00B43698"/>
    <w:rsid w:val="00B4481B"/>
    <w:rsid w:val="00B47D50"/>
    <w:rsid w:val="00B6017F"/>
    <w:rsid w:val="00B72BD6"/>
    <w:rsid w:val="00B91989"/>
    <w:rsid w:val="00B94A57"/>
    <w:rsid w:val="00BA359E"/>
    <w:rsid w:val="00BB2053"/>
    <w:rsid w:val="00BB469B"/>
    <w:rsid w:val="00BB7A38"/>
    <w:rsid w:val="00BC3D86"/>
    <w:rsid w:val="00BC7870"/>
    <w:rsid w:val="00BD0727"/>
    <w:rsid w:val="00BE12E8"/>
    <w:rsid w:val="00BE5444"/>
    <w:rsid w:val="00BF3724"/>
    <w:rsid w:val="00C1098B"/>
    <w:rsid w:val="00C15054"/>
    <w:rsid w:val="00C36A51"/>
    <w:rsid w:val="00C63818"/>
    <w:rsid w:val="00C82348"/>
    <w:rsid w:val="00CD153F"/>
    <w:rsid w:val="00CD2230"/>
    <w:rsid w:val="00CD50E0"/>
    <w:rsid w:val="00CE37D5"/>
    <w:rsid w:val="00D04B4C"/>
    <w:rsid w:val="00D324D9"/>
    <w:rsid w:val="00D41788"/>
    <w:rsid w:val="00D45ED1"/>
    <w:rsid w:val="00D56E82"/>
    <w:rsid w:val="00D94396"/>
    <w:rsid w:val="00D97FEA"/>
    <w:rsid w:val="00DB68AF"/>
    <w:rsid w:val="00DB6ED1"/>
    <w:rsid w:val="00DC1928"/>
    <w:rsid w:val="00DC267A"/>
    <w:rsid w:val="00DF1EA0"/>
    <w:rsid w:val="00DF5062"/>
    <w:rsid w:val="00E02FC1"/>
    <w:rsid w:val="00E039C9"/>
    <w:rsid w:val="00E0581E"/>
    <w:rsid w:val="00E1130A"/>
    <w:rsid w:val="00E22081"/>
    <w:rsid w:val="00E4264C"/>
    <w:rsid w:val="00E57590"/>
    <w:rsid w:val="00E57649"/>
    <w:rsid w:val="00E73399"/>
    <w:rsid w:val="00E74CB1"/>
    <w:rsid w:val="00E7573D"/>
    <w:rsid w:val="00E821CF"/>
    <w:rsid w:val="00E85911"/>
    <w:rsid w:val="00E931F1"/>
    <w:rsid w:val="00E94BF0"/>
    <w:rsid w:val="00F05082"/>
    <w:rsid w:val="00F072C1"/>
    <w:rsid w:val="00F07693"/>
    <w:rsid w:val="00F07F7E"/>
    <w:rsid w:val="00F10369"/>
    <w:rsid w:val="00F17DEA"/>
    <w:rsid w:val="00F35137"/>
    <w:rsid w:val="00F43286"/>
    <w:rsid w:val="00F57DCD"/>
    <w:rsid w:val="00F9789E"/>
    <w:rsid w:val="00FB00E1"/>
    <w:rsid w:val="00FC1111"/>
    <w:rsid w:val="00FC3BB8"/>
    <w:rsid w:val="00FE0247"/>
    <w:rsid w:val="00FE1B41"/>
    <w:rsid w:val="00FE45E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F1496"/>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821</Words>
  <Characters>3287</Characters>
  <Application>Microsoft Office Word</Application>
  <DocSecurity>0</DocSecurity>
  <Lines>91</Lines>
  <Paragraphs>56</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Zhiheng Wang</cp:lastModifiedBy>
  <cp:revision>6</cp:revision>
  <dcterms:created xsi:type="dcterms:W3CDTF">2024-12-25T12:39:00Z</dcterms:created>
  <dcterms:modified xsi:type="dcterms:W3CDTF">2025-03-04T08:34:00Z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