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2DAE" w14:textId="77777777" w:rsidR="00B248E9" w:rsidRDefault="00AE130E">
      <w:pPr>
        <w:pStyle w:val="a9"/>
        <w:rPr>
          <w:rFonts w:ascii="Times New Roman" w:hAnsi="Times New Roman" w:cs="Times New Roman"/>
          <w:b w:val="0"/>
          <w:bCs w:val="0"/>
          <w:sz w:val="36"/>
        </w:rPr>
      </w:pPr>
      <w:bookmarkStart w:id="0" w:name="_Toc38367762"/>
      <w:r>
        <w:rPr>
          <w:rFonts w:ascii="Times New Roman" w:hAnsi="Times New Roman" w:cs="Times New Roman" w:hint="eastAsia"/>
          <w:b w:val="0"/>
          <w:bCs w:val="0"/>
          <w:sz w:val="36"/>
        </w:rPr>
        <w:t>【高压空压机组】</w:t>
      </w:r>
      <w:r>
        <w:rPr>
          <w:rFonts w:ascii="Times New Roman" w:hAnsi="Times New Roman" w:cs="Times New Roman"/>
          <w:b w:val="0"/>
          <w:bCs w:val="0"/>
          <w:sz w:val="36"/>
        </w:rPr>
        <w:t>采购需求</w:t>
      </w:r>
      <w:bookmarkEnd w:id="0"/>
    </w:p>
    <w:p w14:paraId="75C030AC" w14:textId="77777777" w:rsidR="00B248E9" w:rsidRDefault="00AE130E">
      <w:pPr>
        <w:tabs>
          <w:tab w:val="left" w:pos="900"/>
        </w:tabs>
        <w:spacing w:beforeLines="50" w:before="156" w:line="360" w:lineRule="auto"/>
        <w:rPr>
          <w:szCs w:val="21"/>
        </w:rPr>
      </w:pPr>
      <w:bookmarkStart w:id="1" w:name="_Toc158978330"/>
      <w:bookmarkStart w:id="2" w:name="_Toc219271393"/>
      <w:bookmarkStart w:id="3" w:name="_Toc172360661"/>
      <w:r>
        <w:rPr>
          <w:rFonts w:hint="eastAsia"/>
          <w:szCs w:val="21"/>
        </w:rPr>
        <w:t>一、</w:t>
      </w:r>
      <w:r>
        <w:rPr>
          <w:szCs w:val="21"/>
        </w:rPr>
        <w:t>采购</w:t>
      </w:r>
      <w:r>
        <w:rPr>
          <w:rFonts w:hint="eastAsia"/>
          <w:szCs w:val="21"/>
        </w:rPr>
        <w:t>标的</w:t>
      </w:r>
      <w:r>
        <w:rPr>
          <w:szCs w:val="21"/>
        </w:rPr>
        <w:t>需实现的功能或者目标，以及为落实政府采购政策需满足的要求：</w:t>
      </w:r>
    </w:p>
    <w:p w14:paraId="6827CE69" w14:textId="77777777" w:rsidR="00B248E9" w:rsidRDefault="00AE130E">
      <w:pPr>
        <w:tabs>
          <w:tab w:val="left" w:pos="900"/>
        </w:tabs>
        <w:spacing w:beforeLines="50" w:before="156" w:line="360" w:lineRule="auto"/>
        <w:rPr>
          <w:szCs w:val="21"/>
        </w:rPr>
      </w:pPr>
      <w:r>
        <w:rPr>
          <w:szCs w:val="21"/>
        </w:rPr>
        <w:t>（一）采购</w:t>
      </w:r>
      <w:r>
        <w:rPr>
          <w:rFonts w:hint="eastAsia"/>
          <w:szCs w:val="21"/>
        </w:rPr>
        <w:t>标的</w:t>
      </w:r>
      <w:r>
        <w:rPr>
          <w:szCs w:val="21"/>
        </w:rPr>
        <w:t>需实现的功能或者目标</w:t>
      </w:r>
    </w:p>
    <w:p w14:paraId="46839998" w14:textId="77777777" w:rsidR="00B248E9" w:rsidRDefault="00AE130E">
      <w:pPr>
        <w:autoSpaceDE w:val="0"/>
        <w:autoSpaceDN w:val="0"/>
        <w:adjustRightInd w:val="0"/>
        <w:spacing w:before="50" w:line="360" w:lineRule="auto"/>
        <w:ind w:firstLineChars="200" w:firstLine="420"/>
        <w:rPr>
          <w:szCs w:val="21"/>
        </w:rPr>
      </w:pPr>
      <w:bookmarkStart w:id="4" w:name="OLE_LINK26"/>
      <w:bookmarkStart w:id="5" w:name="OLE_LINK25"/>
      <w:r>
        <w:rPr>
          <w:rFonts w:hint="eastAsia"/>
          <w:szCs w:val="21"/>
        </w:rPr>
        <w:t>本项目采购高压空压机组</w:t>
      </w:r>
      <w:r>
        <w:rPr>
          <w:szCs w:val="21"/>
        </w:rPr>
        <w:t>1</w:t>
      </w:r>
      <w:r>
        <w:rPr>
          <w:rFonts w:hint="eastAsia"/>
          <w:szCs w:val="21"/>
        </w:rPr>
        <w:t>套，</w:t>
      </w:r>
      <w:bookmarkEnd w:id="4"/>
      <w:bookmarkEnd w:id="5"/>
      <w:r>
        <w:rPr>
          <w:rFonts w:hint="eastAsia"/>
          <w:szCs w:val="21"/>
        </w:rPr>
        <w:t>额定输出压力为</w:t>
      </w:r>
      <w:r>
        <w:rPr>
          <w:szCs w:val="21"/>
        </w:rPr>
        <w:t>30MP</w:t>
      </w:r>
      <w:r>
        <w:rPr>
          <w:rFonts w:hint="eastAsia"/>
          <w:szCs w:val="21"/>
        </w:rPr>
        <w:t>a</w:t>
      </w:r>
      <w:r>
        <w:rPr>
          <w:rFonts w:hint="eastAsia"/>
          <w:szCs w:val="21"/>
        </w:rPr>
        <w:t>（调节精度为±</w:t>
      </w:r>
      <w:r>
        <w:rPr>
          <w:szCs w:val="21"/>
        </w:rPr>
        <w:t>0.</w:t>
      </w:r>
      <w:r>
        <w:rPr>
          <w:rFonts w:hint="eastAsia"/>
          <w:szCs w:val="21"/>
        </w:rPr>
        <w:t>5</w:t>
      </w:r>
      <w:r>
        <w:rPr>
          <w:szCs w:val="21"/>
        </w:rPr>
        <w:t>MPa</w:t>
      </w:r>
      <w:r>
        <w:rPr>
          <w:rFonts w:hint="eastAsia"/>
          <w:szCs w:val="21"/>
        </w:rPr>
        <w:t>），额定输出流量</w:t>
      </w:r>
      <w:r>
        <w:rPr>
          <w:szCs w:val="21"/>
        </w:rPr>
        <w:t>600Nm³/</w:t>
      </w:r>
      <w:r>
        <w:rPr>
          <w:rFonts w:hint="eastAsia"/>
          <w:szCs w:val="21"/>
        </w:rPr>
        <w:t>h</w:t>
      </w:r>
      <w:bookmarkStart w:id="6" w:name="OLE_LINK40"/>
      <w:bookmarkStart w:id="7" w:name="OLE_LINK41"/>
      <w:r>
        <w:rPr>
          <w:rFonts w:hint="eastAsia"/>
          <w:szCs w:val="21"/>
        </w:rPr>
        <w:t>（调节范围</w:t>
      </w:r>
      <w:r>
        <w:rPr>
          <w:szCs w:val="21"/>
        </w:rPr>
        <w:t>150-600Nm</w:t>
      </w:r>
      <w:r>
        <w:rPr>
          <w:szCs w:val="21"/>
          <w:vertAlign w:val="superscript"/>
        </w:rPr>
        <w:t>3</w:t>
      </w:r>
      <w:r>
        <w:rPr>
          <w:szCs w:val="21"/>
        </w:rPr>
        <w:t>/h</w:t>
      </w:r>
      <w:r>
        <w:rPr>
          <w:rFonts w:hint="eastAsia"/>
          <w:szCs w:val="21"/>
        </w:rPr>
        <w:t>）</w:t>
      </w:r>
      <w:bookmarkEnd w:id="6"/>
      <w:bookmarkEnd w:id="7"/>
      <w:r>
        <w:rPr>
          <w:rFonts w:hint="eastAsia"/>
          <w:szCs w:val="21"/>
        </w:rPr>
        <w:t>。</w:t>
      </w:r>
      <w:bookmarkStart w:id="8" w:name="OLE_LINK7"/>
      <w:bookmarkStart w:id="9" w:name="OLE_LINK6"/>
      <w:r>
        <w:rPr>
          <w:rFonts w:hint="eastAsia"/>
          <w:szCs w:val="21"/>
        </w:rPr>
        <w:t>设备及吊装、撬装需按照取得</w:t>
      </w:r>
      <w:r>
        <w:rPr>
          <w:szCs w:val="21"/>
        </w:rPr>
        <w:t>CCS</w:t>
      </w:r>
      <w:r>
        <w:rPr>
          <w:rFonts w:hint="eastAsia"/>
          <w:szCs w:val="21"/>
        </w:rPr>
        <w:t>认证并满足出海条件的相关要求。设备上所有照明、仪表、阀门等电气部件防爆等级不低于</w:t>
      </w:r>
      <w:r>
        <w:rPr>
          <w:rFonts w:hint="eastAsia"/>
          <w:szCs w:val="21"/>
        </w:rPr>
        <w:t>Exd</w:t>
      </w:r>
      <w:r>
        <w:rPr>
          <w:rFonts w:hint="eastAsia"/>
          <w:szCs w:val="21"/>
        </w:rPr>
        <w:t>Ⅱ</w:t>
      </w:r>
      <w:r>
        <w:rPr>
          <w:rFonts w:hint="eastAsia"/>
          <w:szCs w:val="21"/>
        </w:rPr>
        <w:t>BT4</w:t>
      </w:r>
      <w:r>
        <w:rPr>
          <w:rFonts w:hint="eastAsia"/>
          <w:szCs w:val="21"/>
        </w:rPr>
        <w:t>。</w:t>
      </w:r>
      <w:bookmarkEnd w:id="8"/>
      <w:bookmarkEnd w:id="9"/>
    </w:p>
    <w:p w14:paraId="758804FA" w14:textId="77777777" w:rsidR="00B248E9" w:rsidRDefault="00AE130E">
      <w:pPr>
        <w:tabs>
          <w:tab w:val="left" w:pos="900"/>
        </w:tabs>
        <w:spacing w:beforeLines="50" w:before="156" w:line="360" w:lineRule="auto"/>
        <w:rPr>
          <w:szCs w:val="21"/>
        </w:rPr>
      </w:pPr>
      <w:r>
        <w:rPr>
          <w:szCs w:val="21"/>
        </w:rPr>
        <w:t>（二）为落实政府采购政策需满足的要求</w:t>
      </w:r>
    </w:p>
    <w:p w14:paraId="46AA7B21" w14:textId="77777777" w:rsidR="00B248E9" w:rsidRDefault="00AE130E">
      <w:pPr>
        <w:tabs>
          <w:tab w:val="left" w:pos="900"/>
        </w:tabs>
        <w:spacing w:line="360" w:lineRule="auto"/>
        <w:ind w:left="420"/>
        <w:rPr>
          <w:szCs w:val="21"/>
        </w:rPr>
      </w:pPr>
      <w:r>
        <w:rPr>
          <w:szCs w:val="24"/>
        </w:rPr>
        <w:t>1.</w:t>
      </w:r>
      <w:r>
        <w:rPr>
          <w:szCs w:val="24"/>
        </w:rPr>
        <w:t>根据</w:t>
      </w:r>
      <w:r>
        <w:t>《政府采购促进中小企业发展管理办法》</w:t>
      </w:r>
      <w:r>
        <w:rPr>
          <w:rFonts w:hint="eastAsia"/>
        </w:rPr>
        <w:t>（财库【</w:t>
      </w:r>
      <w:r>
        <w:t>2020</w:t>
      </w:r>
      <w:r>
        <w:rPr>
          <w:rFonts w:hint="eastAsia"/>
        </w:rPr>
        <w:t>】</w:t>
      </w:r>
      <w:r>
        <w:t>46</w:t>
      </w:r>
      <w:r>
        <w:rPr>
          <w:rFonts w:hint="eastAsia"/>
        </w:rPr>
        <w:t>号）</w:t>
      </w:r>
      <w:r>
        <w:t>规定，本项目</w:t>
      </w:r>
      <w:r>
        <w:rPr>
          <w:rFonts w:hint="eastAsia"/>
        </w:rPr>
        <w:t>采购标的</w:t>
      </w:r>
      <w:r>
        <w:t>为</w:t>
      </w:r>
      <w:r>
        <w:rPr>
          <w:rFonts w:hint="eastAsia"/>
        </w:rPr>
        <w:t>中小</w:t>
      </w:r>
      <w:r>
        <w:t>型企业</w:t>
      </w:r>
      <w:r>
        <w:rPr>
          <w:rFonts w:hint="eastAsia"/>
        </w:rPr>
        <w:t>制造、承建或承接</w:t>
      </w:r>
      <w:r>
        <w:rPr>
          <w:szCs w:val="24"/>
        </w:rPr>
        <w:t>的，</w:t>
      </w:r>
      <w:r>
        <w:t>投标人应</w:t>
      </w:r>
      <w:r>
        <w:rPr>
          <w:rFonts w:hint="eastAsia"/>
        </w:rPr>
        <w:t>提供办法规定的</w:t>
      </w:r>
      <w:r>
        <w:rPr>
          <w:szCs w:val="21"/>
        </w:rPr>
        <w:t>《中小企业声明函》</w:t>
      </w:r>
      <w:r>
        <w:rPr>
          <w:rFonts w:hint="eastAsia"/>
          <w:szCs w:val="21"/>
        </w:rPr>
        <w:t>，否则不得享受相关中小企业扶持政策</w:t>
      </w:r>
      <w:r>
        <w:rPr>
          <w:szCs w:val="24"/>
        </w:rPr>
        <w:t>。投标人应对提交的中小企业声明函的真实性负责，提交的中小企业声明函不真实的，应承担相应的法律责任</w:t>
      </w:r>
      <w:r>
        <w:rPr>
          <w:szCs w:val="21"/>
        </w:rPr>
        <w:t>。</w:t>
      </w:r>
    </w:p>
    <w:p w14:paraId="0BF16E56" w14:textId="77777777" w:rsidR="00B248E9" w:rsidRDefault="00AE130E">
      <w:pPr>
        <w:tabs>
          <w:tab w:val="left" w:pos="900"/>
        </w:tabs>
        <w:spacing w:line="360" w:lineRule="auto"/>
        <w:ind w:left="420"/>
        <w:rPr>
          <w:color w:val="FF0000"/>
          <w:szCs w:val="24"/>
        </w:rPr>
      </w:pPr>
      <w:r>
        <w:rPr>
          <w:rFonts w:hint="eastAsia"/>
          <w:szCs w:val="24"/>
        </w:rPr>
        <w:t>本项目采购标的对应的《中小企业划型标准规定》所属行业为：</w:t>
      </w:r>
      <w:r>
        <w:rPr>
          <w:rFonts w:hint="eastAsia"/>
          <w:szCs w:val="24"/>
          <w:u w:val="single"/>
        </w:rPr>
        <w:t>工业</w:t>
      </w:r>
      <w:r>
        <w:rPr>
          <w:rFonts w:hint="eastAsia"/>
          <w:szCs w:val="24"/>
        </w:rPr>
        <w:t>。</w:t>
      </w:r>
    </w:p>
    <w:p w14:paraId="26662BAD" w14:textId="77777777" w:rsidR="00B248E9" w:rsidRDefault="00AE130E">
      <w:pPr>
        <w:tabs>
          <w:tab w:val="left" w:pos="900"/>
        </w:tabs>
        <w:spacing w:line="360" w:lineRule="auto"/>
        <w:ind w:left="420"/>
        <w:rPr>
          <w:color w:val="000000"/>
          <w:kern w:val="0"/>
          <w:sz w:val="20"/>
          <w:szCs w:val="21"/>
        </w:rPr>
      </w:pPr>
      <w:r>
        <w:rPr>
          <w:color w:val="000000" w:themeColor="text1"/>
          <w:szCs w:val="24"/>
        </w:rPr>
        <w:t>2.</w:t>
      </w:r>
      <w:r>
        <w:rPr>
          <w:rFonts w:hint="eastAsia"/>
          <w:color w:val="000000"/>
          <w:kern w:val="0"/>
          <w:sz w:val="20"/>
          <w:szCs w:val="21"/>
        </w:rPr>
        <w:t>□本采购项目允许进口产品参加。</w:t>
      </w:r>
    </w:p>
    <w:p w14:paraId="6135BD03" w14:textId="77777777" w:rsidR="00B248E9" w:rsidRDefault="00AE130E">
      <w:pPr>
        <w:tabs>
          <w:tab w:val="left" w:pos="900"/>
        </w:tabs>
        <w:spacing w:line="360" w:lineRule="auto"/>
        <w:ind w:left="420" w:firstLineChars="100" w:firstLine="200"/>
        <w:rPr>
          <w:color w:val="000000"/>
          <w:kern w:val="0"/>
          <w:sz w:val="20"/>
          <w:szCs w:val="21"/>
        </w:rPr>
      </w:pPr>
      <w:r>
        <w:rPr>
          <w:rFonts w:hint="eastAsia"/>
          <w:color w:val="000000"/>
          <w:kern w:val="0"/>
          <w:sz w:val="20"/>
          <w:szCs w:val="21"/>
        </w:rPr>
        <w:t>（说明：请项目单位根据采购实际情况在“□”中打勾（</w:t>
      </w:r>
      <w:r>
        <w:rPr>
          <w:color w:val="000000"/>
          <w:kern w:val="0"/>
          <w:sz w:val="24"/>
          <w:szCs w:val="24"/>
        </w:rPr>
        <w:sym w:font="Wingdings 2" w:char="F052"/>
      </w:r>
      <w:r>
        <w:rPr>
          <w:rFonts w:hint="eastAsia"/>
          <w:color w:val="000000"/>
          <w:kern w:val="0"/>
          <w:sz w:val="24"/>
          <w:szCs w:val="24"/>
        </w:rPr>
        <w:t>）</w:t>
      </w:r>
      <w:r>
        <w:rPr>
          <w:rFonts w:hint="eastAsia"/>
          <w:color w:val="000000"/>
          <w:kern w:val="0"/>
          <w:sz w:val="20"/>
          <w:szCs w:val="21"/>
        </w:rPr>
        <w:t>。未进行勾选的，视为只接受本国产品参加）</w:t>
      </w:r>
    </w:p>
    <w:p w14:paraId="2F1E2875" w14:textId="77777777" w:rsidR="00B248E9" w:rsidRDefault="00AE130E">
      <w:pPr>
        <w:tabs>
          <w:tab w:val="left" w:pos="900"/>
        </w:tabs>
        <w:spacing w:beforeLines="50" w:before="156" w:line="360" w:lineRule="auto"/>
        <w:rPr>
          <w:szCs w:val="21"/>
        </w:rPr>
      </w:pPr>
      <w:r>
        <w:rPr>
          <w:rFonts w:hint="eastAsia"/>
          <w:szCs w:val="21"/>
        </w:rPr>
        <w:t>二、</w:t>
      </w:r>
      <w:r>
        <w:rPr>
          <w:szCs w:val="21"/>
        </w:rPr>
        <w:t>采购</w:t>
      </w:r>
      <w:r>
        <w:rPr>
          <w:rFonts w:hint="eastAsia"/>
          <w:szCs w:val="21"/>
        </w:rPr>
        <w:t>标的</w:t>
      </w:r>
      <w:r>
        <w:rPr>
          <w:szCs w:val="21"/>
        </w:rPr>
        <w:t>需执行的国家相关标准、行业标准、地方标准或者其他标准、规范：</w:t>
      </w:r>
    </w:p>
    <w:p w14:paraId="5FD13DD8" w14:textId="77777777" w:rsidR="00B248E9" w:rsidRDefault="00AE130E">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w:t>
      </w:r>
    </w:p>
    <w:p w14:paraId="702DCA52"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《海洋油气生产设施</w:t>
      </w:r>
      <w:r>
        <w:rPr>
          <w:sz w:val="24"/>
        </w:rPr>
        <w:t>HSE</w:t>
      </w:r>
      <w:r>
        <w:rPr>
          <w:sz w:val="24"/>
        </w:rPr>
        <w:t>标识规范手册》</w:t>
      </w:r>
    </w:p>
    <w:p w14:paraId="6839C9D8"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GB3836.1</w:t>
      </w:r>
      <w:r>
        <w:rPr>
          <w:sz w:val="24"/>
        </w:rPr>
        <w:t>爆炸性环境第</w:t>
      </w:r>
      <w:r>
        <w:rPr>
          <w:sz w:val="24"/>
        </w:rPr>
        <w:t>1</w:t>
      </w:r>
      <w:r>
        <w:rPr>
          <w:sz w:val="24"/>
        </w:rPr>
        <w:t>部分</w:t>
      </w:r>
      <w:r>
        <w:rPr>
          <w:rFonts w:hint="eastAsia"/>
          <w:sz w:val="24"/>
        </w:rPr>
        <w:t>：</w:t>
      </w:r>
      <w:r>
        <w:rPr>
          <w:sz w:val="24"/>
        </w:rPr>
        <w:t>设备通用要求</w:t>
      </w:r>
    </w:p>
    <w:p w14:paraId="76C6B565"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GB3836.2</w:t>
      </w:r>
      <w:r>
        <w:rPr>
          <w:rFonts w:hint="eastAsia"/>
          <w:sz w:val="24"/>
        </w:rPr>
        <w:t>爆炸性</w:t>
      </w:r>
      <w:r>
        <w:rPr>
          <w:sz w:val="24"/>
        </w:rPr>
        <w:t>环境第</w:t>
      </w:r>
      <w:r>
        <w:rPr>
          <w:sz w:val="24"/>
        </w:rPr>
        <w:t>2</w:t>
      </w:r>
      <w:r>
        <w:rPr>
          <w:sz w:val="24"/>
        </w:rPr>
        <w:t>部分</w:t>
      </w:r>
      <w:r>
        <w:rPr>
          <w:rFonts w:hint="eastAsia"/>
          <w:sz w:val="24"/>
        </w:rPr>
        <w:t>：</w:t>
      </w:r>
      <w:r>
        <w:rPr>
          <w:sz w:val="24"/>
        </w:rPr>
        <w:t>由隔爆外壳</w:t>
      </w:r>
      <w:r>
        <w:rPr>
          <w:rFonts w:hint="eastAsia"/>
          <w:sz w:val="24"/>
        </w:rPr>
        <w:t>“</w:t>
      </w:r>
      <w:r>
        <w:rPr>
          <w:sz w:val="24"/>
        </w:rPr>
        <w:t>d</w:t>
      </w:r>
      <w:r>
        <w:rPr>
          <w:rFonts w:hint="eastAsia"/>
          <w:sz w:val="24"/>
        </w:rPr>
        <w:t>”</w:t>
      </w:r>
      <w:r>
        <w:rPr>
          <w:sz w:val="24"/>
        </w:rPr>
        <w:t>保护的设备</w:t>
      </w:r>
    </w:p>
    <w:p w14:paraId="050B278F"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GB50169</w:t>
      </w:r>
      <w:r>
        <w:rPr>
          <w:sz w:val="24"/>
        </w:rPr>
        <w:t>电气装置安装工程接地装置施工及验收规范</w:t>
      </w:r>
    </w:p>
    <w:p w14:paraId="6EB99475" w14:textId="61064927" w:rsidR="00B248E9" w:rsidRDefault="00274EF7">
      <w:pPr>
        <w:pStyle w:val="ac"/>
        <w:numPr>
          <w:ilvl w:val="0"/>
          <w:numId w:val="1"/>
        </w:numPr>
        <w:tabs>
          <w:tab w:val="left" w:pos="900"/>
        </w:tabs>
        <w:spacing w:beforeLines="50" w:before="156" w:line="360" w:lineRule="auto"/>
        <w:ind w:firstLineChars="0"/>
        <w:rPr>
          <w:sz w:val="24"/>
        </w:rPr>
      </w:pPr>
      <w:r>
        <w:rPr>
          <w:sz w:val="24"/>
        </w:rPr>
        <w:t>GB/T 12241</w:t>
      </w:r>
      <w:bookmarkStart w:id="10" w:name="_GoBack"/>
      <w:bookmarkEnd w:id="10"/>
      <w:r w:rsidR="00AE130E">
        <w:rPr>
          <w:sz w:val="24"/>
        </w:rPr>
        <w:t xml:space="preserve"> </w:t>
      </w:r>
      <w:r w:rsidR="00AE130E">
        <w:rPr>
          <w:sz w:val="24"/>
        </w:rPr>
        <w:t>安全阀一般要求</w:t>
      </w:r>
    </w:p>
    <w:p w14:paraId="63C242F2"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14295</w:t>
      </w:r>
      <w:r>
        <w:rPr>
          <w:sz w:val="24"/>
        </w:rPr>
        <w:t>空气过滤器</w:t>
      </w:r>
    </w:p>
    <w:p w14:paraId="65D2613E"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lastRenderedPageBreak/>
        <w:t xml:space="preserve">GB/T 150.1~GB/T </w:t>
      </w:r>
      <w:r>
        <w:rPr>
          <w:sz w:val="24"/>
        </w:rPr>
        <w:t xml:space="preserve">150.4 </w:t>
      </w:r>
      <w:r>
        <w:rPr>
          <w:sz w:val="24"/>
        </w:rPr>
        <w:t>压力容器</w:t>
      </w:r>
    </w:p>
    <w:p w14:paraId="065E01A7"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20801.3-1.6</w:t>
      </w:r>
      <w:r>
        <w:rPr>
          <w:sz w:val="24"/>
        </w:rPr>
        <w:t>压力管道规范</w:t>
      </w:r>
    </w:p>
    <w:p w14:paraId="06FAE4A8"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3797</w:t>
      </w:r>
      <w:r>
        <w:rPr>
          <w:sz w:val="24"/>
        </w:rPr>
        <w:t>电气控制设备</w:t>
      </w:r>
    </w:p>
    <w:p w14:paraId="6CAC9E19"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GB/T4208</w:t>
      </w:r>
      <w:r>
        <w:rPr>
          <w:sz w:val="24"/>
        </w:rPr>
        <w:t>外壳防护等级</w:t>
      </w:r>
      <w:r>
        <w:rPr>
          <w:rFonts w:hint="eastAsia"/>
          <w:sz w:val="24"/>
        </w:rPr>
        <w:t>（</w:t>
      </w:r>
      <w:r>
        <w:rPr>
          <w:sz w:val="24"/>
        </w:rPr>
        <w:t>IP</w:t>
      </w:r>
      <w:r>
        <w:rPr>
          <w:sz w:val="24"/>
        </w:rPr>
        <w:t>代码</w:t>
      </w:r>
      <w:r>
        <w:rPr>
          <w:rFonts w:hint="eastAsia"/>
          <w:sz w:val="24"/>
        </w:rPr>
        <w:t>）</w:t>
      </w:r>
    </w:p>
    <w:p w14:paraId="4923CE1F"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50087</w:t>
      </w:r>
      <w:r>
        <w:rPr>
          <w:sz w:val="24"/>
        </w:rPr>
        <w:t>工业企业噪声控制设计要求规范</w:t>
      </w:r>
    </w:p>
    <w:p w14:paraId="68900B85"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5023.1</w:t>
      </w:r>
      <w:r>
        <w:rPr>
          <w:sz w:val="24"/>
        </w:rPr>
        <w:t>额定电压</w:t>
      </w:r>
      <w:r>
        <w:rPr>
          <w:sz w:val="24"/>
        </w:rPr>
        <w:t xml:space="preserve"> 450/750V</w:t>
      </w:r>
      <w:r>
        <w:rPr>
          <w:sz w:val="24"/>
        </w:rPr>
        <w:t>及以下聚氯乙烯绝缘电缆第</w:t>
      </w:r>
      <w:r>
        <w:rPr>
          <w:sz w:val="24"/>
        </w:rPr>
        <w:t>1</w:t>
      </w:r>
      <w:r>
        <w:rPr>
          <w:sz w:val="24"/>
        </w:rPr>
        <w:t>部分</w:t>
      </w:r>
      <w:r>
        <w:rPr>
          <w:rFonts w:hint="eastAsia"/>
          <w:sz w:val="24"/>
        </w:rPr>
        <w:t>：一</w:t>
      </w:r>
      <w:r>
        <w:rPr>
          <w:sz w:val="24"/>
        </w:rPr>
        <w:t>般要求</w:t>
      </w:r>
    </w:p>
    <w:p w14:paraId="073AA11E"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5023.2</w:t>
      </w:r>
      <w:r>
        <w:rPr>
          <w:sz w:val="24"/>
        </w:rPr>
        <w:t>额定电压</w:t>
      </w:r>
      <w:r>
        <w:rPr>
          <w:sz w:val="24"/>
        </w:rPr>
        <w:t xml:space="preserve"> 450/750V</w:t>
      </w:r>
      <w:r>
        <w:rPr>
          <w:sz w:val="24"/>
        </w:rPr>
        <w:t>及以下聚氯乙烯绝缘电缆第</w:t>
      </w:r>
      <w:r>
        <w:rPr>
          <w:sz w:val="24"/>
        </w:rPr>
        <w:t>2</w:t>
      </w:r>
      <w:r>
        <w:rPr>
          <w:sz w:val="24"/>
        </w:rPr>
        <w:t>部分</w:t>
      </w:r>
      <w:r>
        <w:rPr>
          <w:rFonts w:hint="eastAsia"/>
          <w:sz w:val="24"/>
        </w:rPr>
        <w:t>：</w:t>
      </w:r>
      <w:r>
        <w:rPr>
          <w:sz w:val="24"/>
        </w:rPr>
        <w:t>试验方法</w:t>
      </w:r>
    </w:p>
    <w:p w14:paraId="2F361812"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 xml:space="preserve">GB/T 702 </w:t>
      </w:r>
      <w:r>
        <w:rPr>
          <w:sz w:val="24"/>
        </w:rPr>
        <w:t>热轧钢棒尺寸、外形、重量及允许偏差</w:t>
      </w:r>
    </w:p>
    <w:p w14:paraId="627D7838"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706</w:t>
      </w:r>
      <w:r>
        <w:rPr>
          <w:sz w:val="24"/>
        </w:rPr>
        <w:t>热轧型钢</w:t>
      </w:r>
    </w:p>
    <w:p w14:paraId="4E3FBC54"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 xml:space="preserve">GB/T 708 </w:t>
      </w:r>
      <w:r>
        <w:rPr>
          <w:sz w:val="24"/>
        </w:rPr>
        <w:t>冷轧钢板和钢带的尺寸、外形、重量及允许偏差</w:t>
      </w:r>
    </w:p>
    <w:p w14:paraId="456A4284"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709</w:t>
      </w:r>
      <w:r>
        <w:rPr>
          <w:sz w:val="24"/>
        </w:rPr>
        <w:t>热轧钢板和钢带的尺寸、外形、重量及允许偏差</w:t>
      </w:r>
    </w:p>
    <w:p w14:paraId="75C6ADC2"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711</w:t>
      </w:r>
      <w:r>
        <w:rPr>
          <w:sz w:val="24"/>
        </w:rPr>
        <w:t>优质碳素结构钢热轧钢板和钢带</w:t>
      </w:r>
    </w:p>
    <w:p w14:paraId="3FBD8306"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GB4053</w:t>
      </w:r>
      <w:r>
        <w:rPr>
          <w:sz w:val="24"/>
        </w:rPr>
        <w:t>固定式钢梯及平台安全要求</w:t>
      </w:r>
    </w:p>
    <w:p w14:paraId="5E86078B" w14:textId="77777777" w:rsidR="00B248E9" w:rsidRDefault="00AE130E">
      <w:pPr>
        <w:pStyle w:val="ac"/>
        <w:numPr>
          <w:ilvl w:val="0"/>
          <w:numId w:val="1"/>
        </w:numPr>
        <w:tabs>
          <w:tab w:val="left" w:pos="900"/>
        </w:tabs>
        <w:spacing w:beforeLines="50" w:before="156" w:line="360" w:lineRule="auto"/>
        <w:ind w:firstLineChars="0"/>
        <w:rPr>
          <w:sz w:val="24"/>
        </w:rPr>
      </w:pPr>
      <w:r>
        <w:rPr>
          <w:rFonts w:hint="eastAsia"/>
          <w:sz w:val="24"/>
        </w:rPr>
        <w:t xml:space="preserve">JB/T10683 </w:t>
      </w:r>
      <w:r>
        <w:rPr>
          <w:rFonts w:hint="eastAsia"/>
          <w:sz w:val="24"/>
        </w:rPr>
        <w:t>中、高压往复活塞空气压缩机</w:t>
      </w:r>
    </w:p>
    <w:p w14:paraId="237F576C"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HG/T 20570.2</w:t>
      </w:r>
      <w:r>
        <w:rPr>
          <w:sz w:val="24"/>
        </w:rPr>
        <w:t>安全阀的设置和选用</w:t>
      </w:r>
    </w:p>
    <w:p w14:paraId="23C13935"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NB/T 47006</w:t>
      </w:r>
      <w:r>
        <w:rPr>
          <w:sz w:val="24"/>
        </w:rPr>
        <w:t>铝制板翅式热交换器</w:t>
      </w:r>
    </w:p>
    <w:p w14:paraId="6007DC69"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NB/T 47007</w:t>
      </w:r>
      <w:r>
        <w:rPr>
          <w:sz w:val="24"/>
        </w:rPr>
        <w:t>空冷式热交换器</w:t>
      </w:r>
    </w:p>
    <w:p w14:paraId="40DA5102"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NB/T 47013.1-6</w:t>
      </w:r>
      <w:r>
        <w:rPr>
          <w:sz w:val="24"/>
        </w:rPr>
        <w:t>承压设备无损检测</w:t>
      </w:r>
    </w:p>
    <w:p w14:paraId="399D84F8"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NB/T 47014</w:t>
      </w:r>
      <w:r>
        <w:rPr>
          <w:sz w:val="24"/>
        </w:rPr>
        <w:t>承压设备焊接工艺评定</w:t>
      </w:r>
    </w:p>
    <w:p w14:paraId="4BE42D81"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 15487</w:t>
      </w:r>
      <w:r>
        <w:rPr>
          <w:sz w:val="24"/>
        </w:rPr>
        <w:t>容积式压缩机流量测量方法</w:t>
      </w:r>
    </w:p>
    <w:p w14:paraId="38410321"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GB22207</w:t>
      </w:r>
      <w:r>
        <w:rPr>
          <w:sz w:val="24"/>
        </w:rPr>
        <w:t>容积式空气压缩机安全要求</w:t>
      </w:r>
    </w:p>
    <w:p w14:paraId="5B8B678D"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lastRenderedPageBreak/>
        <w:t>GB/T13277.1~</w:t>
      </w:r>
      <w:r>
        <w:rPr>
          <w:sz w:val="24"/>
        </w:rPr>
        <w:t>4</w:t>
      </w:r>
      <w:r>
        <w:rPr>
          <w:sz w:val="24"/>
        </w:rPr>
        <w:t>压缩空气</w:t>
      </w:r>
    </w:p>
    <w:p w14:paraId="6AB383FB" w14:textId="77777777" w:rsidR="00B248E9" w:rsidRDefault="00AE130E">
      <w:pPr>
        <w:pStyle w:val="ac"/>
        <w:numPr>
          <w:ilvl w:val="0"/>
          <w:numId w:val="1"/>
        </w:numPr>
        <w:tabs>
          <w:tab w:val="left" w:pos="900"/>
        </w:tabs>
        <w:spacing w:beforeLines="50" w:before="156" w:line="360" w:lineRule="auto"/>
        <w:ind w:firstLineChars="0"/>
        <w:rPr>
          <w:sz w:val="24"/>
        </w:rPr>
      </w:pPr>
      <w:r>
        <w:rPr>
          <w:sz w:val="24"/>
        </w:rPr>
        <w:t>GB/T14295</w:t>
      </w:r>
      <w:r>
        <w:rPr>
          <w:sz w:val="24"/>
        </w:rPr>
        <w:t>空气过滤器</w:t>
      </w:r>
    </w:p>
    <w:p w14:paraId="3F7A1DEE" w14:textId="77777777" w:rsidR="00B248E9" w:rsidRDefault="00B248E9">
      <w:pPr>
        <w:tabs>
          <w:tab w:val="left" w:pos="900"/>
        </w:tabs>
        <w:spacing w:beforeLines="50" w:before="156" w:line="360" w:lineRule="auto"/>
        <w:ind w:firstLineChars="200" w:firstLine="420"/>
        <w:rPr>
          <w:szCs w:val="21"/>
        </w:rPr>
      </w:pPr>
    </w:p>
    <w:p w14:paraId="399ECF26" w14:textId="77777777" w:rsidR="00B248E9" w:rsidRDefault="00AE130E">
      <w:pPr>
        <w:tabs>
          <w:tab w:val="left" w:pos="900"/>
        </w:tabs>
        <w:spacing w:beforeLines="50" w:before="156" w:line="360" w:lineRule="auto"/>
        <w:rPr>
          <w:szCs w:val="21"/>
        </w:rPr>
      </w:pPr>
      <w:r>
        <w:rPr>
          <w:rFonts w:hint="eastAsia"/>
          <w:szCs w:val="21"/>
        </w:rPr>
        <w:t>三、采购标的概况</w:t>
      </w:r>
    </w:p>
    <w:p w14:paraId="7D2CA5FB" w14:textId="77777777" w:rsidR="00B248E9" w:rsidRDefault="00AE130E">
      <w:pPr>
        <w:spacing w:beforeLines="50" w:before="156" w:line="360" w:lineRule="auto"/>
        <w:rPr>
          <w:szCs w:val="21"/>
        </w:rPr>
      </w:pPr>
      <w:r>
        <w:rPr>
          <w:rFonts w:hint="eastAsia"/>
          <w:szCs w:val="21"/>
        </w:rPr>
        <w:t>（一）采购项目名称：</w:t>
      </w:r>
      <w:r>
        <w:rPr>
          <w:rFonts w:hint="eastAsia"/>
          <w:szCs w:val="21"/>
          <w:u w:val="single"/>
        </w:rPr>
        <w:t>高压空压机组</w:t>
      </w:r>
    </w:p>
    <w:p w14:paraId="659139A5" w14:textId="77777777" w:rsidR="00B248E9" w:rsidRDefault="00AE130E">
      <w:pPr>
        <w:spacing w:beforeLines="50" w:before="156" w:line="360" w:lineRule="auto"/>
        <w:rPr>
          <w:szCs w:val="21"/>
          <w:u w:val="single"/>
        </w:rPr>
      </w:pPr>
      <w:r>
        <w:rPr>
          <w:rFonts w:hint="eastAsia"/>
          <w:szCs w:val="21"/>
        </w:rPr>
        <w:t>（二）采购数量及计量单位：</w:t>
      </w:r>
      <w:r>
        <w:rPr>
          <w:szCs w:val="21"/>
          <w:u w:val="single"/>
        </w:rPr>
        <w:t xml:space="preserve">  1</w:t>
      </w:r>
      <w:r>
        <w:rPr>
          <w:rFonts w:hint="eastAsia"/>
          <w:szCs w:val="21"/>
          <w:u w:val="single"/>
        </w:rPr>
        <w:t>套</w:t>
      </w:r>
    </w:p>
    <w:p w14:paraId="1B33909C" w14:textId="77777777" w:rsidR="00B248E9" w:rsidRDefault="00AE130E">
      <w:pPr>
        <w:spacing w:beforeLines="50" w:before="156" w:line="360" w:lineRule="auto"/>
        <w:rPr>
          <w:szCs w:val="21"/>
        </w:rPr>
      </w:pPr>
      <w:r>
        <w:rPr>
          <w:rFonts w:hint="eastAsia"/>
          <w:szCs w:val="21"/>
        </w:rPr>
        <w:t>（三）最高限价：人民币</w:t>
      </w:r>
      <w:r>
        <w:rPr>
          <w:szCs w:val="21"/>
          <w:u w:val="single"/>
        </w:rPr>
        <w:t xml:space="preserve"> 138.6</w:t>
      </w:r>
      <w:r>
        <w:rPr>
          <w:rFonts w:hint="eastAsia"/>
          <w:szCs w:val="21"/>
        </w:rPr>
        <w:t>万元。</w:t>
      </w:r>
    </w:p>
    <w:p w14:paraId="39FC61AF" w14:textId="77777777" w:rsidR="00B248E9" w:rsidRDefault="00AE130E">
      <w:pPr>
        <w:spacing w:beforeLines="50" w:before="156" w:line="360" w:lineRule="auto"/>
        <w:rPr>
          <w:szCs w:val="21"/>
        </w:rPr>
      </w:pPr>
      <w:r>
        <w:rPr>
          <w:rFonts w:hint="eastAsia"/>
          <w:szCs w:val="21"/>
        </w:rPr>
        <w:t>（四）</w:t>
      </w:r>
      <w:r>
        <w:rPr>
          <w:szCs w:val="21"/>
        </w:rPr>
        <w:t>交付时间：</w:t>
      </w:r>
      <w:r>
        <w:t>合同签订后</w:t>
      </w:r>
      <w:r>
        <w:rPr>
          <w:u w:val="single"/>
        </w:rPr>
        <w:t xml:space="preserve">  135     </w:t>
      </w:r>
      <w:r>
        <w:rPr>
          <w:rFonts w:hint="eastAsia"/>
        </w:rPr>
        <w:t>天内。</w:t>
      </w:r>
    </w:p>
    <w:p w14:paraId="02B77C77" w14:textId="77777777" w:rsidR="00B248E9" w:rsidRDefault="00AE130E">
      <w:pPr>
        <w:tabs>
          <w:tab w:val="left" w:pos="900"/>
        </w:tabs>
        <w:spacing w:beforeLines="50" w:before="156" w:line="360" w:lineRule="auto"/>
        <w:rPr>
          <w:szCs w:val="21"/>
        </w:rPr>
      </w:pPr>
      <w:r>
        <w:rPr>
          <w:rFonts w:hint="eastAsia"/>
          <w:szCs w:val="21"/>
        </w:rPr>
        <w:t>（五）</w:t>
      </w:r>
      <w:r>
        <w:rPr>
          <w:szCs w:val="21"/>
        </w:rPr>
        <w:t>交付地点：</w:t>
      </w:r>
      <w:r>
        <w:rPr>
          <w:rFonts w:hint="eastAsia"/>
          <w:szCs w:val="21"/>
          <w:u w:val="single"/>
        </w:rPr>
        <w:t>天津市滨海新区渤海石油路</w:t>
      </w:r>
      <w:r>
        <w:rPr>
          <w:rFonts w:hint="eastAsia"/>
          <w:szCs w:val="21"/>
          <w:u w:val="single"/>
        </w:rPr>
        <w:t>688</w:t>
      </w:r>
      <w:r>
        <w:rPr>
          <w:rFonts w:hint="eastAsia"/>
          <w:szCs w:val="21"/>
          <w:u w:val="single"/>
        </w:rPr>
        <w:t>号增产技术公司</w:t>
      </w:r>
      <w:r>
        <w:rPr>
          <w:rFonts w:hint="eastAsia"/>
          <w:szCs w:val="21"/>
        </w:rPr>
        <w:t>。</w:t>
      </w:r>
    </w:p>
    <w:p w14:paraId="4666B4D0" w14:textId="77777777" w:rsidR="00B248E9" w:rsidRDefault="00AE130E">
      <w:pPr>
        <w:tabs>
          <w:tab w:val="left" w:pos="900"/>
        </w:tabs>
        <w:spacing w:beforeLines="50" w:before="156" w:line="360" w:lineRule="auto"/>
        <w:rPr>
          <w:szCs w:val="21"/>
        </w:rPr>
      </w:pPr>
      <w:r>
        <w:rPr>
          <w:rFonts w:hint="eastAsia"/>
          <w:szCs w:val="21"/>
        </w:rPr>
        <w:t>（六）付款进度安排：</w:t>
      </w:r>
      <w:bookmarkStart w:id="11" w:name="OLE_LINK32"/>
      <w:bookmarkStart w:id="12" w:name="OLE_LINK1"/>
      <w:bookmarkStart w:id="13" w:name="OLE_LINK33"/>
      <w:r>
        <w:rPr>
          <w:rFonts w:hint="eastAsia"/>
          <w:szCs w:val="21"/>
          <w:u w:val="single"/>
        </w:rPr>
        <w:t>货物运到调试现场并调试验收合格后支付总额</w:t>
      </w:r>
      <w:r>
        <w:rPr>
          <w:szCs w:val="21"/>
          <w:u w:val="single"/>
        </w:rPr>
        <w:t>90%</w:t>
      </w:r>
      <w:r>
        <w:rPr>
          <w:rFonts w:hint="eastAsia"/>
          <w:szCs w:val="21"/>
          <w:u w:val="single"/>
        </w:rPr>
        <w:t>，一年后无息支付余款</w:t>
      </w:r>
      <w:bookmarkEnd w:id="11"/>
      <w:bookmarkEnd w:id="12"/>
      <w:bookmarkEnd w:id="13"/>
      <w:r>
        <w:rPr>
          <w:rFonts w:hint="eastAsia"/>
          <w:szCs w:val="21"/>
        </w:rPr>
        <w:t>。</w:t>
      </w:r>
    </w:p>
    <w:p w14:paraId="04A70DE4" w14:textId="77777777" w:rsidR="00B248E9" w:rsidRDefault="00AE130E">
      <w:pPr>
        <w:tabs>
          <w:tab w:val="left" w:pos="900"/>
        </w:tabs>
        <w:spacing w:beforeLines="50" w:before="156" w:line="360" w:lineRule="auto"/>
        <w:rPr>
          <w:szCs w:val="21"/>
        </w:rPr>
      </w:pPr>
      <w:r>
        <w:rPr>
          <w:rFonts w:hint="eastAsia"/>
          <w:szCs w:val="21"/>
        </w:rPr>
        <w:t>四、采购标的需满足的质量、安全、技术规格、物理特性等要求：</w:t>
      </w:r>
    </w:p>
    <w:p w14:paraId="5587222D" w14:textId="77777777" w:rsidR="00B248E9" w:rsidRDefault="00AE130E">
      <w:pPr>
        <w:spacing w:line="360" w:lineRule="auto"/>
        <w:jc w:val="left"/>
        <w:rPr>
          <w:szCs w:val="18"/>
        </w:rPr>
      </w:pPr>
      <w:r>
        <w:rPr>
          <w:szCs w:val="18"/>
        </w:rPr>
        <w:t xml:space="preserve">4.1 </w:t>
      </w:r>
      <w:r>
        <w:rPr>
          <w:rFonts w:hint="eastAsia"/>
          <w:szCs w:val="18"/>
        </w:rPr>
        <w:t>总体要求</w:t>
      </w:r>
    </w:p>
    <w:p w14:paraId="3CF66A80" w14:textId="77777777" w:rsidR="00B248E9" w:rsidRDefault="00AE130E">
      <w:pPr>
        <w:pStyle w:val="ac"/>
        <w:spacing w:line="360" w:lineRule="auto"/>
        <w:rPr>
          <w:szCs w:val="18"/>
        </w:rPr>
      </w:pPr>
      <w:r>
        <w:rPr>
          <w:rFonts w:hint="eastAsia"/>
          <w:szCs w:val="18"/>
        </w:rPr>
        <w:t>（</w:t>
      </w:r>
      <w:r>
        <w:rPr>
          <w:rFonts w:hint="eastAsia"/>
          <w:szCs w:val="18"/>
        </w:rPr>
        <w:t>1</w:t>
      </w:r>
      <w:r>
        <w:rPr>
          <w:rFonts w:hint="eastAsia"/>
          <w:szCs w:val="18"/>
        </w:rPr>
        <w:t>）橇</w:t>
      </w:r>
      <w:r>
        <w:rPr>
          <w:szCs w:val="18"/>
        </w:rPr>
        <w:t>架采用重载</w:t>
      </w:r>
      <w:r>
        <w:rPr>
          <w:rFonts w:hint="eastAsia"/>
          <w:szCs w:val="18"/>
        </w:rPr>
        <w:t>橇</w:t>
      </w:r>
      <w:r>
        <w:rPr>
          <w:szCs w:val="18"/>
        </w:rPr>
        <w:t>架</w:t>
      </w:r>
      <w:r>
        <w:rPr>
          <w:rFonts w:hint="eastAsia"/>
          <w:szCs w:val="18"/>
        </w:rPr>
        <w:t>，</w:t>
      </w:r>
      <w:r>
        <w:rPr>
          <w:szCs w:val="18"/>
        </w:rPr>
        <w:t>材质不低</w:t>
      </w:r>
      <w:r>
        <w:rPr>
          <w:szCs w:val="18"/>
        </w:rPr>
        <w:t>于</w:t>
      </w:r>
      <w:r>
        <w:rPr>
          <w:szCs w:val="18"/>
        </w:rPr>
        <w:t>Q</w:t>
      </w:r>
      <w:r>
        <w:rPr>
          <w:rFonts w:hint="eastAsia"/>
          <w:szCs w:val="18"/>
        </w:rPr>
        <w:t>235</w:t>
      </w:r>
      <w:r>
        <w:rPr>
          <w:szCs w:val="18"/>
        </w:rPr>
        <w:t>B</w:t>
      </w:r>
      <w:r>
        <w:rPr>
          <w:rFonts w:hint="eastAsia"/>
          <w:szCs w:val="18"/>
        </w:rPr>
        <w:t>，</w:t>
      </w:r>
      <w:r>
        <w:rPr>
          <w:szCs w:val="18"/>
        </w:rPr>
        <w:t>使用厚度不低于</w:t>
      </w:r>
      <w:r>
        <w:rPr>
          <w:rFonts w:hint="eastAsia"/>
          <w:szCs w:val="18"/>
        </w:rPr>
        <w:t>5mm</w:t>
      </w:r>
      <w:r>
        <w:rPr>
          <w:rFonts w:hint="eastAsia"/>
          <w:szCs w:val="18"/>
        </w:rPr>
        <w:t>的型材制作，</w:t>
      </w:r>
      <w:r>
        <w:rPr>
          <w:szCs w:val="18"/>
        </w:rPr>
        <w:t>框架四周带防撞梁，四角安装带有起吊孔。</w:t>
      </w:r>
      <w:r>
        <w:rPr>
          <w:rFonts w:hint="eastAsia"/>
          <w:szCs w:val="18"/>
        </w:rPr>
        <w:t>橇</w:t>
      </w:r>
      <w:r>
        <w:rPr>
          <w:szCs w:val="18"/>
        </w:rPr>
        <w:t>体底座及框架设计具有足够的强度和刚度，满足现场吊装及运移需要</w:t>
      </w:r>
      <w:r>
        <w:rPr>
          <w:rFonts w:hint="eastAsia"/>
          <w:szCs w:val="18"/>
        </w:rPr>
        <w:t>。</w:t>
      </w:r>
    </w:p>
    <w:p w14:paraId="5AA89443" w14:textId="77777777" w:rsidR="00B248E9" w:rsidRDefault="00AE130E">
      <w:pPr>
        <w:pStyle w:val="ac"/>
        <w:spacing w:line="360" w:lineRule="auto"/>
        <w:rPr>
          <w:szCs w:val="18"/>
        </w:rPr>
      </w:pPr>
      <w:r>
        <w:rPr>
          <w:rFonts w:hint="eastAsia"/>
          <w:szCs w:val="18"/>
        </w:rPr>
        <w:t>（</w:t>
      </w:r>
      <w:r>
        <w:rPr>
          <w:rFonts w:hint="eastAsia"/>
          <w:szCs w:val="18"/>
        </w:rPr>
        <w:t>2</w:t>
      </w:r>
      <w:r>
        <w:rPr>
          <w:rFonts w:hint="eastAsia"/>
          <w:szCs w:val="18"/>
        </w:rPr>
        <w:t>）</w:t>
      </w:r>
      <w:r>
        <w:rPr>
          <w:szCs w:val="18"/>
        </w:rPr>
        <w:t>具备有在中国海洋平台全天候环境下正常运行的经验和能力</w:t>
      </w:r>
      <w:r>
        <w:rPr>
          <w:rFonts w:hint="eastAsia"/>
          <w:szCs w:val="18"/>
        </w:rPr>
        <w:t>，</w:t>
      </w:r>
      <w:r>
        <w:rPr>
          <w:szCs w:val="18"/>
        </w:rPr>
        <w:t>设备所使用的材料均为全新，不得使用旧的或经过翻新的部件且必须保持良好的状态，零部件铭牌为原厂铭牌，不得改动或损坏。</w:t>
      </w:r>
    </w:p>
    <w:p w14:paraId="7F1D5B28" w14:textId="77777777" w:rsidR="00B248E9" w:rsidRDefault="00AE130E">
      <w:pPr>
        <w:pStyle w:val="ac"/>
        <w:spacing w:line="360" w:lineRule="auto"/>
        <w:rPr>
          <w:szCs w:val="18"/>
        </w:rPr>
      </w:pPr>
      <w:r>
        <w:rPr>
          <w:rFonts w:hint="eastAsia"/>
          <w:szCs w:val="18"/>
        </w:rPr>
        <w:t>（</w:t>
      </w:r>
      <w:r>
        <w:rPr>
          <w:rFonts w:hint="eastAsia"/>
          <w:szCs w:val="18"/>
        </w:rPr>
        <w:t>3</w:t>
      </w:r>
      <w:r>
        <w:rPr>
          <w:rFonts w:hint="eastAsia"/>
          <w:szCs w:val="18"/>
        </w:rPr>
        <w:t>）</w:t>
      </w:r>
      <w:r>
        <w:rPr>
          <w:szCs w:val="18"/>
        </w:rPr>
        <w:t>设备内部的同类仪表或阀门要求接口等一致，提高通用性、互换性，方便</w:t>
      </w:r>
      <w:r>
        <w:rPr>
          <w:rFonts w:hint="eastAsia"/>
          <w:szCs w:val="18"/>
        </w:rPr>
        <w:t>管理。</w:t>
      </w:r>
    </w:p>
    <w:p w14:paraId="77855967" w14:textId="77777777" w:rsidR="00B248E9" w:rsidRDefault="00AE130E">
      <w:pPr>
        <w:pStyle w:val="ac"/>
        <w:spacing w:line="360" w:lineRule="auto"/>
        <w:rPr>
          <w:szCs w:val="18"/>
        </w:rPr>
      </w:pPr>
      <w:r>
        <w:rPr>
          <w:rFonts w:hint="eastAsia"/>
          <w:szCs w:val="18"/>
        </w:rPr>
        <w:t>（</w:t>
      </w:r>
      <w:r>
        <w:rPr>
          <w:rFonts w:hint="eastAsia"/>
          <w:szCs w:val="18"/>
        </w:rPr>
        <w:t>4</w:t>
      </w:r>
      <w:r>
        <w:rPr>
          <w:rFonts w:hint="eastAsia"/>
          <w:szCs w:val="18"/>
        </w:rPr>
        <w:t>）橇</w:t>
      </w:r>
      <w:r>
        <w:rPr>
          <w:szCs w:val="18"/>
        </w:rPr>
        <w:t>装设备设计布局合理简洁，利于设备的润滑油的更换、滤芯、滤器的拆卸及整体设备大修。</w:t>
      </w:r>
    </w:p>
    <w:p w14:paraId="05733F74" w14:textId="77777777" w:rsidR="00B248E9" w:rsidRDefault="00AE130E">
      <w:pPr>
        <w:pStyle w:val="ac"/>
        <w:spacing w:line="360" w:lineRule="auto"/>
        <w:rPr>
          <w:szCs w:val="18"/>
        </w:rPr>
      </w:pPr>
      <w:r>
        <w:rPr>
          <w:rFonts w:hint="eastAsia"/>
          <w:szCs w:val="18"/>
        </w:rPr>
        <w:t>（</w:t>
      </w:r>
      <w:r>
        <w:rPr>
          <w:rFonts w:hint="eastAsia"/>
          <w:szCs w:val="18"/>
        </w:rPr>
        <w:t>5</w:t>
      </w:r>
      <w:r>
        <w:rPr>
          <w:rFonts w:hint="eastAsia"/>
          <w:szCs w:val="18"/>
        </w:rPr>
        <w:t>）</w:t>
      </w:r>
      <w:r>
        <w:rPr>
          <w:szCs w:val="18"/>
        </w:rPr>
        <w:t>设备重心在整</w:t>
      </w:r>
      <w:r>
        <w:rPr>
          <w:rFonts w:hint="eastAsia"/>
          <w:szCs w:val="18"/>
        </w:rPr>
        <w:t>橇</w:t>
      </w:r>
      <w:r>
        <w:rPr>
          <w:szCs w:val="18"/>
        </w:rPr>
        <w:t>中心位置，各</w:t>
      </w:r>
      <w:r>
        <w:rPr>
          <w:szCs w:val="18"/>
        </w:rPr>
        <w:t>部件做好相应的支撑和固定，适合设备长时间带负荷运行，避免发生由于固定支撑件松动而造成设备的伤害。</w:t>
      </w:r>
    </w:p>
    <w:p w14:paraId="63FB30FD" w14:textId="77777777" w:rsidR="00B248E9" w:rsidRDefault="00AE130E">
      <w:pPr>
        <w:pStyle w:val="ac"/>
        <w:spacing w:line="360" w:lineRule="auto"/>
        <w:rPr>
          <w:szCs w:val="18"/>
        </w:rPr>
      </w:pPr>
      <w:r>
        <w:rPr>
          <w:rFonts w:hint="eastAsia"/>
          <w:szCs w:val="18"/>
        </w:rPr>
        <w:t>（</w:t>
      </w:r>
      <w:r>
        <w:rPr>
          <w:rFonts w:hint="eastAsia"/>
          <w:szCs w:val="18"/>
        </w:rPr>
        <w:t>6</w:t>
      </w:r>
      <w:r>
        <w:rPr>
          <w:rFonts w:hint="eastAsia"/>
          <w:szCs w:val="18"/>
        </w:rPr>
        <w:t>）</w:t>
      </w:r>
      <w:r>
        <w:rPr>
          <w:szCs w:val="18"/>
        </w:rPr>
        <w:t>设备</w:t>
      </w:r>
      <w:r>
        <w:rPr>
          <w:rFonts w:hint="eastAsia"/>
          <w:szCs w:val="18"/>
        </w:rPr>
        <w:t>橇</w:t>
      </w:r>
      <w:r>
        <w:rPr>
          <w:szCs w:val="18"/>
        </w:rPr>
        <w:t>内各部件不得超出</w:t>
      </w:r>
      <w:r>
        <w:rPr>
          <w:rFonts w:hint="eastAsia"/>
          <w:szCs w:val="18"/>
        </w:rPr>
        <w:t>橇</w:t>
      </w:r>
      <w:r>
        <w:rPr>
          <w:szCs w:val="18"/>
        </w:rPr>
        <w:t>外，易碰撞部位应当加装防护，设备的所有尖角和边角均要打钝，螺栓孔均为钻孔</w:t>
      </w:r>
      <w:r>
        <w:rPr>
          <w:rFonts w:hint="eastAsia"/>
          <w:szCs w:val="18"/>
        </w:rPr>
        <w:t>。</w:t>
      </w:r>
    </w:p>
    <w:p w14:paraId="6044B467" w14:textId="77777777" w:rsidR="00B248E9" w:rsidRDefault="00AE130E">
      <w:pPr>
        <w:pStyle w:val="ac"/>
        <w:spacing w:line="360" w:lineRule="auto"/>
        <w:rPr>
          <w:szCs w:val="18"/>
        </w:rPr>
      </w:pPr>
      <w:r>
        <w:rPr>
          <w:rFonts w:hint="eastAsia"/>
          <w:szCs w:val="18"/>
        </w:rPr>
        <w:lastRenderedPageBreak/>
        <w:t>（</w:t>
      </w:r>
      <w:r>
        <w:rPr>
          <w:rFonts w:hint="eastAsia"/>
          <w:szCs w:val="18"/>
        </w:rPr>
        <w:t>7</w:t>
      </w:r>
      <w:r>
        <w:rPr>
          <w:rFonts w:hint="eastAsia"/>
          <w:szCs w:val="18"/>
        </w:rPr>
        <w:t>）主要管路</w:t>
      </w:r>
      <w:r>
        <w:rPr>
          <w:szCs w:val="18"/>
        </w:rPr>
        <w:t>两端及本体进行可视化铭牌及编码标识并配备流向标识，按照编码顺序提供每根管路的详细信息，包括但不限于长度，额定压力，最大工作压力等信息。</w:t>
      </w:r>
    </w:p>
    <w:p w14:paraId="73E7AA6C" w14:textId="77777777" w:rsidR="00B248E9" w:rsidRDefault="00AE130E">
      <w:pPr>
        <w:pStyle w:val="ac"/>
        <w:spacing w:line="360" w:lineRule="auto"/>
        <w:rPr>
          <w:szCs w:val="18"/>
        </w:rPr>
      </w:pPr>
      <w:r>
        <w:rPr>
          <w:rFonts w:hint="eastAsia"/>
          <w:szCs w:val="18"/>
        </w:rPr>
        <w:t>（</w:t>
      </w:r>
      <w:r>
        <w:rPr>
          <w:rFonts w:hint="eastAsia"/>
          <w:szCs w:val="18"/>
        </w:rPr>
        <w:t>8</w:t>
      </w:r>
      <w:r>
        <w:rPr>
          <w:rFonts w:hint="eastAsia"/>
          <w:szCs w:val="18"/>
        </w:rPr>
        <w:t>）</w:t>
      </w:r>
      <w:r>
        <w:rPr>
          <w:szCs w:val="18"/>
        </w:rPr>
        <w:t>新增</w:t>
      </w:r>
      <w:r>
        <w:rPr>
          <w:rFonts w:hint="eastAsia"/>
          <w:szCs w:val="18"/>
        </w:rPr>
        <w:t>橇</w:t>
      </w:r>
      <w:r>
        <w:rPr>
          <w:szCs w:val="18"/>
        </w:rPr>
        <w:t>块内部</w:t>
      </w:r>
      <w:r>
        <w:rPr>
          <w:rFonts w:hint="eastAsia"/>
          <w:szCs w:val="18"/>
        </w:rPr>
        <w:t>高压</w:t>
      </w:r>
      <w:r>
        <w:rPr>
          <w:rFonts w:hint="eastAsia"/>
          <w:szCs w:val="18"/>
        </w:rPr>
        <w:t>气</w:t>
      </w:r>
      <w:r>
        <w:rPr>
          <w:szCs w:val="18"/>
        </w:rPr>
        <w:t>管路选用不锈钢</w:t>
      </w:r>
      <w:r>
        <w:rPr>
          <w:rFonts w:hint="eastAsia"/>
          <w:szCs w:val="18"/>
        </w:rPr>
        <w:t>304</w:t>
      </w:r>
      <w:r>
        <w:rPr>
          <w:szCs w:val="18"/>
        </w:rPr>
        <w:t>材质</w:t>
      </w:r>
      <w:r>
        <w:rPr>
          <w:rFonts w:hint="eastAsia"/>
          <w:szCs w:val="18"/>
        </w:rPr>
        <w:t>，</w:t>
      </w:r>
      <w:r>
        <w:rPr>
          <w:rFonts w:hint="eastAsia"/>
          <w:szCs w:val="18"/>
        </w:rPr>
        <w:t>油管路、排污管路</w:t>
      </w:r>
      <w:r>
        <w:rPr>
          <w:rFonts w:hint="eastAsia"/>
          <w:szCs w:val="18"/>
        </w:rPr>
        <w:t>为不锈钢</w:t>
      </w:r>
      <w:r>
        <w:rPr>
          <w:rFonts w:hint="eastAsia"/>
          <w:szCs w:val="18"/>
        </w:rPr>
        <w:t>304</w:t>
      </w:r>
      <w:r>
        <w:rPr>
          <w:szCs w:val="18"/>
        </w:rPr>
        <w:t>无缝钢管</w:t>
      </w:r>
      <w:r>
        <w:rPr>
          <w:rFonts w:hint="eastAsia"/>
          <w:szCs w:val="18"/>
        </w:rPr>
        <w:t>，</w:t>
      </w:r>
      <w:r>
        <w:rPr>
          <w:szCs w:val="18"/>
        </w:rPr>
        <w:t>根据管路粗细，连接方式有焊接，扩口和</w:t>
      </w:r>
      <w:r>
        <w:rPr>
          <w:rFonts w:hint="eastAsia"/>
          <w:szCs w:val="18"/>
        </w:rPr>
        <w:t>卡套式</w:t>
      </w:r>
      <w:r>
        <w:rPr>
          <w:szCs w:val="18"/>
        </w:rPr>
        <w:t>等形式连接</w:t>
      </w:r>
      <w:r>
        <w:rPr>
          <w:rFonts w:hint="eastAsia"/>
          <w:szCs w:val="18"/>
        </w:rPr>
        <w:t>。</w:t>
      </w:r>
    </w:p>
    <w:p w14:paraId="24B2296B" w14:textId="77777777" w:rsidR="00B248E9" w:rsidRDefault="00AE130E">
      <w:pPr>
        <w:pStyle w:val="ac"/>
        <w:spacing w:line="360" w:lineRule="auto"/>
        <w:rPr>
          <w:szCs w:val="18"/>
        </w:rPr>
      </w:pPr>
      <w:r>
        <w:rPr>
          <w:rFonts w:hint="eastAsia"/>
          <w:szCs w:val="18"/>
        </w:rPr>
        <w:t>（</w:t>
      </w:r>
      <w:r>
        <w:rPr>
          <w:rFonts w:hint="eastAsia"/>
          <w:szCs w:val="18"/>
        </w:rPr>
        <w:t>9</w:t>
      </w:r>
      <w:r>
        <w:rPr>
          <w:rFonts w:hint="eastAsia"/>
          <w:szCs w:val="18"/>
        </w:rPr>
        <w:t>）</w:t>
      </w:r>
      <w:r>
        <w:rPr>
          <w:szCs w:val="18"/>
        </w:rPr>
        <w:t>关键的</w:t>
      </w:r>
      <w:r>
        <w:rPr>
          <w:szCs w:val="18"/>
        </w:rPr>
        <w:t>噪音区域张贴有规范的安全警示标识提醒进入前佩戴相关的听力保护，设备整体进行降噪处理。</w:t>
      </w:r>
    </w:p>
    <w:p w14:paraId="6E2B17AC" w14:textId="77777777" w:rsidR="00B248E9" w:rsidRDefault="00AE130E">
      <w:pPr>
        <w:spacing w:line="360" w:lineRule="auto"/>
        <w:ind w:firstLineChars="200" w:firstLine="420"/>
        <w:rPr>
          <w:szCs w:val="18"/>
        </w:rPr>
      </w:pPr>
      <w:r>
        <w:rPr>
          <w:rFonts w:hint="eastAsia"/>
          <w:szCs w:val="18"/>
        </w:rPr>
        <w:t>（</w:t>
      </w:r>
      <w:r>
        <w:rPr>
          <w:rFonts w:hint="eastAsia"/>
          <w:szCs w:val="18"/>
        </w:rPr>
        <w:t>1</w:t>
      </w:r>
      <w:r>
        <w:rPr>
          <w:szCs w:val="18"/>
        </w:rPr>
        <w:t>0</w:t>
      </w:r>
      <w:r>
        <w:rPr>
          <w:rFonts w:hint="eastAsia"/>
          <w:szCs w:val="18"/>
        </w:rPr>
        <w:t>）</w:t>
      </w:r>
      <w:r>
        <w:rPr>
          <w:szCs w:val="18"/>
        </w:rPr>
        <w:t>电缆要求</w:t>
      </w:r>
    </w:p>
    <w:p w14:paraId="3386A386" w14:textId="77777777" w:rsidR="00B248E9" w:rsidRDefault="00AE130E">
      <w:pPr>
        <w:pStyle w:val="ac"/>
        <w:numPr>
          <w:ilvl w:val="0"/>
          <w:numId w:val="2"/>
        </w:numPr>
        <w:spacing w:line="360" w:lineRule="auto"/>
        <w:ind w:left="0" w:firstLine="420"/>
        <w:rPr>
          <w:szCs w:val="18"/>
        </w:rPr>
      </w:pPr>
      <w:r>
        <w:rPr>
          <w:szCs w:val="18"/>
        </w:rPr>
        <w:t>电缆选用船用阻燃软电缆，电缆符合</w:t>
      </w:r>
      <w:r>
        <w:rPr>
          <w:szCs w:val="18"/>
        </w:rPr>
        <w:t>GB9331.1</w:t>
      </w:r>
      <w:r>
        <w:rPr>
          <w:szCs w:val="18"/>
        </w:rPr>
        <w:t>《船用电力电缆和电线一般规定》要求，电缆敷设原则上不要敷设于设备底部，对于必须安装在设备底部的电缆必须进行分段穿管防护，护管与防爆软管连接处采用填料函锁紧仪缆与动力电缆应分开敷设，所有电缆线排列有序地并捆扎牢靠，并予以支撑和固定，电缆两端进行可视化标识，配备编码或标牌等方式便于识别，电缆的详细信息包括但不限于电缆型号，尺寸，长度等。</w:t>
      </w:r>
    </w:p>
    <w:p w14:paraId="61D2855D" w14:textId="77777777" w:rsidR="00B248E9" w:rsidRDefault="00AE130E">
      <w:pPr>
        <w:pStyle w:val="ac"/>
        <w:numPr>
          <w:ilvl w:val="0"/>
          <w:numId w:val="2"/>
        </w:numPr>
        <w:spacing w:line="360" w:lineRule="auto"/>
        <w:ind w:left="0" w:firstLine="420"/>
        <w:rPr>
          <w:szCs w:val="18"/>
        </w:rPr>
      </w:pPr>
      <w:r>
        <w:rPr>
          <w:rFonts w:hint="eastAsia"/>
          <w:szCs w:val="18"/>
        </w:rPr>
        <w:t>电缆敷设时采用穿线管设计</w:t>
      </w:r>
      <w:r>
        <w:rPr>
          <w:rFonts w:hint="eastAsia"/>
          <w:szCs w:val="18"/>
        </w:rPr>
        <w:t>（硬管</w:t>
      </w:r>
      <w:r>
        <w:rPr>
          <w:rFonts w:hint="eastAsia"/>
          <w:szCs w:val="18"/>
        </w:rPr>
        <w:t>+</w:t>
      </w:r>
      <w:r>
        <w:rPr>
          <w:rFonts w:hint="eastAsia"/>
          <w:szCs w:val="18"/>
        </w:rPr>
        <w:t>防爆软管），</w:t>
      </w:r>
      <w:r>
        <w:rPr>
          <w:szCs w:val="18"/>
        </w:rPr>
        <w:t>线缆与控制柜</w:t>
      </w:r>
      <w:r>
        <w:rPr>
          <w:rFonts w:hint="eastAsia"/>
          <w:szCs w:val="18"/>
        </w:rPr>
        <w:t>（</w:t>
      </w:r>
      <w:r>
        <w:rPr>
          <w:szCs w:val="18"/>
        </w:rPr>
        <w:t>箱、台</w:t>
      </w:r>
      <w:r>
        <w:rPr>
          <w:rFonts w:hint="eastAsia"/>
          <w:szCs w:val="18"/>
        </w:rPr>
        <w:t>）</w:t>
      </w:r>
      <w:r>
        <w:rPr>
          <w:szCs w:val="18"/>
        </w:rPr>
        <w:t>连接</w:t>
      </w:r>
      <w:r>
        <w:rPr>
          <w:rFonts w:hint="eastAsia"/>
          <w:szCs w:val="18"/>
        </w:rPr>
        <w:t>：</w:t>
      </w:r>
      <w:r>
        <w:rPr>
          <w:szCs w:val="18"/>
        </w:rPr>
        <w:t>必须采用柔性连接，电缆接入控制柜必须采用合适的电缆引入元件，各连接点需进行密封处理。</w:t>
      </w:r>
    </w:p>
    <w:p w14:paraId="0C6A3EBF" w14:textId="77777777" w:rsidR="00B248E9" w:rsidRDefault="00AE130E">
      <w:pPr>
        <w:spacing w:line="360" w:lineRule="auto"/>
        <w:ind w:firstLineChars="200" w:firstLine="420"/>
        <w:rPr>
          <w:szCs w:val="18"/>
        </w:rPr>
      </w:pPr>
      <w:r>
        <w:rPr>
          <w:rFonts w:hint="eastAsia"/>
          <w:szCs w:val="18"/>
        </w:rPr>
        <w:t>（</w:t>
      </w:r>
      <w:r>
        <w:rPr>
          <w:rFonts w:hint="eastAsia"/>
          <w:szCs w:val="18"/>
        </w:rPr>
        <w:t>1</w:t>
      </w:r>
      <w:r>
        <w:rPr>
          <w:szCs w:val="18"/>
        </w:rPr>
        <w:t>1</w:t>
      </w:r>
      <w:r>
        <w:rPr>
          <w:rFonts w:hint="eastAsia"/>
          <w:szCs w:val="18"/>
        </w:rPr>
        <w:t>）</w:t>
      </w:r>
      <w:r>
        <w:rPr>
          <w:szCs w:val="18"/>
        </w:rPr>
        <w:t>接地</w:t>
      </w:r>
    </w:p>
    <w:p w14:paraId="5D28748C" w14:textId="77777777" w:rsidR="00B248E9" w:rsidRDefault="00AE130E">
      <w:pPr>
        <w:spacing w:line="360" w:lineRule="auto"/>
        <w:ind w:firstLineChars="200" w:firstLine="420"/>
        <w:rPr>
          <w:szCs w:val="18"/>
        </w:rPr>
      </w:pPr>
      <w:r>
        <w:rPr>
          <w:szCs w:val="18"/>
        </w:rPr>
        <w:t>成</w:t>
      </w:r>
      <w:r>
        <w:rPr>
          <w:rFonts w:hint="eastAsia"/>
          <w:szCs w:val="18"/>
        </w:rPr>
        <w:t>橇</w:t>
      </w:r>
      <w:r>
        <w:rPr>
          <w:szCs w:val="18"/>
        </w:rPr>
        <w:t>设备四周安装符合要求的接地桩。所有的电动机、电加热器、电控柜、接线箱、接线盒、法兰间连接跨接线，桥架、电动阀、电磁阀等电气部件使用黄绿双色单芯电缆接地，地线与地面连接采用螺栓连接，接地装置符合要求。</w:t>
      </w:r>
    </w:p>
    <w:p w14:paraId="7A89322B" w14:textId="77777777" w:rsidR="00B248E9" w:rsidRDefault="00AE130E">
      <w:pPr>
        <w:spacing w:line="360" w:lineRule="auto"/>
        <w:ind w:firstLineChars="200" w:firstLine="420"/>
        <w:rPr>
          <w:szCs w:val="18"/>
        </w:rPr>
      </w:pPr>
      <w:r>
        <w:rPr>
          <w:rFonts w:hint="eastAsia"/>
          <w:szCs w:val="18"/>
        </w:rPr>
        <w:t>（</w:t>
      </w:r>
      <w:r>
        <w:rPr>
          <w:rFonts w:hint="eastAsia"/>
          <w:szCs w:val="18"/>
        </w:rPr>
        <w:t>1</w:t>
      </w:r>
      <w:r>
        <w:rPr>
          <w:szCs w:val="18"/>
        </w:rPr>
        <w:t>2</w:t>
      </w:r>
      <w:r>
        <w:rPr>
          <w:rFonts w:hint="eastAsia"/>
          <w:szCs w:val="18"/>
        </w:rPr>
        <w:t>）</w:t>
      </w:r>
      <w:r>
        <w:rPr>
          <w:szCs w:val="18"/>
        </w:rPr>
        <w:t>伴热保温</w:t>
      </w:r>
    </w:p>
    <w:p w14:paraId="4768F4DD" w14:textId="77777777" w:rsidR="00B248E9" w:rsidRDefault="00AE130E">
      <w:pPr>
        <w:pStyle w:val="ac"/>
        <w:numPr>
          <w:ilvl w:val="0"/>
          <w:numId w:val="3"/>
        </w:numPr>
        <w:spacing w:line="360" w:lineRule="auto"/>
        <w:ind w:left="0" w:firstLine="420"/>
        <w:rPr>
          <w:szCs w:val="18"/>
        </w:rPr>
      </w:pPr>
      <w:r>
        <w:rPr>
          <w:szCs w:val="18"/>
        </w:rPr>
        <w:t>整套设备所涉及的保温管路均需要进行加装易于拆卸的环保保温材料并加伴热保温位置包含但不限于空压机排污、空气罐下方排污汇管处以及各个排汇管集成的总排污管路上，以防冬季冻堵。</w:t>
      </w:r>
    </w:p>
    <w:p w14:paraId="350205D7" w14:textId="77777777" w:rsidR="00B248E9" w:rsidRDefault="00AE130E">
      <w:pPr>
        <w:pStyle w:val="ac"/>
        <w:numPr>
          <w:ilvl w:val="0"/>
          <w:numId w:val="3"/>
        </w:numPr>
        <w:spacing w:line="360" w:lineRule="auto"/>
        <w:ind w:left="0" w:firstLine="420"/>
        <w:rPr>
          <w:szCs w:val="18"/>
        </w:rPr>
      </w:pPr>
      <w:r>
        <w:rPr>
          <w:szCs w:val="18"/>
        </w:rPr>
        <w:t>电伴热带选用防爆自限温电伴热带，其配套使用的控制电气设备应设有过载、短路及漏电流的监测、控制和保护装置，电伴热的绝缘层应有适合于海洋平台的抗腐蚀性能。</w:t>
      </w:r>
    </w:p>
    <w:p w14:paraId="7BD8BEF1" w14:textId="77777777" w:rsidR="00B248E9" w:rsidRDefault="00AE130E">
      <w:pPr>
        <w:pStyle w:val="ac"/>
        <w:numPr>
          <w:ilvl w:val="0"/>
          <w:numId w:val="3"/>
        </w:numPr>
        <w:spacing w:line="360" w:lineRule="auto"/>
        <w:ind w:left="0" w:firstLine="420"/>
        <w:rPr>
          <w:szCs w:val="18"/>
        </w:rPr>
      </w:pPr>
      <w:r>
        <w:rPr>
          <w:rFonts w:hint="eastAsia"/>
          <w:szCs w:val="18"/>
        </w:rPr>
        <w:t>保温材料使用材料选择不含石棉成份。</w:t>
      </w:r>
    </w:p>
    <w:p w14:paraId="22880687" w14:textId="77777777" w:rsidR="00B248E9" w:rsidRDefault="00AE130E">
      <w:pPr>
        <w:spacing w:line="360" w:lineRule="auto"/>
        <w:rPr>
          <w:szCs w:val="18"/>
        </w:rPr>
      </w:pPr>
      <w:r>
        <w:rPr>
          <w:szCs w:val="18"/>
        </w:rPr>
        <w:t xml:space="preserve">4.2 </w:t>
      </w:r>
      <w:r>
        <w:rPr>
          <w:rFonts w:hint="eastAsia"/>
          <w:szCs w:val="18"/>
        </w:rPr>
        <w:t>设计</w:t>
      </w:r>
      <w:r>
        <w:rPr>
          <w:rFonts w:hint="eastAsia"/>
          <w:szCs w:val="18"/>
        </w:rPr>
        <w:t>/</w:t>
      </w:r>
      <w:r>
        <w:rPr>
          <w:rFonts w:hint="eastAsia"/>
          <w:szCs w:val="18"/>
        </w:rPr>
        <w:t>使用条件</w:t>
      </w:r>
    </w:p>
    <w:p w14:paraId="183E3C70" w14:textId="77777777" w:rsidR="00B248E9" w:rsidRDefault="00AE130E">
      <w:pPr>
        <w:spacing w:line="360" w:lineRule="auto"/>
        <w:ind w:firstLineChars="200" w:firstLine="420"/>
        <w:jc w:val="left"/>
        <w:rPr>
          <w:szCs w:val="18"/>
        </w:rPr>
      </w:pPr>
      <w:r>
        <w:rPr>
          <w:rFonts w:hint="eastAsia"/>
          <w:szCs w:val="18"/>
        </w:rPr>
        <w:t>（</w:t>
      </w:r>
      <w:r>
        <w:rPr>
          <w:rFonts w:hint="eastAsia"/>
          <w:szCs w:val="18"/>
        </w:rPr>
        <w:t>1</w:t>
      </w:r>
      <w:r>
        <w:rPr>
          <w:rFonts w:hint="eastAsia"/>
          <w:szCs w:val="18"/>
        </w:rPr>
        <w:t>）</w:t>
      </w:r>
      <w:r>
        <w:rPr>
          <w:szCs w:val="18"/>
        </w:rPr>
        <w:t>设计基础</w:t>
      </w:r>
    </w:p>
    <w:p w14:paraId="58E4C911" w14:textId="77777777" w:rsidR="00B248E9" w:rsidRDefault="00AE130E">
      <w:pPr>
        <w:pStyle w:val="ac"/>
        <w:numPr>
          <w:ilvl w:val="0"/>
          <w:numId w:val="4"/>
        </w:numPr>
        <w:spacing w:line="360" w:lineRule="auto"/>
        <w:ind w:left="0" w:firstLine="420"/>
        <w:rPr>
          <w:szCs w:val="18"/>
        </w:rPr>
      </w:pPr>
      <w:r>
        <w:rPr>
          <w:szCs w:val="18"/>
        </w:rPr>
        <w:t>设计空气流量：</w:t>
      </w:r>
      <w:r>
        <w:rPr>
          <w:szCs w:val="18"/>
        </w:rPr>
        <w:t>600Nm</w:t>
      </w:r>
      <w:r>
        <w:rPr>
          <w:szCs w:val="18"/>
          <w:vertAlign w:val="superscript"/>
        </w:rPr>
        <w:t>3</w:t>
      </w:r>
      <w:r>
        <w:rPr>
          <w:szCs w:val="18"/>
        </w:rPr>
        <w:t>/h</w:t>
      </w:r>
    </w:p>
    <w:p w14:paraId="175BF862" w14:textId="77777777" w:rsidR="00B248E9" w:rsidRDefault="00AE130E">
      <w:pPr>
        <w:pStyle w:val="ac"/>
        <w:numPr>
          <w:ilvl w:val="0"/>
          <w:numId w:val="4"/>
        </w:numPr>
        <w:spacing w:line="360" w:lineRule="auto"/>
        <w:ind w:left="0" w:firstLine="420"/>
        <w:rPr>
          <w:szCs w:val="18"/>
        </w:rPr>
      </w:pPr>
      <w:r>
        <w:rPr>
          <w:szCs w:val="18"/>
        </w:rPr>
        <w:t>驱动方式：电驱</w:t>
      </w:r>
    </w:p>
    <w:p w14:paraId="3A3045AC" w14:textId="77777777" w:rsidR="00B248E9" w:rsidRDefault="00AE130E">
      <w:pPr>
        <w:pStyle w:val="ac"/>
        <w:numPr>
          <w:ilvl w:val="0"/>
          <w:numId w:val="4"/>
        </w:numPr>
        <w:spacing w:line="360" w:lineRule="auto"/>
        <w:ind w:left="0" w:firstLine="420"/>
        <w:rPr>
          <w:szCs w:val="18"/>
        </w:rPr>
      </w:pPr>
      <w:r>
        <w:rPr>
          <w:szCs w:val="18"/>
        </w:rPr>
        <w:lastRenderedPageBreak/>
        <w:t>冷却方式：</w:t>
      </w:r>
      <w:r>
        <w:rPr>
          <w:rFonts w:hint="eastAsia"/>
          <w:szCs w:val="18"/>
        </w:rPr>
        <w:t>风冷或者混冷</w:t>
      </w:r>
    </w:p>
    <w:p w14:paraId="7A1F2567" w14:textId="77777777" w:rsidR="00B248E9" w:rsidRDefault="00AE130E">
      <w:pPr>
        <w:pStyle w:val="ac"/>
        <w:numPr>
          <w:ilvl w:val="0"/>
          <w:numId w:val="4"/>
        </w:numPr>
        <w:spacing w:line="360" w:lineRule="auto"/>
        <w:ind w:left="0" w:firstLine="420"/>
        <w:rPr>
          <w:szCs w:val="18"/>
        </w:rPr>
      </w:pPr>
      <w:r>
        <w:rPr>
          <w:szCs w:val="18"/>
        </w:rPr>
        <w:t>设计压力：</w:t>
      </w:r>
      <w:r>
        <w:rPr>
          <w:rFonts w:hint="eastAsia"/>
          <w:szCs w:val="18"/>
        </w:rPr>
        <w:t>30</w:t>
      </w:r>
      <w:r>
        <w:rPr>
          <w:szCs w:val="18"/>
        </w:rPr>
        <w:t>MPa</w:t>
      </w:r>
    </w:p>
    <w:p w14:paraId="00307D0A" w14:textId="77777777" w:rsidR="00B248E9" w:rsidRDefault="00AE130E">
      <w:pPr>
        <w:spacing w:line="360" w:lineRule="auto"/>
        <w:ind w:firstLineChars="200" w:firstLine="420"/>
        <w:jc w:val="left"/>
        <w:rPr>
          <w:szCs w:val="18"/>
        </w:rPr>
      </w:pPr>
      <w:r>
        <w:rPr>
          <w:rFonts w:hint="eastAsia"/>
          <w:szCs w:val="18"/>
        </w:rPr>
        <w:t>（</w:t>
      </w:r>
      <w:r>
        <w:rPr>
          <w:rFonts w:hint="eastAsia"/>
          <w:szCs w:val="18"/>
        </w:rPr>
        <w:t>2</w:t>
      </w:r>
      <w:r>
        <w:rPr>
          <w:rFonts w:hint="eastAsia"/>
          <w:szCs w:val="18"/>
        </w:rPr>
        <w:t>）</w:t>
      </w:r>
      <w:r>
        <w:rPr>
          <w:szCs w:val="18"/>
        </w:rPr>
        <w:t>作业环境条件</w:t>
      </w:r>
    </w:p>
    <w:p w14:paraId="1A6D13DC" w14:textId="77777777" w:rsidR="00B248E9" w:rsidRDefault="00AE130E">
      <w:pPr>
        <w:pStyle w:val="ac"/>
        <w:numPr>
          <w:ilvl w:val="0"/>
          <w:numId w:val="5"/>
        </w:numPr>
        <w:spacing w:line="360" w:lineRule="auto"/>
        <w:ind w:left="0" w:firstLine="420"/>
        <w:rPr>
          <w:szCs w:val="18"/>
        </w:rPr>
      </w:pPr>
      <w:r>
        <w:rPr>
          <w:szCs w:val="18"/>
        </w:rPr>
        <w:t>最高室外温度</w:t>
      </w:r>
      <w:r>
        <w:rPr>
          <w:rFonts w:hint="eastAsia"/>
          <w:szCs w:val="18"/>
        </w:rPr>
        <w:t>：</w:t>
      </w:r>
      <w:r>
        <w:rPr>
          <w:szCs w:val="18"/>
        </w:rPr>
        <w:t>+4</w:t>
      </w:r>
      <w:r>
        <w:rPr>
          <w:rFonts w:hint="eastAsia"/>
          <w:szCs w:val="18"/>
        </w:rPr>
        <w:t>5</w:t>
      </w:r>
      <w:r>
        <w:rPr>
          <w:szCs w:val="18"/>
        </w:rPr>
        <w:t>℃</w:t>
      </w:r>
    </w:p>
    <w:p w14:paraId="042AC5F6" w14:textId="77777777" w:rsidR="00B248E9" w:rsidRDefault="00AE130E">
      <w:pPr>
        <w:pStyle w:val="ac"/>
        <w:numPr>
          <w:ilvl w:val="0"/>
          <w:numId w:val="5"/>
        </w:numPr>
        <w:spacing w:line="360" w:lineRule="auto"/>
        <w:ind w:left="0" w:firstLine="420"/>
        <w:rPr>
          <w:szCs w:val="18"/>
        </w:rPr>
      </w:pPr>
      <w:r>
        <w:rPr>
          <w:szCs w:val="18"/>
        </w:rPr>
        <w:t>最低室外温度</w:t>
      </w:r>
      <w:r>
        <w:rPr>
          <w:rFonts w:hint="eastAsia"/>
          <w:szCs w:val="18"/>
        </w:rPr>
        <w:t>：</w:t>
      </w:r>
      <w:r>
        <w:rPr>
          <w:rFonts w:hint="eastAsia"/>
          <w:szCs w:val="18"/>
        </w:rPr>
        <w:t>-</w:t>
      </w:r>
      <w:r>
        <w:rPr>
          <w:szCs w:val="18"/>
        </w:rPr>
        <w:t>2</w:t>
      </w:r>
      <w:r>
        <w:rPr>
          <w:rFonts w:hint="eastAsia"/>
          <w:szCs w:val="18"/>
        </w:rPr>
        <w:t>0</w:t>
      </w:r>
      <w:r>
        <w:rPr>
          <w:szCs w:val="18"/>
        </w:rPr>
        <w:t>℃</w:t>
      </w:r>
    </w:p>
    <w:p w14:paraId="2B3B4A7F" w14:textId="77777777" w:rsidR="00B248E9" w:rsidRDefault="00AE130E">
      <w:pPr>
        <w:pStyle w:val="ac"/>
        <w:numPr>
          <w:ilvl w:val="0"/>
          <w:numId w:val="5"/>
        </w:numPr>
        <w:spacing w:line="360" w:lineRule="auto"/>
        <w:ind w:left="0" w:firstLine="420"/>
        <w:rPr>
          <w:szCs w:val="18"/>
        </w:rPr>
      </w:pPr>
      <w:r>
        <w:rPr>
          <w:szCs w:val="18"/>
        </w:rPr>
        <w:t>最大相对湿度</w:t>
      </w:r>
      <w:r>
        <w:rPr>
          <w:rFonts w:hint="eastAsia"/>
          <w:szCs w:val="18"/>
        </w:rPr>
        <w:t>：</w:t>
      </w:r>
      <w:r>
        <w:rPr>
          <w:szCs w:val="18"/>
        </w:rPr>
        <w:t>100%</w:t>
      </w:r>
    </w:p>
    <w:p w14:paraId="2F3C3B56" w14:textId="77777777" w:rsidR="00B248E9" w:rsidRDefault="00AE130E">
      <w:pPr>
        <w:pStyle w:val="ac"/>
        <w:numPr>
          <w:ilvl w:val="0"/>
          <w:numId w:val="5"/>
        </w:numPr>
        <w:spacing w:line="360" w:lineRule="auto"/>
        <w:ind w:left="0" w:firstLine="420"/>
        <w:rPr>
          <w:szCs w:val="18"/>
        </w:rPr>
      </w:pPr>
      <w:r>
        <w:rPr>
          <w:szCs w:val="18"/>
        </w:rPr>
        <w:t>最小相对湿度</w:t>
      </w:r>
      <w:r>
        <w:rPr>
          <w:rFonts w:hint="eastAsia"/>
          <w:szCs w:val="18"/>
        </w:rPr>
        <w:t>：</w:t>
      </w:r>
      <w:r>
        <w:rPr>
          <w:szCs w:val="18"/>
        </w:rPr>
        <w:t>24%</w:t>
      </w:r>
    </w:p>
    <w:p w14:paraId="4B2F590E" w14:textId="77777777" w:rsidR="00B248E9" w:rsidRDefault="00AE130E">
      <w:pPr>
        <w:pStyle w:val="ac"/>
        <w:numPr>
          <w:ilvl w:val="0"/>
          <w:numId w:val="5"/>
        </w:numPr>
        <w:spacing w:line="360" w:lineRule="auto"/>
        <w:ind w:left="0" w:firstLine="420"/>
        <w:rPr>
          <w:szCs w:val="18"/>
        </w:rPr>
      </w:pPr>
      <w:r>
        <w:rPr>
          <w:szCs w:val="18"/>
        </w:rPr>
        <w:t>风速</w:t>
      </w:r>
      <w:r>
        <w:rPr>
          <w:rFonts w:hint="eastAsia"/>
          <w:szCs w:val="18"/>
        </w:rPr>
        <w:t>（</w:t>
      </w:r>
      <w:r>
        <w:rPr>
          <w:szCs w:val="18"/>
        </w:rPr>
        <w:t xml:space="preserve">3 </w:t>
      </w:r>
      <w:r>
        <w:rPr>
          <w:szCs w:val="18"/>
        </w:rPr>
        <w:t>秒阵风</w:t>
      </w:r>
      <w:r>
        <w:rPr>
          <w:rFonts w:hint="eastAsia"/>
          <w:szCs w:val="18"/>
        </w:rPr>
        <w:t>）</w:t>
      </w:r>
      <w:r>
        <w:rPr>
          <w:szCs w:val="18"/>
        </w:rPr>
        <w:t>(</w:t>
      </w:r>
      <w:r>
        <w:rPr>
          <w:szCs w:val="18"/>
        </w:rPr>
        <w:t>重现周期为</w:t>
      </w:r>
      <w:r>
        <w:rPr>
          <w:szCs w:val="18"/>
        </w:rPr>
        <w:t>100</w:t>
      </w:r>
      <w:r>
        <w:rPr>
          <w:szCs w:val="18"/>
        </w:rPr>
        <w:t>年</w:t>
      </w:r>
      <w:r>
        <w:rPr>
          <w:szCs w:val="18"/>
        </w:rPr>
        <w:t>)</w:t>
      </w:r>
      <w:r>
        <w:rPr>
          <w:rFonts w:hint="eastAsia"/>
          <w:szCs w:val="18"/>
        </w:rPr>
        <w:t>：</w:t>
      </w:r>
      <w:r>
        <w:rPr>
          <w:szCs w:val="18"/>
        </w:rPr>
        <w:t>41.86m/s</w:t>
      </w:r>
    </w:p>
    <w:p w14:paraId="29532D2C" w14:textId="77777777" w:rsidR="00B248E9" w:rsidRDefault="00AE130E">
      <w:pPr>
        <w:pStyle w:val="ac"/>
        <w:numPr>
          <w:ilvl w:val="0"/>
          <w:numId w:val="5"/>
        </w:numPr>
        <w:spacing w:line="360" w:lineRule="auto"/>
        <w:ind w:left="0" w:firstLine="420"/>
        <w:rPr>
          <w:szCs w:val="18"/>
        </w:rPr>
      </w:pPr>
      <w:r>
        <w:rPr>
          <w:szCs w:val="18"/>
        </w:rPr>
        <w:t>大气</w:t>
      </w:r>
      <w:r>
        <w:rPr>
          <w:rFonts w:hint="eastAsia"/>
          <w:szCs w:val="18"/>
        </w:rPr>
        <w:t>：</w:t>
      </w:r>
      <w:r>
        <w:rPr>
          <w:szCs w:val="18"/>
        </w:rPr>
        <w:t>高盐</w:t>
      </w:r>
    </w:p>
    <w:p w14:paraId="4DA34812" w14:textId="77777777" w:rsidR="00B248E9" w:rsidRDefault="00AE130E">
      <w:pPr>
        <w:spacing w:line="360" w:lineRule="auto"/>
        <w:ind w:firstLineChars="200" w:firstLine="420"/>
        <w:jc w:val="left"/>
        <w:rPr>
          <w:szCs w:val="18"/>
        </w:rPr>
      </w:pPr>
      <w:r>
        <w:rPr>
          <w:rFonts w:hint="eastAsia"/>
          <w:szCs w:val="18"/>
        </w:rPr>
        <w:t>（</w:t>
      </w:r>
      <w:r>
        <w:rPr>
          <w:rFonts w:hint="eastAsia"/>
          <w:szCs w:val="18"/>
        </w:rPr>
        <w:t>3</w:t>
      </w:r>
      <w:r>
        <w:rPr>
          <w:rFonts w:hint="eastAsia"/>
          <w:szCs w:val="18"/>
        </w:rPr>
        <w:t>）</w:t>
      </w:r>
      <w:r>
        <w:rPr>
          <w:szCs w:val="18"/>
        </w:rPr>
        <w:t>设计寿命</w:t>
      </w:r>
    </w:p>
    <w:p w14:paraId="33B47D73" w14:textId="77777777" w:rsidR="00B248E9" w:rsidRDefault="00AE130E">
      <w:pPr>
        <w:spacing w:line="360" w:lineRule="auto"/>
        <w:ind w:firstLineChars="200" w:firstLine="420"/>
        <w:jc w:val="left"/>
        <w:rPr>
          <w:szCs w:val="18"/>
        </w:rPr>
      </w:pPr>
      <w:r>
        <w:rPr>
          <w:rFonts w:hint="eastAsia"/>
          <w:szCs w:val="18"/>
        </w:rPr>
        <w:t>装置使用寿命不小于</w:t>
      </w:r>
      <w:r>
        <w:rPr>
          <w:rFonts w:hint="eastAsia"/>
          <w:szCs w:val="18"/>
        </w:rPr>
        <w:t>25</w:t>
      </w:r>
      <w:r>
        <w:rPr>
          <w:rFonts w:hint="eastAsia"/>
          <w:szCs w:val="18"/>
        </w:rPr>
        <w:t>年。</w:t>
      </w:r>
    </w:p>
    <w:p w14:paraId="3614FDFE" w14:textId="77777777" w:rsidR="00B248E9" w:rsidRDefault="00AE130E">
      <w:pPr>
        <w:spacing w:line="360" w:lineRule="auto"/>
        <w:ind w:firstLineChars="200" w:firstLine="420"/>
        <w:jc w:val="left"/>
        <w:rPr>
          <w:szCs w:val="18"/>
        </w:rPr>
      </w:pPr>
      <w:r>
        <w:rPr>
          <w:rFonts w:hint="eastAsia"/>
          <w:szCs w:val="18"/>
        </w:rPr>
        <w:t>（</w:t>
      </w:r>
      <w:r>
        <w:rPr>
          <w:rFonts w:hint="eastAsia"/>
          <w:szCs w:val="18"/>
        </w:rPr>
        <w:t>4</w:t>
      </w:r>
      <w:r>
        <w:rPr>
          <w:rFonts w:hint="eastAsia"/>
          <w:szCs w:val="18"/>
        </w:rPr>
        <w:t>）电源</w:t>
      </w:r>
    </w:p>
    <w:p w14:paraId="726082ED" w14:textId="77777777" w:rsidR="00B248E9" w:rsidRDefault="00AE130E">
      <w:pPr>
        <w:pStyle w:val="ac"/>
        <w:numPr>
          <w:ilvl w:val="0"/>
          <w:numId w:val="6"/>
        </w:numPr>
        <w:spacing w:line="360" w:lineRule="auto"/>
        <w:ind w:firstLineChars="0"/>
        <w:jc w:val="left"/>
        <w:rPr>
          <w:szCs w:val="18"/>
        </w:rPr>
      </w:pPr>
      <w:r>
        <w:rPr>
          <w:szCs w:val="18"/>
        </w:rPr>
        <w:t>电机</w:t>
      </w:r>
      <w:r>
        <w:rPr>
          <w:rFonts w:hint="eastAsia"/>
          <w:szCs w:val="18"/>
        </w:rPr>
        <w:t>：</w:t>
      </w:r>
      <w:r>
        <w:rPr>
          <w:rFonts w:hint="eastAsia"/>
          <w:szCs w:val="18"/>
        </w:rPr>
        <w:t>380V</w:t>
      </w:r>
      <w:r>
        <w:rPr>
          <w:rFonts w:hint="eastAsia"/>
          <w:szCs w:val="18"/>
        </w:rPr>
        <w:t>，</w:t>
      </w:r>
      <w:r>
        <w:rPr>
          <w:rFonts w:hint="eastAsia"/>
          <w:szCs w:val="18"/>
        </w:rPr>
        <w:t>3Ph</w:t>
      </w:r>
      <w:r>
        <w:rPr>
          <w:rFonts w:hint="eastAsia"/>
          <w:szCs w:val="18"/>
        </w:rPr>
        <w:t>，</w:t>
      </w:r>
      <w:r>
        <w:rPr>
          <w:rFonts w:hint="eastAsia"/>
          <w:szCs w:val="18"/>
        </w:rPr>
        <w:t>50Hz</w:t>
      </w:r>
    </w:p>
    <w:p w14:paraId="19751992" w14:textId="77777777" w:rsidR="00B248E9" w:rsidRDefault="00AE130E">
      <w:pPr>
        <w:pStyle w:val="ac"/>
        <w:numPr>
          <w:ilvl w:val="0"/>
          <w:numId w:val="6"/>
        </w:numPr>
        <w:spacing w:line="360" w:lineRule="auto"/>
        <w:ind w:firstLineChars="0"/>
        <w:jc w:val="left"/>
        <w:rPr>
          <w:szCs w:val="18"/>
        </w:rPr>
      </w:pPr>
      <w:r>
        <w:rPr>
          <w:szCs w:val="18"/>
        </w:rPr>
        <w:t>PLC</w:t>
      </w:r>
      <w:r>
        <w:rPr>
          <w:szCs w:val="18"/>
        </w:rPr>
        <w:t>负载</w:t>
      </w:r>
      <w:r>
        <w:rPr>
          <w:rFonts w:hint="eastAsia"/>
          <w:szCs w:val="18"/>
        </w:rPr>
        <w:t>：</w:t>
      </w:r>
      <w:r>
        <w:rPr>
          <w:rFonts w:hint="eastAsia"/>
          <w:szCs w:val="18"/>
        </w:rPr>
        <w:t>220V</w:t>
      </w:r>
      <w:r>
        <w:rPr>
          <w:rFonts w:hint="eastAsia"/>
          <w:szCs w:val="18"/>
        </w:rPr>
        <w:t>，</w:t>
      </w:r>
      <w:r>
        <w:rPr>
          <w:rFonts w:hint="eastAsia"/>
          <w:szCs w:val="18"/>
        </w:rPr>
        <w:t>1Ph</w:t>
      </w:r>
      <w:r>
        <w:rPr>
          <w:rFonts w:hint="eastAsia"/>
          <w:szCs w:val="18"/>
        </w:rPr>
        <w:t>，</w:t>
      </w:r>
      <w:r>
        <w:rPr>
          <w:rFonts w:hint="eastAsia"/>
          <w:szCs w:val="18"/>
        </w:rPr>
        <w:t>50Hz</w:t>
      </w:r>
      <w:r>
        <w:rPr>
          <w:rFonts w:hint="eastAsia"/>
          <w:szCs w:val="18"/>
        </w:rPr>
        <w:t>（现场没有</w:t>
      </w:r>
      <w:r>
        <w:rPr>
          <w:rFonts w:hint="eastAsia"/>
          <w:szCs w:val="18"/>
        </w:rPr>
        <w:t>220V</w:t>
      </w:r>
      <w:r>
        <w:rPr>
          <w:rFonts w:hint="eastAsia"/>
          <w:szCs w:val="18"/>
        </w:rPr>
        <w:t>电源）</w:t>
      </w:r>
    </w:p>
    <w:p w14:paraId="4A5ACD16" w14:textId="77777777" w:rsidR="00B248E9" w:rsidRDefault="00AE130E">
      <w:pPr>
        <w:pStyle w:val="ac"/>
        <w:numPr>
          <w:ilvl w:val="0"/>
          <w:numId w:val="6"/>
        </w:numPr>
        <w:spacing w:line="360" w:lineRule="auto"/>
        <w:ind w:firstLineChars="0"/>
        <w:jc w:val="left"/>
        <w:rPr>
          <w:szCs w:val="18"/>
        </w:rPr>
      </w:pPr>
      <w:r>
        <w:rPr>
          <w:szCs w:val="18"/>
        </w:rPr>
        <w:t>控制电压</w:t>
      </w:r>
      <w:r>
        <w:rPr>
          <w:rFonts w:hint="eastAsia"/>
          <w:szCs w:val="18"/>
        </w:rPr>
        <w:t>：</w:t>
      </w:r>
      <w:r>
        <w:rPr>
          <w:rFonts w:hint="eastAsia"/>
          <w:szCs w:val="18"/>
        </w:rPr>
        <w:t>220VAC</w:t>
      </w:r>
    </w:p>
    <w:p w14:paraId="013056C0" w14:textId="77777777" w:rsidR="00B248E9" w:rsidRDefault="00AE130E">
      <w:pPr>
        <w:pStyle w:val="ac"/>
        <w:numPr>
          <w:ilvl w:val="0"/>
          <w:numId w:val="6"/>
        </w:numPr>
        <w:spacing w:line="360" w:lineRule="auto"/>
        <w:ind w:firstLineChars="0"/>
        <w:jc w:val="left"/>
        <w:rPr>
          <w:szCs w:val="18"/>
        </w:rPr>
      </w:pPr>
      <w:r>
        <w:rPr>
          <w:szCs w:val="18"/>
        </w:rPr>
        <w:t>开关设备继电器</w:t>
      </w:r>
      <w:r>
        <w:rPr>
          <w:rFonts w:hint="eastAsia"/>
          <w:szCs w:val="18"/>
        </w:rPr>
        <w:t>：</w:t>
      </w:r>
      <w:r>
        <w:rPr>
          <w:rFonts w:hint="eastAsia"/>
          <w:szCs w:val="18"/>
        </w:rPr>
        <w:t>220VAC</w:t>
      </w:r>
    </w:p>
    <w:p w14:paraId="73695989" w14:textId="77777777" w:rsidR="00B248E9" w:rsidRDefault="00AE130E">
      <w:pPr>
        <w:spacing w:line="360" w:lineRule="auto"/>
        <w:ind w:firstLineChars="200" w:firstLine="420"/>
        <w:jc w:val="left"/>
        <w:rPr>
          <w:szCs w:val="18"/>
        </w:rPr>
      </w:pPr>
      <w:r>
        <w:rPr>
          <w:rFonts w:hint="eastAsia"/>
          <w:szCs w:val="18"/>
        </w:rPr>
        <w:t>（</w:t>
      </w:r>
      <w:r>
        <w:rPr>
          <w:rFonts w:hint="eastAsia"/>
          <w:szCs w:val="18"/>
        </w:rPr>
        <w:t>5</w:t>
      </w:r>
      <w:r>
        <w:rPr>
          <w:rFonts w:hint="eastAsia"/>
          <w:szCs w:val="18"/>
        </w:rPr>
        <w:t>）主要设备技术参数</w:t>
      </w:r>
    </w:p>
    <w:p w14:paraId="525F5865" w14:textId="77777777" w:rsidR="00B248E9" w:rsidRDefault="00AE130E">
      <w:pPr>
        <w:pStyle w:val="ac"/>
        <w:numPr>
          <w:ilvl w:val="0"/>
          <w:numId w:val="7"/>
        </w:numPr>
        <w:spacing w:line="360" w:lineRule="auto"/>
        <w:ind w:firstLineChars="0"/>
        <w:rPr>
          <w:szCs w:val="18"/>
        </w:rPr>
      </w:pPr>
      <w:r>
        <w:rPr>
          <w:szCs w:val="18"/>
        </w:rPr>
        <w:t>驱动方式</w:t>
      </w:r>
      <w:r>
        <w:rPr>
          <w:rFonts w:hint="eastAsia"/>
          <w:szCs w:val="18"/>
        </w:rPr>
        <w:t>：电驱</w:t>
      </w:r>
    </w:p>
    <w:p w14:paraId="1A5B4087" w14:textId="77777777" w:rsidR="00B248E9" w:rsidRDefault="00AE130E">
      <w:pPr>
        <w:pStyle w:val="ac"/>
        <w:numPr>
          <w:ilvl w:val="0"/>
          <w:numId w:val="7"/>
        </w:numPr>
        <w:spacing w:line="360" w:lineRule="auto"/>
        <w:ind w:firstLineChars="0"/>
        <w:rPr>
          <w:szCs w:val="18"/>
        </w:rPr>
      </w:pPr>
      <w:r>
        <w:rPr>
          <w:rFonts w:hint="eastAsia"/>
          <w:szCs w:val="18"/>
        </w:rPr>
        <w:t>冷却方式：风冷</w:t>
      </w:r>
    </w:p>
    <w:p w14:paraId="445925FB" w14:textId="77777777" w:rsidR="00B248E9" w:rsidRDefault="00AE130E">
      <w:pPr>
        <w:pStyle w:val="ac"/>
        <w:numPr>
          <w:ilvl w:val="0"/>
          <w:numId w:val="7"/>
        </w:numPr>
        <w:spacing w:line="360" w:lineRule="auto"/>
        <w:ind w:firstLineChars="0"/>
        <w:rPr>
          <w:szCs w:val="18"/>
        </w:rPr>
      </w:pPr>
      <w:r>
        <w:rPr>
          <w:rFonts w:hint="eastAsia"/>
          <w:szCs w:val="18"/>
        </w:rPr>
        <w:t>空气</w:t>
      </w:r>
      <w:r>
        <w:rPr>
          <w:szCs w:val="18"/>
        </w:rPr>
        <w:t>流量</w:t>
      </w:r>
      <w:r>
        <w:rPr>
          <w:rFonts w:hint="eastAsia"/>
          <w:szCs w:val="18"/>
        </w:rPr>
        <w:t>：</w:t>
      </w:r>
      <w:r>
        <w:rPr>
          <w:rFonts w:hint="eastAsia"/>
          <w:szCs w:val="18"/>
        </w:rPr>
        <w:t>600Nm3/h</w:t>
      </w:r>
    </w:p>
    <w:p w14:paraId="1B586946" w14:textId="77777777" w:rsidR="00B248E9" w:rsidRDefault="00AE130E">
      <w:pPr>
        <w:pStyle w:val="ac"/>
        <w:numPr>
          <w:ilvl w:val="0"/>
          <w:numId w:val="7"/>
        </w:numPr>
        <w:spacing w:line="360" w:lineRule="auto"/>
        <w:ind w:firstLineChars="0"/>
        <w:rPr>
          <w:szCs w:val="18"/>
        </w:rPr>
      </w:pPr>
      <w:r>
        <w:rPr>
          <w:szCs w:val="18"/>
        </w:rPr>
        <w:t>整套系统最终出口压力</w:t>
      </w:r>
      <w:r>
        <w:rPr>
          <w:rFonts w:hint="eastAsia"/>
          <w:szCs w:val="18"/>
        </w:rPr>
        <w:t>：</w:t>
      </w:r>
      <w:r>
        <w:rPr>
          <w:rFonts w:hint="eastAsia"/>
          <w:szCs w:val="18"/>
        </w:rPr>
        <w:t>30</w:t>
      </w:r>
      <w:r>
        <w:rPr>
          <w:szCs w:val="18"/>
        </w:rPr>
        <w:t>MPa</w:t>
      </w:r>
    </w:p>
    <w:p w14:paraId="50BB7CBA" w14:textId="77777777" w:rsidR="00B248E9" w:rsidRDefault="00AE130E">
      <w:pPr>
        <w:pStyle w:val="ac"/>
        <w:numPr>
          <w:ilvl w:val="0"/>
          <w:numId w:val="7"/>
        </w:numPr>
        <w:spacing w:line="360" w:lineRule="auto"/>
        <w:ind w:firstLineChars="0"/>
        <w:rPr>
          <w:szCs w:val="18"/>
        </w:rPr>
      </w:pPr>
      <w:r>
        <w:rPr>
          <w:szCs w:val="18"/>
        </w:rPr>
        <w:t>整套系统最终出口温度</w:t>
      </w:r>
      <w:r>
        <w:rPr>
          <w:rFonts w:hint="eastAsia"/>
          <w:szCs w:val="18"/>
        </w:rPr>
        <w:t>：</w:t>
      </w:r>
      <w:r>
        <w:rPr>
          <w:szCs w:val="18"/>
        </w:rPr>
        <w:t>环境温度</w:t>
      </w:r>
      <w:r>
        <w:rPr>
          <w:szCs w:val="18"/>
        </w:rPr>
        <w:t>+10~15℃</w:t>
      </w:r>
    </w:p>
    <w:p w14:paraId="55250EED" w14:textId="77777777" w:rsidR="00B248E9" w:rsidRDefault="00AE130E">
      <w:pPr>
        <w:pStyle w:val="ac"/>
        <w:numPr>
          <w:ilvl w:val="0"/>
          <w:numId w:val="7"/>
        </w:numPr>
        <w:spacing w:line="360" w:lineRule="auto"/>
        <w:ind w:firstLineChars="0"/>
        <w:rPr>
          <w:szCs w:val="18"/>
        </w:rPr>
      </w:pPr>
      <w:r>
        <w:rPr>
          <w:szCs w:val="18"/>
        </w:rPr>
        <w:t>防爆等级</w:t>
      </w:r>
      <w:r>
        <w:rPr>
          <w:rFonts w:hint="eastAsia"/>
          <w:szCs w:val="18"/>
        </w:rPr>
        <w:t>：</w:t>
      </w:r>
      <w:r>
        <w:rPr>
          <w:szCs w:val="18"/>
        </w:rPr>
        <w:t>不低于</w:t>
      </w:r>
      <w:r>
        <w:rPr>
          <w:szCs w:val="18"/>
        </w:rPr>
        <w:t>ExdIIBT4</w:t>
      </w:r>
    </w:p>
    <w:p w14:paraId="5FEB45F0" w14:textId="77777777" w:rsidR="00B248E9" w:rsidRDefault="00AE130E">
      <w:pPr>
        <w:pStyle w:val="ac"/>
        <w:numPr>
          <w:ilvl w:val="0"/>
          <w:numId w:val="7"/>
        </w:numPr>
        <w:spacing w:line="360" w:lineRule="auto"/>
        <w:ind w:firstLineChars="0"/>
        <w:rPr>
          <w:szCs w:val="18"/>
        </w:rPr>
      </w:pPr>
      <w:r>
        <w:rPr>
          <w:szCs w:val="18"/>
        </w:rPr>
        <w:t>防护等级</w:t>
      </w:r>
      <w:r>
        <w:rPr>
          <w:rFonts w:hint="eastAsia"/>
          <w:szCs w:val="18"/>
        </w:rPr>
        <w:t>：</w:t>
      </w:r>
      <w:r>
        <w:rPr>
          <w:szCs w:val="18"/>
        </w:rPr>
        <w:t>不低于</w:t>
      </w:r>
      <w:r>
        <w:rPr>
          <w:szCs w:val="18"/>
        </w:rPr>
        <w:t>IP5</w:t>
      </w:r>
      <w:r>
        <w:rPr>
          <w:rFonts w:hint="eastAsia"/>
          <w:szCs w:val="18"/>
        </w:rPr>
        <w:t>5</w:t>
      </w:r>
    </w:p>
    <w:p w14:paraId="7626C8B5" w14:textId="77777777" w:rsidR="00B248E9" w:rsidRDefault="00AE130E">
      <w:pPr>
        <w:spacing w:line="360" w:lineRule="auto"/>
        <w:ind w:firstLineChars="200" w:firstLine="420"/>
        <w:jc w:val="left"/>
        <w:rPr>
          <w:szCs w:val="18"/>
        </w:rPr>
      </w:pPr>
      <w:r>
        <w:rPr>
          <w:rFonts w:hint="eastAsia"/>
          <w:szCs w:val="18"/>
        </w:rPr>
        <w:t>（</w:t>
      </w:r>
      <w:r>
        <w:rPr>
          <w:rFonts w:hint="eastAsia"/>
          <w:szCs w:val="18"/>
        </w:rPr>
        <w:t>6</w:t>
      </w:r>
      <w:r>
        <w:rPr>
          <w:rFonts w:hint="eastAsia"/>
          <w:szCs w:val="18"/>
        </w:rPr>
        <w:t>）设备设计及建造通用要求</w:t>
      </w:r>
    </w:p>
    <w:p w14:paraId="78CEC577" w14:textId="77777777" w:rsidR="00B248E9" w:rsidRDefault="00AE130E">
      <w:pPr>
        <w:pStyle w:val="ac"/>
        <w:numPr>
          <w:ilvl w:val="0"/>
          <w:numId w:val="8"/>
        </w:numPr>
        <w:spacing w:line="360" w:lineRule="auto"/>
        <w:ind w:left="0" w:firstLine="420"/>
        <w:rPr>
          <w:szCs w:val="18"/>
        </w:rPr>
      </w:pPr>
      <w:r>
        <w:rPr>
          <w:szCs w:val="18"/>
        </w:rPr>
        <w:t>设备作业时的最大可倾斜角</w:t>
      </w:r>
      <w:r>
        <w:rPr>
          <w:rFonts w:hint="eastAsia"/>
          <w:szCs w:val="18"/>
        </w:rPr>
        <w:t>：</w:t>
      </w:r>
      <w:r>
        <w:rPr>
          <w:szCs w:val="18"/>
        </w:rPr>
        <w:t>5°</w:t>
      </w:r>
    </w:p>
    <w:p w14:paraId="1FB36B23" w14:textId="77777777" w:rsidR="00B248E9" w:rsidRDefault="00AE130E">
      <w:pPr>
        <w:pStyle w:val="ac"/>
        <w:numPr>
          <w:ilvl w:val="0"/>
          <w:numId w:val="8"/>
        </w:numPr>
        <w:spacing w:line="360" w:lineRule="auto"/>
        <w:ind w:left="0" w:firstLine="420"/>
        <w:rPr>
          <w:szCs w:val="18"/>
        </w:rPr>
      </w:pPr>
      <w:r>
        <w:rPr>
          <w:szCs w:val="18"/>
        </w:rPr>
        <w:t>在运输时最大可倾斜角</w:t>
      </w:r>
      <w:r>
        <w:rPr>
          <w:rFonts w:hint="eastAsia"/>
          <w:szCs w:val="18"/>
        </w:rPr>
        <w:t>：</w:t>
      </w:r>
      <w:r>
        <w:rPr>
          <w:szCs w:val="18"/>
        </w:rPr>
        <w:t>30°</w:t>
      </w:r>
    </w:p>
    <w:p w14:paraId="32B9E480" w14:textId="77777777" w:rsidR="00B248E9" w:rsidRDefault="00AE130E">
      <w:pPr>
        <w:pStyle w:val="ac"/>
        <w:numPr>
          <w:ilvl w:val="0"/>
          <w:numId w:val="8"/>
        </w:numPr>
        <w:spacing w:line="360" w:lineRule="auto"/>
        <w:ind w:left="0" w:firstLine="420"/>
        <w:rPr>
          <w:szCs w:val="18"/>
        </w:rPr>
      </w:pPr>
      <w:r>
        <w:rPr>
          <w:rFonts w:hint="eastAsia"/>
          <w:szCs w:val="18"/>
        </w:rPr>
        <w:t>橇</w:t>
      </w:r>
      <w:r>
        <w:rPr>
          <w:szCs w:val="18"/>
        </w:rPr>
        <w:t>装式箱体设计合理，结构紧凑，尽量减小各</w:t>
      </w:r>
      <w:r>
        <w:rPr>
          <w:rFonts w:hint="eastAsia"/>
          <w:szCs w:val="18"/>
        </w:rPr>
        <w:t>橇</w:t>
      </w:r>
      <w:r>
        <w:rPr>
          <w:szCs w:val="18"/>
        </w:rPr>
        <w:t>体尺寸</w:t>
      </w:r>
      <w:r>
        <w:rPr>
          <w:rFonts w:hint="eastAsia"/>
          <w:szCs w:val="18"/>
        </w:rPr>
        <w:t>；</w:t>
      </w:r>
    </w:p>
    <w:p w14:paraId="53DD23E1" w14:textId="77777777" w:rsidR="00B248E9" w:rsidRDefault="00AE130E">
      <w:pPr>
        <w:pStyle w:val="ac"/>
        <w:numPr>
          <w:ilvl w:val="0"/>
          <w:numId w:val="8"/>
        </w:numPr>
        <w:spacing w:line="360" w:lineRule="auto"/>
        <w:ind w:left="0" w:firstLine="420"/>
        <w:rPr>
          <w:szCs w:val="18"/>
        </w:rPr>
      </w:pPr>
      <w:r>
        <w:rPr>
          <w:szCs w:val="18"/>
        </w:rPr>
        <w:t>整套设备管路出口和入口处，有封堵装置，以便运输过程中防止水汽进入管路</w:t>
      </w:r>
      <w:r>
        <w:rPr>
          <w:rFonts w:hint="eastAsia"/>
          <w:szCs w:val="18"/>
        </w:rPr>
        <w:t>；</w:t>
      </w:r>
    </w:p>
    <w:p w14:paraId="2A03D347" w14:textId="77777777" w:rsidR="00B248E9" w:rsidRDefault="00AE130E">
      <w:pPr>
        <w:pStyle w:val="ac"/>
        <w:numPr>
          <w:ilvl w:val="0"/>
          <w:numId w:val="8"/>
        </w:numPr>
        <w:spacing w:line="360" w:lineRule="auto"/>
        <w:ind w:left="0" w:firstLine="420"/>
        <w:rPr>
          <w:szCs w:val="18"/>
        </w:rPr>
      </w:pPr>
      <w:r>
        <w:rPr>
          <w:szCs w:val="18"/>
        </w:rPr>
        <w:t>设备所有电气系统线缆全部穿管</w:t>
      </w:r>
      <w:r>
        <w:rPr>
          <w:szCs w:val="18"/>
        </w:rPr>
        <w:t>(</w:t>
      </w:r>
      <w:r>
        <w:rPr>
          <w:szCs w:val="18"/>
        </w:rPr>
        <w:t>主电机动力电缆除外</w:t>
      </w:r>
      <w:r>
        <w:rPr>
          <w:szCs w:val="18"/>
        </w:rPr>
        <w:t>)</w:t>
      </w:r>
      <w:r>
        <w:rPr>
          <w:szCs w:val="18"/>
        </w:rPr>
        <w:t>。</w:t>
      </w:r>
    </w:p>
    <w:p w14:paraId="45F6EC50" w14:textId="77777777" w:rsidR="00B248E9" w:rsidRDefault="00AE130E">
      <w:pPr>
        <w:pStyle w:val="ac"/>
        <w:numPr>
          <w:ilvl w:val="0"/>
          <w:numId w:val="8"/>
        </w:numPr>
        <w:spacing w:line="360" w:lineRule="auto"/>
        <w:ind w:left="0" w:firstLine="420"/>
        <w:rPr>
          <w:szCs w:val="18"/>
        </w:rPr>
      </w:pPr>
      <w:r>
        <w:rPr>
          <w:szCs w:val="18"/>
        </w:rPr>
        <w:lastRenderedPageBreak/>
        <w:t>设备配有加热保温装置，能保证冬季正常运行施工。仪表设计</w:t>
      </w:r>
      <w:r>
        <w:rPr>
          <w:rFonts w:hint="eastAsia"/>
          <w:szCs w:val="18"/>
        </w:rPr>
        <w:t>：</w:t>
      </w:r>
      <w:r>
        <w:rPr>
          <w:szCs w:val="18"/>
        </w:rPr>
        <w:t>要求设计合理，并有防护装置</w:t>
      </w:r>
      <w:r>
        <w:rPr>
          <w:rFonts w:hint="eastAsia"/>
          <w:szCs w:val="18"/>
        </w:rPr>
        <w:t>。</w:t>
      </w:r>
    </w:p>
    <w:p w14:paraId="7A0C3A7E" w14:textId="77777777" w:rsidR="00B248E9" w:rsidRDefault="00AE130E">
      <w:pPr>
        <w:pStyle w:val="ac"/>
        <w:numPr>
          <w:ilvl w:val="0"/>
          <w:numId w:val="8"/>
        </w:numPr>
        <w:spacing w:line="360" w:lineRule="auto"/>
        <w:ind w:left="0" w:firstLine="420"/>
        <w:rPr>
          <w:szCs w:val="18"/>
        </w:rPr>
      </w:pPr>
      <w:r>
        <w:rPr>
          <w:szCs w:val="18"/>
        </w:rPr>
        <w:t>整套设备在组装成</w:t>
      </w:r>
      <w:r>
        <w:rPr>
          <w:rFonts w:hint="eastAsia"/>
          <w:szCs w:val="18"/>
        </w:rPr>
        <w:t>橇</w:t>
      </w:r>
      <w:r>
        <w:rPr>
          <w:szCs w:val="18"/>
        </w:rPr>
        <w:t>时，所有管路上用的高低压传感器全部选用防爆型</w:t>
      </w:r>
      <w:r>
        <w:rPr>
          <w:rFonts w:hint="eastAsia"/>
          <w:szCs w:val="18"/>
        </w:rPr>
        <w:t>。</w:t>
      </w:r>
    </w:p>
    <w:p w14:paraId="75DD0453" w14:textId="77777777" w:rsidR="00B248E9" w:rsidRDefault="00AE130E">
      <w:pPr>
        <w:pStyle w:val="ac"/>
        <w:numPr>
          <w:ilvl w:val="0"/>
          <w:numId w:val="8"/>
        </w:numPr>
        <w:spacing w:line="360" w:lineRule="auto"/>
        <w:ind w:left="0" w:firstLine="420"/>
        <w:rPr>
          <w:szCs w:val="18"/>
        </w:rPr>
      </w:pPr>
      <w:r>
        <w:rPr>
          <w:szCs w:val="18"/>
        </w:rPr>
        <w:t>电气</w:t>
      </w:r>
      <w:r>
        <w:rPr>
          <w:szCs w:val="18"/>
        </w:rPr>
        <w:t>系统电线电缆全部采用船用标准型，配电箱、柜和操作台全部采用正压防爆或隔爆形式</w:t>
      </w:r>
      <w:r>
        <w:rPr>
          <w:rFonts w:hint="eastAsia"/>
          <w:szCs w:val="18"/>
        </w:rPr>
        <w:t>。</w:t>
      </w:r>
    </w:p>
    <w:p w14:paraId="746F60CD" w14:textId="77777777" w:rsidR="00B248E9" w:rsidRDefault="00AE130E">
      <w:pPr>
        <w:pStyle w:val="ac"/>
        <w:numPr>
          <w:ilvl w:val="0"/>
          <w:numId w:val="8"/>
        </w:numPr>
        <w:spacing w:line="360" w:lineRule="auto"/>
        <w:ind w:left="0" w:firstLine="420"/>
        <w:rPr>
          <w:szCs w:val="18"/>
        </w:rPr>
      </w:pPr>
      <w:r>
        <w:rPr>
          <w:szCs w:val="18"/>
        </w:rPr>
        <w:t>整套设备电制为三相三线制，电压为</w:t>
      </w:r>
      <w:r>
        <w:rPr>
          <w:szCs w:val="18"/>
        </w:rPr>
        <w:t>380</w:t>
      </w:r>
      <w:r>
        <w:rPr>
          <w:szCs w:val="18"/>
        </w:rPr>
        <w:t>伏，频率为</w:t>
      </w:r>
      <w:r>
        <w:rPr>
          <w:szCs w:val="18"/>
        </w:rPr>
        <w:t>50</w:t>
      </w:r>
      <w:r>
        <w:rPr>
          <w:szCs w:val="18"/>
        </w:rPr>
        <w:t>赫兹，系统实现密闭循环，并采取有效措施防止对施工环境及海洋环境造成污染系统运行时若存在潜在的安全、人身伤害等因素，应在产品说明中注明，并提供有效的防护办法和安全防范措施用醒目颜色，在设备醒目的位置标注压缩气体在高压管路中的工艺流程方向。</w:t>
      </w:r>
    </w:p>
    <w:p w14:paraId="0FDCFC4F" w14:textId="77777777" w:rsidR="00B248E9" w:rsidRDefault="00AE130E">
      <w:pPr>
        <w:pStyle w:val="ac"/>
        <w:numPr>
          <w:ilvl w:val="0"/>
          <w:numId w:val="9"/>
        </w:numPr>
        <w:spacing w:line="360" w:lineRule="auto"/>
        <w:ind w:left="0" w:firstLine="420"/>
        <w:rPr>
          <w:szCs w:val="18"/>
        </w:rPr>
      </w:pPr>
      <w:r>
        <w:rPr>
          <w:szCs w:val="18"/>
        </w:rPr>
        <w:t>设备用醒目标志标注，在所有压力容器、压缩机出口和级间出口、高压管路上必须安装安全阀。</w:t>
      </w:r>
    </w:p>
    <w:p w14:paraId="5211A07C" w14:textId="77777777" w:rsidR="00B248E9" w:rsidRDefault="00AE130E">
      <w:pPr>
        <w:spacing w:line="360" w:lineRule="auto"/>
        <w:ind w:firstLineChars="200" w:firstLine="420"/>
        <w:jc w:val="left"/>
        <w:rPr>
          <w:szCs w:val="18"/>
        </w:rPr>
      </w:pPr>
      <w:r>
        <w:rPr>
          <w:rFonts w:hint="eastAsia"/>
          <w:szCs w:val="18"/>
        </w:rPr>
        <w:t>（</w:t>
      </w:r>
      <w:r>
        <w:rPr>
          <w:rFonts w:hint="eastAsia"/>
          <w:szCs w:val="18"/>
        </w:rPr>
        <w:t>7</w:t>
      </w:r>
      <w:r>
        <w:rPr>
          <w:rFonts w:hint="eastAsia"/>
          <w:szCs w:val="18"/>
        </w:rPr>
        <w:t>）箱体建造要求</w:t>
      </w:r>
    </w:p>
    <w:p w14:paraId="3CD3F542" w14:textId="77777777" w:rsidR="00B248E9" w:rsidRDefault="00AE130E">
      <w:pPr>
        <w:pStyle w:val="ac"/>
        <w:numPr>
          <w:ilvl w:val="0"/>
          <w:numId w:val="10"/>
        </w:numPr>
        <w:spacing w:line="360" w:lineRule="auto"/>
        <w:ind w:left="0" w:firstLine="420"/>
        <w:rPr>
          <w:szCs w:val="18"/>
        </w:rPr>
      </w:pPr>
      <w:r>
        <w:rPr>
          <w:szCs w:val="18"/>
        </w:rPr>
        <w:t>箱体外板的厚度必须保证不小于</w:t>
      </w:r>
      <w:r>
        <w:rPr>
          <w:szCs w:val="18"/>
        </w:rPr>
        <w:t>1.5mm</w:t>
      </w:r>
      <w:r>
        <w:rPr>
          <w:szCs w:val="18"/>
        </w:rPr>
        <w:t>，顶板的厚度必须不小于</w:t>
      </w:r>
      <w:r>
        <w:rPr>
          <w:szCs w:val="18"/>
        </w:rPr>
        <w:t>2mm</w:t>
      </w:r>
      <w:r>
        <w:rPr>
          <w:szCs w:val="18"/>
        </w:rPr>
        <w:t>。任何被系物吊点设置应不少于</w:t>
      </w:r>
      <w:r>
        <w:rPr>
          <w:szCs w:val="18"/>
        </w:rPr>
        <w:t>4</w:t>
      </w:r>
      <w:r>
        <w:rPr>
          <w:szCs w:val="18"/>
        </w:rPr>
        <w:t>个</w:t>
      </w:r>
      <w:r>
        <w:rPr>
          <w:color w:val="0000FF"/>
          <w:szCs w:val="18"/>
        </w:rPr>
        <w:t>，</w:t>
      </w:r>
      <w:r>
        <w:rPr>
          <w:szCs w:val="18"/>
        </w:rPr>
        <w:t>特殊情况需经指定的检验机构认可。选用吊耳材质应与相联主结构材质一致或相近，吊耳尺寸应符合本技术要求各类被系物的具体规定</w:t>
      </w:r>
    </w:p>
    <w:p w14:paraId="0803F8B3" w14:textId="77777777" w:rsidR="00B248E9" w:rsidRDefault="00AE130E">
      <w:pPr>
        <w:pStyle w:val="ac"/>
        <w:numPr>
          <w:ilvl w:val="0"/>
          <w:numId w:val="10"/>
        </w:numPr>
        <w:spacing w:line="360" w:lineRule="auto"/>
        <w:ind w:left="0" w:firstLine="420"/>
        <w:rPr>
          <w:szCs w:val="18"/>
        </w:rPr>
      </w:pPr>
      <w:r>
        <w:rPr>
          <w:szCs w:val="18"/>
        </w:rPr>
        <w:t>设备各</w:t>
      </w:r>
      <w:r>
        <w:rPr>
          <w:rFonts w:hint="eastAsia"/>
          <w:szCs w:val="18"/>
        </w:rPr>
        <w:t>橇</w:t>
      </w:r>
      <w:r>
        <w:rPr>
          <w:szCs w:val="18"/>
        </w:rPr>
        <w:t>体的设备标识牌，</w:t>
      </w:r>
      <w:r>
        <w:rPr>
          <w:rFonts w:hint="eastAsia"/>
          <w:szCs w:val="18"/>
        </w:rPr>
        <w:t>按采购方要求制作</w:t>
      </w:r>
      <w:r>
        <w:rPr>
          <w:szCs w:val="18"/>
        </w:rPr>
        <w:t>。</w:t>
      </w:r>
    </w:p>
    <w:p w14:paraId="4203C7DE" w14:textId="77777777" w:rsidR="00B248E9" w:rsidRDefault="00AE130E">
      <w:pPr>
        <w:pStyle w:val="ac"/>
        <w:numPr>
          <w:ilvl w:val="0"/>
          <w:numId w:val="10"/>
        </w:numPr>
        <w:spacing w:line="360" w:lineRule="auto"/>
        <w:ind w:left="0" w:firstLine="420"/>
        <w:rPr>
          <w:szCs w:val="18"/>
        </w:rPr>
      </w:pPr>
      <w:r>
        <w:rPr>
          <w:rFonts w:hint="eastAsia"/>
          <w:szCs w:val="18"/>
        </w:rPr>
        <w:t>供应商</w:t>
      </w:r>
      <w:r>
        <w:rPr>
          <w:szCs w:val="18"/>
        </w:rPr>
        <w:t>负责整套设备建造的技术、质量，并</w:t>
      </w:r>
      <w:r>
        <w:rPr>
          <w:rFonts w:hint="eastAsia"/>
          <w:szCs w:val="18"/>
        </w:rPr>
        <w:t>与采购方一同跟踪</w:t>
      </w:r>
      <w:r>
        <w:rPr>
          <w:szCs w:val="18"/>
        </w:rPr>
        <w:t>设备建造过程中的技术、质量进行跟踪、监督，定时</w:t>
      </w:r>
      <w:r>
        <w:rPr>
          <w:rFonts w:hint="eastAsia"/>
          <w:szCs w:val="18"/>
        </w:rPr>
        <w:t>反馈</w:t>
      </w:r>
      <w:r>
        <w:rPr>
          <w:szCs w:val="18"/>
        </w:rPr>
        <w:t>设备建造进度。</w:t>
      </w:r>
    </w:p>
    <w:p w14:paraId="48D17FCB" w14:textId="77777777" w:rsidR="00B248E9" w:rsidRDefault="00AE130E">
      <w:pPr>
        <w:pStyle w:val="ac"/>
        <w:numPr>
          <w:ilvl w:val="0"/>
          <w:numId w:val="10"/>
        </w:numPr>
        <w:spacing w:line="360" w:lineRule="auto"/>
        <w:ind w:left="0" w:firstLine="420"/>
        <w:rPr>
          <w:szCs w:val="18"/>
        </w:rPr>
      </w:pPr>
      <w:r>
        <w:rPr>
          <w:szCs w:val="18"/>
        </w:rPr>
        <w:t>每一级压缩的级后装有压力表，末级有温度表</w:t>
      </w:r>
      <w:r>
        <w:rPr>
          <w:rFonts w:hint="eastAsia"/>
          <w:szCs w:val="18"/>
        </w:rPr>
        <w:t>。</w:t>
      </w:r>
    </w:p>
    <w:p w14:paraId="274025EC" w14:textId="77777777" w:rsidR="00B248E9" w:rsidRDefault="00AE130E">
      <w:pPr>
        <w:pStyle w:val="ac"/>
        <w:numPr>
          <w:ilvl w:val="0"/>
          <w:numId w:val="10"/>
        </w:numPr>
        <w:spacing w:line="360" w:lineRule="auto"/>
        <w:ind w:left="0" w:firstLine="420"/>
        <w:rPr>
          <w:szCs w:val="18"/>
        </w:rPr>
      </w:pPr>
      <w:r>
        <w:rPr>
          <w:szCs w:val="18"/>
        </w:rPr>
        <w:t>每台</w:t>
      </w:r>
      <w:r>
        <w:rPr>
          <w:rFonts w:hint="eastAsia"/>
          <w:szCs w:val="18"/>
        </w:rPr>
        <w:t>橇</w:t>
      </w:r>
      <w:r>
        <w:rPr>
          <w:szCs w:val="18"/>
        </w:rPr>
        <w:t>体必须设置接地装置</w:t>
      </w:r>
      <w:r>
        <w:rPr>
          <w:rFonts w:hint="eastAsia"/>
          <w:szCs w:val="18"/>
        </w:rPr>
        <w:t>。</w:t>
      </w:r>
    </w:p>
    <w:p w14:paraId="525483C5" w14:textId="77777777" w:rsidR="00B248E9" w:rsidRDefault="00AE130E">
      <w:pPr>
        <w:pStyle w:val="ac"/>
        <w:numPr>
          <w:ilvl w:val="0"/>
          <w:numId w:val="10"/>
        </w:numPr>
        <w:spacing w:line="360" w:lineRule="auto"/>
        <w:ind w:left="0" w:firstLine="420"/>
        <w:rPr>
          <w:szCs w:val="18"/>
        </w:rPr>
      </w:pPr>
      <w:r>
        <w:rPr>
          <w:szCs w:val="18"/>
        </w:rPr>
        <w:t>留有检查、维护和修理全套设备所需要的空间和操作平台</w:t>
      </w:r>
      <w:r>
        <w:rPr>
          <w:rFonts w:hint="eastAsia"/>
          <w:szCs w:val="18"/>
        </w:rPr>
        <w:t>，所有控制箱采用防爆型。</w:t>
      </w:r>
    </w:p>
    <w:p w14:paraId="22A27937" w14:textId="77777777" w:rsidR="00B248E9" w:rsidRDefault="00AE130E">
      <w:pPr>
        <w:pStyle w:val="ac"/>
        <w:numPr>
          <w:ilvl w:val="0"/>
          <w:numId w:val="10"/>
        </w:numPr>
        <w:spacing w:line="360" w:lineRule="auto"/>
        <w:ind w:left="0" w:firstLine="420"/>
        <w:rPr>
          <w:szCs w:val="18"/>
        </w:rPr>
      </w:pPr>
      <w:r>
        <w:rPr>
          <w:rFonts w:hint="eastAsia"/>
          <w:szCs w:val="18"/>
        </w:rPr>
        <w:t>橇</w:t>
      </w:r>
      <w:r>
        <w:rPr>
          <w:szCs w:val="18"/>
        </w:rPr>
        <w:t>体内安装有防爆照明灯具，用于现场操作、维护和修理工作的照明。整套</w:t>
      </w:r>
      <w:r>
        <w:rPr>
          <w:rFonts w:hint="eastAsia"/>
          <w:szCs w:val="18"/>
        </w:rPr>
        <w:t>橇</w:t>
      </w:r>
      <w:r>
        <w:rPr>
          <w:szCs w:val="18"/>
        </w:rPr>
        <w:t>体设计吊点、吊点具备</w:t>
      </w:r>
      <w:r>
        <w:rPr>
          <w:szCs w:val="18"/>
        </w:rPr>
        <w:t>CCS</w:t>
      </w:r>
      <w:r>
        <w:rPr>
          <w:szCs w:val="18"/>
        </w:rPr>
        <w:t>认证</w:t>
      </w:r>
      <w:r>
        <w:rPr>
          <w:rFonts w:hint="eastAsia"/>
          <w:szCs w:val="18"/>
        </w:rPr>
        <w:t>，</w:t>
      </w:r>
      <w:r>
        <w:rPr>
          <w:szCs w:val="18"/>
        </w:rPr>
        <w:t>整套设备具备</w:t>
      </w:r>
      <w:r>
        <w:rPr>
          <w:szCs w:val="18"/>
        </w:rPr>
        <w:t>CCS</w:t>
      </w:r>
      <w:r>
        <w:rPr>
          <w:rFonts w:hint="eastAsia"/>
          <w:szCs w:val="18"/>
        </w:rPr>
        <w:t>产品</w:t>
      </w:r>
      <w:r>
        <w:rPr>
          <w:szCs w:val="18"/>
        </w:rPr>
        <w:t>认证，</w:t>
      </w:r>
      <w:r>
        <w:rPr>
          <w:rFonts w:hint="eastAsia"/>
          <w:szCs w:val="18"/>
        </w:rPr>
        <w:t>橇</w:t>
      </w:r>
      <w:r>
        <w:rPr>
          <w:szCs w:val="18"/>
        </w:rPr>
        <w:t>装式箱体设计有和载重车联接固定的锁定装置和吊装构件，设备</w:t>
      </w:r>
      <w:r>
        <w:rPr>
          <w:rFonts w:hint="eastAsia"/>
          <w:szCs w:val="18"/>
        </w:rPr>
        <w:t>橇</w:t>
      </w:r>
      <w:r>
        <w:rPr>
          <w:szCs w:val="18"/>
        </w:rPr>
        <w:t>应保证运输、操作方便及安全要求，</w:t>
      </w:r>
    </w:p>
    <w:p w14:paraId="3D9ACCDE" w14:textId="77777777" w:rsidR="00B248E9" w:rsidRDefault="00AE130E">
      <w:pPr>
        <w:pStyle w:val="ac"/>
        <w:numPr>
          <w:ilvl w:val="0"/>
          <w:numId w:val="10"/>
        </w:numPr>
        <w:spacing w:line="360" w:lineRule="auto"/>
        <w:ind w:left="0" w:firstLine="420"/>
        <w:rPr>
          <w:szCs w:val="18"/>
        </w:rPr>
      </w:pPr>
      <w:r>
        <w:rPr>
          <w:szCs w:val="18"/>
        </w:rPr>
        <w:t>设备外观表面均按海洋环境要求进行防腐处理</w:t>
      </w:r>
      <w:r>
        <w:rPr>
          <w:rFonts w:hint="eastAsia"/>
          <w:szCs w:val="18"/>
        </w:rPr>
        <w:t>（</w:t>
      </w:r>
      <w:r>
        <w:rPr>
          <w:szCs w:val="18"/>
        </w:rPr>
        <w:t>喷砂见金属本色后采用优质防腐漆进行喷涂，要求两年内不掉漆</w:t>
      </w:r>
      <w:r>
        <w:rPr>
          <w:rFonts w:hint="eastAsia"/>
          <w:szCs w:val="18"/>
        </w:rPr>
        <w:t>）。</w:t>
      </w:r>
    </w:p>
    <w:p w14:paraId="1D695C9F" w14:textId="77777777" w:rsidR="00B248E9" w:rsidRDefault="00AE130E">
      <w:pPr>
        <w:pStyle w:val="ac"/>
        <w:numPr>
          <w:ilvl w:val="0"/>
          <w:numId w:val="10"/>
        </w:numPr>
        <w:spacing w:line="360" w:lineRule="auto"/>
        <w:ind w:left="0" w:firstLine="420"/>
        <w:rPr>
          <w:szCs w:val="18"/>
        </w:rPr>
      </w:pPr>
      <w:r>
        <w:rPr>
          <w:szCs w:val="18"/>
        </w:rPr>
        <w:t>整套设备所有排污管线做伴热保温处理。</w:t>
      </w:r>
    </w:p>
    <w:p w14:paraId="31328A73" w14:textId="77777777" w:rsidR="00B248E9" w:rsidRDefault="00AE130E">
      <w:pPr>
        <w:pStyle w:val="ac"/>
        <w:numPr>
          <w:ilvl w:val="0"/>
          <w:numId w:val="11"/>
        </w:numPr>
        <w:spacing w:line="360" w:lineRule="auto"/>
        <w:ind w:firstLineChars="0"/>
        <w:rPr>
          <w:szCs w:val="18"/>
        </w:rPr>
      </w:pPr>
      <w:r>
        <w:rPr>
          <w:szCs w:val="18"/>
        </w:rPr>
        <w:t>设备具有较好的耐低温、高温、酸、耐碱腐蚀性。</w:t>
      </w:r>
    </w:p>
    <w:p w14:paraId="4B83AEF4" w14:textId="77777777" w:rsidR="00B248E9" w:rsidRDefault="00AE130E">
      <w:pPr>
        <w:spacing w:line="360" w:lineRule="auto"/>
        <w:jc w:val="left"/>
        <w:rPr>
          <w:szCs w:val="18"/>
        </w:rPr>
      </w:pPr>
      <w:r>
        <w:rPr>
          <w:szCs w:val="18"/>
        </w:rPr>
        <w:t xml:space="preserve">4.3 </w:t>
      </w:r>
      <w:r>
        <w:rPr>
          <w:rFonts w:hint="eastAsia"/>
          <w:szCs w:val="18"/>
        </w:rPr>
        <w:t>技术要求</w:t>
      </w:r>
    </w:p>
    <w:p w14:paraId="2223D660" w14:textId="77777777" w:rsidR="00B248E9" w:rsidRDefault="00AE130E">
      <w:pPr>
        <w:spacing w:line="360" w:lineRule="auto"/>
        <w:ind w:firstLineChars="200" w:firstLine="420"/>
        <w:jc w:val="left"/>
        <w:rPr>
          <w:szCs w:val="18"/>
        </w:rPr>
      </w:pPr>
      <w:r>
        <w:rPr>
          <w:rFonts w:hint="eastAsia"/>
          <w:szCs w:val="18"/>
        </w:rPr>
        <w:t>（</w:t>
      </w:r>
      <w:r>
        <w:rPr>
          <w:rFonts w:hint="eastAsia"/>
          <w:szCs w:val="18"/>
        </w:rPr>
        <w:t>1</w:t>
      </w:r>
      <w:r>
        <w:rPr>
          <w:rFonts w:hint="eastAsia"/>
          <w:szCs w:val="18"/>
        </w:rPr>
        <w:t>）主要技术指标</w:t>
      </w:r>
    </w:p>
    <w:p w14:paraId="55660EB2" w14:textId="77777777" w:rsidR="00B248E9" w:rsidRDefault="00AE130E">
      <w:pPr>
        <w:pStyle w:val="ac"/>
        <w:numPr>
          <w:ilvl w:val="0"/>
          <w:numId w:val="12"/>
        </w:numPr>
        <w:spacing w:line="360" w:lineRule="auto"/>
        <w:ind w:left="0" w:firstLine="420"/>
        <w:rPr>
          <w:szCs w:val="18"/>
        </w:rPr>
      </w:pPr>
      <w:r>
        <w:rPr>
          <w:szCs w:val="18"/>
        </w:rPr>
        <w:lastRenderedPageBreak/>
        <w:t>空压机，共</w:t>
      </w:r>
      <w:r>
        <w:rPr>
          <w:rFonts w:hint="eastAsia"/>
          <w:szCs w:val="18"/>
        </w:rPr>
        <w:t>1</w:t>
      </w:r>
      <w:r>
        <w:rPr>
          <w:szCs w:val="18"/>
        </w:rPr>
        <w:t>台，额定排量</w:t>
      </w:r>
      <w:r>
        <w:rPr>
          <w:rFonts w:hint="eastAsia"/>
          <w:szCs w:val="18"/>
        </w:rPr>
        <w:t>≥</w:t>
      </w:r>
      <w:r>
        <w:rPr>
          <w:rFonts w:hint="eastAsia"/>
          <w:szCs w:val="18"/>
        </w:rPr>
        <w:t>6</w:t>
      </w:r>
      <w:r>
        <w:rPr>
          <w:szCs w:val="18"/>
        </w:rPr>
        <w:t>00</w:t>
      </w:r>
      <w:r>
        <w:rPr>
          <w:rFonts w:hint="eastAsia"/>
          <w:szCs w:val="18"/>
        </w:rPr>
        <w:t>N</w:t>
      </w:r>
      <w:r>
        <w:rPr>
          <w:szCs w:val="18"/>
        </w:rPr>
        <w:t>m</w:t>
      </w:r>
      <w:r>
        <w:rPr>
          <w:rFonts w:hint="eastAsia"/>
          <w:szCs w:val="18"/>
          <w:vertAlign w:val="superscript"/>
        </w:rPr>
        <w:t>3</w:t>
      </w:r>
      <w:r>
        <w:rPr>
          <w:szCs w:val="18"/>
        </w:rPr>
        <w:t>/h</w:t>
      </w:r>
      <w:r>
        <w:rPr>
          <w:rFonts w:hint="eastAsia"/>
          <w:szCs w:val="18"/>
        </w:rPr>
        <w:t>，额定排气压力</w:t>
      </w:r>
      <w:r>
        <w:rPr>
          <w:rFonts w:hint="eastAsia"/>
          <w:szCs w:val="18"/>
        </w:rPr>
        <w:t>30MPa</w:t>
      </w:r>
      <w:r>
        <w:rPr>
          <w:szCs w:val="18"/>
        </w:rPr>
        <w:t>。</w:t>
      </w:r>
    </w:p>
    <w:p w14:paraId="0D561894" w14:textId="77777777" w:rsidR="00B248E9" w:rsidRDefault="00AE130E">
      <w:pPr>
        <w:pStyle w:val="ac"/>
        <w:numPr>
          <w:ilvl w:val="0"/>
          <w:numId w:val="12"/>
        </w:numPr>
        <w:spacing w:line="360" w:lineRule="auto"/>
        <w:ind w:left="0" w:firstLine="420"/>
        <w:rPr>
          <w:szCs w:val="18"/>
        </w:rPr>
      </w:pPr>
      <w:r>
        <w:rPr>
          <w:szCs w:val="18"/>
        </w:rPr>
        <w:t>输出流量范围：</w:t>
      </w:r>
      <w:r>
        <w:rPr>
          <w:szCs w:val="18"/>
        </w:rPr>
        <w:t>150-585Nm</w:t>
      </w:r>
      <w:r>
        <w:rPr>
          <w:szCs w:val="18"/>
          <w:vertAlign w:val="superscript"/>
        </w:rPr>
        <w:t>3</w:t>
      </w:r>
      <w:r>
        <w:rPr>
          <w:szCs w:val="18"/>
        </w:rPr>
        <w:t>/h</w:t>
      </w:r>
      <w:r>
        <w:rPr>
          <w:rFonts w:hint="eastAsia"/>
          <w:szCs w:val="18"/>
        </w:rPr>
        <w:t>。</w:t>
      </w:r>
    </w:p>
    <w:p w14:paraId="76546EFA" w14:textId="77777777" w:rsidR="00B248E9" w:rsidRDefault="00AE130E">
      <w:pPr>
        <w:pStyle w:val="ac"/>
        <w:numPr>
          <w:ilvl w:val="0"/>
          <w:numId w:val="12"/>
        </w:numPr>
        <w:spacing w:line="360" w:lineRule="auto"/>
        <w:ind w:left="0" w:firstLine="420"/>
        <w:rPr>
          <w:szCs w:val="18"/>
        </w:rPr>
      </w:pPr>
      <w:r>
        <w:rPr>
          <w:rFonts w:hint="eastAsia"/>
          <w:szCs w:val="18"/>
        </w:rPr>
        <w:t>设备尺寸（不大于）：</w:t>
      </w:r>
      <w:r>
        <w:rPr>
          <w:rFonts w:hint="eastAsia"/>
          <w:szCs w:val="18"/>
        </w:rPr>
        <w:t>6000</w:t>
      </w:r>
      <w:r>
        <w:rPr>
          <w:rFonts w:hint="eastAsia"/>
          <w:szCs w:val="18"/>
        </w:rPr>
        <w:t>×</w:t>
      </w:r>
      <w:r>
        <w:rPr>
          <w:rFonts w:hint="eastAsia"/>
          <w:szCs w:val="18"/>
        </w:rPr>
        <w:t>3000</w:t>
      </w:r>
      <w:r>
        <w:rPr>
          <w:rFonts w:hint="eastAsia"/>
          <w:szCs w:val="18"/>
        </w:rPr>
        <w:t>×</w:t>
      </w:r>
      <w:r>
        <w:rPr>
          <w:rFonts w:hint="eastAsia"/>
          <w:szCs w:val="18"/>
        </w:rPr>
        <w:t>2650mm</w:t>
      </w:r>
    </w:p>
    <w:p w14:paraId="2547B556" w14:textId="77777777" w:rsidR="00B248E9" w:rsidRDefault="00AE130E">
      <w:pPr>
        <w:pStyle w:val="ac"/>
        <w:numPr>
          <w:ilvl w:val="0"/>
          <w:numId w:val="12"/>
        </w:numPr>
        <w:spacing w:line="360" w:lineRule="auto"/>
        <w:ind w:left="0" w:firstLine="420"/>
        <w:rPr>
          <w:szCs w:val="18"/>
        </w:rPr>
      </w:pPr>
      <w:r>
        <w:rPr>
          <w:rFonts w:hint="eastAsia"/>
          <w:szCs w:val="18"/>
        </w:rPr>
        <w:t>单橇设备重量≤</w:t>
      </w:r>
      <w:r>
        <w:rPr>
          <w:rFonts w:hint="eastAsia"/>
          <w:szCs w:val="18"/>
        </w:rPr>
        <w:t>10</w:t>
      </w:r>
      <w:r>
        <w:rPr>
          <w:rFonts w:hint="eastAsia"/>
          <w:szCs w:val="18"/>
        </w:rPr>
        <w:t>吨。</w:t>
      </w:r>
    </w:p>
    <w:p w14:paraId="0F3FA3A7" w14:textId="77777777" w:rsidR="00B248E9" w:rsidRDefault="00AE130E">
      <w:pPr>
        <w:pStyle w:val="ac"/>
        <w:numPr>
          <w:ilvl w:val="0"/>
          <w:numId w:val="12"/>
        </w:numPr>
        <w:spacing w:line="360" w:lineRule="auto"/>
        <w:ind w:left="0" w:firstLine="420"/>
        <w:rPr>
          <w:szCs w:val="18"/>
        </w:rPr>
      </w:pPr>
      <w:r>
        <w:rPr>
          <w:szCs w:val="18"/>
        </w:rPr>
        <w:t>整撬总电机功率</w:t>
      </w:r>
      <w:r>
        <w:rPr>
          <w:rFonts w:hint="eastAsia"/>
          <w:szCs w:val="18"/>
        </w:rPr>
        <w:t>（不大于）：</w:t>
      </w:r>
      <w:r>
        <w:rPr>
          <w:rFonts w:hint="eastAsia"/>
          <w:szCs w:val="18"/>
        </w:rPr>
        <w:t>215kW</w:t>
      </w:r>
    </w:p>
    <w:p w14:paraId="5E49C1D4" w14:textId="77777777" w:rsidR="00B248E9" w:rsidRDefault="00AE130E">
      <w:pPr>
        <w:pStyle w:val="ac"/>
        <w:numPr>
          <w:ilvl w:val="0"/>
          <w:numId w:val="12"/>
        </w:numPr>
        <w:spacing w:line="360" w:lineRule="auto"/>
        <w:ind w:left="0" w:firstLine="420"/>
        <w:rPr>
          <w:szCs w:val="18"/>
        </w:rPr>
      </w:pPr>
      <w:r>
        <w:rPr>
          <w:rFonts w:hint="eastAsia"/>
          <w:szCs w:val="18"/>
        </w:rPr>
        <w:t>在气体</w:t>
      </w:r>
      <w:r>
        <w:rPr>
          <w:szCs w:val="18"/>
        </w:rPr>
        <w:t>输出流量范围</w:t>
      </w:r>
      <w:r>
        <w:rPr>
          <w:rFonts w:hint="eastAsia"/>
          <w:szCs w:val="18"/>
        </w:rPr>
        <w:t>内（</w:t>
      </w:r>
      <w:r>
        <w:rPr>
          <w:szCs w:val="18"/>
        </w:rPr>
        <w:t>150-</w:t>
      </w:r>
      <w:r>
        <w:rPr>
          <w:rFonts w:hint="eastAsia"/>
          <w:szCs w:val="18"/>
        </w:rPr>
        <w:t>585</w:t>
      </w:r>
      <w:r>
        <w:rPr>
          <w:szCs w:val="18"/>
        </w:rPr>
        <w:t>Nm3/h</w:t>
      </w:r>
      <w:r>
        <w:rPr>
          <w:rFonts w:hint="eastAsia"/>
          <w:szCs w:val="18"/>
        </w:rPr>
        <w:t>），保持压力相对恒定（压力波动范围：±</w:t>
      </w:r>
      <w:r>
        <w:rPr>
          <w:rFonts w:hint="eastAsia"/>
          <w:szCs w:val="18"/>
        </w:rPr>
        <w:t>0.</w:t>
      </w:r>
      <w:r>
        <w:rPr>
          <w:rFonts w:hint="eastAsia"/>
          <w:szCs w:val="18"/>
        </w:rPr>
        <w:t>5</w:t>
      </w:r>
      <w:r>
        <w:rPr>
          <w:rFonts w:hint="eastAsia"/>
          <w:szCs w:val="18"/>
        </w:rPr>
        <w:t>MPa</w:t>
      </w:r>
      <w:r>
        <w:rPr>
          <w:rFonts w:hint="eastAsia"/>
          <w:szCs w:val="18"/>
        </w:rPr>
        <w:t>）。（注：为避免压缩机频繁启动，压缩机排气口增设水容积不小于</w:t>
      </w:r>
      <w:r>
        <w:rPr>
          <w:rFonts w:hint="eastAsia"/>
          <w:szCs w:val="18"/>
        </w:rPr>
        <w:t>0.2</w:t>
      </w:r>
      <w:r>
        <w:rPr>
          <w:szCs w:val="18"/>
        </w:rPr>
        <w:t xml:space="preserve"> m</w:t>
      </w:r>
      <w:r>
        <w:rPr>
          <w:szCs w:val="18"/>
          <w:vertAlign w:val="superscript"/>
        </w:rPr>
        <w:t>3</w:t>
      </w:r>
      <w:r>
        <w:rPr>
          <w:rFonts w:hint="eastAsia"/>
          <w:szCs w:val="18"/>
        </w:rPr>
        <w:t>的高压气瓶组）</w:t>
      </w:r>
    </w:p>
    <w:p w14:paraId="7E5A4BC0" w14:textId="77777777" w:rsidR="00B248E9" w:rsidRDefault="00AE130E">
      <w:pPr>
        <w:pStyle w:val="ac"/>
        <w:numPr>
          <w:ilvl w:val="0"/>
          <w:numId w:val="12"/>
        </w:numPr>
        <w:spacing w:line="360" w:lineRule="auto"/>
        <w:ind w:left="0" w:firstLine="420"/>
        <w:rPr>
          <w:szCs w:val="18"/>
        </w:rPr>
      </w:pPr>
      <w:r>
        <w:rPr>
          <w:szCs w:val="18"/>
        </w:rPr>
        <w:t>设备橇需按照</w:t>
      </w:r>
      <w:r>
        <w:rPr>
          <w:rFonts w:hint="eastAsia"/>
          <w:szCs w:val="18"/>
        </w:rPr>
        <w:t>取得</w:t>
      </w:r>
      <w:r>
        <w:rPr>
          <w:rFonts w:hint="eastAsia"/>
          <w:szCs w:val="18"/>
        </w:rPr>
        <w:t>CCS</w:t>
      </w:r>
      <w:r>
        <w:rPr>
          <w:rFonts w:hint="eastAsia"/>
          <w:szCs w:val="18"/>
        </w:rPr>
        <w:t>认证并满足出海条件的</w:t>
      </w:r>
      <w:r>
        <w:rPr>
          <w:szCs w:val="18"/>
        </w:rPr>
        <w:t>相关要求进行设计、制造、认证和检验。压缩机与集装箱吊点取得</w:t>
      </w:r>
      <w:r>
        <w:rPr>
          <w:szCs w:val="18"/>
        </w:rPr>
        <w:t>CCS</w:t>
      </w:r>
      <w:r>
        <w:rPr>
          <w:szCs w:val="18"/>
        </w:rPr>
        <w:t>产品证书</w:t>
      </w:r>
      <w:r>
        <w:rPr>
          <w:rFonts w:hint="eastAsia"/>
          <w:szCs w:val="18"/>
        </w:rPr>
        <w:t>。</w:t>
      </w:r>
    </w:p>
    <w:p w14:paraId="6787FDA0" w14:textId="77777777" w:rsidR="00B248E9" w:rsidRDefault="00AE130E">
      <w:pPr>
        <w:pStyle w:val="ac"/>
        <w:numPr>
          <w:ilvl w:val="0"/>
          <w:numId w:val="12"/>
        </w:numPr>
        <w:spacing w:line="360" w:lineRule="auto"/>
        <w:ind w:left="0" w:firstLine="420"/>
        <w:rPr>
          <w:szCs w:val="18"/>
        </w:rPr>
      </w:pPr>
      <w:r>
        <w:rPr>
          <w:szCs w:val="18"/>
        </w:rPr>
        <w:t>CCS</w:t>
      </w:r>
      <w:r>
        <w:rPr>
          <w:szCs w:val="18"/>
        </w:rPr>
        <w:t>认证</w:t>
      </w:r>
      <w:r>
        <w:rPr>
          <w:rFonts w:hint="eastAsia"/>
          <w:szCs w:val="18"/>
        </w:rPr>
        <w:t>：</w:t>
      </w:r>
      <w:r>
        <w:rPr>
          <w:szCs w:val="18"/>
        </w:rPr>
        <w:t>设备按照</w:t>
      </w:r>
      <w:r>
        <w:rPr>
          <w:szCs w:val="18"/>
        </w:rPr>
        <w:t>CCS</w:t>
      </w:r>
      <w:r>
        <w:rPr>
          <w:szCs w:val="18"/>
        </w:rPr>
        <w:t>规范生产，并取得由验船师签署的中国船级社</w:t>
      </w:r>
      <w:r>
        <w:rPr>
          <w:rFonts w:hint="eastAsia"/>
          <w:szCs w:val="18"/>
        </w:rPr>
        <w:t>海上固定设施</w:t>
      </w:r>
      <w:r>
        <w:rPr>
          <w:szCs w:val="18"/>
        </w:rPr>
        <w:t>产品检验证书，持证产品符合</w:t>
      </w:r>
      <w:r>
        <w:rPr>
          <w:szCs w:val="18"/>
        </w:rPr>
        <w:t>CCS</w:t>
      </w:r>
      <w:r>
        <w:rPr>
          <w:szCs w:val="18"/>
        </w:rPr>
        <w:t>《钢制海船入级规范》的附录</w:t>
      </w:r>
      <w:r>
        <w:rPr>
          <w:szCs w:val="18"/>
        </w:rPr>
        <w:t>1A</w:t>
      </w:r>
      <w:r>
        <w:rPr>
          <w:szCs w:val="18"/>
        </w:rPr>
        <w:t>，附录</w:t>
      </w:r>
      <w:r>
        <w:rPr>
          <w:szCs w:val="18"/>
        </w:rPr>
        <w:t xml:space="preserve">2A </w:t>
      </w:r>
      <w:r>
        <w:rPr>
          <w:szCs w:val="18"/>
        </w:rPr>
        <w:t>的要求，设备出厂时铭牌上标示产品检验标志。</w:t>
      </w:r>
      <w:bookmarkStart w:id="14" w:name="OLE_LINK51"/>
      <w:bookmarkStart w:id="15" w:name="OLE_LINK50"/>
      <w:r>
        <w:rPr>
          <w:rFonts w:hint="eastAsia"/>
          <w:szCs w:val="18"/>
        </w:rPr>
        <w:t>提供所有设备及撬装、吊装的</w:t>
      </w:r>
      <w:r>
        <w:rPr>
          <w:szCs w:val="18"/>
        </w:rPr>
        <w:t>CCS</w:t>
      </w:r>
      <w:r>
        <w:rPr>
          <w:rFonts w:hint="eastAsia"/>
          <w:szCs w:val="18"/>
        </w:rPr>
        <w:t>认证证书及相关认证资料</w:t>
      </w:r>
      <w:bookmarkEnd w:id="14"/>
      <w:bookmarkEnd w:id="15"/>
      <w:r>
        <w:rPr>
          <w:rFonts w:hint="eastAsia"/>
          <w:szCs w:val="18"/>
        </w:rPr>
        <w:t>，并且</w:t>
      </w:r>
      <w:r>
        <w:rPr>
          <w:szCs w:val="18"/>
        </w:rPr>
        <w:t>设备出厂时铭牌上标示产品检验标志。</w:t>
      </w:r>
    </w:p>
    <w:p w14:paraId="5C7713A0" w14:textId="77777777" w:rsidR="00B248E9" w:rsidRDefault="00AE130E">
      <w:pPr>
        <w:pStyle w:val="ac"/>
        <w:numPr>
          <w:ilvl w:val="0"/>
          <w:numId w:val="12"/>
        </w:numPr>
        <w:spacing w:line="360" w:lineRule="auto"/>
        <w:ind w:left="0" w:firstLine="420"/>
        <w:rPr>
          <w:szCs w:val="18"/>
        </w:rPr>
      </w:pPr>
      <w:r>
        <w:rPr>
          <w:szCs w:val="18"/>
        </w:rPr>
        <w:t>吊装</w:t>
      </w:r>
      <w:r>
        <w:rPr>
          <w:rFonts w:hint="eastAsia"/>
          <w:szCs w:val="18"/>
        </w:rPr>
        <w:t>：</w:t>
      </w:r>
      <w:r>
        <w:rPr>
          <w:szCs w:val="18"/>
        </w:rPr>
        <w:t>设备吊点采用嵌入式设计，要求结构设计合理，方便吊装，适应海上吊装要求，吊点强度满足吊装要求，制造方出具框架强度计算公式、第三方整体探伤及承重检测报告。</w:t>
      </w:r>
    </w:p>
    <w:p w14:paraId="0891D66C" w14:textId="77777777" w:rsidR="00B248E9" w:rsidRDefault="00AE130E">
      <w:pPr>
        <w:pStyle w:val="ac"/>
        <w:numPr>
          <w:ilvl w:val="0"/>
          <w:numId w:val="13"/>
        </w:numPr>
        <w:spacing w:line="360" w:lineRule="auto"/>
        <w:ind w:left="0" w:firstLine="420"/>
        <w:rPr>
          <w:szCs w:val="18"/>
        </w:rPr>
      </w:pPr>
      <w:r>
        <w:rPr>
          <w:szCs w:val="18"/>
        </w:rPr>
        <w:t>所有的安全阀应经过</w:t>
      </w:r>
      <w:r>
        <w:rPr>
          <w:szCs w:val="18"/>
        </w:rPr>
        <w:t>CCS</w:t>
      </w:r>
      <w:r>
        <w:rPr>
          <w:szCs w:val="18"/>
        </w:rPr>
        <w:t>认证并提供</w:t>
      </w:r>
      <w:r>
        <w:rPr>
          <w:szCs w:val="18"/>
        </w:rPr>
        <w:t>CCS</w:t>
      </w:r>
      <w:r>
        <w:rPr>
          <w:szCs w:val="18"/>
        </w:rPr>
        <w:t>认证证书，出厂前必须经过有资质的第三方检验部门检定合格出具有效验校报告和出厂合格证。</w:t>
      </w:r>
    </w:p>
    <w:p w14:paraId="480A1181" w14:textId="77777777" w:rsidR="00B248E9" w:rsidRDefault="00AE130E">
      <w:pPr>
        <w:pStyle w:val="ac"/>
        <w:numPr>
          <w:ilvl w:val="0"/>
          <w:numId w:val="13"/>
        </w:numPr>
        <w:spacing w:line="360" w:lineRule="auto"/>
        <w:ind w:left="0" w:firstLine="420"/>
        <w:rPr>
          <w:szCs w:val="18"/>
        </w:rPr>
      </w:pPr>
      <w:r>
        <w:rPr>
          <w:szCs w:val="18"/>
        </w:rPr>
        <w:t>防护等级</w:t>
      </w:r>
      <w:r>
        <w:rPr>
          <w:rFonts w:hint="eastAsia"/>
          <w:szCs w:val="18"/>
        </w:rPr>
        <w:t>：</w:t>
      </w:r>
      <w:r>
        <w:rPr>
          <w:szCs w:val="18"/>
        </w:rPr>
        <w:t>供货设备的全部电仪设备，包括仪器仪表、控制柜、端子箱、按钮盒、接线盒、照明灯、接线箱等均应具有良好的密封性能，设备防尘防水防护等级不低于</w:t>
      </w:r>
      <w:r>
        <w:rPr>
          <w:szCs w:val="18"/>
        </w:rPr>
        <w:t>IP5</w:t>
      </w:r>
      <w:r>
        <w:rPr>
          <w:rFonts w:hint="eastAsia"/>
          <w:szCs w:val="18"/>
        </w:rPr>
        <w:t>5</w:t>
      </w:r>
      <w:r>
        <w:rPr>
          <w:szCs w:val="18"/>
        </w:rPr>
        <w:t>，并出具证书。</w:t>
      </w:r>
    </w:p>
    <w:p w14:paraId="1AA468B1" w14:textId="77777777" w:rsidR="00B248E9" w:rsidRDefault="00AE130E">
      <w:pPr>
        <w:pStyle w:val="ac"/>
        <w:numPr>
          <w:ilvl w:val="0"/>
          <w:numId w:val="13"/>
        </w:numPr>
        <w:spacing w:line="360" w:lineRule="auto"/>
        <w:ind w:left="0" w:firstLine="420"/>
        <w:rPr>
          <w:szCs w:val="18"/>
        </w:rPr>
      </w:pPr>
      <w:r>
        <w:rPr>
          <w:szCs w:val="18"/>
        </w:rPr>
        <w:t>防爆等级</w:t>
      </w:r>
      <w:r>
        <w:rPr>
          <w:rFonts w:hint="eastAsia"/>
          <w:szCs w:val="18"/>
        </w:rPr>
        <w:t>：</w:t>
      </w:r>
      <w:r>
        <w:rPr>
          <w:szCs w:val="18"/>
        </w:rPr>
        <w:t>设备所有电气部件包括格兰头、控制箱、接线盒、电气仪表、分线盒、加热器、电机、照明灯等防爆等级不低于</w:t>
      </w:r>
      <w:r>
        <w:rPr>
          <w:szCs w:val="18"/>
        </w:rPr>
        <w:t>Exd</w:t>
      </w:r>
      <w:r>
        <w:rPr>
          <w:rFonts w:hint="eastAsia"/>
          <w:szCs w:val="18"/>
        </w:rPr>
        <w:t>Ⅱ</w:t>
      </w:r>
      <w:r>
        <w:rPr>
          <w:szCs w:val="18"/>
        </w:rPr>
        <w:t>BT4</w:t>
      </w:r>
      <w:r>
        <w:rPr>
          <w:szCs w:val="18"/>
        </w:rPr>
        <w:t>，</w:t>
      </w:r>
      <w:r>
        <w:rPr>
          <w:rFonts w:hint="eastAsia"/>
          <w:szCs w:val="18"/>
        </w:rPr>
        <w:t>工</w:t>
      </w:r>
      <w:r>
        <w:rPr>
          <w:rFonts w:hint="eastAsia"/>
          <w:szCs w:val="18"/>
        </w:rPr>
        <w:t>频</w:t>
      </w:r>
      <w:r>
        <w:rPr>
          <w:szCs w:val="18"/>
        </w:rPr>
        <w:t>电机能效等级不低于</w:t>
      </w:r>
      <w:r>
        <w:rPr>
          <w:rFonts w:hint="eastAsia"/>
          <w:szCs w:val="18"/>
        </w:rPr>
        <w:t>3</w:t>
      </w:r>
      <w:r>
        <w:rPr>
          <w:szCs w:val="18"/>
        </w:rPr>
        <w:t>级</w:t>
      </w:r>
      <w:r>
        <w:rPr>
          <w:rFonts w:hint="eastAsia"/>
          <w:szCs w:val="18"/>
        </w:rPr>
        <w:t>（若采用变频电机，此条不受约束），</w:t>
      </w:r>
      <w:r>
        <w:rPr>
          <w:szCs w:val="18"/>
        </w:rPr>
        <w:t>均取得国家防爆电气产品质量监督检</w:t>
      </w:r>
      <w:r>
        <w:rPr>
          <w:szCs w:val="18"/>
        </w:rPr>
        <w:t>验中心颁发的证书。</w:t>
      </w:r>
    </w:p>
    <w:p w14:paraId="296AE83D" w14:textId="77777777" w:rsidR="00B248E9" w:rsidRDefault="00AE130E">
      <w:pPr>
        <w:pStyle w:val="ac"/>
        <w:numPr>
          <w:ilvl w:val="0"/>
          <w:numId w:val="13"/>
        </w:numPr>
        <w:spacing w:line="360" w:lineRule="auto"/>
        <w:ind w:left="0" w:firstLine="420"/>
        <w:rPr>
          <w:szCs w:val="18"/>
        </w:rPr>
      </w:pPr>
      <w:r>
        <w:rPr>
          <w:rFonts w:hint="eastAsia"/>
          <w:szCs w:val="18"/>
        </w:rPr>
        <w:t>放空管线配备消音器。</w:t>
      </w:r>
    </w:p>
    <w:p w14:paraId="143CDD01" w14:textId="77777777" w:rsidR="00B248E9" w:rsidRDefault="00AE130E">
      <w:pPr>
        <w:spacing w:line="360" w:lineRule="auto"/>
        <w:rPr>
          <w:szCs w:val="18"/>
        </w:rPr>
      </w:pPr>
      <w:r>
        <w:rPr>
          <w:rFonts w:hint="eastAsia"/>
          <w:szCs w:val="18"/>
        </w:rPr>
        <w:t>（</w:t>
      </w:r>
      <w:r>
        <w:rPr>
          <w:rFonts w:hint="eastAsia"/>
          <w:szCs w:val="18"/>
        </w:rPr>
        <w:t>2</w:t>
      </w:r>
      <w:r>
        <w:rPr>
          <w:rFonts w:hint="eastAsia"/>
          <w:szCs w:val="18"/>
        </w:rPr>
        <w:t>）一般技术指标</w:t>
      </w:r>
    </w:p>
    <w:p w14:paraId="2D66DBED" w14:textId="77777777" w:rsidR="00B248E9" w:rsidRDefault="00AE130E">
      <w:pPr>
        <w:pStyle w:val="ac"/>
        <w:numPr>
          <w:ilvl w:val="0"/>
          <w:numId w:val="14"/>
        </w:numPr>
        <w:spacing w:line="360" w:lineRule="auto"/>
        <w:ind w:left="0" w:firstLine="420"/>
        <w:rPr>
          <w:szCs w:val="18"/>
        </w:rPr>
      </w:pPr>
      <w:r>
        <w:rPr>
          <w:rFonts w:hint="eastAsia"/>
          <w:szCs w:val="18"/>
        </w:rPr>
        <w:t>供应商提供</w:t>
      </w:r>
      <w:r>
        <w:rPr>
          <w:szCs w:val="18"/>
        </w:rPr>
        <w:t>设备全部喷漆，表面应光亮、美观，漆膜经久耐用，外观要平整，手摸无凹凸感。设备所有的表面防腐措施，根据室外使用的环境设计，满足设备长期高温环境中运行。高温管线等均做标识，每个阀门带不锈钢标牌，标牌位号与</w:t>
      </w:r>
      <w:r>
        <w:rPr>
          <w:szCs w:val="18"/>
        </w:rPr>
        <w:t>PID</w:t>
      </w:r>
      <w:r>
        <w:rPr>
          <w:szCs w:val="18"/>
        </w:rPr>
        <w:t>中阀门位号相同</w:t>
      </w:r>
      <w:r>
        <w:rPr>
          <w:rFonts w:hint="eastAsia"/>
          <w:szCs w:val="18"/>
        </w:rPr>
        <w:t>。</w:t>
      </w:r>
    </w:p>
    <w:p w14:paraId="04A5949E" w14:textId="77777777" w:rsidR="00B248E9" w:rsidRDefault="00AE130E">
      <w:pPr>
        <w:pStyle w:val="ac"/>
        <w:numPr>
          <w:ilvl w:val="0"/>
          <w:numId w:val="14"/>
        </w:numPr>
        <w:spacing w:line="360" w:lineRule="auto"/>
        <w:ind w:left="0" w:firstLine="420"/>
        <w:rPr>
          <w:szCs w:val="18"/>
        </w:rPr>
      </w:pPr>
      <w:r>
        <w:rPr>
          <w:szCs w:val="18"/>
        </w:rPr>
        <w:lastRenderedPageBreak/>
        <w:t>根据</w:t>
      </w:r>
      <w:r>
        <w:rPr>
          <w:rFonts w:hint="eastAsia"/>
          <w:szCs w:val="18"/>
        </w:rPr>
        <w:t>GB/T30790</w:t>
      </w:r>
      <w:r>
        <w:rPr>
          <w:szCs w:val="18"/>
        </w:rPr>
        <w:t>《色漆和清漆防护涂料体系对钢结构的防腐蚀保护》</w:t>
      </w:r>
      <w:r>
        <w:rPr>
          <w:szCs w:val="18"/>
        </w:rPr>
        <w:t>要求适应</w:t>
      </w:r>
      <w:r>
        <w:rPr>
          <w:szCs w:val="18"/>
        </w:rPr>
        <w:t>CX</w:t>
      </w:r>
      <w:r>
        <w:rPr>
          <w:szCs w:val="18"/>
        </w:rPr>
        <w:t>海洋环境，采用标准中对应级别的防腐措施，提高防腐能力。涂层、涂装以及涂层检验需满足《海上移动平台安全规则》相关要求</w:t>
      </w:r>
      <w:r>
        <w:rPr>
          <w:rFonts w:hint="eastAsia"/>
          <w:szCs w:val="18"/>
        </w:rPr>
        <w:t>。</w:t>
      </w:r>
    </w:p>
    <w:p w14:paraId="27AF6ED3" w14:textId="77777777" w:rsidR="00B248E9" w:rsidRDefault="00AE130E">
      <w:pPr>
        <w:pStyle w:val="ac"/>
        <w:numPr>
          <w:ilvl w:val="0"/>
          <w:numId w:val="14"/>
        </w:numPr>
        <w:spacing w:line="360" w:lineRule="auto"/>
        <w:ind w:left="0" w:firstLine="420"/>
        <w:rPr>
          <w:szCs w:val="18"/>
        </w:rPr>
      </w:pPr>
      <w:r>
        <w:rPr>
          <w:szCs w:val="18"/>
        </w:rPr>
        <w:t>设备喷砂除锈</w:t>
      </w:r>
      <w:r>
        <w:rPr>
          <w:rFonts w:hint="eastAsia"/>
          <w:szCs w:val="18"/>
        </w:rPr>
        <w:t>（</w:t>
      </w:r>
      <w:r>
        <w:rPr>
          <w:szCs w:val="18"/>
        </w:rPr>
        <w:t>级别</w:t>
      </w:r>
      <w:r>
        <w:rPr>
          <w:szCs w:val="18"/>
        </w:rPr>
        <w:t>达到</w:t>
      </w:r>
      <w:r>
        <w:rPr>
          <w:szCs w:val="18"/>
        </w:rPr>
        <w:t xml:space="preserve"> Sa2.5</w:t>
      </w:r>
      <w:r>
        <w:rPr>
          <w:rFonts w:hint="eastAsia"/>
          <w:szCs w:val="18"/>
        </w:rPr>
        <w:t>）</w:t>
      </w:r>
      <w:r>
        <w:rPr>
          <w:szCs w:val="18"/>
        </w:rPr>
        <w:t>，内表面喷富锌底漆、中间，外表面喷聚氨酯工程面漆。喷涂适用于潮湿作业环境要求的防腐漆</w:t>
      </w:r>
      <w:r>
        <w:rPr>
          <w:rFonts w:hint="eastAsia"/>
          <w:szCs w:val="18"/>
        </w:rPr>
        <w:t>。</w:t>
      </w:r>
    </w:p>
    <w:p w14:paraId="3B955DD2" w14:textId="77777777" w:rsidR="00B248E9" w:rsidRDefault="00AE130E">
      <w:pPr>
        <w:pStyle w:val="ac"/>
        <w:numPr>
          <w:ilvl w:val="0"/>
          <w:numId w:val="14"/>
        </w:numPr>
        <w:spacing w:line="360" w:lineRule="auto"/>
        <w:ind w:left="0" w:firstLine="420"/>
        <w:rPr>
          <w:szCs w:val="18"/>
        </w:rPr>
      </w:pPr>
      <w:r>
        <w:rPr>
          <w:szCs w:val="18"/>
        </w:rPr>
        <w:t>所有控制装置和仪表的位置和布置，便于操作人员进入。</w:t>
      </w:r>
    </w:p>
    <w:p w14:paraId="5FFF4EB9" w14:textId="77777777" w:rsidR="00B248E9" w:rsidRDefault="00AE130E">
      <w:pPr>
        <w:pStyle w:val="ac"/>
        <w:numPr>
          <w:ilvl w:val="0"/>
          <w:numId w:val="14"/>
        </w:numPr>
        <w:spacing w:line="360" w:lineRule="auto"/>
        <w:ind w:left="0" w:firstLine="420"/>
        <w:rPr>
          <w:szCs w:val="18"/>
        </w:rPr>
      </w:pPr>
      <w:r>
        <w:rPr>
          <w:szCs w:val="18"/>
        </w:rPr>
        <w:t>空压机的启停操作可在触摸屏就地实现，</w:t>
      </w:r>
      <w:r>
        <w:rPr>
          <w:rFonts w:hint="eastAsia"/>
          <w:szCs w:val="18"/>
        </w:rPr>
        <w:t>也</w:t>
      </w:r>
      <w:r>
        <w:rPr>
          <w:szCs w:val="18"/>
        </w:rPr>
        <w:t>可实现远程</w:t>
      </w:r>
      <w:r>
        <w:rPr>
          <w:rFonts w:hint="eastAsia"/>
          <w:szCs w:val="18"/>
        </w:rPr>
        <w:t>控制与</w:t>
      </w:r>
      <w:r>
        <w:rPr>
          <w:szCs w:val="18"/>
        </w:rPr>
        <w:t>急停。触摸屏采用彩色屏幕，便于操作和监视观察。</w:t>
      </w:r>
    </w:p>
    <w:p w14:paraId="4DA20AF4" w14:textId="77777777" w:rsidR="00B248E9" w:rsidRDefault="00AE130E">
      <w:pPr>
        <w:pStyle w:val="ac"/>
        <w:numPr>
          <w:ilvl w:val="0"/>
          <w:numId w:val="14"/>
        </w:numPr>
        <w:spacing w:line="360" w:lineRule="auto"/>
        <w:ind w:left="0" w:firstLine="420"/>
        <w:rPr>
          <w:szCs w:val="18"/>
        </w:rPr>
      </w:pPr>
      <w:r>
        <w:rPr>
          <w:szCs w:val="18"/>
        </w:rPr>
        <w:t>供应商提供一路与采购方中控系统连接的接口，带以太网通讯。</w:t>
      </w:r>
    </w:p>
    <w:p w14:paraId="6C821CDD" w14:textId="77777777" w:rsidR="00B248E9" w:rsidRDefault="00AE130E">
      <w:pPr>
        <w:pStyle w:val="ac"/>
        <w:numPr>
          <w:ilvl w:val="0"/>
          <w:numId w:val="14"/>
        </w:numPr>
        <w:spacing w:line="360" w:lineRule="auto"/>
        <w:ind w:left="0" w:firstLine="420"/>
        <w:rPr>
          <w:szCs w:val="18"/>
        </w:rPr>
      </w:pPr>
      <w:r>
        <w:rPr>
          <w:szCs w:val="18"/>
        </w:rPr>
        <w:t>现场控制盘应具备能够接收上游中控系统时钟同步功能。现场盘的历史数据存储至少</w:t>
      </w:r>
      <w:r>
        <w:rPr>
          <w:szCs w:val="18"/>
        </w:rPr>
        <w:t>30</w:t>
      </w:r>
      <w:r>
        <w:rPr>
          <w:szCs w:val="18"/>
        </w:rPr>
        <w:t>天</w:t>
      </w:r>
      <w:r>
        <w:rPr>
          <w:rFonts w:hint="eastAsia"/>
          <w:szCs w:val="18"/>
        </w:rPr>
        <w:t>。</w:t>
      </w:r>
    </w:p>
    <w:p w14:paraId="291D3C50" w14:textId="77777777" w:rsidR="00B248E9" w:rsidRDefault="00AE130E">
      <w:pPr>
        <w:pStyle w:val="ac"/>
        <w:numPr>
          <w:ilvl w:val="0"/>
          <w:numId w:val="14"/>
        </w:numPr>
        <w:spacing w:line="360" w:lineRule="auto"/>
        <w:ind w:left="0" w:firstLine="420"/>
        <w:outlineLvl w:val="0"/>
        <w:rPr>
          <w:szCs w:val="18"/>
        </w:rPr>
      </w:pPr>
      <w:r>
        <w:rPr>
          <w:szCs w:val="18"/>
        </w:rPr>
        <w:t>所有橇内仪表保护应满足</w:t>
      </w:r>
      <w:r>
        <w:rPr>
          <w:szCs w:val="18"/>
        </w:rPr>
        <w:t>IP5</w:t>
      </w:r>
      <w:r>
        <w:rPr>
          <w:rFonts w:hint="eastAsia"/>
          <w:szCs w:val="18"/>
        </w:rPr>
        <w:t>5</w:t>
      </w:r>
      <w:r>
        <w:rPr>
          <w:szCs w:val="18"/>
        </w:rPr>
        <w:t>要求。现场</w:t>
      </w:r>
      <w:r>
        <w:rPr>
          <w:rFonts w:hint="eastAsia"/>
          <w:szCs w:val="18"/>
        </w:rPr>
        <w:t>防爆</w:t>
      </w:r>
      <w:r>
        <w:rPr>
          <w:szCs w:val="18"/>
        </w:rPr>
        <w:t>控制</w:t>
      </w:r>
      <w:r>
        <w:rPr>
          <w:rFonts w:hint="eastAsia"/>
          <w:szCs w:val="18"/>
        </w:rPr>
        <w:t>柜</w:t>
      </w:r>
      <w:r>
        <w:rPr>
          <w:szCs w:val="18"/>
        </w:rPr>
        <w:t>防护等级</w:t>
      </w:r>
      <w:r>
        <w:rPr>
          <w:rFonts w:hint="eastAsia"/>
          <w:szCs w:val="18"/>
        </w:rPr>
        <w:t>IP55</w:t>
      </w:r>
      <w:r>
        <w:rPr>
          <w:szCs w:val="18"/>
        </w:rPr>
        <w:t>，防爆等级</w:t>
      </w:r>
      <w:r>
        <w:rPr>
          <w:szCs w:val="18"/>
        </w:rPr>
        <w:t>ExdIIBT4</w:t>
      </w:r>
      <w:r>
        <w:rPr>
          <w:szCs w:val="18"/>
        </w:rPr>
        <w:t>。所有备品备件</w:t>
      </w:r>
      <w:r>
        <w:rPr>
          <w:rFonts w:hint="eastAsia"/>
          <w:szCs w:val="18"/>
        </w:rPr>
        <w:t>（附</w:t>
      </w:r>
      <w:r>
        <w:rPr>
          <w:rFonts w:hint="eastAsia"/>
          <w:szCs w:val="18"/>
        </w:rPr>
        <w:t>带</w:t>
      </w:r>
      <w:r>
        <w:rPr>
          <w:rFonts w:hint="eastAsia"/>
          <w:szCs w:val="18"/>
        </w:rPr>
        <w:t>1500</w:t>
      </w:r>
      <w:r>
        <w:rPr>
          <w:rFonts w:hint="eastAsia"/>
          <w:szCs w:val="18"/>
        </w:rPr>
        <w:t>小时的备品备件，没用上的备件可以试验作业结束后退还给供应商）</w:t>
      </w:r>
      <w:r>
        <w:rPr>
          <w:szCs w:val="18"/>
        </w:rPr>
        <w:t>应单独包装</w:t>
      </w:r>
      <w:r>
        <w:rPr>
          <w:szCs w:val="18"/>
        </w:rPr>
        <w:t>/</w:t>
      </w:r>
      <w:r>
        <w:rPr>
          <w:szCs w:val="18"/>
        </w:rPr>
        <w:t>装箱，装上标签号和交货单，并与所有的启动和调试部件分开。箱子应牢固地贴在防滑板上，以便装运</w:t>
      </w:r>
      <w:r>
        <w:rPr>
          <w:rFonts w:hint="eastAsia"/>
          <w:szCs w:val="18"/>
        </w:rPr>
        <w:t>。</w:t>
      </w:r>
    </w:p>
    <w:p w14:paraId="0473B8EB" w14:textId="77777777" w:rsidR="00B248E9" w:rsidRDefault="00AE130E">
      <w:pPr>
        <w:pStyle w:val="ac"/>
        <w:numPr>
          <w:ilvl w:val="0"/>
          <w:numId w:val="14"/>
        </w:numPr>
        <w:spacing w:line="360" w:lineRule="auto"/>
        <w:ind w:left="0" w:firstLine="420"/>
        <w:rPr>
          <w:szCs w:val="18"/>
        </w:rPr>
      </w:pPr>
      <w:r>
        <w:rPr>
          <w:szCs w:val="18"/>
        </w:rPr>
        <w:t>设计寿命、可用性、可靠性。供应商应保证橇块的整体可用性和可靠性。应保证在海洋环境下至少</w:t>
      </w:r>
      <w:r>
        <w:rPr>
          <w:rFonts w:hint="eastAsia"/>
          <w:szCs w:val="18"/>
        </w:rPr>
        <w:t>25</w:t>
      </w:r>
      <w:r>
        <w:rPr>
          <w:rFonts w:hint="eastAsia"/>
          <w:szCs w:val="18"/>
        </w:rPr>
        <w:t>年</w:t>
      </w:r>
      <w:r>
        <w:rPr>
          <w:szCs w:val="18"/>
        </w:rPr>
        <w:t>的设计使用寿命。</w:t>
      </w:r>
    </w:p>
    <w:p w14:paraId="67B4F7AC" w14:textId="77777777" w:rsidR="00B248E9" w:rsidRDefault="00AE130E">
      <w:pPr>
        <w:pStyle w:val="ac"/>
        <w:numPr>
          <w:ilvl w:val="0"/>
          <w:numId w:val="15"/>
        </w:numPr>
        <w:spacing w:line="360" w:lineRule="auto"/>
        <w:ind w:left="0" w:firstLine="420"/>
        <w:rPr>
          <w:szCs w:val="18"/>
        </w:rPr>
      </w:pPr>
      <w:r>
        <w:rPr>
          <w:rFonts w:hint="eastAsia"/>
          <w:szCs w:val="18"/>
        </w:rPr>
        <w:t>工频</w:t>
      </w:r>
      <w:r>
        <w:rPr>
          <w:szCs w:val="18"/>
        </w:rPr>
        <w:t>电机的选型应符合</w:t>
      </w:r>
      <w:r>
        <w:rPr>
          <w:szCs w:val="18"/>
        </w:rPr>
        <w:t>GB18613-2020</w:t>
      </w:r>
      <w:r>
        <w:rPr>
          <w:szCs w:val="18"/>
        </w:rPr>
        <w:t>《中小型三相异步电动机能效限定值及能效等级》</w:t>
      </w:r>
      <w:r>
        <w:rPr>
          <w:rFonts w:hint="eastAsia"/>
        </w:rPr>
        <w:t>。</w:t>
      </w:r>
    </w:p>
    <w:p w14:paraId="2FE00BD3" w14:textId="77777777" w:rsidR="00B248E9" w:rsidRDefault="00AE130E">
      <w:pPr>
        <w:pStyle w:val="ac"/>
        <w:numPr>
          <w:ilvl w:val="0"/>
          <w:numId w:val="15"/>
        </w:numPr>
        <w:spacing w:line="360" w:lineRule="auto"/>
        <w:ind w:left="0" w:firstLine="420"/>
        <w:rPr>
          <w:szCs w:val="18"/>
        </w:rPr>
      </w:pPr>
      <w:r>
        <w:rPr>
          <w:szCs w:val="18"/>
        </w:rPr>
        <w:t>空压机控制系统需能显示压缩机的运行状态</w:t>
      </w:r>
      <w:r>
        <w:rPr>
          <w:rFonts w:hint="eastAsia"/>
          <w:szCs w:val="18"/>
        </w:rPr>
        <w:t>（</w:t>
      </w:r>
      <w:r>
        <w:rPr>
          <w:szCs w:val="18"/>
        </w:rPr>
        <w:t>如正常运行、加载、卸载等</w:t>
      </w:r>
      <w:r>
        <w:rPr>
          <w:rFonts w:hint="eastAsia"/>
          <w:szCs w:val="18"/>
        </w:rPr>
        <w:t>）</w:t>
      </w:r>
      <w:r>
        <w:rPr>
          <w:szCs w:val="18"/>
        </w:rPr>
        <w:t>和常规的压缩机性能参数外</w:t>
      </w:r>
      <w:r>
        <w:rPr>
          <w:rFonts w:hint="eastAsia"/>
          <w:szCs w:val="18"/>
        </w:rPr>
        <w:t>（</w:t>
      </w:r>
      <w:r>
        <w:rPr>
          <w:szCs w:val="18"/>
        </w:rPr>
        <w:t>机头排气温度、排气压力、运行时间等</w:t>
      </w:r>
      <w:r>
        <w:rPr>
          <w:rFonts w:hint="eastAsia"/>
          <w:szCs w:val="18"/>
        </w:rPr>
        <w:t>）</w:t>
      </w:r>
      <w:r>
        <w:rPr>
          <w:szCs w:val="18"/>
        </w:rPr>
        <w:t>，还能</w:t>
      </w:r>
      <w:r>
        <w:rPr>
          <w:szCs w:val="18"/>
        </w:rPr>
        <w:t>连续、正确地监控压缩机工作状态，对异常情况能自动报警，及时提供零部件</w:t>
      </w:r>
      <w:r>
        <w:rPr>
          <w:rFonts w:hint="eastAsia"/>
          <w:szCs w:val="18"/>
        </w:rPr>
        <w:t>（</w:t>
      </w:r>
      <w:r>
        <w:rPr>
          <w:szCs w:val="18"/>
        </w:rPr>
        <w:t>如过滤器、油等</w:t>
      </w:r>
      <w:r>
        <w:rPr>
          <w:rFonts w:hint="eastAsia"/>
          <w:szCs w:val="18"/>
        </w:rPr>
        <w:t>）</w:t>
      </w:r>
      <w:r>
        <w:rPr>
          <w:szCs w:val="18"/>
        </w:rPr>
        <w:t>更换的维修保养信息。</w:t>
      </w:r>
    </w:p>
    <w:p w14:paraId="52E9570E" w14:textId="77777777" w:rsidR="00B248E9" w:rsidRDefault="00AE130E">
      <w:pPr>
        <w:pStyle w:val="ac"/>
        <w:numPr>
          <w:ilvl w:val="0"/>
          <w:numId w:val="15"/>
        </w:numPr>
        <w:spacing w:line="360" w:lineRule="auto"/>
        <w:ind w:left="0" w:firstLine="420"/>
        <w:rPr>
          <w:szCs w:val="18"/>
        </w:rPr>
      </w:pPr>
      <w:r>
        <w:rPr>
          <w:szCs w:val="18"/>
        </w:rPr>
        <w:t>空压机可根据用户需求对各种参数进行设置。如卸载压力、加载压力、一星期中每天的自动开机、停机时间等。当用户暂停用气时，控制系统能自动监测并自动停机以达到节能效果</w:t>
      </w:r>
      <w:r>
        <w:rPr>
          <w:rFonts w:hint="eastAsia"/>
          <w:szCs w:val="18"/>
        </w:rPr>
        <w:t>；</w:t>
      </w:r>
      <w:r>
        <w:rPr>
          <w:szCs w:val="18"/>
        </w:rPr>
        <w:t>当再次用气时，压缩机能自动启动，真正实现了自动化运行。</w:t>
      </w:r>
    </w:p>
    <w:p w14:paraId="000C2A2E" w14:textId="77777777" w:rsidR="00B248E9" w:rsidRDefault="00AE130E">
      <w:pPr>
        <w:pStyle w:val="ac"/>
        <w:numPr>
          <w:ilvl w:val="0"/>
          <w:numId w:val="15"/>
        </w:numPr>
        <w:spacing w:line="360" w:lineRule="auto"/>
        <w:ind w:left="0" w:firstLine="420"/>
        <w:rPr>
          <w:szCs w:val="18"/>
        </w:rPr>
      </w:pPr>
      <w:r>
        <w:rPr>
          <w:szCs w:val="18"/>
        </w:rPr>
        <w:t>空压机整机采用风冷形式，</w:t>
      </w:r>
      <w:r>
        <w:rPr>
          <w:rFonts w:hint="eastAsia"/>
        </w:rPr>
        <w:t>还应保证控制柜良好的散热条件，</w:t>
      </w:r>
      <w:r>
        <w:rPr>
          <w:szCs w:val="18"/>
        </w:rPr>
        <w:t>保证电器部分良好的散热条件及压缩机较低的进气温度，最后利用排风扇将热空气直接排出机外。确保压缩机良好的工作状态和较低的排气温度。</w:t>
      </w:r>
    </w:p>
    <w:p w14:paraId="29820BB1" w14:textId="77777777" w:rsidR="00B248E9" w:rsidRDefault="00AE130E">
      <w:pPr>
        <w:pStyle w:val="ac"/>
        <w:numPr>
          <w:ilvl w:val="0"/>
          <w:numId w:val="15"/>
        </w:numPr>
        <w:spacing w:line="360" w:lineRule="auto"/>
        <w:ind w:left="0" w:firstLine="420"/>
        <w:rPr>
          <w:szCs w:val="18"/>
        </w:rPr>
      </w:pPr>
      <w:r>
        <w:rPr>
          <w:szCs w:val="18"/>
        </w:rPr>
        <w:t>空压机内部需包括相关仪表、控制、阀门、管道等</w:t>
      </w:r>
    </w:p>
    <w:p w14:paraId="77430440" w14:textId="77777777" w:rsidR="00B248E9" w:rsidRDefault="00AE130E">
      <w:pPr>
        <w:pStyle w:val="ac"/>
        <w:numPr>
          <w:ilvl w:val="0"/>
          <w:numId w:val="15"/>
        </w:numPr>
        <w:spacing w:line="360" w:lineRule="auto"/>
        <w:ind w:left="0" w:firstLine="420"/>
        <w:rPr>
          <w:szCs w:val="18"/>
        </w:rPr>
      </w:pPr>
      <w:r>
        <w:rPr>
          <w:szCs w:val="18"/>
        </w:rPr>
        <w:lastRenderedPageBreak/>
        <w:t>设备底座固定螺栓和进出口法兰的固定螺栓必须为防松螺栓。</w:t>
      </w:r>
    </w:p>
    <w:p w14:paraId="16617B31" w14:textId="77777777" w:rsidR="00B248E9" w:rsidRDefault="00AE130E">
      <w:pPr>
        <w:pStyle w:val="ac"/>
        <w:numPr>
          <w:ilvl w:val="0"/>
          <w:numId w:val="15"/>
        </w:numPr>
        <w:spacing w:line="360" w:lineRule="auto"/>
        <w:ind w:left="0" w:firstLine="420"/>
        <w:rPr>
          <w:szCs w:val="18"/>
        </w:rPr>
      </w:pPr>
      <w:r>
        <w:rPr>
          <w:szCs w:val="18"/>
        </w:rPr>
        <w:t>对橇内排污管道和设备进行保温伴热绝缘处理。</w:t>
      </w:r>
    </w:p>
    <w:p w14:paraId="5F87CEC5" w14:textId="77777777" w:rsidR="00B248E9" w:rsidRDefault="00AE130E">
      <w:pPr>
        <w:pStyle w:val="ac"/>
        <w:numPr>
          <w:ilvl w:val="0"/>
          <w:numId w:val="15"/>
        </w:numPr>
        <w:spacing w:line="360" w:lineRule="auto"/>
        <w:ind w:left="0" w:firstLine="420"/>
        <w:rPr>
          <w:szCs w:val="18"/>
        </w:rPr>
      </w:pPr>
      <w:r>
        <w:rPr>
          <w:rFonts w:hint="eastAsia"/>
          <w:szCs w:val="18"/>
        </w:rPr>
        <w:t>设置</w:t>
      </w:r>
      <w:r>
        <w:rPr>
          <w:szCs w:val="18"/>
        </w:rPr>
        <w:t>用于操作和维护的支架和梯子</w:t>
      </w:r>
      <w:r>
        <w:rPr>
          <w:rFonts w:hint="eastAsia"/>
          <w:szCs w:val="18"/>
        </w:rPr>
        <w:t>。</w:t>
      </w:r>
    </w:p>
    <w:p w14:paraId="0911ED9D" w14:textId="77777777" w:rsidR="00B248E9" w:rsidRDefault="00AE130E">
      <w:pPr>
        <w:tabs>
          <w:tab w:val="left" w:pos="900"/>
        </w:tabs>
        <w:spacing w:beforeLines="50" w:before="156" w:line="360" w:lineRule="auto"/>
        <w:rPr>
          <w:szCs w:val="21"/>
        </w:rPr>
      </w:pPr>
      <w:r>
        <w:rPr>
          <w:rFonts w:hint="eastAsia"/>
          <w:szCs w:val="21"/>
        </w:rPr>
        <w:t>五、采购标的需满足的服务标准、期限、效率等要求</w:t>
      </w:r>
    </w:p>
    <w:p w14:paraId="217600D7" w14:textId="77777777" w:rsidR="00B248E9" w:rsidRDefault="00AE130E">
      <w:pPr>
        <w:numPr>
          <w:ilvl w:val="0"/>
          <w:numId w:val="16"/>
        </w:numPr>
        <w:tabs>
          <w:tab w:val="left" w:pos="900"/>
        </w:tabs>
        <w:spacing w:beforeLines="50" w:before="156" w:line="360" w:lineRule="auto"/>
        <w:rPr>
          <w:szCs w:val="21"/>
        </w:rPr>
      </w:pPr>
      <w:r>
        <w:rPr>
          <w:rFonts w:hint="eastAsia"/>
          <w:szCs w:val="21"/>
        </w:rPr>
        <w:t>质保期：</w:t>
      </w:r>
      <w:r>
        <w:rPr>
          <w:u w:val="single"/>
        </w:rPr>
        <w:t>≥3</w:t>
      </w:r>
      <w:r>
        <w:rPr>
          <w:rFonts w:hint="eastAsia"/>
          <w:szCs w:val="21"/>
        </w:rPr>
        <w:t>年，</w:t>
      </w:r>
      <w:r>
        <w:t>质保期内免费维保</w:t>
      </w:r>
      <w:r>
        <w:t>≥2</w:t>
      </w:r>
      <w:r>
        <w:t>次</w:t>
      </w:r>
      <w:r>
        <w:t>/</w:t>
      </w:r>
      <w:r>
        <w:t>年。</w:t>
      </w:r>
      <w:r>
        <w:rPr>
          <w:rFonts w:hint="eastAsia"/>
          <w:szCs w:val="21"/>
        </w:rPr>
        <w:t>质保期满后，仍需提供专业维修服务，投标人在投标文件中需注明维修服务单项报价。服务响应时间：接到维修电话后</w:t>
      </w:r>
      <w:r>
        <w:rPr>
          <w:szCs w:val="21"/>
        </w:rPr>
        <w:t>4</w:t>
      </w:r>
      <w:r>
        <w:rPr>
          <w:rFonts w:hint="eastAsia"/>
          <w:szCs w:val="21"/>
        </w:rPr>
        <w:t>小时内给予明确答复，</w:t>
      </w:r>
      <w:r>
        <w:rPr>
          <w:szCs w:val="21"/>
        </w:rPr>
        <w:t>8</w:t>
      </w:r>
      <w:r>
        <w:rPr>
          <w:rFonts w:hint="eastAsia"/>
          <w:szCs w:val="21"/>
        </w:rPr>
        <w:t>小时内到达现场维修。维修人员到现场后若问题特殊无法现场修复的，供货方需在</w:t>
      </w:r>
      <w:r>
        <w:rPr>
          <w:szCs w:val="21"/>
        </w:rPr>
        <w:t>24</w:t>
      </w:r>
      <w:r>
        <w:rPr>
          <w:rFonts w:hint="eastAsia"/>
          <w:szCs w:val="21"/>
        </w:rPr>
        <w:t>小时内给出合理解决方案。</w:t>
      </w:r>
    </w:p>
    <w:p w14:paraId="1CB5F445" w14:textId="77777777" w:rsidR="00B248E9" w:rsidRDefault="00AE130E">
      <w:pPr>
        <w:pStyle w:val="ac"/>
        <w:numPr>
          <w:ilvl w:val="0"/>
          <w:numId w:val="16"/>
        </w:numPr>
        <w:tabs>
          <w:tab w:val="left" w:pos="709"/>
        </w:tabs>
        <w:spacing w:before="156" w:line="360" w:lineRule="auto"/>
        <w:ind w:firstLineChars="0"/>
        <w:rPr>
          <w:szCs w:val="21"/>
        </w:rPr>
      </w:pPr>
      <w:r>
        <w:rPr>
          <w:szCs w:val="21"/>
        </w:rPr>
        <w:t>培训</w:t>
      </w:r>
      <w:r>
        <w:rPr>
          <w:rFonts w:hint="eastAsia"/>
          <w:szCs w:val="21"/>
        </w:rPr>
        <w:t>要求：</w:t>
      </w:r>
      <w:r>
        <w:t>提供</w:t>
      </w:r>
      <w:r>
        <w:rPr>
          <w:rFonts w:hint="eastAsia"/>
        </w:rPr>
        <w:t>现场</w:t>
      </w:r>
      <w:r>
        <w:t>培训；供方免费为用户培训至少</w:t>
      </w:r>
      <w:r>
        <w:rPr>
          <w:color w:val="FF0000"/>
          <w:u w:val="single"/>
        </w:rPr>
        <w:t xml:space="preserve">  2</w:t>
      </w:r>
      <w:r>
        <w:t>名操作人员进行为期至少</w:t>
      </w:r>
      <w:r>
        <w:rPr>
          <w:color w:val="FF0000"/>
          <w:u w:val="single"/>
        </w:rPr>
        <w:t xml:space="preserve"> 14 </w:t>
      </w:r>
      <w:r>
        <w:t>天的现场操作培训以及应用培训，</w:t>
      </w:r>
      <w:r>
        <w:rPr>
          <w:rFonts w:hint="eastAsia"/>
        </w:rPr>
        <w:t>提供</w:t>
      </w:r>
      <w:r>
        <w:t>1</w:t>
      </w:r>
      <w:r>
        <w:rPr>
          <w:rFonts w:hint="eastAsia"/>
        </w:rPr>
        <w:t>次</w:t>
      </w:r>
      <w:r>
        <w:t>保证用户掌握有关设备的使用、维护、管理和应用等工作要求。不定期的免费提供相关设备应用方面的技术咨询等。</w:t>
      </w:r>
      <w:r>
        <w:t xml:space="preserve"> </w:t>
      </w:r>
    </w:p>
    <w:p w14:paraId="148B421B" w14:textId="77777777" w:rsidR="00B248E9" w:rsidRDefault="00AE130E">
      <w:pPr>
        <w:spacing w:line="360" w:lineRule="auto"/>
      </w:pPr>
      <w:r>
        <w:rPr>
          <w:rFonts w:hint="eastAsia"/>
        </w:rPr>
        <w:t>3</w:t>
      </w:r>
      <w:r>
        <w:t xml:space="preserve">. </w:t>
      </w:r>
      <w:r>
        <w:t>技术联络与响应</w:t>
      </w:r>
      <w:r>
        <w:rPr>
          <w:rFonts w:hint="eastAsia"/>
        </w:rPr>
        <w:t>：</w:t>
      </w:r>
      <w:r>
        <w:t>供应商在接到采购方通知</w:t>
      </w:r>
      <w:r>
        <w:t>24</w:t>
      </w:r>
      <w:r>
        <w:t>小时内给予答复，</w:t>
      </w:r>
      <w:r>
        <w:t>48</w:t>
      </w:r>
      <w:r>
        <w:t>小时到达现场。</w:t>
      </w:r>
    </w:p>
    <w:p w14:paraId="3BFB85FB" w14:textId="77777777" w:rsidR="00B248E9" w:rsidRDefault="00B248E9">
      <w:pPr>
        <w:pStyle w:val="ac"/>
        <w:tabs>
          <w:tab w:val="left" w:pos="709"/>
        </w:tabs>
        <w:spacing w:before="156" w:line="360" w:lineRule="auto"/>
        <w:ind w:firstLineChars="0" w:firstLine="0"/>
        <w:rPr>
          <w:szCs w:val="21"/>
        </w:rPr>
      </w:pPr>
    </w:p>
    <w:p w14:paraId="4F635577" w14:textId="77777777" w:rsidR="00B248E9" w:rsidRDefault="00AE130E">
      <w:pPr>
        <w:tabs>
          <w:tab w:val="left" w:pos="420"/>
          <w:tab w:val="left" w:pos="900"/>
        </w:tabs>
        <w:spacing w:beforeLines="50" w:before="156" w:line="360" w:lineRule="auto"/>
        <w:rPr>
          <w:szCs w:val="21"/>
        </w:rPr>
      </w:pPr>
      <w:r>
        <w:rPr>
          <w:rFonts w:hint="eastAsia"/>
          <w:szCs w:val="21"/>
        </w:rPr>
        <w:t>六、</w:t>
      </w:r>
      <w:r>
        <w:rPr>
          <w:szCs w:val="21"/>
        </w:rPr>
        <w:t>采购标的的</w:t>
      </w:r>
      <w:r>
        <w:rPr>
          <w:rFonts w:hint="eastAsia"/>
          <w:szCs w:val="21"/>
        </w:rPr>
        <w:t>履约验收标准</w:t>
      </w:r>
    </w:p>
    <w:tbl>
      <w:tblPr>
        <w:tblStyle w:val="aa"/>
        <w:tblW w:w="8601" w:type="dxa"/>
        <w:tblLook w:val="04A0" w:firstRow="1" w:lastRow="0" w:firstColumn="1" w:lastColumn="0" w:noHBand="0" w:noVBand="1"/>
      </w:tblPr>
      <w:tblGrid>
        <w:gridCol w:w="726"/>
        <w:gridCol w:w="3507"/>
        <w:gridCol w:w="2254"/>
        <w:gridCol w:w="2114"/>
      </w:tblGrid>
      <w:tr w:rsidR="00B248E9" w14:paraId="23EB3A74" w14:textId="77777777">
        <w:trPr>
          <w:trHeight w:val="522"/>
        </w:trPr>
        <w:tc>
          <w:tcPr>
            <w:tcW w:w="8601" w:type="dxa"/>
            <w:gridSpan w:val="4"/>
            <w:vAlign w:val="center"/>
          </w:tcPr>
          <w:bookmarkEnd w:id="1"/>
          <w:bookmarkEnd w:id="2"/>
          <w:bookmarkEnd w:id="3"/>
          <w:p w14:paraId="4089904B" w14:textId="77777777" w:rsidR="00B248E9" w:rsidRDefault="00AE130E">
            <w:pPr>
              <w:widowControl/>
              <w:jc w:val="center"/>
              <w:textAlignment w:val="baseline"/>
              <w:rPr>
                <w:color w:val="000000"/>
                <w:kern w:val="0"/>
                <w:sz w:val="20"/>
                <w:szCs w:val="21"/>
              </w:rPr>
            </w:pPr>
            <w:r>
              <w:rPr>
                <w:rFonts w:hint="eastAsia"/>
                <w:color w:val="000000"/>
                <w:kern w:val="0"/>
                <w:sz w:val="20"/>
                <w:szCs w:val="21"/>
              </w:rPr>
              <w:t>现场的检验指标及方法</w:t>
            </w:r>
          </w:p>
        </w:tc>
      </w:tr>
      <w:tr w:rsidR="00B248E9" w14:paraId="72695078" w14:textId="77777777">
        <w:trPr>
          <w:trHeight w:val="483"/>
        </w:trPr>
        <w:tc>
          <w:tcPr>
            <w:tcW w:w="726" w:type="dxa"/>
            <w:vAlign w:val="center"/>
          </w:tcPr>
          <w:p w14:paraId="7016CBD6" w14:textId="77777777" w:rsidR="00B248E9" w:rsidRDefault="00AE130E">
            <w:pPr>
              <w:widowControl/>
              <w:jc w:val="center"/>
              <w:textAlignment w:val="baseline"/>
              <w:rPr>
                <w:color w:val="000000"/>
                <w:kern w:val="0"/>
                <w:sz w:val="20"/>
                <w:szCs w:val="21"/>
              </w:rPr>
            </w:pPr>
            <w:r>
              <w:rPr>
                <w:rFonts w:hint="eastAsia"/>
                <w:color w:val="000000"/>
                <w:kern w:val="0"/>
                <w:sz w:val="20"/>
                <w:szCs w:val="21"/>
              </w:rPr>
              <w:t>序号</w:t>
            </w:r>
          </w:p>
        </w:tc>
        <w:tc>
          <w:tcPr>
            <w:tcW w:w="3507" w:type="dxa"/>
            <w:vAlign w:val="center"/>
          </w:tcPr>
          <w:p w14:paraId="31E782A5" w14:textId="77777777" w:rsidR="00B248E9" w:rsidRDefault="00AE130E">
            <w:pPr>
              <w:widowControl/>
              <w:jc w:val="center"/>
              <w:textAlignment w:val="baseline"/>
              <w:rPr>
                <w:color w:val="000000"/>
                <w:kern w:val="0"/>
                <w:sz w:val="20"/>
                <w:szCs w:val="21"/>
              </w:rPr>
            </w:pPr>
            <w:r>
              <w:rPr>
                <w:rFonts w:hint="eastAsia"/>
                <w:color w:val="000000"/>
                <w:kern w:val="0"/>
                <w:sz w:val="20"/>
                <w:szCs w:val="21"/>
              </w:rPr>
              <w:t>功能或指标</w:t>
            </w:r>
          </w:p>
        </w:tc>
        <w:tc>
          <w:tcPr>
            <w:tcW w:w="4368" w:type="dxa"/>
            <w:gridSpan w:val="2"/>
            <w:vAlign w:val="center"/>
          </w:tcPr>
          <w:p w14:paraId="595FA3C5" w14:textId="77777777" w:rsidR="00B248E9" w:rsidRDefault="00AE130E">
            <w:pPr>
              <w:widowControl/>
              <w:jc w:val="center"/>
              <w:textAlignment w:val="baseline"/>
              <w:rPr>
                <w:color w:val="000000"/>
                <w:kern w:val="0"/>
                <w:sz w:val="20"/>
                <w:szCs w:val="21"/>
              </w:rPr>
            </w:pPr>
            <w:r>
              <w:rPr>
                <w:rFonts w:hint="eastAsia"/>
                <w:color w:val="000000"/>
                <w:kern w:val="0"/>
                <w:sz w:val="20"/>
                <w:szCs w:val="21"/>
              </w:rPr>
              <w:t>验收或测试方法</w:t>
            </w:r>
          </w:p>
        </w:tc>
      </w:tr>
      <w:tr w:rsidR="00B248E9" w14:paraId="483C3A3C" w14:textId="77777777">
        <w:tc>
          <w:tcPr>
            <w:tcW w:w="8601" w:type="dxa"/>
            <w:gridSpan w:val="4"/>
          </w:tcPr>
          <w:p w14:paraId="7D1E8119" w14:textId="77777777" w:rsidR="00B248E9" w:rsidRDefault="00AE130E">
            <w:pPr>
              <w:widowControl/>
              <w:jc w:val="left"/>
              <w:textAlignment w:val="baseline"/>
              <w:rPr>
                <w:rFonts w:eastAsia="黑体"/>
                <w:color w:val="000000"/>
                <w:kern w:val="0"/>
                <w:sz w:val="18"/>
                <w:szCs w:val="18"/>
              </w:rPr>
            </w:pPr>
            <w:r>
              <w:rPr>
                <w:rFonts w:eastAsia="黑体" w:hint="eastAsia"/>
                <w:color w:val="000000"/>
                <w:kern w:val="0"/>
                <w:sz w:val="18"/>
                <w:szCs w:val="18"/>
              </w:rPr>
              <w:t>项目建设单位验收要求：</w:t>
            </w:r>
          </w:p>
        </w:tc>
      </w:tr>
      <w:tr w:rsidR="00B248E9" w14:paraId="5AC38920" w14:textId="77777777">
        <w:tc>
          <w:tcPr>
            <w:tcW w:w="726" w:type="dxa"/>
          </w:tcPr>
          <w:p w14:paraId="780F59D2"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905CF92" w14:textId="77777777" w:rsidR="00B248E9" w:rsidRDefault="00AE130E">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D3346F4" w14:textId="77777777" w:rsidR="00B248E9" w:rsidRDefault="00AE130E">
            <w:pPr>
              <w:widowControl/>
              <w:jc w:val="left"/>
              <w:textAlignment w:val="baseline"/>
              <w:rPr>
                <w:color w:val="000000"/>
                <w:kern w:val="0"/>
                <w:sz w:val="18"/>
                <w:szCs w:val="18"/>
              </w:rPr>
            </w:pPr>
            <w:r>
              <w:rPr>
                <w:rFonts w:hint="eastAsia"/>
                <w:color w:val="000000"/>
                <w:kern w:val="0"/>
                <w:sz w:val="18"/>
                <w:szCs w:val="18"/>
              </w:rPr>
              <w:t>现场核查</w:t>
            </w:r>
          </w:p>
        </w:tc>
      </w:tr>
      <w:tr w:rsidR="00B248E9" w14:paraId="1511D19F" w14:textId="77777777">
        <w:tc>
          <w:tcPr>
            <w:tcW w:w="726" w:type="dxa"/>
          </w:tcPr>
          <w:p w14:paraId="0758DA39"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4A253A9" w14:textId="77777777" w:rsidR="00B248E9" w:rsidRDefault="00AE130E">
            <w:pPr>
              <w:widowControl/>
              <w:textAlignment w:val="baseline"/>
              <w:rPr>
                <w:color w:val="000000"/>
                <w:kern w:val="0"/>
                <w:sz w:val="18"/>
                <w:szCs w:val="18"/>
              </w:rPr>
            </w:pPr>
            <w:r>
              <w:rPr>
                <w:rFonts w:hint="eastAsia"/>
                <w:color w:val="000000"/>
                <w:kern w:val="0"/>
                <w:sz w:val="18"/>
                <w:szCs w:val="18"/>
              </w:rPr>
              <w:t>货物配置、包括备品备件、耗品耗材等提供齐全，货物实物品牌、规格、型号、配置数量与采购结果、合同约定相符。</w:t>
            </w:r>
          </w:p>
        </w:tc>
        <w:tc>
          <w:tcPr>
            <w:tcW w:w="4368" w:type="dxa"/>
            <w:gridSpan w:val="2"/>
            <w:vAlign w:val="center"/>
          </w:tcPr>
          <w:p w14:paraId="034E02F1" w14:textId="77777777" w:rsidR="00B248E9" w:rsidRDefault="00AE130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依据《合同》及其附件（包括但不限于《采购需求》《供应商投标（响应）文件》《投标澄清函》《技术协议》等）约定，现场核查。</w:t>
            </w:r>
          </w:p>
        </w:tc>
      </w:tr>
      <w:tr w:rsidR="00B248E9" w14:paraId="580E9C8C" w14:textId="77777777">
        <w:tc>
          <w:tcPr>
            <w:tcW w:w="726" w:type="dxa"/>
          </w:tcPr>
          <w:p w14:paraId="22208900"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734F63B" w14:textId="77777777" w:rsidR="00B248E9" w:rsidRDefault="00AE130E">
            <w:pPr>
              <w:widowControl/>
              <w:textAlignment w:val="baseline"/>
              <w:rPr>
                <w:color w:val="000000" w:themeColor="text1"/>
                <w:kern w:val="0"/>
                <w:sz w:val="18"/>
                <w:szCs w:val="18"/>
              </w:rPr>
            </w:pPr>
            <w:r>
              <w:rPr>
                <w:rFonts w:hint="eastAsia"/>
                <w:color w:val="000000"/>
                <w:kern w:val="0"/>
                <w:sz w:val="18"/>
                <w:szCs w:val="18"/>
              </w:rPr>
              <w:t>所有功能和指标参数（包括边界极限值）达到采购结果合同约定要求。</w:t>
            </w:r>
          </w:p>
        </w:tc>
        <w:tc>
          <w:tcPr>
            <w:tcW w:w="4368" w:type="dxa"/>
            <w:gridSpan w:val="2"/>
            <w:vAlign w:val="center"/>
          </w:tcPr>
          <w:p w14:paraId="3E6E44C6" w14:textId="77777777" w:rsidR="00B248E9" w:rsidRDefault="00AE130E">
            <w:pPr>
              <w:rPr>
                <w:kern w:val="0"/>
                <w:sz w:val="20"/>
                <w:szCs w:val="21"/>
              </w:rPr>
            </w:pPr>
            <w:r>
              <w:rPr>
                <w:rFonts w:hint="eastAsia"/>
                <w:color w:val="000000"/>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B248E9" w14:paraId="5A7EBCA1" w14:textId="77777777">
        <w:tc>
          <w:tcPr>
            <w:tcW w:w="726" w:type="dxa"/>
          </w:tcPr>
          <w:p w14:paraId="5E44EA29"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06FFF15D" w14:textId="77777777" w:rsidR="00B248E9" w:rsidRDefault="00AE130E">
            <w:pPr>
              <w:widowControl/>
              <w:textAlignment w:val="baseline"/>
              <w:rPr>
                <w:color w:val="000000"/>
                <w:kern w:val="0"/>
                <w:sz w:val="18"/>
                <w:szCs w:val="18"/>
              </w:rPr>
            </w:pPr>
            <w:r>
              <w:rPr>
                <w:rFonts w:hint="eastAsia"/>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5BC9415" w14:textId="77777777" w:rsidR="00B248E9" w:rsidRDefault="00AE130E">
            <w:pPr>
              <w:widowControl/>
              <w:textAlignment w:val="baseline"/>
              <w:rPr>
                <w:color w:val="000000"/>
                <w:kern w:val="0"/>
                <w:sz w:val="18"/>
                <w:szCs w:val="18"/>
              </w:rPr>
            </w:pPr>
            <w:r>
              <w:rPr>
                <w:rFonts w:hint="eastAsia"/>
                <w:color w:val="000000"/>
                <w:kern w:val="0"/>
                <w:sz w:val="18"/>
                <w:szCs w:val="18"/>
              </w:rPr>
              <w:t>现场核查</w:t>
            </w:r>
          </w:p>
        </w:tc>
      </w:tr>
      <w:tr w:rsidR="00B248E9" w14:paraId="7925F098" w14:textId="77777777">
        <w:tc>
          <w:tcPr>
            <w:tcW w:w="726" w:type="dxa"/>
          </w:tcPr>
          <w:p w14:paraId="0F0AE0AB"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5</w:t>
            </w:r>
          </w:p>
        </w:tc>
        <w:tc>
          <w:tcPr>
            <w:tcW w:w="3507" w:type="dxa"/>
            <w:vAlign w:val="center"/>
          </w:tcPr>
          <w:p w14:paraId="4EBA85A4" w14:textId="77777777" w:rsidR="00B248E9" w:rsidRDefault="00AE130E">
            <w:pPr>
              <w:widowControl/>
              <w:textAlignment w:val="baseline"/>
              <w:rPr>
                <w:color w:val="000000" w:themeColor="text1"/>
                <w:kern w:val="0"/>
                <w:sz w:val="18"/>
                <w:szCs w:val="18"/>
              </w:rPr>
            </w:pPr>
            <w:r>
              <w:rPr>
                <w:rFonts w:hint="eastAsia"/>
                <w:color w:val="000000"/>
                <w:kern w:val="0"/>
                <w:sz w:val="18"/>
                <w:szCs w:val="18"/>
              </w:rPr>
              <w:t>验证测试设备的运行稳定性</w:t>
            </w:r>
          </w:p>
        </w:tc>
        <w:tc>
          <w:tcPr>
            <w:tcW w:w="4368" w:type="dxa"/>
            <w:gridSpan w:val="2"/>
            <w:vAlign w:val="center"/>
          </w:tcPr>
          <w:p w14:paraId="4CDDAA9F" w14:textId="77777777" w:rsidR="00B248E9" w:rsidRDefault="00AE130E">
            <w:pPr>
              <w:widowControl/>
              <w:textAlignment w:val="baseline"/>
              <w:rPr>
                <w:color w:val="000000"/>
                <w:kern w:val="0"/>
                <w:sz w:val="18"/>
                <w:szCs w:val="18"/>
              </w:rPr>
            </w:pPr>
            <w:r>
              <w:rPr>
                <w:rFonts w:hint="eastAsia"/>
                <w:color w:val="000000"/>
                <w:kern w:val="0"/>
                <w:sz w:val="18"/>
                <w:szCs w:val="18"/>
              </w:rPr>
              <w:t>试运行验证测试设备运行稳定达标</w:t>
            </w:r>
          </w:p>
        </w:tc>
      </w:tr>
      <w:tr w:rsidR="00B248E9" w14:paraId="71A7BAAD" w14:textId="77777777">
        <w:tc>
          <w:tcPr>
            <w:tcW w:w="726" w:type="dxa"/>
          </w:tcPr>
          <w:p w14:paraId="138650EF"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6</w:t>
            </w:r>
          </w:p>
        </w:tc>
        <w:tc>
          <w:tcPr>
            <w:tcW w:w="7875" w:type="dxa"/>
            <w:gridSpan w:val="3"/>
            <w:vAlign w:val="center"/>
          </w:tcPr>
          <w:p w14:paraId="5C569242" w14:textId="77777777" w:rsidR="00B248E9" w:rsidRDefault="00AE130E">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B248E9" w14:paraId="1E750060" w14:textId="77777777">
        <w:tc>
          <w:tcPr>
            <w:tcW w:w="8601" w:type="dxa"/>
            <w:gridSpan w:val="4"/>
          </w:tcPr>
          <w:p w14:paraId="58850EF6" w14:textId="77777777" w:rsidR="00B248E9" w:rsidRDefault="00AE130E">
            <w:pPr>
              <w:widowControl/>
              <w:jc w:val="left"/>
              <w:textAlignment w:val="baseline"/>
              <w:rPr>
                <w:color w:val="000000"/>
                <w:kern w:val="0"/>
                <w:sz w:val="18"/>
                <w:szCs w:val="18"/>
              </w:rPr>
            </w:pPr>
            <w:r>
              <w:rPr>
                <w:rFonts w:eastAsia="黑体" w:hint="eastAsia"/>
                <w:color w:val="000000"/>
                <w:kern w:val="0"/>
                <w:sz w:val="18"/>
                <w:szCs w:val="18"/>
              </w:rPr>
              <w:t>学校验收复核要求：</w:t>
            </w:r>
          </w:p>
        </w:tc>
      </w:tr>
      <w:tr w:rsidR="00B248E9" w14:paraId="4F0A2D63" w14:textId="77777777">
        <w:tc>
          <w:tcPr>
            <w:tcW w:w="726" w:type="dxa"/>
          </w:tcPr>
          <w:p w14:paraId="2ACF6879"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lastRenderedPageBreak/>
              <w:t>1</w:t>
            </w:r>
          </w:p>
        </w:tc>
        <w:tc>
          <w:tcPr>
            <w:tcW w:w="7875" w:type="dxa"/>
            <w:gridSpan w:val="3"/>
            <w:vAlign w:val="center"/>
          </w:tcPr>
          <w:p w14:paraId="4B2DCCD2" w14:textId="77777777" w:rsidR="00B248E9" w:rsidRDefault="00AE130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B248E9" w14:paraId="1C6CA8A8" w14:textId="77777777">
        <w:tc>
          <w:tcPr>
            <w:tcW w:w="726" w:type="dxa"/>
          </w:tcPr>
          <w:p w14:paraId="54A729BB"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2</w:t>
            </w:r>
          </w:p>
        </w:tc>
        <w:tc>
          <w:tcPr>
            <w:tcW w:w="7875" w:type="dxa"/>
            <w:gridSpan w:val="3"/>
            <w:vAlign w:val="center"/>
          </w:tcPr>
          <w:p w14:paraId="63102E60" w14:textId="77777777" w:rsidR="00B248E9" w:rsidRDefault="00AE130E">
            <w:pPr>
              <w:widowControl/>
              <w:textAlignment w:val="baseline"/>
              <w:rPr>
                <w:color w:val="000000"/>
                <w:kern w:val="0"/>
                <w:sz w:val="18"/>
                <w:szCs w:val="18"/>
              </w:rPr>
            </w:pPr>
            <w:r>
              <w:rPr>
                <w:rFonts w:hint="eastAsia"/>
                <w:color w:val="000000"/>
                <w:kern w:val="0"/>
                <w:sz w:val="18"/>
                <w:szCs w:val="18"/>
              </w:rPr>
              <w:t>提供《供应商货物类项目完工报告》</w:t>
            </w:r>
          </w:p>
        </w:tc>
      </w:tr>
      <w:tr w:rsidR="00B248E9" w14:paraId="22E37C42" w14:textId="77777777">
        <w:tc>
          <w:tcPr>
            <w:tcW w:w="726" w:type="dxa"/>
          </w:tcPr>
          <w:p w14:paraId="0F340080"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3</w:t>
            </w:r>
          </w:p>
        </w:tc>
        <w:tc>
          <w:tcPr>
            <w:tcW w:w="7875" w:type="dxa"/>
            <w:gridSpan w:val="3"/>
            <w:vAlign w:val="center"/>
          </w:tcPr>
          <w:p w14:paraId="14A571F3" w14:textId="77777777" w:rsidR="00B248E9" w:rsidRDefault="00AE130E">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B248E9" w14:paraId="079E0803" w14:textId="77777777">
        <w:tc>
          <w:tcPr>
            <w:tcW w:w="726" w:type="dxa"/>
          </w:tcPr>
          <w:p w14:paraId="77573260" w14:textId="77777777" w:rsidR="00B248E9" w:rsidRDefault="00AE130E">
            <w:pPr>
              <w:widowControl/>
              <w:spacing w:line="450" w:lineRule="atLeast"/>
              <w:jc w:val="center"/>
              <w:textAlignment w:val="baseline"/>
              <w:rPr>
                <w:color w:val="000000"/>
                <w:kern w:val="0"/>
                <w:sz w:val="20"/>
                <w:szCs w:val="21"/>
              </w:rPr>
            </w:pPr>
            <w:r>
              <w:rPr>
                <w:color w:val="000000"/>
                <w:kern w:val="0"/>
                <w:sz w:val="20"/>
                <w:szCs w:val="21"/>
              </w:rPr>
              <w:t>4</w:t>
            </w:r>
          </w:p>
        </w:tc>
        <w:tc>
          <w:tcPr>
            <w:tcW w:w="7875" w:type="dxa"/>
            <w:gridSpan w:val="3"/>
            <w:vAlign w:val="center"/>
          </w:tcPr>
          <w:p w14:paraId="6C6D55D6" w14:textId="77777777" w:rsidR="00B248E9" w:rsidRDefault="00AE130E">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B248E9" w14:paraId="2D8ADFE3" w14:textId="77777777">
        <w:trPr>
          <w:trHeight w:val="510"/>
        </w:trPr>
        <w:tc>
          <w:tcPr>
            <w:tcW w:w="4233" w:type="dxa"/>
            <w:gridSpan w:val="2"/>
            <w:vAlign w:val="center"/>
          </w:tcPr>
          <w:p w14:paraId="5B957F27" w14:textId="77777777" w:rsidR="00B248E9" w:rsidRDefault="00AE130E">
            <w:pPr>
              <w:widowControl/>
              <w:textAlignment w:val="baseline"/>
              <w:rPr>
                <w:color w:val="000000"/>
                <w:kern w:val="0"/>
                <w:sz w:val="20"/>
                <w:szCs w:val="21"/>
              </w:rPr>
            </w:pPr>
            <w:bookmarkStart w:id="16" w:name="_Hlk195519209"/>
            <w:r>
              <w:rPr>
                <w:rFonts w:hint="eastAsia"/>
                <w:color w:val="000000"/>
                <w:kern w:val="0"/>
                <w:sz w:val="20"/>
                <w:szCs w:val="21"/>
              </w:rPr>
              <w:t>验收时是否需要供应商提供样品</w:t>
            </w:r>
          </w:p>
        </w:tc>
        <w:tc>
          <w:tcPr>
            <w:tcW w:w="2254" w:type="dxa"/>
            <w:vAlign w:val="center"/>
          </w:tcPr>
          <w:p w14:paraId="1FB41F65" w14:textId="77777777" w:rsidR="00B248E9" w:rsidRDefault="00AE130E">
            <w:pPr>
              <w:widowControl/>
              <w:textAlignment w:val="baseline"/>
              <w:rPr>
                <w:color w:val="000000"/>
                <w:kern w:val="0"/>
                <w:sz w:val="20"/>
                <w:szCs w:val="21"/>
              </w:rPr>
            </w:pPr>
            <w:r>
              <w:rPr>
                <w:rFonts w:hint="eastAsia"/>
                <w:color w:val="000000"/>
                <w:kern w:val="0"/>
                <w:sz w:val="20"/>
                <w:szCs w:val="21"/>
              </w:rPr>
              <w:t>是□</w:t>
            </w:r>
          </w:p>
        </w:tc>
        <w:tc>
          <w:tcPr>
            <w:tcW w:w="2114" w:type="dxa"/>
            <w:vAlign w:val="center"/>
          </w:tcPr>
          <w:p w14:paraId="4C883204" w14:textId="77777777" w:rsidR="00B248E9" w:rsidRDefault="00AE130E">
            <w:pPr>
              <w:widowControl/>
              <w:textAlignment w:val="baseline"/>
              <w:rPr>
                <w:color w:val="000000"/>
                <w:kern w:val="0"/>
                <w:sz w:val="20"/>
                <w:szCs w:val="21"/>
              </w:rPr>
            </w:pPr>
            <w:r>
              <w:rPr>
                <w:rFonts w:hint="eastAsia"/>
                <w:color w:val="000000"/>
                <w:kern w:val="0"/>
                <w:sz w:val="20"/>
                <w:szCs w:val="21"/>
              </w:rPr>
              <w:t>否</w:t>
            </w:r>
            <w:r>
              <w:rPr>
                <w:rFonts w:ascii="Segoe UI Emoji" w:hAnsi="Segoe UI Emoji" w:cs="Segoe UI Emoji"/>
                <w:color w:val="000000"/>
                <w:kern w:val="0"/>
                <w:sz w:val="20"/>
                <w:szCs w:val="21"/>
              </w:rPr>
              <w:t>☑</w:t>
            </w:r>
          </w:p>
        </w:tc>
      </w:tr>
      <w:tr w:rsidR="00B248E9" w14:paraId="42FD02DC" w14:textId="77777777">
        <w:trPr>
          <w:trHeight w:val="510"/>
        </w:trPr>
        <w:tc>
          <w:tcPr>
            <w:tcW w:w="4233" w:type="dxa"/>
            <w:gridSpan w:val="2"/>
            <w:vAlign w:val="center"/>
          </w:tcPr>
          <w:p w14:paraId="07D9728D" w14:textId="77777777" w:rsidR="00B248E9" w:rsidRDefault="00AE130E">
            <w:pPr>
              <w:widowControl/>
              <w:textAlignment w:val="baseline"/>
              <w:rPr>
                <w:color w:val="000000"/>
                <w:kern w:val="0"/>
                <w:sz w:val="20"/>
                <w:szCs w:val="21"/>
              </w:rPr>
            </w:pPr>
            <w:r>
              <w:rPr>
                <w:rFonts w:hint="eastAsia"/>
                <w:color w:val="000000"/>
                <w:kern w:val="0"/>
                <w:sz w:val="20"/>
                <w:szCs w:val="21"/>
              </w:rPr>
              <w:t>验收时是否需供应商提供必要的其他设备</w:t>
            </w:r>
          </w:p>
        </w:tc>
        <w:tc>
          <w:tcPr>
            <w:tcW w:w="2254" w:type="dxa"/>
            <w:vAlign w:val="center"/>
          </w:tcPr>
          <w:p w14:paraId="44D3428C" w14:textId="77777777" w:rsidR="00B248E9" w:rsidRDefault="00AE130E">
            <w:pPr>
              <w:widowControl/>
              <w:textAlignment w:val="baseline"/>
              <w:rPr>
                <w:color w:val="000000"/>
                <w:kern w:val="0"/>
                <w:sz w:val="20"/>
                <w:szCs w:val="21"/>
              </w:rPr>
            </w:pPr>
            <w:r>
              <w:rPr>
                <w:rFonts w:hint="eastAsia"/>
                <w:color w:val="000000"/>
                <w:kern w:val="0"/>
                <w:sz w:val="20"/>
                <w:szCs w:val="21"/>
              </w:rPr>
              <w:t>是</w:t>
            </w:r>
            <w:bookmarkStart w:id="17" w:name="OLE_LINK53"/>
            <w:bookmarkStart w:id="18" w:name="OLE_LINK52"/>
            <w:r>
              <w:rPr>
                <w:rFonts w:hint="eastAsia"/>
                <w:color w:val="000000"/>
                <w:kern w:val="0"/>
                <w:sz w:val="20"/>
                <w:szCs w:val="21"/>
              </w:rPr>
              <w:t>□</w:t>
            </w:r>
            <w:bookmarkEnd w:id="17"/>
            <w:bookmarkEnd w:id="18"/>
          </w:p>
        </w:tc>
        <w:tc>
          <w:tcPr>
            <w:tcW w:w="2114" w:type="dxa"/>
            <w:vAlign w:val="center"/>
          </w:tcPr>
          <w:p w14:paraId="3B8D077D" w14:textId="77777777" w:rsidR="00B248E9" w:rsidRDefault="00AE130E">
            <w:pPr>
              <w:widowControl/>
              <w:textAlignment w:val="baseline"/>
              <w:rPr>
                <w:color w:val="000000"/>
                <w:kern w:val="0"/>
                <w:sz w:val="20"/>
                <w:szCs w:val="21"/>
              </w:rPr>
            </w:pPr>
            <w:r>
              <w:rPr>
                <w:rFonts w:hint="eastAsia"/>
                <w:color w:val="000000"/>
                <w:kern w:val="0"/>
                <w:sz w:val="20"/>
                <w:szCs w:val="21"/>
              </w:rPr>
              <w:t>否</w:t>
            </w:r>
            <w:r>
              <w:rPr>
                <w:rFonts w:ascii="Segoe UI Emoji" w:hAnsi="Segoe UI Emoji" w:cs="Segoe UI Emoji"/>
                <w:color w:val="000000"/>
                <w:kern w:val="0"/>
                <w:sz w:val="20"/>
                <w:szCs w:val="21"/>
              </w:rPr>
              <w:t>☑</w:t>
            </w:r>
          </w:p>
        </w:tc>
      </w:tr>
      <w:bookmarkEnd w:id="16"/>
      <w:tr w:rsidR="00B248E9" w14:paraId="6B0CAAB7" w14:textId="77777777">
        <w:trPr>
          <w:trHeight w:val="510"/>
        </w:trPr>
        <w:tc>
          <w:tcPr>
            <w:tcW w:w="8601" w:type="dxa"/>
            <w:gridSpan w:val="4"/>
            <w:vAlign w:val="center"/>
          </w:tcPr>
          <w:p w14:paraId="671AC51D" w14:textId="77777777" w:rsidR="00B248E9" w:rsidRDefault="00AE130E">
            <w:pPr>
              <w:widowControl/>
              <w:textAlignment w:val="baseline"/>
              <w:rPr>
                <w:color w:val="000000"/>
                <w:kern w:val="0"/>
                <w:sz w:val="20"/>
                <w:szCs w:val="21"/>
              </w:rPr>
            </w:pPr>
            <w:r>
              <w:rPr>
                <w:rFonts w:hint="eastAsia"/>
                <w:color w:val="000000"/>
                <w:kern w:val="0"/>
                <w:sz w:val="20"/>
                <w:szCs w:val="21"/>
              </w:rPr>
              <w:t>除现场验收外，需提供的其他验收要求</w:t>
            </w:r>
          </w:p>
        </w:tc>
      </w:tr>
      <w:tr w:rsidR="00B248E9" w14:paraId="4A1BD968" w14:textId="77777777">
        <w:trPr>
          <w:trHeight w:val="360"/>
        </w:trPr>
        <w:tc>
          <w:tcPr>
            <w:tcW w:w="4233" w:type="dxa"/>
            <w:gridSpan w:val="2"/>
            <w:vAlign w:val="center"/>
          </w:tcPr>
          <w:p w14:paraId="5A57481E" w14:textId="77777777" w:rsidR="00B248E9" w:rsidRDefault="00AE130E">
            <w:pPr>
              <w:widowControl/>
              <w:spacing w:line="450" w:lineRule="atLeast"/>
              <w:textAlignment w:val="baseline"/>
              <w:rPr>
                <w:color w:val="000000"/>
                <w:kern w:val="0"/>
                <w:sz w:val="20"/>
                <w:szCs w:val="21"/>
              </w:rPr>
            </w:pPr>
            <w:r>
              <w:rPr>
                <w:rFonts w:hint="eastAsia"/>
                <w:color w:val="000000"/>
                <w:kern w:val="0"/>
                <w:sz w:val="20"/>
                <w:szCs w:val="21"/>
              </w:rPr>
              <w:t>除现场验收外，是□否</w:t>
            </w:r>
            <w:r>
              <w:rPr>
                <w:rFonts w:ascii="Segoe UI Emoji" w:hAnsi="Segoe UI Emoji" w:cs="Segoe UI Emoji"/>
                <w:color w:val="000000"/>
                <w:kern w:val="0"/>
                <w:sz w:val="20"/>
                <w:szCs w:val="21"/>
              </w:rPr>
              <w:t>☑</w:t>
            </w:r>
            <w:r>
              <w:rPr>
                <w:rFonts w:hint="eastAsia"/>
                <w:color w:val="000000"/>
                <w:kern w:val="0"/>
                <w:sz w:val="20"/>
                <w:szCs w:val="21"/>
              </w:rPr>
              <w:t>需提供第三方检测报告</w:t>
            </w:r>
          </w:p>
          <w:p w14:paraId="149831D7" w14:textId="77777777" w:rsidR="00B248E9" w:rsidRDefault="00B248E9">
            <w:pPr>
              <w:widowControl/>
              <w:spacing w:line="450" w:lineRule="atLeast"/>
              <w:textAlignment w:val="baseline"/>
              <w:rPr>
                <w:color w:val="000000"/>
                <w:kern w:val="0"/>
                <w:sz w:val="20"/>
                <w:szCs w:val="21"/>
              </w:rPr>
            </w:pPr>
          </w:p>
        </w:tc>
        <w:tc>
          <w:tcPr>
            <w:tcW w:w="4368" w:type="dxa"/>
            <w:gridSpan w:val="2"/>
            <w:vAlign w:val="center"/>
          </w:tcPr>
          <w:p w14:paraId="231C6B75" w14:textId="77777777" w:rsidR="00B248E9" w:rsidRDefault="00AE130E">
            <w:pPr>
              <w:widowControl/>
              <w:spacing w:line="450" w:lineRule="atLeast"/>
              <w:textAlignment w:val="baseline"/>
              <w:rPr>
                <w:color w:val="000000"/>
                <w:kern w:val="0"/>
                <w:sz w:val="20"/>
                <w:szCs w:val="21"/>
              </w:rPr>
            </w:pPr>
            <w:r>
              <w:rPr>
                <w:rFonts w:hint="eastAsia"/>
                <w:color w:val="000000"/>
                <w:kern w:val="0"/>
                <w:sz w:val="20"/>
                <w:szCs w:val="21"/>
              </w:rPr>
              <w:t>对于检测机构的要求：国家正规检测机构，出具的检测报告由验收复核专家认可之后作为验收复核通过的主要依据。</w:t>
            </w:r>
          </w:p>
          <w:p w14:paraId="22EEB3D4" w14:textId="77777777" w:rsidR="00B248E9" w:rsidRDefault="00AE130E">
            <w:pPr>
              <w:widowControl/>
              <w:spacing w:line="450" w:lineRule="atLeast"/>
              <w:textAlignment w:val="baseline"/>
              <w:rPr>
                <w:color w:val="000000"/>
                <w:kern w:val="0"/>
                <w:sz w:val="20"/>
                <w:szCs w:val="21"/>
              </w:rPr>
            </w:pPr>
            <w:r>
              <w:rPr>
                <w:rFonts w:hint="eastAsia"/>
                <w:color w:val="000000"/>
                <w:kern w:val="0"/>
                <w:sz w:val="20"/>
                <w:szCs w:val="21"/>
              </w:rPr>
              <w:t>对于检测执行标准的要求：各项检测项目标准以检测机构按照行业相关要求最新适用并执行的标准为准。</w:t>
            </w:r>
          </w:p>
        </w:tc>
      </w:tr>
    </w:tbl>
    <w:p w14:paraId="2FD203B8" w14:textId="77777777" w:rsidR="00B248E9" w:rsidRDefault="00B248E9"/>
    <w:p w14:paraId="4E161227" w14:textId="77777777" w:rsidR="00B248E9" w:rsidRDefault="00AE130E">
      <w:pPr>
        <w:numPr>
          <w:ilvl w:val="0"/>
          <w:numId w:val="17"/>
        </w:numPr>
        <w:tabs>
          <w:tab w:val="left" w:pos="420"/>
          <w:tab w:val="left" w:pos="900"/>
        </w:tabs>
        <w:spacing w:beforeLines="50" w:before="156" w:line="360" w:lineRule="auto"/>
        <w:rPr>
          <w:szCs w:val="21"/>
        </w:rPr>
      </w:pPr>
      <w:r>
        <w:rPr>
          <w:rFonts w:hint="eastAsia"/>
          <w:szCs w:val="21"/>
        </w:rPr>
        <w:t>备品备件清单</w:t>
      </w:r>
    </w:p>
    <w:tbl>
      <w:tblPr>
        <w:tblStyle w:val="aa"/>
        <w:tblW w:w="0" w:type="auto"/>
        <w:tblLook w:val="04A0" w:firstRow="1" w:lastRow="0" w:firstColumn="1" w:lastColumn="0" w:noHBand="0" w:noVBand="1"/>
      </w:tblPr>
      <w:tblGrid>
        <w:gridCol w:w="980"/>
        <w:gridCol w:w="2773"/>
        <w:gridCol w:w="2638"/>
        <w:gridCol w:w="2131"/>
      </w:tblGrid>
      <w:tr w:rsidR="00B248E9" w14:paraId="2C017B76" w14:textId="77777777">
        <w:tc>
          <w:tcPr>
            <w:tcW w:w="980" w:type="dxa"/>
            <w:vAlign w:val="center"/>
          </w:tcPr>
          <w:p w14:paraId="59D4193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序号</w:t>
            </w:r>
          </w:p>
        </w:tc>
        <w:tc>
          <w:tcPr>
            <w:tcW w:w="2773" w:type="dxa"/>
            <w:vAlign w:val="center"/>
          </w:tcPr>
          <w:p w14:paraId="3D98363F"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名称</w:t>
            </w:r>
          </w:p>
        </w:tc>
        <w:tc>
          <w:tcPr>
            <w:tcW w:w="2638" w:type="dxa"/>
            <w:vAlign w:val="center"/>
          </w:tcPr>
          <w:p w14:paraId="46F6751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单位</w:t>
            </w:r>
          </w:p>
        </w:tc>
        <w:tc>
          <w:tcPr>
            <w:tcW w:w="2131" w:type="dxa"/>
            <w:vAlign w:val="center"/>
          </w:tcPr>
          <w:p w14:paraId="22D439CA"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数量</w:t>
            </w:r>
          </w:p>
        </w:tc>
      </w:tr>
      <w:tr w:rsidR="00B248E9" w14:paraId="70303C02" w14:textId="77777777">
        <w:tc>
          <w:tcPr>
            <w:tcW w:w="980" w:type="dxa"/>
            <w:vAlign w:val="center"/>
          </w:tcPr>
          <w:p w14:paraId="6E400E05"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c>
          <w:tcPr>
            <w:tcW w:w="2773" w:type="dxa"/>
            <w:vAlign w:val="center"/>
          </w:tcPr>
          <w:p w14:paraId="57ECAECF"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连杆大头瓦</w:t>
            </w:r>
          </w:p>
        </w:tc>
        <w:tc>
          <w:tcPr>
            <w:tcW w:w="2638" w:type="dxa"/>
            <w:vAlign w:val="center"/>
          </w:tcPr>
          <w:p w14:paraId="44D0FE5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付</w:t>
            </w:r>
          </w:p>
        </w:tc>
        <w:tc>
          <w:tcPr>
            <w:tcW w:w="2131" w:type="dxa"/>
            <w:vAlign w:val="center"/>
          </w:tcPr>
          <w:p w14:paraId="3F2FCB5A"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3</w:t>
            </w:r>
          </w:p>
        </w:tc>
      </w:tr>
      <w:tr w:rsidR="00B248E9" w14:paraId="5260EBEE" w14:textId="77777777">
        <w:tc>
          <w:tcPr>
            <w:tcW w:w="980" w:type="dxa"/>
            <w:vAlign w:val="center"/>
          </w:tcPr>
          <w:p w14:paraId="2316CB2D"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2</w:t>
            </w:r>
          </w:p>
        </w:tc>
        <w:tc>
          <w:tcPr>
            <w:tcW w:w="2773" w:type="dxa"/>
            <w:vAlign w:val="center"/>
          </w:tcPr>
          <w:p w14:paraId="5BC8286B"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一级气阀垫</w:t>
            </w:r>
          </w:p>
        </w:tc>
        <w:tc>
          <w:tcPr>
            <w:tcW w:w="2638" w:type="dxa"/>
            <w:vAlign w:val="center"/>
          </w:tcPr>
          <w:p w14:paraId="7E4AFCC0"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58F1C8DC"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10</w:t>
            </w:r>
          </w:p>
        </w:tc>
      </w:tr>
      <w:tr w:rsidR="00B248E9" w14:paraId="65CEF12A" w14:textId="77777777">
        <w:tc>
          <w:tcPr>
            <w:tcW w:w="980" w:type="dxa"/>
            <w:vAlign w:val="center"/>
          </w:tcPr>
          <w:p w14:paraId="04CC5A3B"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3</w:t>
            </w:r>
          </w:p>
        </w:tc>
        <w:tc>
          <w:tcPr>
            <w:tcW w:w="2773" w:type="dxa"/>
            <w:vAlign w:val="center"/>
          </w:tcPr>
          <w:p w14:paraId="7916938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二级气阀垫</w:t>
            </w:r>
          </w:p>
        </w:tc>
        <w:tc>
          <w:tcPr>
            <w:tcW w:w="2638" w:type="dxa"/>
            <w:vAlign w:val="center"/>
          </w:tcPr>
          <w:p w14:paraId="6705A2EB"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2CED7E8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5</w:t>
            </w:r>
          </w:p>
        </w:tc>
      </w:tr>
      <w:tr w:rsidR="00B248E9" w14:paraId="01358234" w14:textId="77777777">
        <w:tc>
          <w:tcPr>
            <w:tcW w:w="980" w:type="dxa"/>
            <w:vAlign w:val="center"/>
          </w:tcPr>
          <w:p w14:paraId="48EDA1CD"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4</w:t>
            </w:r>
          </w:p>
        </w:tc>
        <w:tc>
          <w:tcPr>
            <w:tcW w:w="2773" w:type="dxa"/>
            <w:vAlign w:val="center"/>
          </w:tcPr>
          <w:p w14:paraId="4EE6334F"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三级气阀垫</w:t>
            </w:r>
          </w:p>
        </w:tc>
        <w:tc>
          <w:tcPr>
            <w:tcW w:w="2638" w:type="dxa"/>
            <w:vAlign w:val="center"/>
          </w:tcPr>
          <w:p w14:paraId="73152042"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441FFCEC"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5</w:t>
            </w:r>
          </w:p>
        </w:tc>
      </w:tr>
      <w:tr w:rsidR="00B248E9" w14:paraId="020998FC" w14:textId="77777777">
        <w:tc>
          <w:tcPr>
            <w:tcW w:w="980" w:type="dxa"/>
            <w:vAlign w:val="center"/>
          </w:tcPr>
          <w:p w14:paraId="78C4A3D5"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5</w:t>
            </w:r>
          </w:p>
        </w:tc>
        <w:tc>
          <w:tcPr>
            <w:tcW w:w="2773" w:type="dxa"/>
            <w:vAlign w:val="center"/>
          </w:tcPr>
          <w:p w14:paraId="0211C1E1"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四级气阀垫</w:t>
            </w:r>
          </w:p>
        </w:tc>
        <w:tc>
          <w:tcPr>
            <w:tcW w:w="2638" w:type="dxa"/>
            <w:vAlign w:val="center"/>
          </w:tcPr>
          <w:p w14:paraId="31CF44EB"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16B2CE4F"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5</w:t>
            </w:r>
          </w:p>
        </w:tc>
      </w:tr>
      <w:tr w:rsidR="00B248E9" w14:paraId="41347C7F" w14:textId="77777777">
        <w:tc>
          <w:tcPr>
            <w:tcW w:w="980" w:type="dxa"/>
            <w:vAlign w:val="center"/>
          </w:tcPr>
          <w:p w14:paraId="33F30D7A"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6</w:t>
            </w:r>
          </w:p>
        </w:tc>
        <w:tc>
          <w:tcPr>
            <w:tcW w:w="2773" w:type="dxa"/>
            <w:vAlign w:val="center"/>
          </w:tcPr>
          <w:p w14:paraId="7B48C4AC"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五级气阀垫</w:t>
            </w:r>
          </w:p>
        </w:tc>
        <w:tc>
          <w:tcPr>
            <w:tcW w:w="2638" w:type="dxa"/>
            <w:vAlign w:val="center"/>
          </w:tcPr>
          <w:p w14:paraId="6E2B7035"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0EB1AB3A"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5</w:t>
            </w:r>
          </w:p>
        </w:tc>
      </w:tr>
      <w:tr w:rsidR="00B248E9" w14:paraId="0411DDDD" w14:textId="77777777">
        <w:tc>
          <w:tcPr>
            <w:tcW w:w="980" w:type="dxa"/>
            <w:vAlign w:val="center"/>
          </w:tcPr>
          <w:p w14:paraId="53348781"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7</w:t>
            </w:r>
          </w:p>
        </w:tc>
        <w:tc>
          <w:tcPr>
            <w:tcW w:w="2773" w:type="dxa"/>
            <w:vAlign w:val="center"/>
          </w:tcPr>
          <w:p w14:paraId="036FED6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一级活塞环</w:t>
            </w:r>
          </w:p>
        </w:tc>
        <w:tc>
          <w:tcPr>
            <w:tcW w:w="2638" w:type="dxa"/>
            <w:vAlign w:val="center"/>
          </w:tcPr>
          <w:p w14:paraId="69F08397"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7954645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4</w:t>
            </w:r>
          </w:p>
        </w:tc>
      </w:tr>
      <w:tr w:rsidR="00B248E9" w14:paraId="1063C357" w14:textId="77777777">
        <w:tc>
          <w:tcPr>
            <w:tcW w:w="980" w:type="dxa"/>
            <w:vAlign w:val="center"/>
          </w:tcPr>
          <w:p w14:paraId="25F1CD11"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8</w:t>
            </w:r>
          </w:p>
        </w:tc>
        <w:tc>
          <w:tcPr>
            <w:tcW w:w="2773" w:type="dxa"/>
            <w:vAlign w:val="center"/>
          </w:tcPr>
          <w:p w14:paraId="2EF8FFBA"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二级活塞环</w:t>
            </w:r>
          </w:p>
        </w:tc>
        <w:tc>
          <w:tcPr>
            <w:tcW w:w="2638" w:type="dxa"/>
            <w:vAlign w:val="center"/>
          </w:tcPr>
          <w:p w14:paraId="16DFE8F8"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27706B1F"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6</w:t>
            </w:r>
          </w:p>
        </w:tc>
      </w:tr>
      <w:tr w:rsidR="00B248E9" w14:paraId="33C14B18" w14:textId="77777777">
        <w:tc>
          <w:tcPr>
            <w:tcW w:w="980" w:type="dxa"/>
            <w:vAlign w:val="center"/>
          </w:tcPr>
          <w:p w14:paraId="56781877"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9</w:t>
            </w:r>
          </w:p>
        </w:tc>
        <w:tc>
          <w:tcPr>
            <w:tcW w:w="2773" w:type="dxa"/>
            <w:vAlign w:val="center"/>
          </w:tcPr>
          <w:p w14:paraId="280F1D27"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三级活塞环</w:t>
            </w:r>
          </w:p>
        </w:tc>
        <w:tc>
          <w:tcPr>
            <w:tcW w:w="2638" w:type="dxa"/>
            <w:vAlign w:val="center"/>
          </w:tcPr>
          <w:p w14:paraId="4C2DEC7E"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7EBBFFE5"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7</w:t>
            </w:r>
          </w:p>
        </w:tc>
      </w:tr>
      <w:tr w:rsidR="00B248E9" w14:paraId="5191F5FF" w14:textId="77777777">
        <w:tc>
          <w:tcPr>
            <w:tcW w:w="980" w:type="dxa"/>
            <w:vAlign w:val="center"/>
          </w:tcPr>
          <w:p w14:paraId="5A8C0248"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10</w:t>
            </w:r>
          </w:p>
        </w:tc>
        <w:tc>
          <w:tcPr>
            <w:tcW w:w="2773" w:type="dxa"/>
            <w:vAlign w:val="center"/>
          </w:tcPr>
          <w:p w14:paraId="13913F0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四级活塞环</w:t>
            </w:r>
          </w:p>
        </w:tc>
        <w:tc>
          <w:tcPr>
            <w:tcW w:w="2638" w:type="dxa"/>
            <w:vAlign w:val="center"/>
          </w:tcPr>
          <w:p w14:paraId="1E8EC1F5"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486A6C5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16</w:t>
            </w:r>
          </w:p>
        </w:tc>
      </w:tr>
      <w:tr w:rsidR="00B248E9" w14:paraId="0412BA91" w14:textId="77777777">
        <w:tc>
          <w:tcPr>
            <w:tcW w:w="980" w:type="dxa"/>
            <w:vAlign w:val="center"/>
          </w:tcPr>
          <w:p w14:paraId="345EB2F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11</w:t>
            </w:r>
          </w:p>
        </w:tc>
        <w:tc>
          <w:tcPr>
            <w:tcW w:w="2773" w:type="dxa"/>
            <w:vAlign w:val="center"/>
          </w:tcPr>
          <w:p w14:paraId="6CA8BBD7"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五级活塞环</w:t>
            </w:r>
          </w:p>
        </w:tc>
        <w:tc>
          <w:tcPr>
            <w:tcW w:w="2638" w:type="dxa"/>
            <w:vAlign w:val="center"/>
          </w:tcPr>
          <w:p w14:paraId="19C87199"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件</w:t>
            </w:r>
          </w:p>
        </w:tc>
        <w:tc>
          <w:tcPr>
            <w:tcW w:w="2131" w:type="dxa"/>
            <w:vAlign w:val="center"/>
          </w:tcPr>
          <w:p w14:paraId="4B890608"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20</w:t>
            </w:r>
          </w:p>
        </w:tc>
      </w:tr>
      <w:tr w:rsidR="00B248E9" w14:paraId="7119271E" w14:textId="77777777">
        <w:tc>
          <w:tcPr>
            <w:tcW w:w="980" w:type="dxa"/>
            <w:vAlign w:val="center"/>
          </w:tcPr>
          <w:p w14:paraId="36F14DDE"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12</w:t>
            </w:r>
          </w:p>
        </w:tc>
        <w:tc>
          <w:tcPr>
            <w:tcW w:w="2773" w:type="dxa"/>
            <w:vAlign w:val="center"/>
          </w:tcPr>
          <w:p w14:paraId="55F79CE2"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各级气阀阀片</w:t>
            </w:r>
          </w:p>
        </w:tc>
        <w:tc>
          <w:tcPr>
            <w:tcW w:w="2638" w:type="dxa"/>
            <w:vAlign w:val="center"/>
          </w:tcPr>
          <w:p w14:paraId="2F38DDD2"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套</w:t>
            </w:r>
          </w:p>
        </w:tc>
        <w:tc>
          <w:tcPr>
            <w:tcW w:w="2131" w:type="dxa"/>
            <w:vAlign w:val="center"/>
          </w:tcPr>
          <w:p w14:paraId="032E01E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r>
      <w:tr w:rsidR="00B248E9" w14:paraId="17802A93" w14:textId="77777777">
        <w:tc>
          <w:tcPr>
            <w:tcW w:w="980" w:type="dxa"/>
            <w:vAlign w:val="center"/>
          </w:tcPr>
          <w:p w14:paraId="6C838278"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13</w:t>
            </w:r>
          </w:p>
        </w:tc>
        <w:tc>
          <w:tcPr>
            <w:tcW w:w="2773" w:type="dxa"/>
            <w:vAlign w:val="center"/>
          </w:tcPr>
          <w:p w14:paraId="44C182FE"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各级气阀弹簧</w:t>
            </w:r>
          </w:p>
        </w:tc>
        <w:tc>
          <w:tcPr>
            <w:tcW w:w="2638" w:type="dxa"/>
            <w:vAlign w:val="center"/>
          </w:tcPr>
          <w:p w14:paraId="551B4141"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套</w:t>
            </w:r>
          </w:p>
        </w:tc>
        <w:tc>
          <w:tcPr>
            <w:tcW w:w="2131" w:type="dxa"/>
            <w:vAlign w:val="center"/>
          </w:tcPr>
          <w:p w14:paraId="6C516B40"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r>
      <w:tr w:rsidR="00B248E9" w14:paraId="003D0A70" w14:textId="77777777">
        <w:tc>
          <w:tcPr>
            <w:tcW w:w="980" w:type="dxa"/>
            <w:vAlign w:val="center"/>
          </w:tcPr>
          <w:p w14:paraId="382505E4"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14</w:t>
            </w:r>
          </w:p>
        </w:tc>
        <w:tc>
          <w:tcPr>
            <w:tcW w:w="2773" w:type="dxa"/>
            <w:vAlign w:val="center"/>
          </w:tcPr>
          <w:p w14:paraId="534FFA4A"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填料环</w:t>
            </w:r>
          </w:p>
        </w:tc>
        <w:tc>
          <w:tcPr>
            <w:tcW w:w="2638" w:type="dxa"/>
            <w:vAlign w:val="center"/>
          </w:tcPr>
          <w:p w14:paraId="6DA5DCD2"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套</w:t>
            </w:r>
          </w:p>
        </w:tc>
        <w:tc>
          <w:tcPr>
            <w:tcW w:w="2131" w:type="dxa"/>
            <w:vAlign w:val="center"/>
          </w:tcPr>
          <w:p w14:paraId="2A72BBEB"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r>
      <w:tr w:rsidR="00B248E9" w14:paraId="0E81C122" w14:textId="77777777">
        <w:tc>
          <w:tcPr>
            <w:tcW w:w="980" w:type="dxa"/>
            <w:vAlign w:val="center"/>
          </w:tcPr>
          <w:p w14:paraId="253A946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15</w:t>
            </w:r>
          </w:p>
        </w:tc>
        <w:tc>
          <w:tcPr>
            <w:tcW w:w="2773" w:type="dxa"/>
            <w:vAlign w:val="center"/>
          </w:tcPr>
          <w:p w14:paraId="1905C7EC"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刮油环</w:t>
            </w:r>
          </w:p>
        </w:tc>
        <w:tc>
          <w:tcPr>
            <w:tcW w:w="2638" w:type="dxa"/>
            <w:vAlign w:val="center"/>
          </w:tcPr>
          <w:p w14:paraId="6AB942B8"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台套</w:t>
            </w:r>
          </w:p>
        </w:tc>
        <w:tc>
          <w:tcPr>
            <w:tcW w:w="2131" w:type="dxa"/>
            <w:vAlign w:val="center"/>
          </w:tcPr>
          <w:p w14:paraId="5C08773E"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r>
      <w:tr w:rsidR="00B248E9" w14:paraId="4C0D3F91" w14:textId="77777777">
        <w:tc>
          <w:tcPr>
            <w:tcW w:w="980" w:type="dxa"/>
            <w:vAlign w:val="center"/>
          </w:tcPr>
          <w:p w14:paraId="6B2ED8AC"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16</w:t>
            </w:r>
          </w:p>
        </w:tc>
        <w:tc>
          <w:tcPr>
            <w:tcW w:w="2773" w:type="dxa"/>
            <w:vAlign w:val="center"/>
          </w:tcPr>
          <w:p w14:paraId="54DF1F37"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拉簧</w:t>
            </w:r>
          </w:p>
        </w:tc>
        <w:tc>
          <w:tcPr>
            <w:tcW w:w="2638" w:type="dxa"/>
            <w:vAlign w:val="center"/>
          </w:tcPr>
          <w:p w14:paraId="1533854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台套</w:t>
            </w:r>
          </w:p>
        </w:tc>
        <w:tc>
          <w:tcPr>
            <w:tcW w:w="2131" w:type="dxa"/>
            <w:vAlign w:val="center"/>
          </w:tcPr>
          <w:p w14:paraId="0F17327D"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r>
      <w:tr w:rsidR="00B248E9" w14:paraId="774218BB" w14:textId="77777777">
        <w:tc>
          <w:tcPr>
            <w:tcW w:w="980" w:type="dxa"/>
            <w:vAlign w:val="center"/>
          </w:tcPr>
          <w:p w14:paraId="301D15F8"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17</w:t>
            </w:r>
          </w:p>
        </w:tc>
        <w:tc>
          <w:tcPr>
            <w:tcW w:w="2773" w:type="dxa"/>
            <w:vAlign w:val="center"/>
          </w:tcPr>
          <w:p w14:paraId="3860A453"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各级气缸垫片</w:t>
            </w:r>
          </w:p>
        </w:tc>
        <w:tc>
          <w:tcPr>
            <w:tcW w:w="2638" w:type="dxa"/>
            <w:vAlign w:val="center"/>
          </w:tcPr>
          <w:p w14:paraId="4F7B8A66"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台套</w:t>
            </w:r>
          </w:p>
        </w:tc>
        <w:tc>
          <w:tcPr>
            <w:tcW w:w="2131" w:type="dxa"/>
            <w:vAlign w:val="center"/>
          </w:tcPr>
          <w:p w14:paraId="57DA06F1" w14:textId="77777777" w:rsidR="00B248E9" w:rsidRDefault="00AE130E">
            <w:pPr>
              <w:widowControl/>
              <w:jc w:val="left"/>
              <w:textAlignment w:val="center"/>
              <w:rPr>
                <w:szCs w:val="21"/>
              </w:rPr>
            </w:pPr>
            <w:r>
              <w:rPr>
                <w:rFonts w:ascii="宋体" w:hAnsi="宋体" w:cs="宋体" w:hint="eastAsia"/>
                <w:color w:val="000000"/>
                <w:kern w:val="0"/>
                <w:sz w:val="24"/>
                <w:szCs w:val="24"/>
                <w:lang w:bidi="ar"/>
              </w:rPr>
              <w:t>1</w:t>
            </w:r>
          </w:p>
        </w:tc>
      </w:tr>
    </w:tbl>
    <w:p w14:paraId="1320230B" w14:textId="77777777" w:rsidR="00B248E9" w:rsidRDefault="00B248E9">
      <w:pPr>
        <w:tabs>
          <w:tab w:val="left" w:pos="420"/>
          <w:tab w:val="left" w:pos="900"/>
        </w:tabs>
        <w:spacing w:beforeLines="50" w:before="156" w:line="360" w:lineRule="auto"/>
        <w:rPr>
          <w:szCs w:val="21"/>
        </w:rPr>
      </w:pPr>
    </w:p>
    <w:p w14:paraId="395E6442" w14:textId="77777777" w:rsidR="00B248E9" w:rsidRDefault="00B248E9"/>
    <w:sectPr w:rsidR="00B248E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3480B" w14:textId="77777777" w:rsidR="00AE130E" w:rsidRDefault="00AE130E">
      <w:r>
        <w:separator/>
      </w:r>
    </w:p>
  </w:endnote>
  <w:endnote w:type="continuationSeparator" w:id="0">
    <w:p w14:paraId="513C183E" w14:textId="77777777" w:rsidR="00AE130E" w:rsidRDefault="00AE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AF4A" w14:textId="2458EBAA" w:rsidR="00B248E9" w:rsidRDefault="00AE130E">
    <w:pPr>
      <w:pStyle w:val="a6"/>
      <w:jc w:val="center"/>
    </w:pPr>
    <w:r>
      <w:fldChar w:fldCharType="begin"/>
    </w:r>
    <w:r>
      <w:instrText>PAGE   \* MERGEFORMAT</w:instrText>
    </w:r>
    <w:r>
      <w:fldChar w:fldCharType="separate"/>
    </w:r>
    <w:r w:rsidR="00274EF7" w:rsidRPr="00274EF7">
      <w:rPr>
        <w:noProof/>
        <w:lang w:val="zh-CN"/>
      </w:rPr>
      <w:t>2</w:t>
    </w:r>
    <w:r>
      <w:fldChar w:fldCharType="end"/>
    </w:r>
  </w:p>
  <w:p w14:paraId="3B53A9CB" w14:textId="77777777" w:rsidR="00B248E9" w:rsidRDefault="00B248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C6A1" w14:textId="77777777" w:rsidR="00AE130E" w:rsidRDefault="00AE130E">
      <w:r>
        <w:separator/>
      </w:r>
    </w:p>
  </w:footnote>
  <w:footnote w:type="continuationSeparator" w:id="0">
    <w:p w14:paraId="12C8C2D0" w14:textId="77777777" w:rsidR="00AE130E" w:rsidRDefault="00AE1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351AAF"/>
    <w:multiLevelType w:val="singleLevel"/>
    <w:tmpl w:val="B9351AAF"/>
    <w:lvl w:ilvl="0">
      <w:start w:val="7"/>
      <w:numFmt w:val="chineseCounting"/>
      <w:suff w:val="nothing"/>
      <w:lvlText w:val="%1、"/>
      <w:lvlJc w:val="left"/>
      <w:rPr>
        <w:rFonts w:hint="eastAsia"/>
      </w:rPr>
    </w:lvl>
  </w:abstractNum>
  <w:abstractNum w:abstractNumId="1" w15:restartNumberingAfterBreak="0">
    <w:nsid w:val="01A95C6B"/>
    <w:multiLevelType w:val="multilevel"/>
    <w:tmpl w:val="01A95C6B"/>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6B71C35"/>
    <w:multiLevelType w:val="multilevel"/>
    <w:tmpl w:val="16B71C35"/>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3CF71E1"/>
    <w:multiLevelType w:val="multilevel"/>
    <w:tmpl w:val="23CF71E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8F03EDE"/>
    <w:multiLevelType w:val="multilevel"/>
    <w:tmpl w:val="28F03EDE"/>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5F94750"/>
    <w:multiLevelType w:val="multilevel"/>
    <w:tmpl w:val="35F94750"/>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CED7680"/>
    <w:multiLevelType w:val="multilevel"/>
    <w:tmpl w:val="4CED7680"/>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58FB5804"/>
    <w:multiLevelType w:val="multilevel"/>
    <w:tmpl w:val="58FB580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FF926C1"/>
    <w:multiLevelType w:val="multilevel"/>
    <w:tmpl w:val="5FF926C1"/>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73E20851"/>
    <w:multiLevelType w:val="multilevel"/>
    <w:tmpl w:val="73E20851"/>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756E3E09"/>
    <w:multiLevelType w:val="multilevel"/>
    <w:tmpl w:val="756E3E0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E9A34EE"/>
    <w:multiLevelType w:val="multilevel"/>
    <w:tmpl w:val="7E9A34EE"/>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8"/>
  </w:num>
  <w:num w:numId="2">
    <w:abstractNumId w:val="4"/>
  </w:num>
  <w:num w:numId="3">
    <w:abstractNumId w:val="11"/>
  </w:num>
  <w:num w:numId="4">
    <w:abstractNumId w:val="9"/>
  </w:num>
  <w:num w:numId="5">
    <w:abstractNumId w:val="12"/>
  </w:num>
  <w:num w:numId="6">
    <w:abstractNumId w:val="2"/>
  </w:num>
  <w:num w:numId="7">
    <w:abstractNumId w:val="10"/>
  </w:num>
  <w:num w:numId="8">
    <w:abstractNumId w:val="5"/>
  </w:num>
  <w:num w:numId="9">
    <w:abstractNumId w:val="5"/>
    <w:lvlOverride w:ilvl="0">
      <w:lvl w:ilvl="0">
        <w:start w:val="1"/>
        <w:numFmt w:val="decimal"/>
        <w:suff w:val="nothing"/>
        <w:lvlText w:val="%1）"/>
        <w:lvlJc w:val="left"/>
        <w:pPr>
          <w:ind w:left="84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0">
    <w:abstractNumId w:val="1"/>
  </w:num>
  <w:num w:numId="11">
    <w:abstractNumId w:val="1"/>
    <w:lvlOverride w:ilvl="0">
      <w:lvl w:ilvl="0">
        <w:start w:val="1"/>
        <w:numFmt w:val="decimal"/>
        <w:suff w:val="nothing"/>
        <w:lvlText w:val="%1）"/>
        <w:lvlJc w:val="left"/>
        <w:pPr>
          <w:ind w:left="84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2">
    <w:abstractNumId w:val="7"/>
  </w:num>
  <w:num w:numId="13">
    <w:abstractNumId w:val="7"/>
    <w:lvlOverride w:ilvl="0">
      <w:lvl w:ilvl="0">
        <w:start w:val="1"/>
        <w:numFmt w:val="decimal"/>
        <w:suff w:val="nothing"/>
        <w:lvlText w:val="%1）"/>
        <w:lvlJc w:val="left"/>
        <w:pPr>
          <w:ind w:left="84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4">
    <w:abstractNumId w:val="6"/>
  </w:num>
  <w:num w:numId="15">
    <w:abstractNumId w:val="6"/>
    <w:lvlOverride w:ilvl="0">
      <w:lvl w:ilvl="0">
        <w:start w:val="1"/>
        <w:numFmt w:val="decimal"/>
        <w:suff w:val="nothing"/>
        <w:lvlText w:val="%1）"/>
        <w:lvlJc w:val="left"/>
        <w:pPr>
          <w:ind w:left="840" w:hanging="42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EzMjEwsDA1tDQ3NTFR0lEKTi0uzszPAykwqgUAuU7oKSwAAAA="/>
  </w:docVars>
  <w:rsids>
    <w:rsidRoot w:val="4A0E3379"/>
    <w:rsid w:val="001C5043"/>
    <w:rsid w:val="00227A6D"/>
    <w:rsid w:val="00274EF7"/>
    <w:rsid w:val="006D5108"/>
    <w:rsid w:val="007C3FFD"/>
    <w:rsid w:val="008E186A"/>
    <w:rsid w:val="00A83574"/>
    <w:rsid w:val="00AE130E"/>
    <w:rsid w:val="00B248E9"/>
    <w:rsid w:val="00F05522"/>
    <w:rsid w:val="026B74AB"/>
    <w:rsid w:val="03991DF6"/>
    <w:rsid w:val="05181CA1"/>
    <w:rsid w:val="075E60A3"/>
    <w:rsid w:val="09E03790"/>
    <w:rsid w:val="13734411"/>
    <w:rsid w:val="153A7142"/>
    <w:rsid w:val="16824A3F"/>
    <w:rsid w:val="18E216F1"/>
    <w:rsid w:val="19917962"/>
    <w:rsid w:val="1A0511AD"/>
    <w:rsid w:val="1AAF59D2"/>
    <w:rsid w:val="1B300E3A"/>
    <w:rsid w:val="1BCD48DA"/>
    <w:rsid w:val="1CC27437"/>
    <w:rsid w:val="1D8B67FB"/>
    <w:rsid w:val="1F3168A8"/>
    <w:rsid w:val="20CE2C87"/>
    <w:rsid w:val="214B6864"/>
    <w:rsid w:val="24030E99"/>
    <w:rsid w:val="246A0F18"/>
    <w:rsid w:val="24A51F50"/>
    <w:rsid w:val="25C37B88"/>
    <w:rsid w:val="2690698B"/>
    <w:rsid w:val="29EE439A"/>
    <w:rsid w:val="2A9D36CA"/>
    <w:rsid w:val="2AAE56B0"/>
    <w:rsid w:val="2B4F5D74"/>
    <w:rsid w:val="2B4F70BA"/>
    <w:rsid w:val="2C245E51"/>
    <w:rsid w:val="2CA14CEF"/>
    <w:rsid w:val="2CAD058A"/>
    <w:rsid w:val="30662EDC"/>
    <w:rsid w:val="33DD5563"/>
    <w:rsid w:val="34C75F13"/>
    <w:rsid w:val="36743E79"/>
    <w:rsid w:val="384F6C5E"/>
    <w:rsid w:val="396562EF"/>
    <w:rsid w:val="3AE315CD"/>
    <w:rsid w:val="3CB12430"/>
    <w:rsid w:val="3D6E2D0F"/>
    <w:rsid w:val="3E3B796C"/>
    <w:rsid w:val="3E67693F"/>
    <w:rsid w:val="3E6E0802"/>
    <w:rsid w:val="406C796F"/>
    <w:rsid w:val="41B25855"/>
    <w:rsid w:val="43560B8E"/>
    <w:rsid w:val="48404F7C"/>
    <w:rsid w:val="49AA39E1"/>
    <w:rsid w:val="49DB4EDF"/>
    <w:rsid w:val="4A0E3379"/>
    <w:rsid w:val="4A9B5A20"/>
    <w:rsid w:val="4B4D6963"/>
    <w:rsid w:val="4BF21670"/>
    <w:rsid w:val="4C9D15DC"/>
    <w:rsid w:val="4CD7788D"/>
    <w:rsid w:val="4E614180"/>
    <w:rsid w:val="4E9645D8"/>
    <w:rsid w:val="4EE71889"/>
    <w:rsid w:val="50747F96"/>
    <w:rsid w:val="53034162"/>
    <w:rsid w:val="54316AAD"/>
    <w:rsid w:val="573A3ECB"/>
    <w:rsid w:val="5A5B1EC4"/>
    <w:rsid w:val="5AA955EF"/>
    <w:rsid w:val="5B1A029B"/>
    <w:rsid w:val="5C2B2A54"/>
    <w:rsid w:val="5CA240BE"/>
    <w:rsid w:val="608C5797"/>
    <w:rsid w:val="60A8498F"/>
    <w:rsid w:val="614610F4"/>
    <w:rsid w:val="64340620"/>
    <w:rsid w:val="65257F68"/>
    <w:rsid w:val="677551D7"/>
    <w:rsid w:val="68346477"/>
    <w:rsid w:val="68BC6327"/>
    <w:rsid w:val="6A4431E1"/>
    <w:rsid w:val="6B7E4876"/>
    <w:rsid w:val="6B8E792C"/>
    <w:rsid w:val="6C367945"/>
    <w:rsid w:val="6C7F0F91"/>
    <w:rsid w:val="706B6AC4"/>
    <w:rsid w:val="71E33685"/>
    <w:rsid w:val="72A74E56"/>
    <w:rsid w:val="732901E6"/>
    <w:rsid w:val="75AE4FEE"/>
    <w:rsid w:val="7AE75F94"/>
    <w:rsid w:val="7CB82E57"/>
    <w:rsid w:val="7E527BC8"/>
    <w:rsid w:val="7EFE38AC"/>
    <w:rsid w:val="7F055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32BA1"/>
  <w15:docId w15:val="{A2670C69-0F06-4BEA-A30D-8AB127E3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semiHidden/>
    <w:unhideWhenUsed/>
    <w:qFormat/>
    <w:rPr>
      <w:sz w:val="18"/>
      <w:szCs w:val="18"/>
    </w:rPr>
  </w:style>
  <w:style w:type="paragraph" w:styleId="a6">
    <w:name w:val="footer"/>
    <w:basedOn w:val="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Title"/>
    <w:basedOn w:val="a"/>
    <w:qFormat/>
    <w:pPr>
      <w:spacing w:before="240" w:after="60"/>
      <w:jc w:val="center"/>
      <w:outlineLvl w:val="0"/>
    </w:pPr>
    <w:rPr>
      <w:rFonts w:ascii="Arial" w:hAnsi="Arial" w:cs="Arial"/>
      <w:b/>
      <w:bCs/>
      <w:sz w:val="32"/>
      <w:szCs w:val="32"/>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Pr>
      <w:sz w:val="21"/>
      <w:szCs w:val="21"/>
    </w:rPr>
  </w:style>
  <w:style w:type="paragraph" w:styleId="ac">
    <w:name w:val="List Paragraph"/>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5">
    <w:name w:val="批注框文本 字符"/>
    <w:basedOn w:val="a0"/>
    <w:link w:val="a4"/>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1073</Words>
  <Characters>6122</Characters>
  <Application>Microsoft Office Word</Application>
  <DocSecurity>0</DocSecurity>
  <Lines>51</Lines>
  <Paragraphs>14</Paragraphs>
  <ScaleCrop>false</ScaleCrop>
  <Company>Microsoft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awang_615</dc:creator>
  <cp:lastModifiedBy>LZC</cp:lastModifiedBy>
  <cp:revision>2</cp:revision>
  <dcterms:created xsi:type="dcterms:W3CDTF">2025-06-19T08:18:00Z</dcterms:created>
  <dcterms:modified xsi:type="dcterms:W3CDTF">2025-06-19T08:18:00Z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B214F87219EB48B6BE4249C48B291B4E_13</vt:lpwstr>
  </property>
  <property fmtid="{D5CDD505-2E9C-101B-9397-08002B2CF9AE}" pid="4" name="KSOTemplateDocerSaveRecord">
    <vt:lpwstr>eyJoZGlkIjoiOWE3YzZlOGZmZTVjYmJkYTg2ZGQzOWE2NDJlMTlhNTIiLCJ1c2VySWQiOiIyMzcyNjM1ODgifQ==</vt:lpwstr>
  </property>
</Properties>
</file>