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8B4A" w14:textId="77777777" w:rsidR="00E7336B" w:rsidRDefault="00E9246B">
      <w:pPr>
        <w:pStyle w:val="ab"/>
        <w:rPr>
          <w:rFonts w:ascii="宋体" w:hAnsi="宋体"/>
          <w:sz w:val="36"/>
        </w:rPr>
      </w:pPr>
      <w:bookmarkStart w:id="0" w:name="_Toc38367762"/>
      <w:r>
        <w:rPr>
          <w:rFonts w:ascii="宋体" w:hAnsi="宋体" w:hint="eastAsia"/>
          <w:sz w:val="36"/>
        </w:rPr>
        <w:t>【</w:t>
      </w:r>
      <w:r>
        <w:rPr>
          <w:rFonts w:ascii="宋体" w:hAnsi="宋体" w:hint="eastAsia"/>
          <w:szCs w:val="21"/>
        </w:rPr>
        <w:t>凝胶渗透色谱仪</w:t>
      </w:r>
      <w:r>
        <w:rPr>
          <w:rFonts w:ascii="宋体" w:hAnsi="宋体" w:hint="eastAsia"/>
          <w:sz w:val="36"/>
        </w:rPr>
        <w:t>】</w:t>
      </w:r>
      <w:r>
        <w:rPr>
          <w:rFonts w:ascii="宋体" w:hAnsi="宋体"/>
          <w:sz w:val="36"/>
        </w:rPr>
        <w:t>采购需求</w:t>
      </w:r>
      <w:bookmarkEnd w:id="0"/>
    </w:p>
    <w:p w14:paraId="10CE7040" w14:textId="77777777" w:rsidR="00E7336B" w:rsidRDefault="00E9246B">
      <w:pPr>
        <w:tabs>
          <w:tab w:val="left" w:pos="900"/>
        </w:tabs>
        <w:spacing w:beforeLines="50" w:before="156" w:line="360" w:lineRule="auto"/>
        <w:rPr>
          <w:b/>
          <w:szCs w:val="21"/>
        </w:rPr>
      </w:pPr>
      <w:bookmarkStart w:id="1" w:name="_Toc219271393"/>
      <w:bookmarkStart w:id="2" w:name="_Toc172360661"/>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5AB4FCF9" w14:textId="77777777" w:rsidR="00E7336B" w:rsidRDefault="00E9246B">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6C59BF5C" w14:textId="6BA6AA26" w:rsidR="00E7336B" w:rsidRDefault="00667C34">
      <w:pPr>
        <w:tabs>
          <w:tab w:val="left" w:pos="900"/>
        </w:tabs>
        <w:spacing w:beforeLines="50" w:before="156" w:line="360" w:lineRule="auto"/>
        <w:ind w:firstLineChars="200" w:firstLine="420"/>
      </w:pPr>
      <w:r>
        <w:rPr>
          <w:rFonts w:ascii="等线" w:eastAsia="等线" w:hAnsi="等线" w:cs="等线"/>
        </w:rPr>
        <w:t>本项目采购</w:t>
      </w:r>
      <w:r>
        <w:rPr>
          <w:rFonts w:ascii="宋体" w:hAnsi="宋体" w:hint="eastAsia"/>
          <w:szCs w:val="21"/>
        </w:rPr>
        <w:t>凝胶渗透色谱仪</w:t>
      </w:r>
      <w:r>
        <w:rPr>
          <w:rFonts w:ascii="等线" w:eastAsia="等线" w:hAnsi="等线" w:cs="等线"/>
        </w:rPr>
        <w:t>1套，</w:t>
      </w:r>
      <w:r>
        <w:rPr>
          <w:rFonts w:ascii="等线" w:eastAsia="等线" w:hAnsi="等线" w:cs="等线" w:hint="eastAsia"/>
        </w:rPr>
        <w:t>主要用于</w:t>
      </w:r>
      <w:r w:rsidR="00E9246B">
        <w:rPr>
          <w:rFonts w:hint="eastAsia"/>
        </w:rPr>
        <w:t>测定高聚物或生物大分子的相对分子量和分子量分布</w:t>
      </w:r>
      <w:r w:rsidR="00CF1F0E">
        <w:rPr>
          <w:rFonts w:hint="eastAsia"/>
        </w:rPr>
        <w:t>等</w:t>
      </w:r>
      <w:r w:rsidR="00E9246B">
        <w:rPr>
          <w:rFonts w:hint="eastAsia"/>
        </w:rPr>
        <w:t>。</w:t>
      </w:r>
    </w:p>
    <w:p w14:paraId="4A0F23A2" w14:textId="77777777" w:rsidR="00E7336B" w:rsidRDefault="00E9246B">
      <w:pPr>
        <w:tabs>
          <w:tab w:val="left" w:pos="900"/>
        </w:tabs>
        <w:spacing w:beforeLines="50" w:before="156" w:line="360" w:lineRule="auto"/>
        <w:rPr>
          <w:b/>
          <w:szCs w:val="21"/>
        </w:rPr>
      </w:pPr>
      <w:r>
        <w:rPr>
          <w:rFonts w:hAnsi="宋体"/>
          <w:b/>
          <w:szCs w:val="21"/>
        </w:rPr>
        <w:t>（二）为落实政府采购政策需满足的要求</w:t>
      </w:r>
    </w:p>
    <w:p w14:paraId="41D6D764" w14:textId="77777777" w:rsidR="00E7336B" w:rsidRDefault="00E9246B">
      <w:pPr>
        <w:tabs>
          <w:tab w:val="left" w:pos="900"/>
        </w:tabs>
        <w:spacing w:line="360" w:lineRule="auto"/>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6A11F37D" w14:textId="77777777" w:rsidR="00E7336B" w:rsidRDefault="00E9246B">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4DB6EC49" w14:textId="77777777" w:rsidR="00E7336B" w:rsidRDefault="00E9246B">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D93793E" w14:textId="77777777" w:rsidR="00E7336B" w:rsidRDefault="00E9246B">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D9F3FBA" w14:textId="77777777" w:rsidR="00E7336B" w:rsidRDefault="00E9246B">
      <w:pPr>
        <w:tabs>
          <w:tab w:val="left" w:pos="900"/>
        </w:tabs>
        <w:spacing w:beforeLines="50" w:before="156" w:line="360" w:lineRule="auto"/>
        <w:rPr>
          <w:rFonts w:hAnsi="宋体"/>
          <w:b/>
          <w:szCs w:val="21"/>
        </w:rPr>
      </w:pPr>
      <w:r>
        <w:rPr>
          <w:rFonts w:hAnsi="宋体" w:hint="eastAsia"/>
          <w:b/>
          <w:szCs w:val="21"/>
        </w:rPr>
        <w:t>三、采购标的概况</w:t>
      </w:r>
    </w:p>
    <w:p w14:paraId="015C9452" w14:textId="77777777" w:rsidR="00E7336B" w:rsidRDefault="00E9246B">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凝胶渗透色谱仪</w:t>
      </w:r>
      <w:r>
        <w:rPr>
          <w:rFonts w:ascii="宋体" w:hAnsi="宋体"/>
          <w:szCs w:val="21"/>
          <w:u w:val="single"/>
        </w:rPr>
        <w:t xml:space="preserve">  </w:t>
      </w:r>
      <w:r>
        <w:rPr>
          <w:rFonts w:hAnsi="宋体"/>
          <w:szCs w:val="21"/>
        </w:rPr>
        <w:t xml:space="preserve"> </w:t>
      </w:r>
    </w:p>
    <w:p w14:paraId="57B2C7C8" w14:textId="77777777" w:rsidR="00E7336B" w:rsidRDefault="00E9246B">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1</w:t>
      </w:r>
      <w:r>
        <w:rPr>
          <w:rFonts w:hAnsi="宋体" w:hint="eastAsia"/>
          <w:szCs w:val="21"/>
          <w:u w:val="single"/>
        </w:rPr>
        <w:t>套</w:t>
      </w:r>
      <w:r>
        <w:rPr>
          <w:rFonts w:hAnsi="宋体"/>
          <w:szCs w:val="21"/>
          <w:u w:val="single"/>
        </w:rPr>
        <w:t xml:space="preserve">      </w:t>
      </w:r>
    </w:p>
    <w:p w14:paraId="00A73421" w14:textId="77777777" w:rsidR="00E7336B" w:rsidRDefault="00E9246B">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7</w:t>
      </w:r>
      <w:r>
        <w:rPr>
          <w:rFonts w:hAnsi="宋体"/>
          <w:szCs w:val="21"/>
          <w:u w:val="single"/>
        </w:rPr>
        <w:t>4</w:t>
      </w:r>
      <w:r>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29878738" w14:textId="77777777" w:rsidR="00E7336B" w:rsidRDefault="00E9246B">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90     </w:t>
      </w:r>
      <w:r>
        <w:rPr>
          <w:rFonts w:hAnsi="宋体" w:hint="eastAsia"/>
        </w:rPr>
        <w:t>天内。</w:t>
      </w:r>
    </w:p>
    <w:p w14:paraId="4F5B2FC8" w14:textId="2E65878D" w:rsidR="00E7336B" w:rsidRDefault="00E9246B">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CF1F0E">
        <w:rPr>
          <w:rFonts w:hAnsi="宋体" w:hint="eastAsia"/>
          <w:szCs w:val="21"/>
          <w:u w:val="single"/>
        </w:rPr>
        <w:t>中国西部科技创新港指定地点</w:t>
      </w:r>
      <w:r w:rsidR="00CF1F0E">
        <w:rPr>
          <w:rFonts w:hAnsi="宋体" w:hint="eastAsia"/>
          <w:szCs w:val="21"/>
          <w:u w:val="single"/>
        </w:rPr>
        <w:t xml:space="preserve"> </w:t>
      </w:r>
      <w:r>
        <w:rPr>
          <w:rFonts w:hAnsi="宋体"/>
          <w:szCs w:val="21"/>
          <w:u w:val="single"/>
        </w:rPr>
        <w:t xml:space="preserve"> </w:t>
      </w:r>
      <w:r>
        <w:rPr>
          <w:rFonts w:hAnsi="宋体" w:hint="eastAsia"/>
          <w:szCs w:val="21"/>
        </w:rPr>
        <w:t>。</w:t>
      </w:r>
    </w:p>
    <w:p w14:paraId="7844F916" w14:textId="77777777" w:rsidR="00CF1F0E" w:rsidRDefault="00CF1F0E" w:rsidP="00CF1F0E">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ascii="等线" w:eastAsia="等线" w:hAnsi="等线" w:cs="等线"/>
          <w:u w:val="single"/>
        </w:rPr>
        <w:t xml:space="preserve">  100%不可撤销信用证，见开箱单付90%，验收合格后付余款（外贸付款）</w:t>
      </w:r>
      <w:r>
        <w:rPr>
          <w:rFonts w:hAnsi="宋体"/>
          <w:szCs w:val="21"/>
          <w:u w:val="single"/>
        </w:rPr>
        <w:t xml:space="preserve"> </w:t>
      </w:r>
      <w:r>
        <w:rPr>
          <w:rFonts w:hAnsi="宋体" w:hint="eastAsia"/>
          <w:szCs w:val="21"/>
        </w:rPr>
        <w:t>。</w:t>
      </w:r>
    </w:p>
    <w:p w14:paraId="1BB66DE2" w14:textId="77777777" w:rsidR="00E7336B" w:rsidRDefault="00E9246B">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6F4FD914" w14:textId="70FD4EFD" w:rsidR="00E7336B" w:rsidRDefault="00E9246B">
      <w:pPr>
        <w:tabs>
          <w:tab w:val="left" w:pos="900"/>
        </w:tabs>
        <w:spacing w:beforeLines="50" w:before="156"/>
        <w:rPr>
          <w:rFonts w:hAnsi="宋体"/>
        </w:rPr>
      </w:pPr>
      <w:r>
        <w:rPr>
          <w:rFonts w:hAnsi="宋体" w:hint="eastAsia"/>
        </w:rPr>
        <w:lastRenderedPageBreak/>
        <w:t>1.</w:t>
      </w:r>
      <w:r w:rsidR="00CF1F0E">
        <w:rPr>
          <w:rFonts w:hAnsi="宋体"/>
        </w:rPr>
        <w:t xml:space="preserve"> </w:t>
      </w:r>
      <w:r>
        <w:rPr>
          <w:rFonts w:hAnsi="宋体" w:hint="eastAsia"/>
        </w:rPr>
        <w:t>操作环境</w:t>
      </w:r>
      <w:r w:rsidR="00CF1F0E">
        <w:rPr>
          <w:rFonts w:hAnsi="宋体" w:hint="eastAsia"/>
        </w:rPr>
        <w:t>：</w:t>
      </w:r>
      <w:r>
        <w:rPr>
          <w:rFonts w:hAnsi="宋体" w:hint="eastAsia"/>
        </w:rPr>
        <w:t>工作电压：</w:t>
      </w:r>
      <w:r>
        <w:rPr>
          <w:rFonts w:hAnsi="宋体" w:hint="eastAsia"/>
        </w:rPr>
        <w:t>220V</w:t>
      </w:r>
      <w:r w:rsidR="00CF1F0E">
        <w:rPr>
          <w:rFonts w:hAnsi="宋体" w:hint="eastAsia"/>
        </w:rPr>
        <w:t>AC</w:t>
      </w:r>
      <w:r w:rsidR="00CF1F0E">
        <w:rPr>
          <w:rFonts w:hAnsi="宋体" w:hint="eastAsia"/>
        </w:rPr>
        <w:t>，</w:t>
      </w:r>
      <w:r>
        <w:rPr>
          <w:rFonts w:hAnsi="宋体" w:hint="eastAsia"/>
        </w:rPr>
        <w:t>工作温度：</w:t>
      </w:r>
      <w:r>
        <w:rPr>
          <w:rFonts w:hAnsi="宋体" w:hint="eastAsia"/>
        </w:rPr>
        <w:t>4</w:t>
      </w:r>
      <w:r w:rsidR="00CF1F0E">
        <w:rPr>
          <w:rFonts w:hAnsi="宋体"/>
        </w:rPr>
        <w:t>~</w:t>
      </w:r>
      <w:r>
        <w:rPr>
          <w:rFonts w:hAnsi="宋体" w:hint="eastAsia"/>
        </w:rPr>
        <w:t>35</w:t>
      </w:r>
      <w:r>
        <w:rPr>
          <w:rFonts w:hAnsi="宋体" w:hint="eastAsia"/>
        </w:rPr>
        <w:t>℃</w:t>
      </w:r>
      <w:r w:rsidR="00CF1F0E">
        <w:rPr>
          <w:rFonts w:hAnsi="宋体" w:hint="eastAsia"/>
        </w:rPr>
        <w:t>，</w:t>
      </w:r>
      <w:r>
        <w:rPr>
          <w:rFonts w:hAnsi="宋体" w:hint="eastAsia"/>
        </w:rPr>
        <w:t>相对湿度：小于</w:t>
      </w:r>
      <w:r>
        <w:rPr>
          <w:rFonts w:hAnsi="宋体" w:hint="eastAsia"/>
        </w:rPr>
        <w:t>80%</w:t>
      </w:r>
      <w:r w:rsidR="001647E4">
        <w:rPr>
          <w:rFonts w:hAnsi="宋体" w:hint="eastAsia"/>
        </w:rPr>
        <w:t>；</w:t>
      </w:r>
    </w:p>
    <w:p w14:paraId="69F4A860" w14:textId="15C3E524" w:rsidR="00E7336B" w:rsidRDefault="00E9246B">
      <w:pPr>
        <w:tabs>
          <w:tab w:val="left" w:pos="900"/>
        </w:tabs>
        <w:spacing w:beforeLines="50" w:before="156"/>
        <w:rPr>
          <w:rFonts w:hAnsi="宋体"/>
        </w:rPr>
      </w:pPr>
      <w:r>
        <w:rPr>
          <w:rFonts w:hAnsi="宋体" w:hint="eastAsia"/>
        </w:rPr>
        <w:t>2</w:t>
      </w:r>
      <w:r>
        <w:rPr>
          <w:rFonts w:hAnsi="宋体" w:hint="eastAsia"/>
        </w:rPr>
        <w:t>系统控制器</w:t>
      </w:r>
      <w:r w:rsidR="00CF1F0E">
        <w:rPr>
          <w:rFonts w:hAnsi="宋体" w:hint="eastAsia"/>
        </w:rPr>
        <w:t>：配套</w:t>
      </w:r>
      <w:r>
        <w:rPr>
          <w:rFonts w:hAnsi="宋体" w:hint="eastAsia"/>
        </w:rPr>
        <w:t>溶剂输送单元</w:t>
      </w:r>
      <w:r w:rsidR="001647E4">
        <w:rPr>
          <w:rFonts w:hAnsi="宋体" w:hint="eastAsia"/>
        </w:rPr>
        <w:t>不少于</w:t>
      </w:r>
      <w:r>
        <w:rPr>
          <w:rFonts w:hAnsi="宋体" w:hint="eastAsia"/>
        </w:rPr>
        <w:t>4</w:t>
      </w:r>
      <w:r>
        <w:rPr>
          <w:rFonts w:hAnsi="宋体" w:hint="eastAsia"/>
        </w:rPr>
        <w:t>个，自动进样器</w:t>
      </w:r>
      <w:r w:rsidR="001647E4">
        <w:rPr>
          <w:rFonts w:hAnsi="宋体" w:hint="eastAsia"/>
        </w:rPr>
        <w:t>不少于</w:t>
      </w:r>
      <w:r>
        <w:rPr>
          <w:rFonts w:hAnsi="宋体" w:hint="eastAsia"/>
        </w:rPr>
        <w:t>1</w:t>
      </w:r>
      <w:r>
        <w:rPr>
          <w:rFonts w:hAnsi="宋体" w:hint="eastAsia"/>
        </w:rPr>
        <w:t>个，柱温箱</w:t>
      </w:r>
      <w:r w:rsidR="001647E4">
        <w:rPr>
          <w:rFonts w:hAnsi="宋体" w:hint="eastAsia"/>
        </w:rPr>
        <w:t>不少于</w:t>
      </w:r>
      <w:r>
        <w:rPr>
          <w:rFonts w:hAnsi="宋体" w:hint="eastAsia"/>
        </w:rPr>
        <w:t>4</w:t>
      </w:r>
      <w:r>
        <w:rPr>
          <w:rFonts w:hAnsi="宋体" w:hint="eastAsia"/>
        </w:rPr>
        <w:t>个，检测器</w:t>
      </w:r>
      <w:r w:rsidR="001647E4">
        <w:rPr>
          <w:rFonts w:hAnsi="宋体" w:hint="eastAsia"/>
        </w:rPr>
        <w:t>不少于</w:t>
      </w:r>
      <w:r>
        <w:rPr>
          <w:rFonts w:hAnsi="宋体" w:hint="eastAsia"/>
        </w:rPr>
        <w:t>2</w:t>
      </w:r>
      <w:r>
        <w:rPr>
          <w:rFonts w:hAnsi="宋体" w:hint="eastAsia"/>
        </w:rPr>
        <w:t>个</w:t>
      </w:r>
      <w:r w:rsidR="001647E4">
        <w:rPr>
          <w:rFonts w:hAnsi="宋体" w:hint="eastAsia"/>
        </w:rPr>
        <w:t>，</w:t>
      </w:r>
      <w:r>
        <w:rPr>
          <w:rFonts w:hAnsi="宋体" w:hint="eastAsia"/>
        </w:rPr>
        <w:t>可连接单元</w:t>
      </w:r>
      <w:r>
        <w:rPr>
          <w:rFonts w:hAnsi="宋体" w:hint="eastAsia"/>
        </w:rPr>
        <w:t>8</w:t>
      </w:r>
      <w:r>
        <w:rPr>
          <w:rFonts w:hAnsi="宋体" w:hint="eastAsia"/>
        </w:rPr>
        <w:t>个</w:t>
      </w:r>
      <w:r w:rsidR="001647E4">
        <w:rPr>
          <w:rFonts w:hAnsi="宋体" w:hint="eastAsia"/>
        </w:rPr>
        <w:t>；</w:t>
      </w:r>
    </w:p>
    <w:p w14:paraId="477471C1" w14:textId="6824334C" w:rsidR="00E7336B" w:rsidRDefault="00E9246B">
      <w:pPr>
        <w:tabs>
          <w:tab w:val="left" w:pos="900"/>
        </w:tabs>
        <w:spacing w:beforeLines="50" w:before="156"/>
        <w:rPr>
          <w:rFonts w:hAnsi="宋体"/>
        </w:rPr>
      </w:pPr>
      <w:r>
        <w:rPr>
          <w:rFonts w:hAnsi="宋体" w:hint="eastAsia"/>
        </w:rPr>
        <w:t>3.</w:t>
      </w:r>
      <w:r>
        <w:rPr>
          <w:rFonts w:hAnsi="宋体" w:hint="eastAsia"/>
        </w:rPr>
        <w:t>输液泵</w:t>
      </w:r>
      <w:r w:rsidR="001647E4">
        <w:rPr>
          <w:rFonts w:hAnsi="宋体" w:hint="eastAsia"/>
        </w:rPr>
        <w:t>：</w:t>
      </w:r>
      <w:r>
        <w:rPr>
          <w:rFonts w:hAnsi="宋体" w:hint="eastAsia"/>
        </w:rPr>
        <w:t>并联双柱塞</w:t>
      </w:r>
      <w:r>
        <w:rPr>
          <w:rFonts w:hAnsi="宋体" w:hint="eastAsia"/>
        </w:rPr>
        <w:t>(</w:t>
      </w:r>
      <w:r>
        <w:rPr>
          <w:rFonts w:hAnsi="宋体" w:hint="eastAsia"/>
        </w:rPr>
        <w:t>冲程体积</w:t>
      </w:r>
      <w:r>
        <w:rPr>
          <w:rFonts w:hAnsi="宋体" w:hint="eastAsia"/>
        </w:rPr>
        <w:t>10</w:t>
      </w:r>
      <w:r>
        <w:rPr>
          <w:rFonts w:hAnsi="宋体" w:hint="eastAsia"/>
        </w:rPr>
        <w:t>μ</w:t>
      </w:r>
      <w:r>
        <w:rPr>
          <w:rFonts w:hAnsi="宋体" w:hint="eastAsia"/>
        </w:rPr>
        <w:t>L)</w:t>
      </w:r>
      <w:r w:rsidR="001647E4">
        <w:rPr>
          <w:rFonts w:hAnsi="宋体" w:hint="eastAsia"/>
        </w:rPr>
        <w:t>，</w:t>
      </w:r>
      <w:r>
        <w:rPr>
          <w:rFonts w:hAnsi="宋体" w:hint="eastAsia"/>
        </w:rPr>
        <w:t>流速范围</w:t>
      </w:r>
      <w:r>
        <w:rPr>
          <w:rFonts w:hAnsi="宋体" w:hint="eastAsia"/>
        </w:rPr>
        <w:t>0.0001</w:t>
      </w:r>
      <w:r w:rsidR="001647E4">
        <w:rPr>
          <w:rFonts w:hAnsi="宋体"/>
        </w:rPr>
        <w:t>~</w:t>
      </w:r>
      <w:r>
        <w:rPr>
          <w:rFonts w:hAnsi="宋体" w:hint="eastAsia"/>
        </w:rPr>
        <w:t>10.0000mL/min</w:t>
      </w:r>
      <w:r w:rsidR="001647E4">
        <w:rPr>
          <w:rFonts w:hAnsi="宋体" w:hint="eastAsia"/>
        </w:rPr>
        <w:t>，</w:t>
      </w:r>
      <w:r>
        <w:rPr>
          <w:rFonts w:hAnsi="宋体" w:hint="eastAsia"/>
        </w:rPr>
        <w:t>流速精确度≤</w:t>
      </w:r>
      <w:r>
        <w:rPr>
          <w:rFonts w:hAnsi="宋体" w:hint="eastAsia"/>
        </w:rPr>
        <w:t>0.062</w:t>
      </w:r>
      <w:r>
        <w:rPr>
          <w:rFonts w:hAnsi="宋体" w:hint="eastAsia"/>
        </w:rPr>
        <w:t>％</w:t>
      </w:r>
      <w:r>
        <w:rPr>
          <w:rFonts w:hAnsi="宋体" w:hint="eastAsia"/>
        </w:rPr>
        <w:t>RSD</w:t>
      </w:r>
      <w:r w:rsidR="001647E4">
        <w:rPr>
          <w:rFonts w:hAnsi="宋体" w:hint="eastAsia"/>
        </w:rPr>
        <w:t>，耐压≥</w:t>
      </w:r>
      <w:r w:rsidR="001647E4">
        <w:rPr>
          <w:rFonts w:hAnsi="宋体" w:hint="eastAsia"/>
        </w:rPr>
        <w:t>42Mpa</w:t>
      </w:r>
      <w:r w:rsidR="001647E4">
        <w:rPr>
          <w:rFonts w:hAnsi="宋体" w:hint="eastAsia"/>
        </w:rPr>
        <w:t>，</w:t>
      </w:r>
      <w:r>
        <w:rPr>
          <w:rFonts w:hAnsi="宋体" w:hint="eastAsia"/>
        </w:rPr>
        <w:t>混合器控温</w:t>
      </w:r>
      <w:r w:rsidR="001647E4">
        <w:rPr>
          <w:rFonts w:hAnsi="宋体" w:hint="eastAsia"/>
        </w:rPr>
        <w:t>，</w:t>
      </w:r>
      <w:r>
        <w:rPr>
          <w:rFonts w:hAnsi="宋体" w:hint="eastAsia"/>
        </w:rPr>
        <w:t>浓度梯度范围</w:t>
      </w:r>
      <w:r>
        <w:rPr>
          <w:rFonts w:hAnsi="宋体" w:hint="eastAsia"/>
        </w:rPr>
        <w:t>0~100%(0.1%</w:t>
      </w:r>
      <w:r>
        <w:rPr>
          <w:rFonts w:hAnsi="宋体" w:hint="eastAsia"/>
        </w:rPr>
        <w:t>步进</w:t>
      </w:r>
      <w:r>
        <w:rPr>
          <w:rFonts w:hAnsi="宋体" w:hint="eastAsia"/>
        </w:rPr>
        <w:t>)</w:t>
      </w:r>
      <w:r w:rsidR="001647E4">
        <w:rPr>
          <w:rFonts w:hAnsi="宋体" w:hint="eastAsia"/>
        </w:rPr>
        <w:t>，</w:t>
      </w:r>
      <w:r>
        <w:rPr>
          <w:rFonts w:hAnsi="宋体" w:hint="eastAsia"/>
        </w:rPr>
        <w:t>自我诊断</w:t>
      </w:r>
      <w:r>
        <w:rPr>
          <w:rFonts w:hAnsi="宋体" w:hint="eastAsia"/>
        </w:rPr>
        <w:t>/</w:t>
      </w:r>
      <w:r>
        <w:rPr>
          <w:rFonts w:hAnsi="宋体" w:hint="eastAsia"/>
        </w:rPr>
        <w:t>自我恢复</w:t>
      </w:r>
      <w:r w:rsidR="001647E4">
        <w:rPr>
          <w:rFonts w:hAnsi="宋体" w:hint="eastAsia"/>
        </w:rPr>
        <w:t>，</w:t>
      </w:r>
      <w:r>
        <w:rPr>
          <w:rFonts w:hAnsi="宋体" w:hint="eastAsia"/>
        </w:rPr>
        <w:t>智能流量控制</w:t>
      </w:r>
      <w:r w:rsidR="001647E4">
        <w:rPr>
          <w:rFonts w:hAnsi="宋体" w:hint="eastAsia"/>
        </w:rPr>
        <w:t>，</w:t>
      </w:r>
      <w:r>
        <w:rPr>
          <w:rFonts w:hAnsi="宋体" w:hint="eastAsia"/>
        </w:rPr>
        <w:t>pH</w:t>
      </w:r>
      <w:r>
        <w:rPr>
          <w:rFonts w:hAnsi="宋体" w:hint="eastAsia"/>
        </w:rPr>
        <w:t>范围</w:t>
      </w:r>
      <w:r>
        <w:rPr>
          <w:rFonts w:hAnsi="宋体" w:hint="eastAsia"/>
        </w:rPr>
        <w:t>1</w:t>
      </w:r>
      <w:r w:rsidR="001647E4">
        <w:rPr>
          <w:rFonts w:hAnsi="宋体" w:hint="eastAsia"/>
        </w:rPr>
        <w:t>~</w:t>
      </w:r>
      <w:r>
        <w:rPr>
          <w:rFonts w:hAnsi="宋体" w:hint="eastAsia"/>
        </w:rPr>
        <w:t>14</w:t>
      </w:r>
      <w:r w:rsidR="001647E4">
        <w:rPr>
          <w:rFonts w:hAnsi="宋体" w:hint="eastAsia"/>
        </w:rPr>
        <w:t>；</w:t>
      </w:r>
    </w:p>
    <w:p w14:paraId="6930357B" w14:textId="6096B81D" w:rsidR="00F54331" w:rsidRDefault="00E9246B">
      <w:pPr>
        <w:tabs>
          <w:tab w:val="left" w:pos="900"/>
        </w:tabs>
        <w:spacing w:beforeLines="50" w:before="156"/>
        <w:rPr>
          <w:rFonts w:hAnsi="宋体"/>
        </w:rPr>
      </w:pPr>
      <w:r>
        <w:rPr>
          <w:rFonts w:hAnsi="宋体" w:hint="eastAsia"/>
        </w:rPr>
        <w:t>4.</w:t>
      </w:r>
      <w:r>
        <w:rPr>
          <w:rFonts w:hAnsi="宋体" w:hint="eastAsia"/>
        </w:rPr>
        <w:t>自动</w:t>
      </w:r>
      <w:r w:rsidR="00F54331">
        <w:rPr>
          <w:rFonts w:hAnsi="宋体" w:hint="eastAsia"/>
        </w:rPr>
        <w:t>清洗</w:t>
      </w:r>
      <w:r>
        <w:rPr>
          <w:rFonts w:hAnsi="宋体" w:hint="eastAsia"/>
        </w:rPr>
        <w:t>进样器</w:t>
      </w:r>
      <w:r w:rsidR="001647E4">
        <w:rPr>
          <w:rFonts w:hAnsi="宋体" w:hint="eastAsia"/>
        </w:rPr>
        <w:t>：</w:t>
      </w:r>
      <w:r w:rsidR="00F54331">
        <w:rPr>
          <w:rFonts w:hAnsi="宋体" w:hint="eastAsia"/>
        </w:rPr>
        <w:t>双进样模式，样品冷却≤</w:t>
      </w:r>
      <w:r w:rsidR="00F54331">
        <w:rPr>
          <w:rFonts w:hAnsi="宋体" w:hint="eastAsia"/>
        </w:rPr>
        <w:t>20</w:t>
      </w:r>
      <w:r w:rsidR="00F54331">
        <w:rPr>
          <w:rFonts w:hAnsi="宋体" w:hint="eastAsia"/>
        </w:rPr>
        <w:t>分钟，控温范围</w:t>
      </w:r>
      <w:r w:rsidR="00F54331">
        <w:rPr>
          <w:rFonts w:hAnsi="宋体" w:hint="eastAsia"/>
        </w:rPr>
        <w:t>4~45</w:t>
      </w:r>
      <w:r w:rsidR="00F54331">
        <w:rPr>
          <w:rFonts w:hAnsi="宋体" w:hint="eastAsia"/>
        </w:rPr>
        <w:t>℃，</w:t>
      </w:r>
      <w:r w:rsidR="00F54331">
        <w:rPr>
          <w:rFonts w:hAnsi="宋体" w:hint="eastAsia"/>
        </w:rPr>
        <w:t>pH</w:t>
      </w:r>
      <w:r w:rsidR="00F54331">
        <w:rPr>
          <w:rFonts w:hAnsi="宋体" w:hint="eastAsia"/>
        </w:rPr>
        <w:t>范围</w:t>
      </w:r>
      <w:r w:rsidR="00F54331">
        <w:rPr>
          <w:rFonts w:hAnsi="宋体" w:hint="eastAsia"/>
        </w:rPr>
        <w:t>1~14</w:t>
      </w:r>
      <w:r w:rsidR="00F54331">
        <w:rPr>
          <w:rFonts w:hAnsi="宋体" w:hint="eastAsia"/>
        </w:rPr>
        <w:t>，</w:t>
      </w:r>
      <w:r>
        <w:rPr>
          <w:rFonts w:hAnsi="宋体" w:hint="eastAsia"/>
        </w:rPr>
        <w:t>线性</w:t>
      </w:r>
      <w:r>
        <w:rPr>
          <w:rFonts w:hAnsi="宋体" w:hint="eastAsia"/>
        </w:rPr>
        <w:t>&gt;0.9999%</w:t>
      </w:r>
      <w:r w:rsidR="001647E4">
        <w:rPr>
          <w:rFonts w:hAnsi="宋体" w:hint="eastAsia"/>
        </w:rPr>
        <w:t>，</w:t>
      </w:r>
      <w:r>
        <w:rPr>
          <w:rFonts w:hAnsi="宋体" w:hint="eastAsia"/>
        </w:rPr>
        <w:t>耐压</w:t>
      </w:r>
      <w:r w:rsidR="004F2E97">
        <w:rPr>
          <w:rFonts w:hAnsi="宋体" w:hint="eastAsia"/>
        </w:rPr>
        <w:t>≥</w:t>
      </w:r>
      <w:r>
        <w:rPr>
          <w:rFonts w:hAnsi="宋体" w:hint="eastAsia"/>
        </w:rPr>
        <w:t>42Mpa</w:t>
      </w:r>
      <w:r w:rsidR="001647E4">
        <w:rPr>
          <w:rFonts w:hAnsi="宋体" w:hint="eastAsia"/>
        </w:rPr>
        <w:t>，</w:t>
      </w:r>
      <w:r>
        <w:rPr>
          <w:rFonts w:hAnsi="宋体" w:hint="eastAsia"/>
        </w:rPr>
        <w:t>进样周期≦</w:t>
      </w:r>
      <w:r>
        <w:rPr>
          <w:rFonts w:hAnsi="宋体" w:hint="eastAsia"/>
        </w:rPr>
        <w:t>6.7</w:t>
      </w:r>
      <w:r>
        <w:rPr>
          <w:rFonts w:hAnsi="宋体" w:hint="eastAsia"/>
        </w:rPr>
        <w:t>秒</w:t>
      </w:r>
      <w:r w:rsidR="001647E4">
        <w:rPr>
          <w:rFonts w:hAnsi="宋体" w:hint="eastAsia"/>
        </w:rPr>
        <w:t>，</w:t>
      </w:r>
      <w:r>
        <w:rPr>
          <w:rFonts w:hAnsi="宋体" w:hint="eastAsia"/>
        </w:rPr>
        <w:t>进样速度</w:t>
      </w:r>
      <w:r w:rsidR="004F2E97">
        <w:rPr>
          <w:rFonts w:hAnsi="宋体" w:hint="eastAsia"/>
        </w:rPr>
        <w:t>≦</w:t>
      </w:r>
      <w:r>
        <w:rPr>
          <w:rFonts w:hAnsi="宋体" w:hint="eastAsia"/>
        </w:rPr>
        <w:t>4</w:t>
      </w:r>
      <w:r>
        <w:rPr>
          <w:rFonts w:hAnsi="宋体" w:hint="eastAsia"/>
        </w:rPr>
        <w:t>秒</w:t>
      </w:r>
      <w:r w:rsidR="001647E4">
        <w:rPr>
          <w:rFonts w:hAnsi="宋体" w:hint="eastAsia"/>
        </w:rPr>
        <w:t>，</w:t>
      </w:r>
      <w:r>
        <w:rPr>
          <w:rFonts w:hAnsi="宋体" w:hint="eastAsia"/>
        </w:rPr>
        <w:t>样品数量</w:t>
      </w:r>
      <w:r w:rsidR="004F2E97">
        <w:rPr>
          <w:rFonts w:hAnsi="宋体" w:hint="eastAsia"/>
        </w:rPr>
        <w:t>≥</w:t>
      </w:r>
      <w:r>
        <w:rPr>
          <w:rFonts w:hAnsi="宋体" w:hint="eastAsia"/>
        </w:rPr>
        <w:t>160</w:t>
      </w:r>
      <w:r w:rsidR="004F2E97">
        <w:rPr>
          <w:rFonts w:hAnsi="宋体" w:hint="eastAsia"/>
        </w:rPr>
        <w:t>个</w:t>
      </w:r>
      <w:r>
        <w:rPr>
          <w:rFonts w:hAnsi="宋体" w:hint="eastAsia"/>
        </w:rPr>
        <w:t>(1.5mL/2mL</w:t>
      </w:r>
      <w:r>
        <w:rPr>
          <w:rFonts w:hAnsi="宋体" w:hint="eastAsia"/>
        </w:rPr>
        <w:t>样品瓶</w:t>
      </w:r>
      <w:r>
        <w:rPr>
          <w:rFonts w:hAnsi="宋体" w:hint="eastAsia"/>
        </w:rPr>
        <w:t>)</w:t>
      </w:r>
      <w:r w:rsidR="001647E4">
        <w:rPr>
          <w:rFonts w:hAnsi="宋体" w:hint="eastAsia"/>
        </w:rPr>
        <w:t>，</w:t>
      </w:r>
      <w:r>
        <w:rPr>
          <w:rFonts w:hAnsi="宋体" w:hint="eastAsia"/>
        </w:rPr>
        <w:t>可扩展至</w:t>
      </w:r>
      <w:r>
        <w:rPr>
          <w:rFonts w:hAnsi="宋体" w:hint="eastAsia"/>
        </w:rPr>
        <w:t>16000</w:t>
      </w:r>
      <w:r>
        <w:rPr>
          <w:rFonts w:hAnsi="宋体" w:hint="eastAsia"/>
        </w:rPr>
        <w:t>个</w:t>
      </w:r>
      <w:r w:rsidR="001647E4">
        <w:rPr>
          <w:rFonts w:hAnsi="宋体" w:hint="eastAsia"/>
        </w:rPr>
        <w:t>，</w:t>
      </w:r>
      <w:r>
        <w:rPr>
          <w:rFonts w:hAnsi="宋体" w:hint="eastAsia"/>
        </w:rPr>
        <w:t>交叉污染</w:t>
      </w:r>
      <w:r>
        <w:rPr>
          <w:rFonts w:hAnsi="宋体" w:hint="eastAsia"/>
        </w:rPr>
        <w:t xml:space="preserve"> &lt;0.0005%</w:t>
      </w:r>
      <w:r w:rsidR="00F54331">
        <w:rPr>
          <w:rFonts w:hAnsi="宋体" w:hint="eastAsia"/>
        </w:rPr>
        <w:t>；</w:t>
      </w:r>
    </w:p>
    <w:p w14:paraId="4B7CDB81" w14:textId="023D2782" w:rsidR="00E7336B" w:rsidRDefault="00E9246B">
      <w:pPr>
        <w:tabs>
          <w:tab w:val="left" w:pos="900"/>
        </w:tabs>
        <w:spacing w:beforeLines="50" w:before="156"/>
        <w:rPr>
          <w:rFonts w:hAnsi="宋体"/>
        </w:rPr>
      </w:pPr>
      <w:r>
        <w:rPr>
          <w:rFonts w:hAnsi="宋体" w:hint="eastAsia"/>
        </w:rPr>
        <w:t>5.</w:t>
      </w:r>
      <w:r>
        <w:rPr>
          <w:rFonts w:hAnsi="宋体" w:hint="eastAsia"/>
        </w:rPr>
        <w:t>脱气机</w:t>
      </w:r>
      <w:r w:rsidR="00F54331">
        <w:rPr>
          <w:rFonts w:hAnsi="宋体" w:hint="eastAsia"/>
        </w:rPr>
        <w:t>：≥</w:t>
      </w:r>
      <w:r>
        <w:rPr>
          <w:rFonts w:hAnsi="宋体" w:hint="eastAsia"/>
        </w:rPr>
        <w:t>3</w:t>
      </w:r>
      <w:r>
        <w:rPr>
          <w:rFonts w:hAnsi="宋体" w:hint="eastAsia"/>
        </w:rPr>
        <w:t>路</w:t>
      </w:r>
      <w:r w:rsidR="00C27824">
        <w:rPr>
          <w:rFonts w:hAnsi="宋体" w:hint="eastAsia"/>
        </w:rPr>
        <w:t>，≥</w:t>
      </w:r>
      <w:r>
        <w:rPr>
          <w:rFonts w:hAnsi="宋体" w:hint="eastAsia"/>
        </w:rPr>
        <w:t>400</w:t>
      </w:r>
      <w:r>
        <w:rPr>
          <w:rFonts w:hAnsi="宋体" w:hint="eastAsia"/>
        </w:rPr>
        <w:t>µ</w:t>
      </w:r>
      <w:r>
        <w:rPr>
          <w:rFonts w:hAnsi="宋体" w:hint="eastAsia"/>
        </w:rPr>
        <w:t>L/</w:t>
      </w:r>
      <w:r>
        <w:rPr>
          <w:rFonts w:hAnsi="宋体" w:hint="eastAsia"/>
        </w:rPr>
        <w:t>路</w:t>
      </w:r>
      <w:r w:rsidR="00C27824">
        <w:rPr>
          <w:rFonts w:hAnsi="宋体" w:hint="eastAsia"/>
        </w:rPr>
        <w:t>；</w:t>
      </w:r>
    </w:p>
    <w:p w14:paraId="160CFC9D" w14:textId="42D64E36" w:rsidR="00E7336B" w:rsidRDefault="00C27824">
      <w:pPr>
        <w:tabs>
          <w:tab w:val="left" w:pos="900"/>
        </w:tabs>
        <w:spacing w:beforeLines="50" w:before="156"/>
        <w:rPr>
          <w:rFonts w:hAnsi="宋体"/>
        </w:rPr>
      </w:pPr>
      <w:r>
        <w:rPr>
          <w:rFonts w:hAnsi="宋体"/>
        </w:rPr>
        <w:t>6</w:t>
      </w:r>
      <w:r w:rsidR="00E9246B">
        <w:rPr>
          <w:rFonts w:hAnsi="宋体" w:hint="eastAsia"/>
        </w:rPr>
        <w:t>.</w:t>
      </w:r>
      <w:r w:rsidR="00E9246B">
        <w:rPr>
          <w:rFonts w:hAnsi="宋体" w:hint="eastAsia"/>
        </w:rPr>
        <w:t>柱温箱</w:t>
      </w:r>
      <w:r>
        <w:rPr>
          <w:rFonts w:hAnsi="宋体" w:hint="eastAsia"/>
        </w:rPr>
        <w:t>：</w:t>
      </w:r>
      <w:r w:rsidR="00E9246B">
        <w:rPr>
          <w:rFonts w:hAnsi="宋体" w:hint="eastAsia"/>
        </w:rPr>
        <w:t>强制空气循环</w:t>
      </w:r>
      <w:r>
        <w:rPr>
          <w:rFonts w:hAnsi="宋体" w:hint="eastAsia"/>
        </w:rPr>
        <w:t>，温度范围</w:t>
      </w:r>
      <w:r w:rsidR="00E9246B">
        <w:rPr>
          <w:rFonts w:hAnsi="宋体" w:hint="eastAsia"/>
        </w:rPr>
        <w:t>-10</w:t>
      </w:r>
      <w:r w:rsidR="00E9246B">
        <w:rPr>
          <w:rFonts w:hAnsi="宋体" w:hint="eastAsia"/>
        </w:rPr>
        <w:t>℃</w:t>
      </w:r>
      <w:r w:rsidR="00E9246B">
        <w:rPr>
          <w:rFonts w:hAnsi="宋体" w:hint="eastAsia"/>
        </w:rPr>
        <w:t>~95</w:t>
      </w:r>
      <w:r w:rsidR="00E9246B">
        <w:rPr>
          <w:rFonts w:hAnsi="宋体" w:hint="eastAsia"/>
        </w:rPr>
        <w:t>℃</w:t>
      </w:r>
      <w:r>
        <w:rPr>
          <w:rFonts w:hAnsi="宋体" w:hint="eastAsia"/>
        </w:rPr>
        <w:t>，</w:t>
      </w:r>
      <w:r w:rsidR="00E9246B">
        <w:rPr>
          <w:rFonts w:hAnsi="宋体" w:hint="eastAsia"/>
        </w:rPr>
        <w:t>含气体和液体双重传感器</w:t>
      </w:r>
      <w:r>
        <w:rPr>
          <w:rFonts w:hAnsi="宋体" w:hint="eastAsia"/>
        </w:rPr>
        <w:t>，</w:t>
      </w:r>
      <w:r w:rsidR="00E9246B">
        <w:rPr>
          <w:rFonts w:hAnsi="宋体" w:hint="eastAsia"/>
        </w:rPr>
        <w:t>单个柱温箱内可放置</w:t>
      </w:r>
      <w:r>
        <w:rPr>
          <w:rFonts w:hAnsi="宋体" w:hint="eastAsia"/>
        </w:rPr>
        <w:t>色谱柱</w:t>
      </w:r>
      <w:r w:rsidR="00E9246B">
        <w:rPr>
          <w:rFonts w:hAnsi="宋体" w:hint="eastAsia"/>
        </w:rPr>
        <w:t>250mm</w:t>
      </w:r>
      <w:r w:rsidR="00E9246B">
        <w:rPr>
          <w:rFonts w:hAnsi="宋体" w:hint="eastAsia"/>
        </w:rPr>
        <w:t>×</w:t>
      </w:r>
      <w:r w:rsidR="00E9246B">
        <w:rPr>
          <w:rFonts w:hAnsi="宋体" w:hint="eastAsia"/>
        </w:rPr>
        <w:t>5</w:t>
      </w:r>
      <w:r w:rsidR="00E9246B">
        <w:rPr>
          <w:rFonts w:hAnsi="宋体" w:hint="eastAsia"/>
        </w:rPr>
        <w:t>根</w:t>
      </w:r>
      <w:r>
        <w:rPr>
          <w:rFonts w:hAnsi="宋体" w:hint="eastAsia"/>
        </w:rPr>
        <w:t>或</w:t>
      </w:r>
      <w:r w:rsidR="00E9246B">
        <w:rPr>
          <w:rFonts w:hAnsi="宋体" w:hint="eastAsia"/>
        </w:rPr>
        <w:t>300mm</w:t>
      </w:r>
      <w:r w:rsidR="00E9246B">
        <w:rPr>
          <w:rFonts w:hAnsi="宋体" w:hint="eastAsia"/>
        </w:rPr>
        <w:t>×</w:t>
      </w:r>
      <w:r w:rsidR="00E9246B">
        <w:rPr>
          <w:rFonts w:hAnsi="宋体" w:hint="eastAsia"/>
        </w:rPr>
        <w:t>3</w:t>
      </w:r>
      <w:r w:rsidR="00E9246B">
        <w:rPr>
          <w:rFonts w:hAnsi="宋体" w:hint="eastAsia"/>
        </w:rPr>
        <w:t>根；</w:t>
      </w:r>
    </w:p>
    <w:p w14:paraId="0A393B11" w14:textId="54A6A312" w:rsidR="00C27824" w:rsidRDefault="00C27824" w:rsidP="00C27824">
      <w:pPr>
        <w:tabs>
          <w:tab w:val="left" w:pos="900"/>
        </w:tabs>
        <w:spacing w:beforeLines="50" w:before="156"/>
        <w:rPr>
          <w:rFonts w:hAnsi="宋体"/>
        </w:rPr>
      </w:pPr>
      <w:r>
        <w:rPr>
          <w:rFonts w:hAnsi="宋体"/>
        </w:rPr>
        <w:t>7</w:t>
      </w:r>
      <w:r w:rsidR="00E9246B">
        <w:rPr>
          <w:rFonts w:hAnsi="宋体" w:hint="eastAsia"/>
        </w:rPr>
        <w:t>.</w:t>
      </w:r>
      <w:r w:rsidR="00E9246B">
        <w:rPr>
          <w:rFonts w:hAnsi="宋体" w:hint="eastAsia"/>
        </w:rPr>
        <w:t>示差折光检测器</w:t>
      </w:r>
      <w:r>
        <w:rPr>
          <w:rFonts w:hAnsi="宋体" w:hint="eastAsia"/>
        </w:rPr>
        <w:t>：池温自动控制</w:t>
      </w:r>
      <w:r>
        <w:rPr>
          <w:rFonts w:hAnsi="宋体" w:hint="eastAsia"/>
        </w:rPr>
        <w:t>30~60</w:t>
      </w:r>
      <w:r>
        <w:rPr>
          <w:rFonts w:hAnsi="宋体" w:hint="eastAsia"/>
        </w:rPr>
        <w:t>℃，</w:t>
      </w:r>
      <w:r w:rsidR="00E9246B">
        <w:rPr>
          <w:rFonts w:hAnsi="宋体" w:hint="eastAsia"/>
        </w:rPr>
        <w:t>折射率测量范围</w:t>
      </w:r>
      <w:r w:rsidR="00E9246B">
        <w:rPr>
          <w:rFonts w:hAnsi="宋体" w:hint="eastAsia"/>
        </w:rPr>
        <w:t>1~1.75RIU</w:t>
      </w:r>
      <w:r>
        <w:rPr>
          <w:rFonts w:hAnsi="宋体" w:hint="eastAsia"/>
        </w:rPr>
        <w:t>，</w:t>
      </w:r>
      <w:r w:rsidR="00E9246B">
        <w:rPr>
          <w:rFonts w:hAnsi="宋体" w:hint="eastAsia"/>
        </w:rPr>
        <w:t>噪音＜</w:t>
      </w:r>
      <w:r w:rsidR="00E9246B">
        <w:rPr>
          <w:rFonts w:hAnsi="宋体" w:hint="eastAsia"/>
        </w:rPr>
        <w:t>2.0-9RIU</w:t>
      </w:r>
      <w:r>
        <w:rPr>
          <w:rFonts w:hAnsi="宋体" w:hint="eastAsia"/>
        </w:rPr>
        <w:t>，</w:t>
      </w:r>
      <w:r w:rsidR="00E9246B">
        <w:rPr>
          <w:rFonts w:hAnsi="宋体" w:hint="eastAsia"/>
        </w:rPr>
        <w:t>漂移＜</w:t>
      </w:r>
      <w:r w:rsidR="00E9246B">
        <w:rPr>
          <w:rFonts w:hAnsi="宋体" w:hint="eastAsia"/>
        </w:rPr>
        <w:t>1.5</w:t>
      </w:r>
      <w:r w:rsidR="00E9246B">
        <w:rPr>
          <w:rFonts w:hAnsi="宋体" w:hint="eastAsia"/>
        </w:rPr>
        <w:t>×</w:t>
      </w:r>
      <w:r w:rsidR="00E9246B">
        <w:rPr>
          <w:rFonts w:hAnsi="宋体" w:hint="eastAsia"/>
        </w:rPr>
        <w:t>10-7RIU/h</w:t>
      </w:r>
      <w:r>
        <w:rPr>
          <w:rFonts w:hAnsi="宋体" w:hint="eastAsia"/>
        </w:rPr>
        <w:t>，模式可选，自动控温，</w:t>
      </w:r>
      <w:r w:rsidR="00E9246B">
        <w:rPr>
          <w:rFonts w:hAnsi="宋体" w:hint="eastAsia"/>
        </w:rPr>
        <w:t>最大流量范围</w:t>
      </w:r>
      <w:r w:rsidR="00E9246B">
        <w:rPr>
          <w:rFonts w:hAnsi="宋体" w:hint="eastAsia"/>
        </w:rPr>
        <w:t>20mL/min</w:t>
      </w:r>
      <w:r>
        <w:rPr>
          <w:rFonts w:hAnsi="宋体" w:hint="eastAsia"/>
        </w:rPr>
        <w:t>，</w:t>
      </w:r>
    </w:p>
    <w:p w14:paraId="7D3DA8B8" w14:textId="51358668" w:rsidR="00E7336B" w:rsidRDefault="00C27824">
      <w:pPr>
        <w:tabs>
          <w:tab w:val="left" w:pos="900"/>
        </w:tabs>
        <w:spacing w:beforeLines="50" w:before="156"/>
        <w:rPr>
          <w:rFonts w:hAnsi="宋体"/>
        </w:rPr>
      </w:pPr>
      <w:r>
        <w:rPr>
          <w:rFonts w:hAnsi="宋体"/>
        </w:rPr>
        <w:t>8.</w:t>
      </w:r>
      <w:r>
        <w:rPr>
          <w:rFonts w:hAnsi="宋体" w:hint="eastAsia"/>
        </w:rPr>
        <w:t>标配</w:t>
      </w:r>
      <w:r w:rsidR="00E9246B">
        <w:rPr>
          <w:rFonts w:hAnsi="宋体" w:hint="eastAsia"/>
        </w:rPr>
        <w:t>圆二色检测器</w:t>
      </w:r>
    </w:p>
    <w:p w14:paraId="0CDD573B" w14:textId="1DFDE66E" w:rsidR="00E7336B" w:rsidRDefault="00C27824">
      <w:pPr>
        <w:tabs>
          <w:tab w:val="left" w:pos="900"/>
        </w:tabs>
        <w:spacing w:beforeLines="50" w:before="156"/>
        <w:rPr>
          <w:rFonts w:hAnsi="宋体"/>
        </w:rPr>
      </w:pPr>
      <w:r w:rsidRPr="004C2310">
        <w:rPr>
          <w:rFonts w:hAnsi="宋体"/>
        </w:rPr>
        <w:t>9</w:t>
      </w:r>
      <w:r w:rsidR="00E9246B" w:rsidRPr="004C2310">
        <w:rPr>
          <w:rFonts w:hAnsi="宋体"/>
        </w:rPr>
        <w:t>.</w:t>
      </w:r>
      <w:r w:rsidRPr="004C2310">
        <w:rPr>
          <w:rFonts w:hAnsi="宋体" w:hint="eastAsia"/>
        </w:rPr>
        <w:t>配套主流</w:t>
      </w:r>
      <w:r w:rsidR="00E9246B" w:rsidRPr="004C2310">
        <w:rPr>
          <w:rFonts w:hAnsi="宋体" w:hint="eastAsia"/>
        </w:rPr>
        <w:t>工作站</w:t>
      </w:r>
      <w:r w:rsidR="004C2310" w:rsidRPr="004C2310">
        <w:rPr>
          <w:rFonts w:hAnsi="宋体"/>
        </w:rPr>
        <w:t>，配置不低于处理器</w:t>
      </w:r>
      <w:r w:rsidR="004C2310" w:rsidRPr="004C2310">
        <w:rPr>
          <w:rFonts w:hAnsi="宋体"/>
        </w:rPr>
        <w:t>i7-12</w:t>
      </w:r>
      <w:r w:rsidR="004C2310" w:rsidRPr="004C2310">
        <w:rPr>
          <w:rFonts w:hAnsi="宋体"/>
        </w:rPr>
        <w:t>，内存</w:t>
      </w:r>
      <w:r w:rsidR="004C2310" w:rsidRPr="004C2310">
        <w:rPr>
          <w:rFonts w:hAnsi="宋体"/>
        </w:rPr>
        <w:t>64 GB</w:t>
      </w:r>
      <w:r w:rsidR="004C2310" w:rsidRPr="004C2310">
        <w:rPr>
          <w:rFonts w:hAnsi="宋体"/>
        </w:rPr>
        <w:t>，独显</w:t>
      </w:r>
      <w:r w:rsidR="004C2310" w:rsidRPr="004C2310">
        <w:rPr>
          <w:rFonts w:hAnsi="宋体"/>
        </w:rPr>
        <w:t>16 G</w:t>
      </w:r>
      <w:r w:rsidR="004C2310" w:rsidRPr="004C2310">
        <w:rPr>
          <w:rFonts w:hAnsi="宋体"/>
        </w:rPr>
        <w:t>，固态硬盘</w:t>
      </w:r>
      <w:r w:rsidR="004C2310" w:rsidRPr="004C2310">
        <w:rPr>
          <w:rFonts w:hAnsi="宋体"/>
        </w:rPr>
        <w:t>1TB+</w:t>
      </w:r>
      <w:r w:rsidR="004C2310" w:rsidRPr="004C2310">
        <w:rPr>
          <w:rFonts w:hAnsi="宋体"/>
        </w:rPr>
        <w:t>机械硬盘</w:t>
      </w:r>
      <w:r w:rsidR="004C2310" w:rsidRPr="004C2310">
        <w:rPr>
          <w:rFonts w:hAnsi="宋体"/>
        </w:rPr>
        <w:t>2TB</w:t>
      </w:r>
      <w:r w:rsidR="004C2310" w:rsidRPr="004C2310">
        <w:rPr>
          <w:rFonts w:hAnsi="宋体" w:hint="eastAsia"/>
        </w:rPr>
        <w:t>，显示屏</w:t>
      </w:r>
      <w:r w:rsidR="004C2310" w:rsidRPr="004C2310">
        <w:rPr>
          <w:rFonts w:hAnsi="宋体"/>
        </w:rPr>
        <w:t>32</w:t>
      </w:r>
      <w:r w:rsidR="004C2310" w:rsidRPr="004C2310">
        <w:rPr>
          <w:rFonts w:hAnsi="宋体" w:hint="eastAsia"/>
        </w:rPr>
        <w:t>英寸</w:t>
      </w:r>
      <w:r w:rsidR="004C2310">
        <w:rPr>
          <w:rFonts w:hAnsi="宋体" w:hint="eastAsia"/>
        </w:rPr>
        <w:t>等；</w:t>
      </w:r>
    </w:p>
    <w:p w14:paraId="07C50EE9" w14:textId="4EDDEA94" w:rsidR="00620835" w:rsidRPr="00FE6FDE" w:rsidRDefault="00C27824" w:rsidP="00FE6FDE">
      <w:pPr>
        <w:tabs>
          <w:tab w:val="left" w:pos="900"/>
        </w:tabs>
        <w:spacing w:beforeLines="50" w:before="156"/>
        <w:rPr>
          <w:rFonts w:hAnsi="宋体"/>
        </w:rPr>
      </w:pPr>
      <w:r w:rsidRPr="00FE6FDE">
        <w:rPr>
          <w:rFonts w:hAnsi="宋体"/>
        </w:rPr>
        <w:t>10</w:t>
      </w:r>
      <w:r w:rsidR="00620835" w:rsidRPr="00FE6FDE">
        <w:rPr>
          <w:rFonts w:hAnsi="宋体"/>
        </w:rPr>
        <w:t>.</w:t>
      </w:r>
      <w:r w:rsidR="00620835" w:rsidRPr="00FE6FDE">
        <w:rPr>
          <w:rFonts w:hAnsi="宋体" w:hint="eastAsia"/>
        </w:rPr>
        <w:t>列出易损件清单及优惠价，易损件装机</w:t>
      </w:r>
      <w:r w:rsidR="00620835" w:rsidRPr="00FE6FDE">
        <w:rPr>
          <w:rFonts w:hAnsi="宋体"/>
        </w:rPr>
        <w:t>1</w:t>
      </w:r>
      <w:r w:rsidR="00620835" w:rsidRPr="00FE6FDE">
        <w:rPr>
          <w:rFonts w:hAnsi="宋体" w:hint="eastAsia"/>
        </w:rPr>
        <w:t>套，备件不少于</w:t>
      </w:r>
      <w:r w:rsidR="00620835" w:rsidRPr="00FE6FDE">
        <w:rPr>
          <w:rFonts w:hAnsi="宋体"/>
        </w:rPr>
        <w:t>2</w:t>
      </w:r>
      <w:r w:rsidR="00620835" w:rsidRPr="00FE6FDE">
        <w:rPr>
          <w:rFonts w:hAnsi="宋体" w:hint="eastAsia"/>
        </w:rPr>
        <w:t>套。</w:t>
      </w:r>
    </w:p>
    <w:p w14:paraId="13EB5A6B" w14:textId="77777777" w:rsidR="00E7336B" w:rsidRDefault="00E9246B">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46F883C7" w14:textId="4CC1E4DD" w:rsidR="00620835" w:rsidRPr="00FE6FDE" w:rsidRDefault="00E9246B" w:rsidP="00FE6FDE">
      <w:pPr>
        <w:numPr>
          <w:ilvl w:val="0"/>
          <w:numId w:val="2"/>
        </w:numPr>
        <w:tabs>
          <w:tab w:val="left" w:pos="900"/>
        </w:tabs>
        <w:spacing w:beforeLines="50" w:before="156" w:line="360" w:lineRule="auto"/>
        <w:rPr>
          <w:rFonts w:hAnsi="宋体"/>
          <w:szCs w:val="21"/>
        </w:rPr>
      </w:pPr>
      <w:r>
        <w:rPr>
          <w:rFonts w:hAnsi="宋体" w:hint="eastAsia"/>
          <w:szCs w:val="21"/>
        </w:rPr>
        <w:t>质保期：</w:t>
      </w:r>
      <w:r w:rsidRPr="00FE6FDE">
        <w:rPr>
          <w:rFonts w:hAnsi="宋体"/>
          <w:szCs w:val="21"/>
          <w:u w:val="single"/>
        </w:rPr>
        <w:t xml:space="preserve"> </w:t>
      </w:r>
      <w:r w:rsidR="00620835" w:rsidRPr="00FE6FDE">
        <w:rPr>
          <w:rFonts w:hAnsi="宋体"/>
          <w:szCs w:val="21"/>
          <w:u w:val="single"/>
        </w:rPr>
        <w:t xml:space="preserve">  </w:t>
      </w:r>
      <w:r w:rsidR="00620835" w:rsidRPr="00FE6FDE">
        <w:rPr>
          <w:rFonts w:hAnsi="宋体"/>
          <w:szCs w:val="21"/>
          <w:u w:val="single"/>
        </w:rPr>
        <w:t>≥</w:t>
      </w:r>
      <w:r w:rsidR="00620835" w:rsidRPr="00FE6FDE">
        <w:rPr>
          <w:rFonts w:hAnsi="宋体"/>
          <w:szCs w:val="21"/>
          <w:u w:val="single"/>
        </w:rPr>
        <w:t xml:space="preserve">3  </w:t>
      </w:r>
      <w:r w:rsidR="00620835" w:rsidRPr="00FE6FDE">
        <w:rPr>
          <w:rFonts w:hAnsi="宋体"/>
          <w:szCs w:val="21"/>
        </w:rPr>
        <w:t>年，质保期内免费维保≥</w:t>
      </w:r>
      <w:r w:rsidR="00620835" w:rsidRPr="00FE6FDE">
        <w:rPr>
          <w:rFonts w:hAnsi="宋体"/>
          <w:szCs w:val="21"/>
        </w:rPr>
        <w:t>2</w:t>
      </w:r>
      <w:r w:rsidR="00620835" w:rsidRPr="00FE6FDE">
        <w:rPr>
          <w:rFonts w:hAnsi="宋体"/>
          <w:szCs w:val="21"/>
        </w:rPr>
        <w:t>次</w:t>
      </w:r>
      <w:r w:rsidR="00620835" w:rsidRPr="00FE6FDE">
        <w:rPr>
          <w:rFonts w:hAnsi="宋体"/>
          <w:szCs w:val="21"/>
        </w:rPr>
        <w:t>/</w:t>
      </w:r>
      <w:r w:rsidR="00620835" w:rsidRPr="00FE6FDE">
        <w:rPr>
          <w:rFonts w:hAnsi="宋体"/>
          <w:szCs w:val="21"/>
        </w:rPr>
        <w:t>年，终生免人工服务费。质保期满后，仍需提供专业维修服务，投标人在投标文件中需注明维修服务单项报价。</w:t>
      </w:r>
    </w:p>
    <w:p w14:paraId="3C6C327C" w14:textId="77777777" w:rsidR="00E7336B" w:rsidRDefault="00E9246B">
      <w:pPr>
        <w:numPr>
          <w:ilvl w:val="0"/>
          <w:numId w:val="2"/>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1DD98555" w14:textId="45197C60" w:rsidR="00E7336B" w:rsidRDefault="00E9246B">
      <w:pPr>
        <w:numPr>
          <w:ilvl w:val="0"/>
          <w:numId w:val="2"/>
        </w:numPr>
        <w:tabs>
          <w:tab w:val="left" w:pos="900"/>
        </w:tabs>
        <w:spacing w:beforeLines="50" w:before="156" w:line="360" w:lineRule="auto"/>
        <w:rPr>
          <w:rFonts w:ascii="宋体" w:hAnsi="宋体"/>
          <w:b/>
          <w:szCs w:val="21"/>
        </w:rPr>
      </w:pPr>
      <w:r>
        <w:rPr>
          <w:rFonts w:hAnsi="宋体"/>
          <w:szCs w:val="21"/>
        </w:rPr>
        <w:t>培训</w:t>
      </w:r>
      <w:r>
        <w:rPr>
          <w:rFonts w:hAnsi="宋体" w:hint="eastAsia"/>
          <w:szCs w:val="21"/>
        </w:rPr>
        <w:t>要求：</w:t>
      </w:r>
      <w:r w:rsidR="00760E60">
        <w:rPr>
          <w:rFonts w:ascii="宋体" w:hAnsi="宋体" w:cs="宋体"/>
        </w:rPr>
        <w:t>提供培训电子资料及视频；供方免费为用户培训至少3名操作人员进行为期至少3天的现场操作培训以及应用培训，保证用户掌握有关设备的使用、维护、管理和应用等工作要求。不定期的免费提供相关设备应用方面的技术咨询等。</w:t>
      </w:r>
    </w:p>
    <w:p w14:paraId="3CDCCFE4" w14:textId="77777777" w:rsidR="00E7336B" w:rsidRDefault="00E9246B">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履约验收方案</w:t>
      </w:r>
    </w:p>
    <w:tbl>
      <w:tblPr>
        <w:tblW w:w="0" w:type="auto"/>
        <w:tblInd w:w="534" w:type="dxa"/>
        <w:tblCellMar>
          <w:left w:w="10" w:type="dxa"/>
          <w:right w:w="10" w:type="dxa"/>
        </w:tblCellMar>
        <w:tblLook w:val="0000" w:firstRow="0" w:lastRow="0" w:firstColumn="0" w:lastColumn="0" w:noHBand="0" w:noVBand="0"/>
      </w:tblPr>
      <w:tblGrid>
        <w:gridCol w:w="693"/>
        <w:gridCol w:w="2444"/>
        <w:gridCol w:w="3261"/>
        <w:gridCol w:w="1364"/>
      </w:tblGrid>
      <w:tr w:rsidR="00355AFB" w14:paraId="2FC0F787" w14:textId="77777777" w:rsidTr="00165A20">
        <w:trPr>
          <w:trHeight w:val="1"/>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bookmarkEnd w:id="1"/>
          <w:bookmarkEnd w:id="2"/>
          <w:bookmarkEnd w:id="3"/>
          <w:p w14:paraId="5074BA88" w14:textId="77777777" w:rsidR="00355AFB" w:rsidRDefault="00355AFB" w:rsidP="00165A20">
            <w:pPr>
              <w:tabs>
                <w:tab w:val="left" w:pos="900"/>
              </w:tabs>
              <w:spacing w:before="156" w:line="360" w:lineRule="auto"/>
              <w:jc w:val="center"/>
              <w:rPr>
                <w:rFonts w:ascii="宋体" w:hAnsi="宋体" w:cs="宋体"/>
              </w:rPr>
            </w:pPr>
            <w:r>
              <w:rPr>
                <w:rFonts w:ascii="宋体" w:hAnsi="宋体" w:cs="宋体"/>
                <w:b/>
                <w:sz w:val="20"/>
              </w:rPr>
              <w:t>序号</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4E586" w14:textId="77777777" w:rsidR="00355AFB" w:rsidRDefault="00355AFB" w:rsidP="00165A20">
            <w:pPr>
              <w:tabs>
                <w:tab w:val="left" w:pos="900"/>
              </w:tabs>
              <w:spacing w:before="156" w:line="360" w:lineRule="auto"/>
              <w:jc w:val="center"/>
              <w:rPr>
                <w:rFonts w:ascii="宋体" w:hAnsi="宋体" w:cs="宋体"/>
              </w:rPr>
            </w:pPr>
            <w:r>
              <w:rPr>
                <w:rFonts w:ascii="宋体" w:hAnsi="宋体" w:cs="宋体"/>
                <w:b/>
                <w:sz w:val="20"/>
              </w:rPr>
              <w:t>功能或指标</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611A9" w14:textId="77777777" w:rsidR="00355AFB" w:rsidRDefault="00355AFB" w:rsidP="00165A20">
            <w:pPr>
              <w:tabs>
                <w:tab w:val="left" w:pos="900"/>
              </w:tabs>
              <w:spacing w:before="156" w:line="360" w:lineRule="auto"/>
              <w:jc w:val="center"/>
              <w:rPr>
                <w:rFonts w:ascii="宋体" w:hAnsi="宋体" w:cs="宋体"/>
              </w:rPr>
            </w:pPr>
            <w:r>
              <w:rPr>
                <w:rFonts w:ascii="宋体" w:hAnsi="宋体" w:cs="宋体"/>
                <w:b/>
                <w:sz w:val="20"/>
              </w:rPr>
              <w:t>验收方式或测试方法</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03AEA" w14:textId="77777777" w:rsidR="00355AFB" w:rsidRDefault="00355AFB" w:rsidP="00165A20">
            <w:pPr>
              <w:tabs>
                <w:tab w:val="left" w:pos="900"/>
              </w:tabs>
              <w:spacing w:before="156" w:line="360" w:lineRule="auto"/>
              <w:jc w:val="center"/>
              <w:rPr>
                <w:rFonts w:ascii="宋体" w:hAnsi="宋体" w:cs="宋体"/>
              </w:rPr>
            </w:pPr>
            <w:r>
              <w:rPr>
                <w:rFonts w:ascii="宋体" w:hAnsi="宋体" w:cs="宋体"/>
                <w:b/>
                <w:sz w:val="20"/>
              </w:rPr>
              <w:t>履约情况</w:t>
            </w:r>
          </w:p>
        </w:tc>
      </w:tr>
      <w:tr w:rsidR="00355AFB" w14:paraId="2CD6D78B" w14:textId="77777777" w:rsidTr="00165A20">
        <w:trPr>
          <w:trHeight w:val="1"/>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E4CBB0" w14:textId="77777777" w:rsidR="00355AFB" w:rsidRDefault="00355AFB" w:rsidP="00165A20">
            <w:pPr>
              <w:tabs>
                <w:tab w:val="left" w:pos="900"/>
              </w:tabs>
              <w:spacing w:before="156" w:line="360" w:lineRule="auto"/>
              <w:rPr>
                <w:rFonts w:ascii="宋体" w:hAnsi="宋体" w:cs="宋体"/>
              </w:rPr>
            </w:pPr>
            <w:r>
              <w:rPr>
                <w:rFonts w:ascii="宋体" w:hAnsi="宋体" w:cs="宋体"/>
                <w:b/>
                <w:sz w:val="20"/>
              </w:rPr>
              <w:t>1</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66EA05" w14:textId="77777777" w:rsidR="00355AFB" w:rsidRDefault="00355AFB" w:rsidP="00165A20">
            <w:pPr>
              <w:tabs>
                <w:tab w:val="left" w:pos="900"/>
              </w:tabs>
              <w:spacing w:before="156" w:line="360" w:lineRule="auto"/>
              <w:rPr>
                <w:rFonts w:ascii="宋体" w:hAnsi="宋体" w:cs="宋体"/>
              </w:rPr>
            </w:pPr>
            <w:r>
              <w:rPr>
                <w:rFonts w:ascii="宋体" w:hAnsi="宋体" w:cs="宋体" w:hint="eastAsia"/>
                <w:b/>
                <w:sz w:val="20"/>
              </w:rPr>
              <w:t>包装与设备外观检查</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2C7571" w14:textId="77777777" w:rsidR="00355AFB" w:rsidRDefault="00355AFB" w:rsidP="00165A20">
            <w:pPr>
              <w:tabs>
                <w:tab w:val="left" w:pos="900"/>
              </w:tabs>
              <w:spacing w:before="156" w:line="360" w:lineRule="auto"/>
              <w:rPr>
                <w:rFonts w:ascii="宋体" w:hAnsi="宋体" w:cs="宋体"/>
              </w:rPr>
            </w:pPr>
            <w:r>
              <w:rPr>
                <w:rFonts w:ascii="宋体" w:hAnsi="宋体" w:cs="宋体"/>
                <w:b/>
                <w:sz w:val="20"/>
              </w:rPr>
              <w:t>现场</w:t>
            </w:r>
            <w:r>
              <w:rPr>
                <w:rFonts w:ascii="宋体" w:hAnsi="宋体" w:cs="宋体" w:hint="eastAsia"/>
                <w:b/>
                <w:sz w:val="20"/>
              </w:rPr>
              <w:t>验收。主要检查包装上的货物信息与合同一致、设备包装与设备</w:t>
            </w:r>
            <w:r>
              <w:rPr>
                <w:rFonts w:ascii="宋体" w:hAnsi="宋体" w:cs="宋体" w:hint="eastAsia"/>
                <w:b/>
                <w:sz w:val="20"/>
              </w:rPr>
              <w:lastRenderedPageBreak/>
              <w:t>外观完好无损。</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24FA9" w14:textId="77777777" w:rsidR="00355AFB" w:rsidRDefault="00355AFB" w:rsidP="00165A20">
            <w:pPr>
              <w:tabs>
                <w:tab w:val="left" w:pos="900"/>
              </w:tabs>
              <w:spacing w:before="156" w:line="360" w:lineRule="auto"/>
              <w:rPr>
                <w:rFonts w:ascii="宋体" w:hAnsi="宋体" w:cs="宋体"/>
                <w:sz w:val="22"/>
              </w:rPr>
            </w:pPr>
          </w:p>
        </w:tc>
      </w:tr>
      <w:tr w:rsidR="00355AFB" w14:paraId="03674B69" w14:textId="77777777" w:rsidTr="00165A20">
        <w:trPr>
          <w:trHeight w:val="1"/>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17BE78" w14:textId="77777777" w:rsidR="00355AFB" w:rsidRDefault="00355AFB" w:rsidP="00165A20">
            <w:pPr>
              <w:tabs>
                <w:tab w:val="left" w:pos="900"/>
              </w:tabs>
              <w:spacing w:before="156" w:line="360" w:lineRule="auto"/>
              <w:rPr>
                <w:rFonts w:ascii="宋体" w:hAnsi="宋体" w:cs="宋体"/>
                <w:b/>
                <w:sz w:val="20"/>
              </w:rPr>
            </w:pPr>
            <w:r>
              <w:rPr>
                <w:rFonts w:ascii="宋体" w:hAnsi="宋体" w:cs="宋体" w:hint="eastAsia"/>
                <w:b/>
                <w:sz w:val="20"/>
              </w:rPr>
              <w:t>2</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F2ECAB" w14:textId="77777777" w:rsidR="00355AFB" w:rsidRDefault="00355AFB" w:rsidP="00165A20">
            <w:pPr>
              <w:tabs>
                <w:tab w:val="left" w:pos="900"/>
              </w:tabs>
              <w:spacing w:before="156" w:line="360" w:lineRule="auto"/>
              <w:rPr>
                <w:rFonts w:ascii="宋体" w:hAnsi="宋体" w:cs="宋体"/>
                <w:b/>
                <w:sz w:val="20"/>
              </w:rPr>
            </w:pPr>
            <w:r>
              <w:rPr>
                <w:rFonts w:ascii="宋体" w:hAnsi="宋体" w:cs="宋体" w:hint="eastAsia"/>
                <w:b/>
                <w:sz w:val="20"/>
              </w:rPr>
              <w:t>检查设备规格型号，清点数量</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E2540" w14:textId="77777777" w:rsidR="00355AFB" w:rsidRDefault="00355AFB" w:rsidP="00165A20">
            <w:pPr>
              <w:tabs>
                <w:tab w:val="left" w:pos="900"/>
              </w:tabs>
              <w:spacing w:before="156" w:line="360" w:lineRule="auto"/>
              <w:rPr>
                <w:rFonts w:ascii="宋体" w:hAnsi="宋体" w:cs="宋体"/>
                <w:b/>
                <w:sz w:val="20"/>
              </w:rPr>
            </w:pPr>
            <w:r>
              <w:rPr>
                <w:rFonts w:ascii="宋体" w:hAnsi="宋体" w:cs="宋体"/>
                <w:b/>
                <w:sz w:val="20"/>
              </w:rPr>
              <w:t>现场验收</w:t>
            </w:r>
            <w:r>
              <w:rPr>
                <w:rFonts w:ascii="宋体" w:hAnsi="宋体" w:cs="宋体" w:hint="eastAsia"/>
                <w:b/>
                <w:sz w:val="20"/>
              </w:rPr>
              <w:t>。设备规格型号、数量与采购合同要求相符，检查完好。</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7ECE0" w14:textId="77777777" w:rsidR="00355AFB" w:rsidRDefault="00355AFB" w:rsidP="00165A20">
            <w:pPr>
              <w:tabs>
                <w:tab w:val="left" w:pos="900"/>
              </w:tabs>
              <w:spacing w:before="156" w:line="360" w:lineRule="auto"/>
              <w:rPr>
                <w:rFonts w:ascii="宋体" w:hAnsi="宋体" w:cs="宋体"/>
                <w:sz w:val="22"/>
              </w:rPr>
            </w:pPr>
          </w:p>
        </w:tc>
      </w:tr>
      <w:tr w:rsidR="00355AFB" w14:paraId="093B917A" w14:textId="77777777" w:rsidTr="00165A20">
        <w:trPr>
          <w:trHeight w:val="1"/>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49C57" w14:textId="77777777" w:rsidR="00355AFB" w:rsidRDefault="00355AFB" w:rsidP="00165A20">
            <w:pPr>
              <w:tabs>
                <w:tab w:val="left" w:pos="900"/>
              </w:tabs>
              <w:spacing w:before="156" w:line="360" w:lineRule="auto"/>
              <w:rPr>
                <w:rFonts w:ascii="宋体" w:hAnsi="宋体" w:cs="宋体"/>
              </w:rPr>
            </w:pPr>
            <w:r>
              <w:rPr>
                <w:rFonts w:ascii="宋体" w:hAnsi="宋体" w:cs="宋体"/>
                <w:b/>
                <w:sz w:val="20"/>
              </w:rPr>
              <w:t>3</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E7AFE" w14:textId="77777777" w:rsidR="00355AFB" w:rsidRDefault="00355AFB" w:rsidP="00165A20">
            <w:pPr>
              <w:tabs>
                <w:tab w:val="left" w:pos="900"/>
              </w:tabs>
              <w:spacing w:before="156" w:line="360" w:lineRule="auto"/>
              <w:rPr>
                <w:rFonts w:ascii="宋体" w:hAnsi="宋体" w:cs="宋体"/>
              </w:rPr>
            </w:pPr>
            <w:r>
              <w:rPr>
                <w:rFonts w:hAnsi="宋体" w:hint="eastAsia"/>
                <w:b/>
                <w:szCs w:val="21"/>
              </w:rPr>
              <w:t>本采购需求中“四、采购标的需满足的质量、安全、技术规格、物理特性等要求”中的全部内容</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B11D63" w14:textId="77777777" w:rsidR="00355AFB" w:rsidRDefault="00355AFB" w:rsidP="00165A20">
            <w:pPr>
              <w:tabs>
                <w:tab w:val="left" w:pos="900"/>
              </w:tabs>
              <w:spacing w:before="156" w:line="360" w:lineRule="auto"/>
              <w:rPr>
                <w:rFonts w:ascii="宋体" w:hAnsi="宋体" w:cs="宋体"/>
              </w:rPr>
            </w:pPr>
            <w:r>
              <w:rPr>
                <w:rFonts w:ascii="宋体" w:hAnsi="宋体" w:cs="宋体"/>
                <w:b/>
                <w:sz w:val="20"/>
              </w:rPr>
              <w:t>现场测试验收或提供第三方测试报告，供应商提供测试仪器及样品</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16B3C" w14:textId="77777777" w:rsidR="00355AFB" w:rsidRDefault="00355AFB" w:rsidP="00165A20">
            <w:pPr>
              <w:tabs>
                <w:tab w:val="left" w:pos="900"/>
              </w:tabs>
              <w:spacing w:before="156" w:line="360" w:lineRule="auto"/>
              <w:rPr>
                <w:rFonts w:ascii="宋体" w:hAnsi="宋体" w:cs="宋体"/>
                <w:sz w:val="22"/>
              </w:rPr>
            </w:pPr>
          </w:p>
        </w:tc>
      </w:tr>
      <w:tr w:rsidR="00355AFB" w14:paraId="036C1C64" w14:textId="77777777" w:rsidTr="00165A20">
        <w:trPr>
          <w:trHeight w:val="1"/>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89D08" w14:textId="77777777" w:rsidR="00355AFB" w:rsidRDefault="00355AFB" w:rsidP="00165A20">
            <w:pPr>
              <w:tabs>
                <w:tab w:val="left" w:pos="900"/>
              </w:tabs>
              <w:spacing w:before="156" w:line="360" w:lineRule="auto"/>
              <w:rPr>
                <w:rFonts w:ascii="宋体" w:hAnsi="宋体" w:cs="宋体"/>
              </w:rPr>
            </w:pPr>
            <w:r>
              <w:rPr>
                <w:rFonts w:ascii="宋体" w:hAnsi="宋体" w:cs="宋体"/>
                <w:b/>
                <w:sz w:val="20"/>
              </w:rPr>
              <w:t>4</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BD2015" w14:textId="77777777" w:rsidR="00355AFB" w:rsidRDefault="00355AFB" w:rsidP="00165A20">
            <w:pPr>
              <w:tabs>
                <w:tab w:val="left" w:pos="900"/>
              </w:tabs>
              <w:spacing w:before="156" w:line="360" w:lineRule="auto"/>
              <w:rPr>
                <w:rFonts w:ascii="宋体" w:hAnsi="宋体" w:cs="宋体"/>
              </w:rPr>
            </w:pPr>
            <w:r>
              <w:rPr>
                <w:rFonts w:ascii="宋体" w:hAnsi="宋体" w:cs="宋体"/>
                <w:b/>
                <w:sz w:val="20"/>
              </w:rPr>
              <w:t>运行稳定性</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84C035" w14:textId="77777777" w:rsidR="00355AFB" w:rsidRDefault="00355AFB" w:rsidP="00165A20">
            <w:pPr>
              <w:tabs>
                <w:tab w:val="left" w:pos="900"/>
              </w:tabs>
              <w:spacing w:before="156" w:line="360" w:lineRule="auto"/>
              <w:rPr>
                <w:rFonts w:ascii="宋体" w:hAnsi="宋体" w:cs="宋体"/>
              </w:rPr>
            </w:pPr>
            <w:r>
              <w:rPr>
                <w:rFonts w:ascii="宋体" w:hAnsi="宋体" w:cs="宋体"/>
                <w:b/>
                <w:sz w:val="20"/>
              </w:rPr>
              <w:t>运行一周时间，性能稳定</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EB7C0" w14:textId="77777777" w:rsidR="00355AFB" w:rsidRDefault="00355AFB" w:rsidP="00165A20">
            <w:pPr>
              <w:tabs>
                <w:tab w:val="left" w:pos="900"/>
              </w:tabs>
              <w:spacing w:before="156" w:line="360" w:lineRule="auto"/>
              <w:rPr>
                <w:rFonts w:ascii="宋体" w:hAnsi="宋体" w:cs="宋体"/>
                <w:sz w:val="22"/>
              </w:rPr>
            </w:pPr>
          </w:p>
        </w:tc>
      </w:tr>
      <w:tr w:rsidR="00355AFB" w14:paraId="4FBCF5D5" w14:textId="77777777" w:rsidTr="00165A20">
        <w:trPr>
          <w:trHeight w:val="1"/>
        </w:trPr>
        <w:tc>
          <w:tcPr>
            <w:tcW w:w="31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9E16C" w14:textId="77777777" w:rsidR="00355AFB" w:rsidRDefault="00355AFB" w:rsidP="00165A20">
            <w:pPr>
              <w:tabs>
                <w:tab w:val="left" w:pos="900"/>
              </w:tabs>
              <w:spacing w:before="156" w:line="360" w:lineRule="auto"/>
              <w:rPr>
                <w:rFonts w:ascii="宋体" w:hAnsi="宋体" w:cs="宋体"/>
              </w:rPr>
            </w:pPr>
            <w:r>
              <w:rPr>
                <w:rFonts w:ascii="宋体" w:hAnsi="宋体" w:cs="宋体"/>
                <w:b/>
                <w:sz w:val="20"/>
              </w:rPr>
              <w:t>验收时是否需要供应商提供样品</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9D5CE" w14:textId="77777777" w:rsidR="00355AFB" w:rsidRDefault="00355AFB" w:rsidP="00165A20">
            <w:pPr>
              <w:tabs>
                <w:tab w:val="left" w:pos="900"/>
              </w:tabs>
              <w:spacing w:before="156" w:line="360" w:lineRule="auto"/>
              <w:rPr>
                <w:rFonts w:ascii="宋体" w:hAnsi="宋体" w:cs="宋体"/>
              </w:rPr>
            </w:pPr>
            <w:r>
              <w:rPr>
                <w:rFonts w:ascii="宋体" w:hAnsi="宋体" w:cs="宋体"/>
                <w:b/>
                <w:sz w:val="20"/>
              </w:rPr>
              <w:t>是</w:t>
            </w:r>
            <w:r>
              <w:rPr>
                <w:rFonts w:ascii="Segoe UI Symbol" w:eastAsia="Segoe UI Symbol" w:hAnsi="Segoe UI Symbol" w:cs="Segoe UI Symbol"/>
                <w:b/>
                <w:sz w:val="20"/>
              </w:rPr>
              <w:t>☑</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C3D6B" w14:textId="77777777" w:rsidR="00355AFB" w:rsidRDefault="00355AFB" w:rsidP="00165A20">
            <w:pPr>
              <w:tabs>
                <w:tab w:val="left" w:pos="900"/>
              </w:tabs>
              <w:spacing w:before="156" w:line="360" w:lineRule="auto"/>
            </w:pPr>
            <w:r>
              <w:rPr>
                <w:rFonts w:ascii="宋体" w:hAnsi="宋体" w:cs="宋体"/>
                <w:b/>
                <w:sz w:val="20"/>
              </w:rPr>
              <w:t>否□</w:t>
            </w:r>
          </w:p>
        </w:tc>
      </w:tr>
      <w:tr w:rsidR="00355AFB" w14:paraId="1BAB708A" w14:textId="77777777" w:rsidTr="00165A20">
        <w:trPr>
          <w:trHeight w:val="1"/>
        </w:trPr>
        <w:tc>
          <w:tcPr>
            <w:tcW w:w="31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FBC8E" w14:textId="77777777" w:rsidR="00355AFB" w:rsidRDefault="00355AFB" w:rsidP="00165A20">
            <w:pPr>
              <w:tabs>
                <w:tab w:val="left" w:pos="900"/>
              </w:tabs>
              <w:spacing w:before="156" w:line="360" w:lineRule="auto"/>
              <w:rPr>
                <w:rFonts w:ascii="宋体" w:hAnsi="宋体" w:cs="宋体"/>
              </w:rPr>
            </w:pPr>
            <w:r>
              <w:rPr>
                <w:rFonts w:ascii="宋体" w:hAnsi="宋体" w:cs="宋体"/>
                <w:b/>
                <w:sz w:val="20"/>
              </w:rPr>
              <w:t>验收时是否需供应商提供必要的其他设备</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154B4" w14:textId="77777777" w:rsidR="00355AFB" w:rsidRDefault="00355AFB" w:rsidP="00165A20">
            <w:pPr>
              <w:tabs>
                <w:tab w:val="left" w:pos="900"/>
              </w:tabs>
              <w:spacing w:before="156" w:line="360" w:lineRule="auto"/>
              <w:rPr>
                <w:rFonts w:ascii="宋体" w:hAnsi="宋体" w:cs="宋体"/>
              </w:rPr>
            </w:pPr>
            <w:r>
              <w:rPr>
                <w:rFonts w:ascii="宋体" w:hAnsi="宋体" w:cs="宋体"/>
                <w:b/>
                <w:sz w:val="20"/>
              </w:rPr>
              <w:t>是</w:t>
            </w:r>
            <w:r>
              <w:rPr>
                <w:rFonts w:ascii="Segoe UI Symbol" w:eastAsia="Segoe UI Symbol" w:hAnsi="Segoe UI Symbol" w:cs="Segoe UI Symbol"/>
                <w:b/>
                <w:sz w:val="20"/>
              </w:rPr>
              <w:t>☑</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B2AF3" w14:textId="77777777" w:rsidR="00355AFB" w:rsidRDefault="00355AFB" w:rsidP="00165A20">
            <w:pPr>
              <w:tabs>
                <w:tab w:val="left" w:pos="900"/>
              </w:tabs>
              <w:spacing w:before="156" w:line="360" w:lineRule="auto"/>
            </w:pPr>
            <w:r>
              <w:rPr>
                <w:rFonts w:ascii="宋体" w:hAnsi="宋体" w:cs="宋体"/>
                <w:b/>
                <w:sz w:val="20"/>
              </w:rPr>
              <w:t>否□</w:t>
            </w:r>
          </w:p>
        </w:tc>
      </w:tr>
      <w:tr w:rsidR="00355AFB" w14:paraId="2691915B" w14:textId="77777777" w:rsidTr="00165A20">
        <w:trPr>
          <w:trHeight w:val="1"/>
        </w:trPr>
        <w:tc>
          <w:tcPr>
            <w:tcW w:w="31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923D2" w14:textId="77777777" w:rsidR="00355AFB" w:rsidRDefault="00355AFB" w:rsidP="00165A20">
            <w:pPr>
              <w:tabs>
                <w:tab w:val="left" w:pos="900"/>
              </w:tabs>
              <w:spacing w:before="156" w:line="360" w:lineRule="auto"/>
              <w:rPr>
                <w:rFonts w:ascii="宋体" w:hAnsi="宋体" w:cs="宋体"/>
                <w:b/>
                <w:sz w:val="20"/>
              </w:rPr>
            </w:pPr>
            <w:r w:rsidRPr="00165A20">
              <w:rPr>
                <w:rFonts w:asciiTheme="minorEastAsia" w:hAnsiTheme="minorEastAsia" w:cs="宋体" w:hint="eastAsia"/>
                <w:b/>
                <w:color w:val="000000"/>
                <w:kern w:val="0"/>
                <w:szCs w:val="21"/>
              </w:rPr>
              <w:t>提供</w:t>
            </w:r>
            <w:r w:rsidRPr="00165A20">
              <w:rPr>
                <w:rFonts w:asciiTheme="minorEastAsia" w:hAnsiTheme="minorEastAsia" w:cs="宋体"/>
                <w:b/>
                <w:color w:val="000000"/>
                <w:kern w:val="0"/>
                <w:szCs w:val="21"/>
              </w:rPr>
              <w:t>第三方检测报告</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FF6EC" w14:textId="77777777" w:rsidR="00355AFB" w:rsidRDefault="00355AFB" w:rsidP="00165A20">
            <w:pPr>
              <w:tabs>
                <w:tab w:val="left" w:pos="900"/>
              </w:tabs>
              <w:spacing w:before="156" w:line="360" w:lineRule="auto"/>
              <w:rPr>
                <w:rFonts w:ascii="宋体" w:hAnsi="宋体" w:cs="宋体"/>
                <w:b/>
                <w:sz w:val="20"/>
              </w:rPr>
            </w:pPr>
            <w:r>
              <w:rPr>
                <w:rFonts w:ascii="宋体" w:hAnsi="宋体" w:cs="宋体"/>
                <w:b/>
                <w:sz w:val="20"/>
              </w:rPr>
              <w:t>是□</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08817" w14:textId="77777777" w:rsidR="00355AFB" w:rsidRDefault="00355AFB" w:rsidP="00165A20">
            <w:pPr>
              <w:tabs>
                <w:tab w:val="left" w:pos="900"/>
              </w:tabs>
              <w:spacing w:before="156" w:line="360" w:lineRule="auto"/>
              <w:rPr>
                <w:rFonts w:ascii="宋体" w:hAnsi="宋体" w:cs="宋体"/>
                <w:b/>
                <w:sz w:val="20"/>
              </w:rPr>
            </w:pPr>
            <w:r>
              <w:rPr>
                <w:rFonts w:ascii="宋体" w:hAnsi="宋体" w:cs="宋体"/>
                <w:b/>
                <w:sz w:val="20"/>
              </w:rPr>
              <w:t>否□</w:t>
            </w:r>
          </w:p>
        </w:tc>
      </w:tr>
      <w:tr w:rsidR="00355AFB" w14:paraId="4B65224A" w14:textId="77777777" w:rsidTr="00165A20">
        <w:trPr>
          <w:trHeight w:val="1"/>
        </w:trPr>
        <w:tc>
          <w:tcPr>
            <w:tcW w:w="776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20FF9" w14:textId="77777777" w:rsidR="00355AFB" w:rsidRDefault="00355AFB" w:rsidP="00165A20">
            <w:pPr>
              <w:widowControl/>
              <w:spacing w:line="450" w:lineRule="atLeast"/>
              <w:jc w:val="left"/>
              <w:textAlignment w:val="baseline"/>
              <w:rPr>
                <w:rFonts w:asciiTheme="minorEastAsia" w:hAnsiTheme="minorEastAsia" w:cs="宋体"/>
                <w:color w:val="000000"/>
                <w:kern w:val="0"/>
                <w:szCs w:val="21"/>
              </w:rPr>
            </w:pPr>
            <w:r>
              <w:rPr>
                <w:rFonts w:asciiTheme="minorEastAsia" w:hAnsiTheme="minorEastAsia" w:cs="宋体" w:hint="eastAsia"/>
                <w:color w:val="000000"/>
                <w:kern w:val="0"/>
                <w:szCs w:val="21"/>
              </w:rPr>
              <w:t>说明：1</w:t>
            </w:r>
            <w:r>
              <w:rPr>
                <w:rFonts w:asciiTheme="minorEastAsia" w:hAnsiTheme="minorEastAsia" w:cs="宋体"/>
                <w:color w:val="000000"/>
                <w:kern w:val="0"/>
                <w:szCs w:val="21"/>
              </w:rPr>
              <w:t>.</w:t>
            </w:r>
            <w:r>
              <w:rPr>
                <w:rFonts w:asciiTheme="minorEastAsia" w:hAnsiTheme="minorEastAsia" w:cs="宋体" w:hint="eastAsia"/>
                <w:color w:val="000000"/>
                <w:kern w:val="0"/>
                <w:szCs w:val="21"/>
              </w:rPr>
              <w:t>对于检测机构的要求：国家正规检测机构，出具的检测报告由验收复核专家认可之后作为验收复核通过的主要依据。</w:t>
            </w:r>
          </w:p>
          <w:p w14:paraId="4DAB9AF9" w14:textId="77777777" w:rsidR="00355AFB" w:rsidRDefault="00355AFB" w:rsidP="00165A20">
            <w:pPr>
              <w:tabs>
                <w:tab w:val="left" w:pos="900"/>
              </w:tabs>
              <w:spacing w:before="156" w:line="360" w:lineRule="auto"/>
              <w:rPr>
                <w:rFonts w:ascii="宋体" w:hAnsi="宋体" w:cs="宋体"/>
                <w:b/>
                <w:sz w:val="20"/>
              </w:rPr>
            </w:pPr>
            <w:r>
              <w:rPr>
                <w:rFonts w:asciiTheme="minorEastAsia" w:hAnsiTheme="minorEastAsia" w:cs="宋体" w:hint="eastAsia"/>
                <w:color w:val="000000"/>
                <w:kern w:val="0"/>
                <w:szCs w:val="21"/>
              </w:rPr>
              <w:t>2</w:t>
            </w:r>
            <w:r>
              <w:rPr>
                <w:rFonts w:asciiTheme="minorEastAsia" w:hAnsiTheme="minorEastAsia" w:cs="宋体"/>
                <w:color w:val="000000"/>
                <w:kern w:val="0"/>
                <w:szCs w:val="21"/>
              </w:rPr>
              <w:t>.</w:t>
            </w:r>
            <w:r>
              <w:rPr>
                <w:rFonts w:asciiTheme="minorEastAsia" w:hAnsiTheme="minorEastAsia" w:cs="宋体" w:hint="eastAsia"/>
                <w:color w:val="000000"/>
                <w:kern w:val="0"/>
                <w:szCs w:val="21"/>
              </w:rPr>
              <w:t>对于检测执行标准的要求：各项检测项目标准以检测机构按照行业相关要求最新适用并执行的标准为准。</w:t>
            </w:r>
          </w:p>
        </w:tc>
      </w:tr>
    </w:tbl>
    <w:p w14:paraId="01E156F0" w14:textId="77777777" w:rsidR="00E7336B" w:rsidRPr="00355AFB" w:rsidRDefault="00E7336B"/>
    <w:sectPr w:rsidR="00E7336B" w:rsidRPr="00355AF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DB16" w14:textId="77777777" w:rsidR="007D2798" w:rsidRDefault="007D2798">
      <w:r>
        <w:separator/>
      </w:r>
    </w:p>
  </w:endnote>
  <w:endnote w:type="continuationSeparator" w:id="0">
    <w:p w14:paraId="7BA03E34" w14:textId="77777777" w:rsidR="007D2798" w:rsidRDefault="007D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09A9" w14:textId="77777777" w:rsidR="00E7336B" w:rsidRDefault="00E9246B">
    <w:pPr>
      <w:pStyle w:val="a7"/>
      <w:jc w:val="center"/>
    </w:pPr>
    <w:r>
      <w:fldChar w:fldCharType="begin"/>
    </w:r>
    <w:r>
      <w:instrText>PAGE   \* MERGEFORMAT</w:instrText>
    </w:r>
    <w:r>
      <w:fldChar w:fldCharType="separate"/>
    </w:r>
    <w:r w:rsidR="00355AFB" w:rsidRPr="00355AFB">
      <w:rPr>
        <w:noProof/>
        <w:lang w:val="zh-CN"/>
      </w:rPr>
      <w:t>3</w:t>
    </w:r>
    <w:r>
      <w:fldChar w:fldCharType="end"/>
    </w:r>
  </w:p>
  <w:p w14:paraId="6EDB6B0A" w14:textId="77777777" w:rsidR="00E7336B" w:rsidRDefault="00E733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A49A" w14:textId="77777777" w:rsidR="007D2798" w:rsidRDefault="007D2798">
      <w:r>
        <w:separator/>
      </w:r>
    </w:p>
  </w:footnote>
  <w:footnote w:type="continuationSeparator" w:id="0">
    <w:p w14:paraId="427198D0" w14:textId="77777777" w:rsidR="007D2798" w:rsidRDefault="007D2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069E89"/>
    <w:multiLevelType w:val="singleLevel"/>
    <w:tmpl w:val="B7069E89"/>
    <w:lvl w:ilvl="0">
      <w:start w:val="7"/>
      <w:numFmt w:val="decimal"/>
      <w:suff w:val="nothing"/>
      <w:lvlText w:val="%1、"/>
      <w:lvlJc w:val="left"/>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095E67"/>
    <w:multiLevelType w:val="multilevel"/>
    <w:tmpl w:val="B070337E"/>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3NTA2ODA3MThjODMyMWNlMTc5NjAzODhhNGFhNmMifQ=="/>
  </w:docVars>
  <w:rsids>
    <w:rsidRoot w:val="00A161FC"/>
    <w:rsid w:val="000214D8"/>
    <w:rsid w:val="00056B7A"/>
    <w:rsid w:val="00074222"/>
    <w:rsid w:val="000906F4"/>
    <w:rsid w:val="001035D9"/>
    <w:rsid w:val="00105428"/>
    <w:rsid w:val="00140AF0"/>
    <w:rsid w:val="001507CE"/>
    <w:rsid w:val="00157667"/>
    <w:rsid w:val="001609FC"/>
    <w:rsid w:val="001647E4"/>
    <w:rsid w:val="0018461B"/>
    <w:rsid w:val="001B712C"/>
    <w:rsid w:val="001C41C3"/>
    <w:rsid w:val="00237253"/>
    <w:rsid w:val="00273AC8"/>
    <w:rsid w:val="002B3A1B"/>
    <w:rsid w:val="003113D4"/>
    <w:rsid w:val="00345D8D"/>
    <w:rsid w:val="00355AFB"/>
    <w:rsid w:val="0036352F"/>
    <w:rsid w:val="003649AF"/>
    <w:rsid w:val="00453832"/>
    <w:rsid w:val="004951D7"/>
    <w:rsid w:val="004A43F0"/>
    <w:rsid w:val="004C2310"/>
    <w:rsid w:val="004E4B14"/>
    <w:rsid w:val="004F2E97"/>
    <w:rsid w:val="00501176"/>
    <w:rsid w:val="00510891"/>
    <w:rsid w:val="0053111A"/>
    <w:rsid w:val="00562C62"/>
    <w:rsid w:val="005633CE"/>
    <w:rsid w:val="00571ADE"/>
    <w:rsid w:val="005951EF"/>
    <w:rsid w:val="005F1571"/>
    <w:rsid w:val="005F401F"/>
    <w:rsid w:val="00611202"/>
    <w:rsid w:val="00620835"/>
    <w:rsid w:val="00667C34"/>
    <w:rsid w:val="006A48F5"/>
    <w:rsid w:val="006C2918"/>
    <w:rsid w:val="006C782C"/>
    <w:rsid w:val="007554BB"/>
    <w:rsid w:val="007605F1"/>
    <w:rsid w:val="00760E60"/>
    <w:rsid w:val="007839AE"/>
    <w:rsid w:val="007900FC"/>
    <w:rsid w:val="007D2798"/>
    <w:rsid w:val="007E41FE"/>
    <w:rsid w:val="007F4BD9"/>
    <w:rsid w:val="00800E12"/>
    <w:rsid w:val="008153D5"/>
    <w:rsid w:val="00823CA9"/>
    <w:rsid w:val="008403A0"/>
    <w:rsid w:val="00844A61"/>
    <w:rsid w:val="0084652E"/>
    <w:rsid w:val="0089621F"/>
    <w:rsid w:val="00925E61"/>
    <w:rsid w:val="00952A9B"/>
    <w:rsid w:val="0099177F"/>
    <w:rsid w:val="00995789"/>
    <w:rsid w:val="009F6CAB"/>
    <w:rsid w:val="009F7A2C"/>
    <w:rsid w:val="00A047F0"/>
    <w:rsid w:val="00A161FC"/>
    <w:rsid w:val="00A765E9"/>
    <w:rsid w:val="00AC005D"/>
    <w:rsid w:val="00AE6DF0"/>
    <w:rsid w:val="00AF7468"/>
    <w:rsid w:val="00B4481B"/>
    <w:rsid w:val="00B72BD6"/>
    <w:rsid w:val="00B80B8F"/>
    <w:rsid w:val="00B91989"/>
    <w:rsid w:val="00BC3D86"/>
    <w:rsid w:val="00BE5444"/>
    <w:rsid w:val="00C00A88"/>
    <w:rsid w:val="00C15054"/>
    <w:rsid w:val="00C27824"/>
    <w:rsid w:val="00C63818"/>
    <w:rsid w:val="00C82348"/>
    <w:rsid w:val="00CD153F"/>
    <w:rsid w:val="00CD2230"/>
    <w:rsid w:val="00CF1F0E"/>
    <w:rsid w:val="00DC1928"/>
    <w:rsid w:val="00DF5062"/>
    <w:rsid w:val="00E0581E"/>
    <w:rsid w:val="00E1130A"/>
    <w:rsid w:val="00E4264C"/>
    <w:rsid w:val="00E7336B"/>
    <w:rsid w:val="00E73399"/>
    <w:rsid w:val="00E73E52"/>
    <w:rsid w:val="00E7573D"/>
    <w:rsid w:val="00E821CF"/>
    <w:rsid w:val="00E9246B"/>
    <w:rsid w:val="00E931F1"/>
    <w:rsid w:val="00F54331"/>
    <w:rsid w:val="00F9789E"/>
    <w:rsid w:val="00FB00E1"/>
    <w:rsid w:val="00FC1111"/>
    <w:rsid w:val="00FC3BB8"/>
    <w:rsid w:val="00FE1B41"/>
    <w:rsid w:val="00FE6FDE"/>
    <w:rsid w:val="00FF21F2"/>
    <w:rsid w:val="00FF47AD"/>
    <w:rsid w:val="06920D84"/>
    <w:rsid w:val="1BC72B84"/>
    <w:rsid w:val="22AE290D"/>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1A5FC"/>
  <w15:docId w15:val="{E7546B92-1DD5-4D3C-A13D-983F067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620835"/>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32210">
      <w:bodyDiv w:val="1"/>
      <w:marLeft w:val="0"/>
      <w:marRight w:val="0"/>
      <w:marTop w:val="0"/>
      <w:marBottom w:val="0"/>
      <w:divBdr>
        <w:top w:val="none" w:sz="0" w:space="0" w:color="auto"/>
        <w:left w:val="none" w:sz="0" w:space="0" w:color="auto"/>
        <w:bottom w:val="none" w:sz="0" w:space="0" w:color="auto"/>
        <w:right w:val="none" w:sz="0" w:space="0" w:color="auto"/>
      </w:divBdr>
      <w:divsChild>
        <w:div w:id="1216236928">
          <w:marLeft w:val="0"/>
          <w:marRight w:val="0"/>
          <w:marTop w:val="0"/>
          <w:marBottom w:val="0"/>
          <w:divBdr>
            <w:top w:val="none" w:sz="0" w:space="0" w:color="auto"/>
            <w:left w:val="none" w:sz="0" w:space="0" w:color="auto"/>
            <w:bottom w:val="none" w:sz="0" w:space="0" w:color="auto"/>
            <w:right w:val="none" w:sz="0" w:space="0" w:color="auto"/>
          </w:divBdr>
          <w:divsChild>
            <w:div w:id="17117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24</cp:revision>
  <dcterms:created xsi:type="dcterms:W3CDTF">2023-10-02T12:19:00Z</dcterms:created>
  <dcterms:modified xsi:type="dcterms:W3CDTF">2023-11-13T01:29:00Z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FD47254428C546C79753499200788EBF</vt:lpwstr>
  </property>
</Properties>
</file>