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EE9593" w14:textId="2689DDFE" w:rsidR="006A154C" w:rsidRDefault="00E753E3">
      <w:pPr>
        <w:pStyle w:val="a7"/>
        <w:rPr>
          <w:rFonts w:ascii="宋体" w:hAnsi="宋体"/>
          <w:sz w:val="36"/>
        </w:rPr>
      </w:pPr>
      <w:bookmarkStart w:id="0" w:name="_Toc38367762"/>
      <w:r>
        <w:rPr>
          <w:rFonts w:ascii="宋体" w:hAnsi="宋体" w:hint="eastAsia"/>
          <w:sz w:val="36"/>
        </w:rPr>
        <w:t>【</w:t>
      </w:r>
      <w:r w:rsidR="00B256F7" w:rsidRPr="00B256F7">
        <w:rPr>
          <w:rFonts w:ascii="宋体" w:hAnsi="宋体" w:hint="eastAsia"/>
        </w:rPr>
        <w:t>PY战斗部侵彻摸底试验火箭撬技术服务</w:t>
      </w:r>
      <w:r>
        <w:rPr>
          <w:rFonts w:ascii="宋体" w:hAnsi="宋体" w:hint="eastAsia"/>
          <w:sz w:val="36"/>
        </w:rPr>
        <w:t>】</w:t>
      </w:r>
      <w:r w:rsidRPr="00B256F7">
        <w:rPr>
          <w:rFonts w:ascii="宋体" w:hAnsi="宋体"/>
        </w:rPr>
        <w:t>采购需求</w:t>
      </w:r>
      <w:bookmarkEnd w:id="0"/>
    </w:p>
    <w:p w14:paraId="263FCFEF" w14:textId="77777777" w:rsidR="006A154C" w:rsidRDefault="00E753E3">
      <w:pPr>
        <w:tabs>
          <w:tab w:val="left" w:pos="900"/>
        </w:tabs>
        <w:spacing w:beforeLines="50" w:before="156" w:line="360" w:lineRule="auto"/>
        <w:rPr>
          <w:b/>
          <w:szCs w:val="21"/>
        </w:rPr>
      </w:pPr>
      <w:bookmarkStart w:id="1" w:name="_Toc172360661"/>
      <w:bookmarkStart w:id="2" w:name="_Toc158978330"/>
      <w:bookmarkStart w:id="3" w:name="_Toc219271393"/>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14:paraId="7918C54F" w14:textId="5380B51D" w:rsidR="006A154C" w:rsidRDefault="00E753E3">
      <w:pPr>
        <w:tabs>
          <w:tab w:val="left" w:pos="900"/>
        </w:tabs>
        <w:spacing w:beforeLines="50" w:before="156" w:line="360" w:lineRule="auto"/>
        <w:rPr>
          <w:b/>
          <w:szCs w:val="21"/>
        </w:rPr>
      </w:pPr>
      <w:r>
        <w:rPr>
          <w:rFonts w:hAnsi="宋体"/>
          <w:b/>
          <w:szCs w:val="21"/>
        </w:rPr>
        <w:t>（一）采购</w:t>
      </w:r>
      <w:r>
        <w:rPr>
          <w:rFonts w:hAnsi="宋体" w:hint="eastAsia"/>
          <w:b/>
          <w:szCs w:val="21"/>
        </w:rPr>
        <w:t>标的</w:t>
      </w:r>
      <w:r>
        <w:rPr>
          <w:rFonts w:hAnsi="宋体"/>
          <w:b/>
          <w:szCs w:val="21"/>
        </w:rPr>
        <w:t>需实现的功能或者目标</w:t>
      </w:r>
    </w:p>
    <w:p w14:paraId="0985D6B1" w14:textId="769E37EF" w:rsidR="00DE6726" w:rsidRPr="00BB3A0F" w:rsidRDefault="00DE6726" w:rsidP="00BB3A0F">
      <w:pPr>
        <w:tabs>
          <w:tab w:val="left" w:pos="900"/>
        </w:tabs>
        <w:spacing w:beforeLines="50" w:before="156" w:line="360" w:lineRule="auto"/>
        <w:ind w:firstLineChars="200" w:firstLine="420"/>
        <w:rPr>
          <w:szCs w:val="21"/>
        </w:rPr>
      </w:pPr>
      <w:r w:rsidRPr="00BB3A0F">
        <w:rPr>
          <w:rFonts w:hint="eastAsia"/>
          <w:szCs w:val="21"/>
        </w:rPr>
        <w:t>根据项目研制要求，进行</w:t>
      </w:r>
      <w:proofErr w:type="gramStart"/>
      <w:r w:rsidRPr="00BB3A0F">
        <w:rPr>
          <w:rFonts w:hint="eastAsia"/>
          <w:szCs w:val="21"/>
        </w:rPr>
        <w:t>百公斤级战斗</w:t>
      </w:r>
      <w:proofErr w:type="gramEnd"/>
      <w:r w:rsidRPr="00BB3A0F">
        <w:rPr>
          <w:rFonts w:hint="eastAsia"/>
          <w:szCs w:val="21"/>
        </w:rPr>
        <w:t>部摸底试验。</w:t>
      </w:r>
      <w:r w:rsidR="00FC3B28" w:rsidRPr="00BB3A0F">
        <w:rPr>
          <w:rFonts w:hint="eastAsia"/>
          <w:szCs w:val="21"/>
        </w:rPr>
        <w:t>采购标</w:t>
      </w:r>
      <w:r w:rsidR="00073810">
        <w:rPr>
          <w:rFonts w:hint="eastAsia"/>
          <w:szCs w:val="21"/>
        </w:rPr>
        <w:t>的</w:t>
      </w:r>
      <w:r w:rsidR="00381BB7" w:rsidRPr="00BB3A0F">
        <w:rPr>
          <w:rFonts w:hint="eastAsia"/>
          <w:szCs w:val="21"/>
        </w:rPr>
        <w:t>需实现</w:t>
      </w:r>
      <w:r w:rsidR="00CA43C9">
        <w:rPr>
          <w:rFonts w:hint="eastAsia"/>
          <w:szCs w:val="21"/>
        </w:rPr>
        <w:t>：</w:t>
      </w:r>
      <w:r w:rsidR="00CA43C9">
        <w:rPr>
          <w:rFonts w:hint="eastAsia"/>
          <w:szCs w:val="21"/>
        </w:rPr>
        <w:t>7</w:t>
      </w:r>
      <w:r w:rsidR="00CA43C9">
        <w:rPr>
          <w:szCs w:val="21"/>
        </w:rPr>
        <w:t>00</w:t>
      </w:r>
      <w:r w:rsidR="00CA43C9">
        <w:rPr>
          <w:rFonts w:hint="eastAsia"/>
          <w:szCs w:val="21"/>
        </w:rPr>
        <w:t>公斤战斗部</w:t>
      </w:r>
      <w:r w:rsidR="001F1095">
        <w:rPr>
          <w:rFonts w:hint="eastAsia"/>
          <w:szCs w:val="21"/>
        </w:rPr>
        <w:t>试验弹</w:t>
      </w:r>
      <w:r w:rsidR="00CA43C9">
        <w:rPr>
          <w:rFonts w:hint="eastAsia"/>
          <w:szCs w:val="21"/>
        </w:rPr>
        <w:t>火箭</w:t>
      </w:r>
      <w:proofErr w:type="gramStart"/>
      <w:r w:rsidR="00CA43C9">
        <w:rPr>
          <w:rFonts w:hint="eastAsia"/>
          <w:szCs w:val="21"/>
        </w:rPr>
        <w:t>撬</w:t>
      </w:r>
      <w:proofErr w:type="gramEnd"/>
      <w:r w:rsidR="00CA43C9">
        <w:rPr>
          <w:rFonts w:hint="eastAsia"/>
          <w:szCs w:val="21"/>
        </w:rPr>
        <w:t>发射，发射速度</w:t>
      </w:r>
      <w:r w:rsidR="00CA43C9">
        <w:rPr>
          <w:rFonts w:hint="eastAsia"/>
          <w:szCs w:val="21"/>
        </w:rPr>
        <w:t>2</w:t>
      </w:r>
      <w:r w:rsidR="00CA43C9">
        <w:rPr>
          <w:szCs w:val="21"/>
        </w:rPr>
        <w:t>00</w:t>
      </w:r>
      <w:r w:rsidR="00CA43C9">
        <w:rPr>
          <w:rFonts w:hint="eastAsia"/>
          <w:szCs w:val="21"/>
        </w:rPr>
        <w:t>m/s</w:t>
      </w:r>
      <w:r w:rsidR="00EB33CE">
        <w:rPr>
          <w:rFonts w:hint="eastAsia"/>
          <w:szCs w:val="21"/>
        </w:rPr>
        <w:t>~</w:t>
      </w:r>
      <w:r w:rsidR="00EB33CE">
        <w:rPr>
          <w:szCs w:val="21"/>
        </w:rPr>
        <w:t>230</w:t>
      </w:r>
      <w:r w:rsidR="00EB33CE">
        <w:rPr>
          <w:rFonts w:hint="eastAsia"/>
          <w:szCs w:val="21"/>
        </w:rPr>
        <w:t>m/s</w:t>
      </w:r>
      <w:r w:rsidR="00EB33CE">
        <w:rPr>
          <w:rFonts w:hint="eastAsia"/>
          <w:szCs w:val="21"/>
        </w:rPr>
        <w:t>；弹体发射速度测量；弹体飞行姿态测试及</w:t>
      </w:r>
      <w:proofErr w:type="gramStart"/>
      <w:r w:rsidR="00EB33CE">
        <w:rPr>
          <w:rFonts w:hint="eastAsia"/>
          <w:szCs w:val="21"/>
        </w:rPr>
        <w:t>撞靶过程</w:t>
      </w:r>
      <w:proofErr w:type="gramEnd"/>
      <w:r w:rsidR="00EB33CE">
        <w:rPr>
          <w:rFonts w:hint="eastAsia"/>
          <w:szCs w:val="21"/>
        </w:rPr>
        <w:t>测试的高速摄像，</w:t>
      </w:r>
      <w:r w:rsidR="00DC6EA8">
        <w:rPr>
          <w:rFonts w:hint="eastAsia"/>
          <w:szCs w:val="21"/>
        </w:rPr>
        <w:t>分辨率不小于</w:t>
      </w:r>
      <w:r w:rsidR="00DC6EA8">
        <w:rPr>
          <w:rFonts w:hint="eastAsia"/>
          <w:szCs w:val="21"/>
        </w:rPr>
        <w:t>1</w:t>
      </w:r>
      <w:r w:rsidR="00DC6EA8">
        <w:rPr>
          <w:szCs w:val="21"/>
        </w:rPr>
        <w:t>3600fps</w:t>
      </w:r>
      <w:r w:rsidR="00DC6EA8">
        <w:rPr>
          <w:rFonts w:hint="eastAsia"/>
          <w:szCs w:val="21"/>
        </w:rPr>
        <w:t>；依据本文件第四条给出的靶标要求，制作靶标并</w:t>
      </w:r>
      <w:r w:rsidR="001F1095">
        <w:rPr>
          <w:rFonts w:hint="eastAsia"/>
          <w:szCs w:val="21"/>
        </w:rPr>
        <w:t>进行靶标布设。</w:t>
      </w:r>
    </w:p>
    <w:p w14:paraId="7A72AAF5" w14:textId="77777777" w:rsidR="006A154C" w:rsidRDefault="00E753E3">
      <w:pPr>
        <w:tabs>
          <w:tab w:val="left" w:pos="900"/>
        </w:tabs>
        <w:spacing w:beforeLines="50" w:before="156" w:line="360" w:lineRule="auto"/>
        <w:rPr>
          <w:b/>
          <w:szCs w:val="21"/>
        </w:rPr>
      </w:pPr>
      <w:r>
        <w:rPr>
          <w:rFonts w:hAnsi="宋体"/>
          <w:b/>
          <w:szCs w:val="21"/>
        </w:rPr>
        <w:t>（二）为落实政府采购政策需满足的要求</w:t>
      </w:r>
    </w:p>
    <w:p w14:paraId="1C156DE5" w14:textId="77777777" w:rsidR="006A154C" w:rsidRPr="001F1095" w:rsidRDefault="00E753E3" w:rsidP="001F1095">
      <w:pPr>
        <w:tabs>
          <w:tab w:val="left" w:pos="900"/>
        </w:tabs>
        <w:spacing w:beforeLines="50" w:before="156" w:line="360" w:lineRule="auto"/>
        <w:ind w:firstLineChars="200" w:firstLine="420"/>
        <w:rPr>
          <w:szCs w:val="21"/>
        </w:rPr>
      </w:pPr>
      <w:r w:rsidRPr="001F1095">
        <w:rPr>
          <w:szCs w:val="21"/>
        </w:rPr>
        <w:t>根据《政府采购促进中小企业发展管理办法》</w:t>
      </w:r>
      <w:r w:rsidRPr="001F1095">
        <w:rPr>
          <w:rFonts w:hint="eastAsia"/>
          <w:szCs w:val="21"/>
        </w:rPr>
        <w:t>（财库【</w:t>
      </w:r>
      <w:r w:rsidRPr="001F1095">
        <w:rPr>
          <w:rFonts w:hint="eastAsia"/>
          <w:szCs w:val="21"/>
        </w:rPr>
        <w:t>2</w:t>
      </w:r>
      <w:r w:rsidRPr="001F1095">
        <w:rPr>
          <w:szCs w:val="21"/>
        </w:rPr>
        <w:t>020</w:t>
      </w:r>
      <w:r w:rsidRPr="001F1095">
        <w:rPr>
          <w:rFonts w:hint="eastAsia"/>
          <w:szCs w:val="21"/>
        </w:rPr>
        <w:t>】</w:t>
      </w:r>
      <w:r w:rsidRPr="001F1095">
        <w:rPr>
          <w:rFonts w:hint="eastAsia"/>
          <w:szCs w:val="21"/>
        </w:rPr>
        <w:t>4</w:t>
      </w:r>
      <w:r w:rsidRPr="001F1095">
        <w:rPr>
          <w:szCs w:val="21"/>
        </w:rPr>
        <w:t>6</w:t>
      </w:r>
      <w:r w:rsidRPr="001F1095">
        <w:rPr>
          <w:rFonts w:hint="eastAsia"/>
          <w:szCs w:val="21"/>
        </w:rPr>
        <w:t>号）</w:t>
      </w:r>
      <w:r w:rsidRPr="001F1095">
        <w:rPr>
          <w:szCs w:val="21"/>
        </w:rPr>
        <w:t>规定，本项目</w:t>
      </w:r>
      <w:r w:rsidRPr="001F1095">
        <w:rPr>
          <w:rFonts w:hint="eastAsia"/>
          <w:szCs w:val="21"/>
        </w:rPr>
        <w:t>采购标的</w:t>
      </w:r>
      <w:r w:rsidRPr="001F1095">
        <w:rPr>
          <w:szCs w:val="21"/>
        </w:rPr>
        <w:t>为</w:t>
      </w:r>
      <w:r w:rsidRPr="001F1095">
        <w:rPr>
          <w:rFonts w:hint="eastAsia"/>
          <w:szCs w:val="21"/>
        </w:rPr>
        <w:t>中小</w:t>
      </w:r>
      <w:r w:rsidRPr="001F1095">
        <w:rPr>
          <w:szCs w:val="21"/>
        </w:rPr>
        <w:t>型企业</w:t>
      </w:r>
      <w:r w:rsidRPr="001F1095">
        <w:rPr>
          <w:rFonts w:hint="eastAsia"/>
          <w:szCs w:val="21"/>
        </w:rPr>
        <w:t>制造、承建或承接</w:t>
      </w:r>
      <w:r w:rsidRPr="001F1095">
        <w:rPr>
          <w:szCs w:val="21"/>
        </w:rPr>
        <w:t>的，投标人应</w:t>
      </w:r>
      <w:r w:rsidRPr="001F1095">
        <w:rPr>
          <w:rFonts w:hint="eastAsia"/>
          <w:szCs w:val="21"/>
        </w:rPr>
        <w:t>提供办法规定的</w:t>
      </w:r>
      <w:r w:rsidRPr="001F1095">
        <w:rPr>
          <w:szCs w:val="21"/>
        </w:rPr>
        <w:t>《中小企业声明函》</w:t>
      </w:r>
      <w:r w:rsidRPr="001F1095">
        <w:rPr>
          <w:rFonts w:hint="eastAsia"/>
          <w:szCs w:val="21"/>
        </w:rPr>
        <w:t>，否则不得享受相关中小企业扶持政策</w:t>
      </w:r>
      <w:r w:rsidRPr="001F1095">
        <w:rPr>
          <w:szCs w:val="21"/>
        </w:rPr>
        <w:t>。投标人应对提交的中小企业声明函的真实性负责，提交的中小企业</w:t>
      </w:r>
      <w:proofErr w:type="gramStart"/>
      <w:r w:rsidRPr="001F1095">
        <w:rPr>
          <w:szCs w:val="21"/>
        </w:rPr>
        <w:t>声明函不真实</w:t>
      </w:r>
      <w:proofErr w:type="gramEnd"/>
      <w:r w:rsidRPr="001F1095">
        <w:rPr>
          <w:szCs w:val="21"/>
        </w:rPr>
        <w:t>的，应承担相应的法律责任。</w:t>
      </w:r>
    </w:p>
    <w:p w14:paraId="7D25AB73" w14:textId="57120EE0" w:rsidR="006A154C" w:rsidRPr="001F1095" w:rsidRDefault="00E753E3" w:rsidP="001F1095">
      <w:pPr>
        <w:tabs>
          <w:tab w:val="left" w:pos="900"/>
        </w:tabs>
        <w:spacing w:beforeLines="50" w:before="156" w:line="360" w:lineRule="auto"/>
        <w:ind w:firstLineChars="200" w:firstLine="420"/>
        <w:rPr>
          <w:szCs w:val="21"/>
        </w:rPr>
      </w:pPr>
      <w:r w:rsidRPr="001F1095">
        <w:rPr>
          <w:rFonts w:hint="eastAsia"/>
          <w:szCs w:val="21"/>
        </w:rPr>
        <w:t>本项目采购标的对应的《中小企业划型标准规定》所属行业为：</w:t>
      </w:r>
      <w:r w:rsidRPr="001F1095">
        <w:rPr>
          <w:rFonts w:hint="eastAsia"/>
          <w:szCs w:val="21"/>
        </w:rPr>
        <w:t xml:space="preserve"> </w:t>
      </w:r>
      <w:r w:rsidR="00073810" w:rsidRPr="001F1095">
        <w:rPr>
          <w:rFonts w:hint="eastAsia"/>
          <w:szCs w:val="21"/>
        </w:rPr>
        <w:t>工业</w:t>
      </w:r>
      <w:r w:rsidRPr="001F1095">
        <w:rPr>
          <w:szCs w:val="21"/>
        </w:rPr>
        <w:t xml:space="preserve"> </w:t>
      </w:r>
      <w:r w:rsidRPr="001F1095">
        <w:rPr>
          <w:rFonts w:hint="eastAsia"/>
          <w:szCs w:val="21"/>
        </w:rPr>
        <w:t>。</w:t>
      </w:r>
    </w:p>
    <w:p w14:paraId="292F6300" w14:textId="77777777" w:rsidR="006A154C" w:rsidRDefault="00E753E3">
      <w:pPr>
        <w:tabs>
          <w:tab w:val="left" w:pos="900"/>
        </w:tabs>
        <w:spacing w:beforeLines="50" w:before="156" w:line="360" w:lineRule="auto"/>
        <w:rPr>
          <w:rFonts w:hAnsi="宋体"/>
          <w:b/>
          <w:szCs w:val="21"/>
        </w:rPr>
      </w:pPr>
      <w:r>
        <w:rPr>
          <w:rFonts w:hAnsi="宋体" w:hint="eastAsia"/>
          <w:b/>
          <w:szCs w:val="21"/>
        </w:rPr>
        <w:t>二、</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14:paraId="19F5B32C" w14:textId="77777777" w:rsidR="006A154C" w:rsidRDefault="00E753E3">
      <w:pPr>
        <w:tabs>
          <w:tab w:val="left" w:pos="900"/>
        </w:tabs>
        <w:spacing w:beforeLines="50" w:before="156" w:line="360" w:lineRule="auto"/>
        <w:ind w:firstLineChars="200" w:firstLine="42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218173FB" w14:textId="77777777" w:rsidR="006A154C" w:rsidRDefault="00E753E3">
      <w:pPr>
        <w:tabs>
          <w:tab w:val="left" w:pos="900"/>
        </w:tabs>
        <w:spacing w:beforeLines="50" w:before="156" w:line="360" w:lineRule="auto"/>
        <w:rPr>
          <w:rFonts w:hAnsi="宋体"/>
          <w:b/>
          <w:szCs w:val="21"/>
        </w:rPr>
      </w:pPr>
      <w:r>
        <w:rPr>
          <w:rFonts w:hAnsi="宋体" w:hint="eastAsia"/>
          <w:b/>
          <w:szCs w:val="21"/>
        </w:rPr>
        <w:t>三、采购标的概况</w:t>
      </w:r>
    </w:p>
    <w:p w14:paraId="7E4B3781" w14:textId="4808E55E" w:rsidR="006A154C" w:rsidRDefault="00E753E3">
      <w:pPr>
        <w:spacing w:beforeLines="50" w:before="156" w:line="360" w:lineRule="auto"/>
        <w:rPr>
          <w:rFonts w:hAnsi="宋体"/>
          <w:szCs w:val="21"/>
        </w:rPr>
      </w:pPr>
      <w:r>
        <w:rPr>
          <w:rFonts w:ascii="宋体" w:hAnsi="宋体" w:hint="eastAsia"/>
          <w:szCs w:val="21"/>
        </w:rPr>
        <w:t>（一）采购项目名称：</w:t>
      </w:r>
      <w:r w:rsidR="00BB3A0F" w:rsidRPr="00BB3A0F">
        <w:rPr>
          <w:rFonts w:ascii="宋体" w:hAnsi="宋体" w:hint="eastAsia"/>
          <w:szCs w:val="21"/>
          <w:u w:val="single"/>
        </w:rPr>
        <w:t>PY战斗部</w:t>
      </w:r>
      <w:r w:rsidR="00CE59A4">
        <w:rPr>
          <w:rFonts w:ascii="宋体" w:hAnsi="宋体" w:hint="eastAsia"/>
          <w:szCs w:val="21"/>
          <w:u w:val="single"/>
        </w:rPr>
        <w:t>侵彻</w:t>
      </w:r>
      <w:r w:rsidR="00CE59A4" w:rsidRPr="00BB3A0F">
        <w:rPr>
          <w:rFonts w:ascii="宋体" w:hAnsi="宋体" w:hint="eastAsia"/>
          <w:szCs w:val="21"/>
          <w:u w:val="single"/>
        </w:rPr>
        <w:t>摸底试验</w:t>
      </w:r>
      <w:r w:rsidR="00BB3A0F" w:rsidRPr="00BB3A0F">
        <w:rPr>
          <w:rFonts w:ascii="宋体" w:hAnsi="宋体" w:hint="eastAsia"/>
          <w:szCs w:val="21"/>
          <w:u w:val="single"/>
        </w:rPr>
        <w:t>火箭</w:t>
      </w:r>
      <w:proofErr w:type="gramStart"/>
      <w:r w:rsidR="00BB3A0F" w:rsidRPr="00BB3A0F">
        <w:rPr>
          <w:rFonts w:ascii="宋体" w:hAnsi="宋体" w:hint="eastAsia"/>
          <w:szCs w:val="21"/>
          <w:u w:val="single"/>
        </w:rPr>
        <w:t>撬</w:t>
      </w:r>
      <w:proofErr w:type="gramEnd"/>
      <w:r w:rsidR="00BB3A0F" w:rsidRPr="00BB3A0F">
        <w:rPr>
          <w:rFonts w:ascii="宋体" w:hAnsi="宋体" w:hint="eastAsia"/>
          <w:szCs w:val="21"/>
          <w:u w:val="single"/>
        </w:rPr>
        <w:t>技术服务</w:t>
      </w:r>
      <w:r>
        <w:rPr>
          <w:rFonts w:ascii="宋体" w:hAnsi="宋体"/>
          <w:szCs w:val="21"/>
          <w:u w:val="single"/>
        </w:rPr>
        <w:t xml:space="preserve">    </w:t>
      </w:r>
      <w:r>
        <w:rPr>
          <w:rFonts w:hAnsi="宋体"/>
          <w:szCs w:val="21"/>
        </w:rPr>
        <w:t xml:space="preserve">   </w:t>
      </w:r>
    </w:p>
    <w:p w14:paraId="269D401C" w14:textId="0E154A5D" w:rsidR="006A154C" w:rsidRDefault="00E753E3">
      <w:pPr>
        <w:spacing w:beforeLines="50" w:before="156" w:line="360" w:lineRule="auto"/>
        <w:rPr>
          <w:rFonts w:hAnsi="宋体"/>
          <w:szCs w:val="21"/>
          <w:u w:val="single"/>
        </w:rPr>
      </w:pPr>
      <w:r>
        <w:rPr>
          <w:rFonts w:hAnsi="宋体" w:hint="eastAsia"/>
          <w:szCs w:val="21"/>
        </w:rPr>
        <w:t>（二）采购数量及计量单位：</w:t>
      </w:r>
      <w:r>
        <w:rPr>
          <w:rFonts w:hAnsi="宋体"/>
          <w:szCs w:val="21"/>
          <w:u w:val="single"/>
        </w:rPr>
        <w:t xml:space="preserve">  </w:t>
      </w:r>
      <w:r w:rsidR="00BB3A0F">
        <w:rPr>
          <w:rFonts w:hAnsi="宋体" w:hint="eastAsia"/>
          <w:szCs w:val="21"/>
          <w:u w:val="single"/>
        </w:rPr>
        <w:t>一</w:t>
      </w:r>
      <w:r w:rsidR="00054CAD">
        <w:rPr>
          <w:rFonts w:hAnsi="宋体" w:hint="eastAsia"/>
          <w:szCs w:val="21"/>
          <w:u w:val="single"/>
        </w:rPr>
        <w:t>套</w:t>
      </w:r>
      <w:r>
        <w:rPr>
          <w:rFonts w:hAnsi="宋体"/>
          <w:szCs w:val="21"/>
          <w:u w:val="single"/>
        </w:rPr>
        <w:t xml:space="preserve">   </w:t>
      </w:r>
    </w:p>
    <w:p w14:paraId="79B1298A" w14:textId="55AB7B05" w:rsidR="006A154C" w:rsidRDefault="00E753E3">
      <w:pPr>
        <w:spacing w:beforeLines="50" w:before="156" w:line="360" w:lineRule="auto"/>
        <w:rPr>
          <w:rFonts w:hAnsi="宋体"/>
          <w:szCs w:val="21"/>
        </w:rPr>
      </w:pPr>
      <w:r>
        <w:rPr>
          <w:rFonts w:hAnsi="宋体" w:hint="eastAsia"/>
          <w:szCs w:val="21"/>
        </w:rPr>
        <w:t>（三）最高限价：人民币</w:t>
      </w:r>
      <w:r>
        <w:rPr>
          <w:rFonts w:hAnsi="宋体" w:hint="eastAsia"/>
          <w:szCs w:val="21"/>
          <w:u w:val="single"/>
        </w:rPr>
        <w:t xml:space="preserve"> </w:t>
      </w:r>
      <w:r w:rsidR="00BD6B71">
        <w:rPr>
          <w:rFonts w:hAnsi="宋体"/>
          <w:szCs w:val="21"/>
          <w:u w:val="single"/>
        </w:rPr>
        <w:t>98</w:t>
      </w:r>
      <w:r w:rsidR="00BB3A0F">
        <w:rPr>
          <w:rFonts w:hAnsi="宋体" w:hint="eastAsia"/>
          <w:szCs w:val="21"/>
          <w:u w:val="single"/>
        </w:rPr>
        <w:t>万</w:t>
      </w:r>
      <w:r>
        <w:rPr>
          <w:rFonts w:hAnsi="宋体"/>
          <w:szCs w:val="21"/>
          <w:u w:val="single"/>
        </w:rPr>
        <w:t xml:space="preserve"> </w:t>
      </w:r>
      <w:r>
        <w:rPr>
          <w:rFonts w:hAnsi="宋体"/>
          <w:szCs w:val="21"/>
        </w:rPr>
        <w:t xml:space="preserve"> </w:t>
      </w:r>
      <w:r>
        <w:rPr>
          <w:rFonts w:hAnsi="宋体" w:hint="eastAsia"/>
          <w:szCs w:val="21"/>
        </w:rPr>
        <w:t>元。</w:t>
      </w:r>
    </w:p>
    <w:p w14:paraId="1C939C41" w14:textId="6C01A741" w:rsidR="006A154C" w:rsidRDefault="00E753E3">
      <w:pPr>
        <w:spacing w:beforeLines="50" w:before="156" w:line="360" w:lineRule="auto"/>
        <w:rPr>
          <w:szCs w:val="21"/>
        </w:rPr>
      </w:pPr>
      <w:r>
        <w:rPr>
          <w:rFonts w:hAnsi="宋体" w:hint="eastAsia"/>
          <w:szCs w:val="21"/>
        </w:rPr>
        <w:t>（四）</w:t>
      </w:r>
      <w:r>
        <w:rPr>
          <w:rFonts w:hAnsi="宋体"/>
          <w:szCs w:val="21"/>
        </w:rPr>
        <w:t>交付时间：</w:t>
      </w:r>
      <w:r>
        <w:rPr>
          <w:rFonts w:hAnsi="宋体"/>
        </w:rPr>
        <w:t>合同签订后</w:t>
      </w:r>
      <w:r>
        <w:rPr>
          <w:rFonts w:hAnsi="宋体"/>
          <w:u w:val="single"/>
        </w:rPr>
        <w:t xml:space="preserve"> </w:t>
      </w:r>
      <w:r w:rsidR="000E3EDD">
        <w:rPr>
          <w:rFonts w:hAnsi="宋体"/>
          <w:u w:val="single"/>
        </w:rPr>
        <w:t>60</w:t>
      </w:r>
      <w:r>
        <w:rPr>
          <w:rFonts w:hAnsi="宋体" w:hint="eastAsia"/>
        </w:rPr>
        <w:t>天内。</w:t>
      </w:r>
    </w:p>
    <w:p w14:paraId="65DE2CAC" w14:textId="39E49C76" w:rsidR="006A154C" w:rsidRDefault="00E753E3">
      <w:pPr>
        <w:tabs>
          <w:tab w:val="left" w:pos="900"/>
        </w:tabs>
        <w:spacing w:beforeLines="50" w:before="156" w:line="360" w:lineRule="auto"/>
        <w:rPr>
          <w:rFonts w:hAnsi="宋体"/>
          <w:szCs w:val="21"/>
        </w:rPr>
      </w:pPr>
      <w:r>
        <w:rPr>
          <w:rFonts w:hAnsi="宋体" w:hint="eastAsia"/>
          <w:szCs w:val="21"/>
        </w:rPr>
        <w:t>（五）</w:t>
      </w:r>
      <w:r>
        <w:rPr>
          <w:rFonts w:hAnsi="宋体"/>
          <w:szCs w:val="21"/>
        </w:rPr>
        <w:t>交付地点：</w:t>
      </w:r>
      <w:r>
        <w:rPr>
          <w:rFonts w:hAnsi="宋体" w:hint="eastAsia"/>
          <w:szCs w:val="21"/>
          <w:u w:val="single"/>
        </w:rPr>
        <w:t xml:space="preserve"> </w:t>
      </w:r>
      <w:r w:rsidR="00BB3A0F">
        <w:rPr>
          <w:rFonts w:hAnsi="宋体" w:hint="eastAsia"/>
          <w:szCs w:val="21"/>
          <w:u w:val="single"/>
        </w:rPr>
        <w:t>陕西省</w:t>
      </w:r>
      <w:r w:rsidR="00BD6B71">
        <w:rPr>
          <w:rFonts w:hAnsi="宋体" w:hint="eastAsia"/>
          <w:szCs w:val="21"/>
          <w:u w:val="single"/>
        </w:rPr>
        <w:t>华阴市</w:t>
      </w:r>
      <w:r w:rsidR="00BD6B71">
        <w:rPr>
          <w:rFonts w:hAnsi="宋体" w:hint="eastAsia"/>
          <w:szCs w:val="21"/>
          <w:u w:val="single"/>
        </w:rPr>
        <w:t>0</w:t>
      </w:r>
      <w:r w:rsidR="00BD6B71">
        <w:rPr>
          <w:rFonts w:hAnsi="宋体"/>
          <w:szCs w:val="21"/>
          <w:u w:val="single"/>
        </w:rPr>
        <w:t>51</w:t>
      </w:r>
      <w:r w:rsidR="00BD6B71">
        <w:rPr>
          <w:rFonts w:hAnsi="宋体" w:hint="eastAsia"/>
          <w:szCs w:val="21"/>
          <w:u w:val="single"/>
        </w:rPr>
        <w:t>基地</w:t>
      </w:r>
      <w:r>
        <w:rPr>
          <w:rFonts w:hAnsi="宋体"/>
          <w:szCs w:val="21"/>
          <w:u w:val="single"/>
        </w:rPr>
        <w:t xml:space="preserve">  </w:t>
      </w:r>
      <w:r>
        <w:rPr>
          <w:rFonts w:hAnsi="宋体" w:hint="eastAsia"/>
          <w:szCs w:val="21"/>
        </w:rPr>
        <w:t>。</w:t>
      </w:r>
    </w:p>
    <w:p w14:paraId="1764B221" w14:textId="0B44878A" w:rsidR="006A154C" w:rsidRPr="00CA43C9" w:rsidRDefault="00E753E3">
      <w:pPr>
        <w:tabs>
          <w:tab w:val="left" w:pos="900"/>
        </w:tabs>
        <w:spacing w:beforeLines="50" w:before="156" w:line="360" w:lineRule="auto"/>
        <w:rPr>
          <w:rFonts w:hAnsi="宋体"/>
          <w:szCs w:val="21"/>
          <w:u w:val="single"/>
        </w:rPr>
      </w:pPr>
      <w:r>
        <w:rPr>
          <w:rFonts w:hAnsi="宋体" w:hint="eastAsia"/>
          <w:szCs w:val="21"/>
        </w:rPr>
        <w:t>（六）付款进度安排：</w:t>
      </w:r>
      <w:r w:rsidR="00B375F8" w:rsidRPr="00B375F8">
        <w:rPr>
          <w:rFonts w:hAnsi="宋体" w:hint="eastAsia"/>
          <w:color w:val="FF0000"/>
          <w:szCs w:val="21"/>
          <w:u w:val="single"/>
        </w:rPr>
        <w:t>中标方</w:t>
      </w:r>
      <w:r w:rsidR="00CA43C9" w:rsidRPr="00CA43C9">
        <w:rPr>
          <w:rFonts w:hAnsi="宋体" w:hint="eastAsia"/>
          <w:szCs w:val="21"/>
          <w:u w:val="single"/>
        </w:rPr>
        <w:t>完成合同规定的技术服务，并开具增值税普通发票后，</w:t>
      </w:r>
      <w:bookmarkStart w:id="4" w:name="_GoBack"/>
      <w:r w:rsidR="00B375F8" w:rsidRPr="00B375F8">
        <w:rPr>
          <w:rFonts w:hAnsi="宋体" w:hint="eastAsia"/>
          <w:color w:val="FF0000"/>
          <w:szCs w:val="21"/>
          <w:u w:val="single"/>
        </w:rPr>
        <w:t>采购人</w:t>
      </w:r>
      <w:bookmarkEnd w:id="4"/>
      <w:r w:rsidR="00CA43C9" w:rsidRPr="00CA43C9">
        <w:rPr>
          <w:rFonts w:hAnsi="宋体" w:hint="eastAsia"/>
          <w:szCs w:val="21"/>
          <w:u w:val="single"/>
        </w:rPr>
        <w:lastRenderedPageBreak/>
        <w:t>一次性支付合同款。</w:t>
      </w:r>
    </w:p>
    <w:p w14:paraId="0D126832" w14:textId="77777777" w:rsidR="006A154C" w:rsidRDefault="006A154C">
      <w:pPr>
        <w:tabs>
          <w:tab w:val="left" w:pos="900"/>
        </w:tabs>
        <w:spacing w:beforeLines="50" w:before="156" w:line="360" w:lineRule="auto"/>
        <w:rPr>
          <w:rFonts w:hAnsi="宋体"/>
          <w:szCs w:val="21"/>
        </w:rPr>
      </w:pPr>
    </w:p>
    <w:p w14:paraId="1633EF3A" w14:textId="77777777" w:rsidR="006A154C" w:rsidRDefault="00E753E3">
      <w:pPr>
        <w:tabs>
          <w:tab w:val="left" w:pos="900"/>
        </w:tabs>
        <w:spacing w:beforeLines="50" w:before="156" w:line="360" w:lineRule="auto"/>
        <w:rPr>
          <w:rFonts w:hAnsi="宋体"/>
          <w:b/>
          <w:szCs w:val="21"/>
        </w:rPr>
      </w:pPr>
      <w:r>
        <w:rPr>
          <w:rFonts w:hAnsi="宋体" w:hint="eastAsia"/>
          <w:b/>
          <w:szCs w:val="21"/>
        </w:rPr>
        <w:t>四、采购标的需满足的质量、安全、技术规格、物理特性等要求：</w:t>
      </w:r>
    </w:p>
    <w:p w14:paraId="409EA977" w14:textId="50D022B5" w:rsidR="004B6E18" w:rsidRDefault="004B6E18" w:rsidP="004B6E18">
      <w:pPr>
        <w:tabs>
          <w:tab w:val="left" w:pos="900"/>
        </w:tabs>
        <w:spacing w:beforeLines="50" w:before="156" w:line="360" w:lineRule="auto"/>
        <w:ind w:firstLineChars="200" w:firstLine="420"/>
        <w:rPr>
          <w:szCs w:val="21"/>
        </w:rPr>
      </w:pPr>
      <w:r w:rsidRPr="004B6E18">
        <w:rPr>
          <w:rFonts w:hint="eastAsia"/>
          <w:szCs w:val="21"/>
        </w:rPr>
        <w:t>火箭</w:t>
      </w:r>
      <w:proofErr w:type="gramStart"/>
      <w:r w:rsidRPr="004B6E18">
        <w:rPr>
          <w:rFonts w:hint="eastAsia"/>
          <w:szCs w:val="21"/>
        </w:rPr>
        <w:t>撬</w:t>
      </w:r>
      <w:proofErr w:type="gramEnd"/>
      <w:r w:rsidRPr="004B6E18">
        <w:rPr>
          <w:rFonts w:hint="eastAsia"/>
          <w:szCs w:val="21"/>
        </w:rPr>
        <w:t>加载</w:t>
      </w:r>
      <w:r w:rsidR="001711FA">
        <w:rPr>
          <w:rFonts w:hint="eastAsia"/>
          <w:szCs w:val="21"/>
        </w:rPr>
        <w:t>侵彻</w:t>
      </w:r>
      <w:r w:rsidRPr="004B6E18">
        <w:rPr>
          <w:rFonts w:hint="eastAsia"/>
          <w:szCs w:val="21"/>
        </w:rPr>
        <w:t>摸底试验</w:t>
      </w:r>
      <w:r>
        <w:rPr>
          <w:rFonts w:hint="eastAsia"/>
          <w:szCs w:val="21"/>
        </w:rPr>
        <w:t>具体要求如下：</w:t>
      </w:r>
    </w:p>
    <w:p w14:paraId="48E8EBE2" w14:textId="3A2653AE" w:rsidR="004B6E18" w:rsidRPr="001F1095" w:rsidRDefault="004B6E18" w:rsidP="004B6E18">
      <w:pPr>
        <w:tabs>
          <w:tab w:val="left" w:pos="900"/>
        </w:tabs>
        <w:spacing w:beforeLines="50" w:before="156" w:line="360" w:lineRule="auto"/>
        <w:ind w:firstLineChars="200" w:firstLine="420"/>
        <w:rPr>
          <w:szCs w:val="21"/>
        </w:rPr>
      </w:pPr>
      <w:r w:rsidRPr="004B6E18">
        <w:rPr>
          <w:rFonts w:hint="eastAsia"/>
          <w:szCs w:val="21"/>
        </w:rPr>
        <w:t>1</w:t>
      </w:r>
      <w:r w:rsidRPr="004B6E18">
        <w:rPr>
          <w:rFonts w:hint="eastAsia"/>
          <w:szCs w:val="21"/>
        </w:rPr>
        <w:t>、</w:t>
      </w:r>
      <w:r w:rsidR="001F1095">
        <w:rPr>
          <w:rFonts w:hint="eastAsia"/>
          <w:szCs w:val="21"/>
        </w:rPr>
        <w:t>火箭</w:t>
      </w:r>
      <w:proofErr w:type="gramStart"/>
      <w:r w:rsidR="001F1095">
        <w:rPr>
          <w:rFonts w:hint="eastAsia"/>
          <w:szCs w:val="21"/>
        </w:rPr>
        <w:t>撬</w:t>
      </w:r>
      <w:proofErr w:type="gramEnd"/>
      <w:r w:rsidR="001F1095">
        <w:rPr>
          <w:rFonts w:hint="eastAsia"/>
          <w:szCs w:val="21"/>
        </w:rPr>
        <w:t>发射的</w:t>
      </w:r>
      <w:r w:rsidR="001F1095" w:rsidRPr="001F1095">
        <w:rPr>
          <w:rFonts w:hint="eastAsia"/>
          <w:szCs w:val="21"/>
        </w:rPr>
        <w:t>PY</w:t>
      </w:r>
      <w:r w:rsidR="001F1095" w:rsidRPr="001F1095">
        <w:rPr>
          <w:rFonts w:hint="eastAsia"/>
          <w:szCs w:val="21"/>
        </w:rPr>
        <w:t>战斗部试验弹参数</w:t>
      </w:r>
    </w:p>
    <w:p w14:paraId="715D081F" w14:textId="63084365" w:rsidR="004B6E18" w:rsidRPr="00CB0E71" w:rsidRDefault="001F1095" w:rsidP="004B6E18">
      <w:pPr>
        <w:pStyle w:val="a9"/>
        <w:numPr>
          <w:ilvl w:val="0"/>
          <w:numId w:val="2"/>
        </w:numPr>
        <w:ind w:left="113" w:firstLineChars="0" w:hanging="113"/>
        <w:jc w:val="center"/>
        <w:rPr>
          <w:sz w:val="18"/>
          <w:szCs w:val="18"/>
        </w:rPr>
      </w:pPr>
      <w:r>
        <w:rPr>
          <w:rFonts w:hint="eastAsia"/>
          <w:b/>
          <w:bCs/>
          <w:sz w:val="18"/>
          <w:szCs w:val="18"/>
        </w:rPr>
        <w:t>PY</w:t>
      </w:r>
      <w:r>
        <w:rPr>
          <w:rFonts w:hint="eastAsia"/>
          <w:b/>
          <w:bCs/>
          <w:sz w:val="18"/>
          <w:szCs w:val="18"/>
        </w:rPr>
        <w:t>战斗部试验弹</w:t>
      </w:r>
      <w:r w:rsidR="004B6E18" w:rsidRPr="00CB0E71">
        <w:rPr>
          <w:rFonts w:hint="eastAsia"/>
          <w:b/>
          <w:bCs/>
          <w:sz w:val="18"/>
          <w:szCs w:val="18"/>
        </w:rPr>
        <w:t>主要参数</w:t>
      </w:r>
    </w:p>
    <w:tbl>
      <w:tblPr>
        <w:tblStyle w:val="a8"/>
        <w:tblW w:w="0" w:type="auto"/>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659"/>
        <w:gridCol w:w="1659"/>
        <w:gridCol w:w="1659"/>
        <w:gridCol w:w="1659"/>
      </w:tblGrid>
      <w:tr w:rsidR="004B6E18" w:rsidRPr="00CB0E71" w14:paraId="431C45DB" w14:textId="77777777" w:rsidTr="00506F64">
        <w:trPr>
          <w:jc w:val="center"/>
        </w:trPr>
        <w:tc>
          <w:tcPr>
            <w:tcW w:w="1659" w:type="dxa"/>
            <w:tcBorders>
              <w:bottom w:val="single" w:sz="12" w:space="0" w:color="auto"/>
            </w:tcBorders>
          </w:tcPr>
          <w:p w14:paraId="190D73D7" w14:textId="77777777" w:rsidR="004B6E18" w:rsidRPr="00CB0E71" w:rsidRDefault="004B6E18" w:rsidP="00506F64">
            <w:pPr>
              <w:jc w:val="center"/>
              <w:rPr>
                <w:b/>
                <w:bCs/>
                <w:sz w:val="18"/>
                <w:szCs w:val="18"/>
              </w:rPr>
            </w:pPr>
            <w:r w:rsidRPr="00CB0E71">
              <w:rPr>
                <w:rFonts w:hint="eastAsia"/>
                <w:b/>
                <w:bCs/>
                <w:sz w:val="18"/>
                <w:szCs w:val="18"/>
              </w:rPr>
              <w:t>最大直径（</w:t>
            </w:r>
            <w:r w:rsidRPr="00CB0E71">
              <w:rPr>
                <w:rFonts w:hint="eastAsia"/>
                <w:b/>
                <w:bCs/>
                <w:sz w:val="18"/>
                <w:szCs w:val="18"/>
              </w:rPr>
              <w:t>mm</w:t>
            </w:r>
            <w:r w:rsidRPr="00CB0E71">
              <w:rPr>
                <w:rFonts w:hint="eastAsia"/>
                <w:b/>
                <w:bCs/>
                <w:sz w:val="18"/>
                <w:szCs w:val="18"/>
              </w:rPr>
              <w:t>）</w:t>
            </w:r>
          </w:p>
        </w:tc>
        <w:tc>
          <w:tcPr>
            <w:tcW w:w="1659" w:type="dxa"/>
            <w:tcBorders>
              <w:bottom w:val="single" w:sz="12" w:space="0" w:color="auto"/>
            </w:tcBorders>
          </w:tcPr>
          <w:p w14:paraId="3421CC35" w14:textId="77777777" w:rsidR="004B6E18" w:rsidRPr="00CB0E71" w:rsidRDefault="004B6E18" w:rsidP="00506F64">
            <w:pPr>
              <w:jc w:val="center"/>
              <w:rPr>
                <w:b/>
                <w:bCs/>
                <w:sz w:val="18"/>
                <w:szCs w:val="18"/>
              </w:rPr>
            </w:pPr>
            <w:r w:rsidRPr="00CB0E71">
              <w:rPr>
                <w:rFonts w:hint="eastAsia"/>
                <w:b/>
                <w:bCs/>
                <w:sz w:val="18"/>
                <w:szCs w:val="18"/>
              </w:rPr>
              <w:t>长度（</w:t>
            </w:r>
            <w:r w:rsidRPr="00CB0E71">
              <w:rPr>
                <w:rFonts w:hint="eastAsia"/>
                <w:b/>
                <w:bCs/>
                <w:sz w:val="18"/>
                <w:szCs w:val="18"/>
              </w:rPr>
              <w:t>mm</w:t>
            </w:r>
            <w:r w:rsidRPr="00CB0E71">
              <w:rPr>
                <w:rFonts w:hint="eastAsia"/>
                <w:b/>
                <w:bCs/>
                <w:sz w:val="18"/>
                <w:szCs w:val="18"/>
              </w:rPr>
              <w:t>）</w:t>
            </w:r>
          </w:p>
        </w:tc>
        <w:tc>
          <w:tcPr>
            <w:tcW w:w="1659" w:type="dxa"/>
            <w:tcBorders>
              <w:bottom w:val="single" w:sz="12" w:space="0" w:color="auto"/>
            </w:tcBorders>
          </w:tcPr>
          <w:p w14:paraId="0FA3E393" w14:textId="77777777" w:rsidR="004B6E18" w:rsidRPr="00CB0E71" w:rsidRDefault="004B6E18" w:rsidP="00506F64">
            <w:pPr>
              <w:jc w:val="center"/>
              <w:rPr>
                <w:b/>
                <w:bCs/>
                <w:sz w:val="18"/>
                <w:szCs w:val="18"/>
              </w:rPr>
            </w:pPr>
            <w:r w:rsidRPr="00CB0E71">
              <w:rPr>
                <w:rFonts w:hint="eastAsia"/>
                <w:b/>
                <w:bCs/>
                <w:sz w:val="18"/>
                <w:szCs w:val="18"/>
              </w:rPr>
              <w:t>重量（</w:t>
            </w:r>
            <w:r w:rsidRPr="00CB0E71">
              <w:rPr>
                <w:rFonts w:hint="eastAsia"/>
                <w:b/>
                <w:bCs/>
                <w:sz w:val="18"/>
                <w:szCs w:val="18"/>
              </w:rPr>
              <w:t>Kg</w:t>
            </w:r>
            <w:r w:rsidRPr="00CB0E71">
              <w:rPr>
                <w:rFonts w:hint="eastAsia"/>
                <w:b/>
                <w:bCs/>
                <w:sz w:val="18"/>
                <w:szCs w:val="18"/>
              </w:rPr>
              <w:t>）</w:t>
            </w:r>
          </w:p>
        </w:tc>
        <w:tc>
          <w:tcPr>
            <w:tcW w:w="1659" w:type="dxa"/>
            <w:tcBorders>
              <w:bottom w:val="single" w:sz="12" w:space="0" w:color="auto"/>
            </w:tcBorders>
          </w:tcPr>
          <w:p w14:paraId="1D5E3B79" w14:textId="77777777" w:rsidR="004B6E18" w:rsidRPr="00CB0E71" w:rsidRDefault="004B6E18" w:rsidP="00506F64">
            <w:pPr>
              <w:jc w:val="center"/>
              <w:rPr>
                <w:b/>
                <w:bCs/>
                <w:sz w:val="18"/>
                <w:szCs w:val="18"/>
              </w:rPr>
            </w:pPr>
            <w:r w:rsidRPr="00CB0E71">
              <w:rPr>
                <w:rFonts w:hint="eastAsia"/>
                <w:b/>
                <w:bCs/>
                <w:sz w:val="18"/>
                <w:szCs w:val="18"/>
              </w:rPr>
              <w:t>最大高度（</w:t>
            </w:r>
            <w:r w:rsidRPr="00CB0E71">
              <w:rPr>
                <w:rFonts w:hint="eastAsia"/>
                <w:b/>
                <w:bCs/>
                <w:sz w:val="18"/>
                <w:szCs w:val="18"/>
              </w:rPr>
              <w:t>mm</w:t>
            </w:r>
            <w:r w:rsidRPr="00CB0E71">
              <w:rPr>
                <w:rFonts w:hint="eastAsia"/>
                <w:b/>
                <w:bCs/>
                <w:sz w:val="18"/>
                <w:szCs w:val="18"/>
              </w:rPr>
              <w:t>）</w:t>
            </w:r>
          </w:p>
        </w:tc>
      </w:tr>
      <w:tr w:rsidR="004B6E18" w:rsidRPr="00CB0E71" w14:paraId="52D1CAFD" w14:textId="77777777" w:rsidTr="00506F64">
        <w:trPr>
          <w:jc w:val="center"/>
        </w:trPr>
        <w:tc>
          <w:tcPr>
            <w:tcW w:w="1659" w:type="dxa"/>
            <w:tcBorders>
              <w:top w:val="single" w:sz="12" w:space="0" w:color="auto"/>
              <w:bottom w:val="single" w:sz="12" w:space="0" w:color="auto"/>
            </w:tcBorders>
          </w:tcPr>
          <w:p w14:paraId="2EB0C58A" w14:textId="77777777" w:rsidR="004B6E18" w:rsidRPr="00CB0E71" w:rsidRDefault="004B6E18" w:rsidP="00506F64">
            <w:pPr>
              <w:jc w:val="center"/>
              <w:rPr>
                <w:b/>
                <w:bCs/>
                <w:sz w:val="18"/>
                <w:szCs w:val="18"/>
              </w:rPr>
            </w:pPr>
            <w:r w:rsidRPr="00CB0E71">
              <w:rPr>
                <w:b/>
                <w:bCs/>
                <w:sz w:val="18"/>
                <w:szCs w:val="18"/>
              </w:rPr>
              <w:t>668.6</w:t>
            </w:r>
          </w:p>
        </w:tc>
        <w:tc>
          <w:tcPr>
            <w:tcW w:w="1659" w:type="dxa"/>
            <w:tcBorders>
              <w:top w:val="single" w:sz="12" w:space="0" w:color="auto"/>
              <w:bottom w:val="single" w:sz="12" w:space="0" w:color="auto"/>
            </w:tcBorders>
          </w:tcPr>
          <w:p w14:paraId="4E9716F3" w14:textId="77777777" w:rsidR="004B6E18" w:rsidRPr="00CB0E71" w:rsidRDefault="004B6E18" w:rsidP="00506F64">
            <w:pPr>
              <w:jc w:val="center"/>
              <w:rPr>
                <w:b/>
                <w:bCs/>
                <w:sz w:val="18"/>
                <w:szCs w:val="18"/>
              </w:rPr>
            </w:pPr>
            <w:r w:rsidRPr="00CB0E71">
              <w:rPr>
                <w:rFonts w:hint="eastAsia"/>
                <w:b/>
                <w:bCs/>
                <w:sz w:val="18"/>
                <w:szCs w:val="18"/>
              </w:rPr>
              <w:t>29</w:t>
            </w:r>
            <w:r w:rsidRPr="00CB0E71">
              <w:rPr>
                <w:b/>
                <w:bCs/>
                <w:sz w:val="18"/>
                <w:szCs w:val="18"/>
              </w:rPr>
              <w:t>10</w:t>
            </w:r>
          </w:p>
        </w:tc>
        <w:tc>
          <w:tcPr>
            <w:tcW w:w="1659" w:type="dxa"/>
            <w:tcBorders>
              <w:top w:val="single" w:sz="12" w:space="0" w:color="auto"/>
              <w:bottom w:val="single" w:sz="12" w:space="0" w:color="auto"/>
            </w:tcBorders>
          </w:tcPr>
          <w:p w14:paraId="15583DA0" w14:textId="77777777" w:rsidR="004B6E18" w:rsidRPr="00CB0E71" w:rsidRDefault="004B6E18" w:rsidP="00506F64">
            <w:pPr>
              <w:jc w:val="center"/>
              <w:rPr>
                <w:b/>
                <w:bCs/>
                <w:sz w:val="18"/>
                <w:szCs w:val="18"/>
              </w:rPr>
            </w:pPr>
            <w:r w:rsidRPr="00CB0E71">
              <w:rPr>
                <w:rFonts w:hint="eastAsia"/>
                <w:b/>
                <w:bCs/>
                <w:sz w:val="18"/>
                <w:szCs w:val="18"/>
              </w:rPr>
              <w:t>7</w:t>
            </w:r>
            <w:r w:rsidRPr="00CB0E71">
              <w:rPr>
                <w:b/>
                <w:bCs/>
                <w:sz w:val="18"/>
                <w:szCs w:val="18"/>
              </w:rPr>
              <w:t>08.1</w:t>
            </w:r>
          </w:p>
        </w:tc>
        <w:tc>
          <w:tcPr>
            <w:tcW w:w="1659" w:type="dxa"/>
            <w:tcBorders>
              <w:top w:val="single" w:sz="12" w:space="0" w:color="auto"/>
              <w:bottom w:val="single" w:sz="12" w:space="0" w:color="auto"/>
            </w:tcBorders>
          </w:tcPr>
          <w:p w14:paraId="7540D254" w14:textId="77777777" w:rsidR="004B6E18" w:rsidRPr="00CB0E71" w:rsidRDefault="004B6E18" w:rsidP="00506F64">
            <w:pPr>
              <w:jc w:val="center"/>
              <w:rPr>
                <w:b/>
                <w:bCs/>
                <w:sz w:val="18"/>
                <w:szCs w:val="18"/>
              </w:rPr>
            </w:pPr>
            <w:r w:rsidRPr="00CB0E71">
              <w:rPr>
                <w:rFonts w:hint="eastAsia"/>
                <w:b/>
                <w:bCs/>
                <w:sz w:val="18"/>
                <w:szCs w:val="18"/>
              </w:rPr>
              <w:t>9</w:t>
            </w:r>
            <w:r w:rsidRPr="00CB0E71">
              <w:rPr>
                <w:b/>
                <w:bCs/>
                <w:sz w:val="18"/>
                <w:szCs w:val="18"/>
              </w:rPr>
              <w:t>50</w:t>
            </w:r>
          </w:p>
        </w:tc>
      </w:tr>
    </w:tbl>
    <w:p w14:paraId="55652A18" w14:textId="2ED4BDCB" w:rsidR="004B6E18" w:rsidRDefault="004B6E18" w:rsidP="004B6E18">
      <w:pPr>
        <w:ind w:firstLineChars="253" w:firstLine="708"/>
        <w:jc w:val="center"/>
        <w:rPr>
          <w:sz w:val="28"/>
          <w:szCs w:val="28"/>
        </w:rPr>
      </w:pPr>
    </w:p>
    <w:p w14:paraId="632F241C" w14:textId="77777777" w:rsidR="004B6E18" w:rsidRPr="004B6E18" w:rsidRDefault="004B6E18" w:rsidP="004B6E18">
      <w:pPr>
        <w:tabs>
          <w:tab w:val="left" w:pos="900"/>
        </w:tabs>
        <w:spacing w:beforeLines="50" w:before="156" w:line="360" w:lineRule="auto"/>
        <w:ind w:firstLineChars="200" w:firstLine="420"/>
        <w:rPr>
          <w:szCs w:val="21"/>
        </w:rPr>
      </w:pPr>
      <w:r w:rsidRPr="004B6E18">
        <w:rPr>
          <w:rFonts w:hint="eastAsia"/>
          <w:szCs w:val="21"/>
        </w:rPr>
        <w:t>2</w:t>
      </w:r>
      <w:r w:rsidRPr="004B6E18">
        <w:rPr>
          <w:rFonts w:hint="eastAsia"/>
          <w:szCs w:val="21"/>
        </w:rPr>
        <w:t>、发射速度</w:t>
      </w:r>
    </w:p>
    <w:p w14:paraId="22892C00" w14:textId="77777777" w:rsidR="004B6E18" w:rsidRPr="004B6E18" w:rsidRDefault="004B6E18" w:rsidP="004B6E18">
      <w:pPr>
        <w:tabs>
          <w:tab w:val="left" w:pos="900"/>
        </w:tabs>
        <w:spacing w:beforeLines="50" w:before="156" w:line="360" w:lineRule="auto"/>
        <w:ind w:firstLineChars="200" w:firstLine="420"/>
        <w:rPr>
          <w:szCs w:val="21"/>
        </w:rPr>
      </w:pPr>
      <w:r w:rsidRPr="004B6E18">
        <w:rPr>
          <w:szCs w:val="21"/>
        </w:rPr>
        <w:t>发射速度</w:t>
      </w:r>
      <w:r w:rsidRPr="004B6E18">
        <w:rPr>
          <w:szCs w:val="21"/>
        </w:rPr>
        <w:t>200m/s</w:t>
      </w:r>
      <w:r w:rsidRPr="004B6E18">
        <w:rPr>
          <w:rFonts w:hint="eastAsia"/>
          <w:szCs w:val="21"/>
        </w:rPr>
        <w:t>~</w:t>
      </w:r>
      <w:r w:rsidRPr="004B6E18">
        <w:rPr>
          <w:szCs w:val="21"/>
        </w:rPr>
        <w:t>230m/s</w:t>
      </w:r>
      <w:r w:rsidRPr="004B6E18">
        <w:rPr>
          <w:rFonts w:hint="eastAsia"/>
          <w:szCs w:val="21"/>
        </w:rPr>
        <w:t>，攻角</w:t>
      </w:r>
      <w:proofErr w:type="gramStart"/>
      <w:r w:rsidRPr="004B6E18">
        <w:rPr>
          <w:rFonts w:hint="eastAsia"/>
          <w:szCs w:val="21"/>
        </w:rPr>
        <w:t>、着</w:t>
      </w:r>
      <w:proofErr w:type="gramEnd"/>
      <w:r w:rsidRPr="004B6E18">
        <w:rPr>
          <w:rFonts w:hint="eastAsia"/>
          <w:szCs w:val="21"/>
        </w:rPr>
        <w:t>角无要求。</w:t>
      </w:r>
    </w:p>
    <w:p w14:paraId="0369D013" w14:textId="77777777" w:rsidR="004B6E18" w:rsidRPr="004B6E18" w:rsidRDefault="004B6E18" w:rsidP="004B6E18">
      <w:pPr>
        <w:tabs>
          <w:tab w:val="left" w:pos="900"/>
        </w:tabs>
        <w:spacing w:beforeLines="50" w:before="156" w:line="360" w:lineRule="auto"/>
        <w:ind w:firstLineChars="200" w:firstLine="420"/>
        <w:rPr>
          <w:szCs w:val="21"/>
        </w:rPr>
      </w:pPr>
      <w:r w:rsidRPr="004B6E18">
        <w:rPr>
          <w:szCs w:val="21"/>
        </w:rPr>
        <w:t>3</w:t>
      </w:r>
      <w:r w:rsidRPr="004B6E18">
        <w:rPr>
          <w:rFonts w:hint="eastAsia"/>
          <w:szCs w:val="21"/>
        </w:rPr>
        <w:t>、靶标</w:t>
      </w:r>
    </w:p>
    <w:p w14:paraId="0D6014BD" w14:textId="77777777" w:rsidR="004B6E18" w:rsidRPr="004B6E18" w:rsidRDefault="004B6E18" w:rsidP="004B6E18">
      <w:pPr>
        <w:tabs>
          <w:tab w:val="left" w:pos="900"/>
        </w:tabs>
        <w:spacing w:beforeLines="50" w:before="156" w:line="360" w:lineRule="auto"/>
        <w:ind w:firstLineChars="200" w:firstLine="420"/>
        <w:rPr>
          <w:szCs w:val="21"/>
        </w:rPr>
      </w:pPr>
      <w:r w:rsidRPr="004B6E18">
        <w:rPr>
          <w:rFonts w:hint="eastAsia"/>
          <w:szCs w:val="21"/>
        </w:rPr>
        <w:t>靶标尺寸：</w:t>
      </w:r>
      <w:r w:rsidRPr="004B6E18">
        <w:rPr>
          <w:rFonts w:hint="eastAsia"/>
          <w:szCs w:val="21"/>
        </w:rPr>
        <w:t>7m*7m*1.5m</w:t>
      </w:r>
      <w:r w:rsidRPr="004B6E18">
        <w:rPr>
          <w:rFonts w:hint="eastAsia"/>
          <w:szCs w:val="21"/>
        </w:rPr>
        <w:t>。</w:t>
      </w:r>
    </w:p>
    <w:p w14:paraId="3A08541A" w14:textId="39833204" w:rsidR="004B6E18" w:rsidRPr="004B6E18" w:rsidRDefault="004B6E18" w:rsidP="004B6E18">
      <w:pPr>
        <w:tabs>
          <w:tab w:val="left" w:pos="900"/>
        </w:tabs>
        <w:spacing w:beforeLines="50" w:before="156" w:line="360" w:lineRule="auto"/>
        <w:ind w:firstLineChars="200" w:firstLine="420"/>
        <w:rPr>
          <w:szCs w:val="21"/>
        </w:rPr>
      </w:pPr>
      <w:r w:rsidRPr="004B6E18">
        <w:rPr>
          <w:rFonts w:hint="eastAsia"/>
          <w:szCs w:val="21"/>
        </w:rPr>
        <w:t>混凝土：混凝土采用</w:t>
      </w:r>
      <w:r w:rsidRPr="004B6E18">
        <w:rPr>
          <w:rFonts w:hint="eastAsia"/>
          <w:szCs w:val="21"/>
        </w:rPr>
        <w:t>C</w:t>
      </w:r>
      <w:r w:rsidRPr="004B6E18">
        <w:rPr>
          <w:szCs w:val="21"/>
        </w:rPr>
        <w:t>5</w:t>
      </w:r>
      <w:r w:rsidRPr="004B6E18">
        <w:rPr>
          <w:rFonts w:hint="eastAsia"/>
          <w:szCs w:val="21"/>
        </w:rPr>
        <w:t>0</w:t>
      </w:r>
      <w:r w:rsidRPr="004B6E18">
        <w:rPr>
          <w:rFonts w:hint="eastAsia"/>
          <w:szCs w:val="21"/>
        </w:rPr>
        <w:t>等级，骨料最大粒径为</w:t>
      </w:r>
      <w:r w:rsidRPr="004B6E18">
        <w:rPr>
          <w:rFonts w:hint="eastAsia"/>
          <w:szCs w:val="21"/>
        </w:rPr>
        <w:t>25mm</w:t>
      </w:r>
      <w:r w:rsidRPr="004B6E18">
        <w:rPr>
          <w:rFonts w:hint="eastAsia"/>
          <w:szCs w:val="21"/>
        </w:rPr>
        <w:t>，应采用</w:t>
      </w:r>
      <w:r w:rsidRPr="004B6E18">
        <w:rPr>
          <w:rFonts w:hint="eastAsia"/>
          <w:szCs w:val="21"/>
        </w:rPr>
        <w:t>5-25mm</w:t>
      </w:r>
      <w:r w:rsidRPr="004B6E18">
        <w:rPr>
          <w:rFonts w:hint="eastAsia"/>
          <w:szCs w:val="21"/>
        </w:rPr>
        <w:t>粒径的连续级配；按照</w:t>
      </w:r>
      <w:r w:rsidRPr="004B6E18">
        <w:rPr>
          <w:szCs w:val="21"/>
        </w:rPr>
        <w:t>1</w:t>
      </w:r>
      <w:r w:rsidRPr="004B6E18">
        <w:rPr>
          <w:rFonts w:hint="eastAsia"/>
          <w:szCs w:val="21"/>
        </w:rPr>
        <w:t>516</w:t>
      </w:r>
      <w:r w:rsidRPr="004B6E18">
        <w:rPr>
          <w:szCs w:val="21"/>
        </w:rPr>
        <w:t>JT0106</w:t>
      </w:r>
      <w:r w:rsidRPr="004B6E18">
        <w:rPr>
          <w:rFonts w:hint="eastAsia"/>
          <w:szCs w:val="21"/>
        </w:rPr>
        <w:t>《混凝土工程</w:t>
      </w:r>
      <w:r w:rsidRPr="004B6E18">
        <w:rPr>
          <w:rFonts w:hint="eastAsia"/>
          <w:szCs w:val="21"/>
        </w:rPr>
        <w:t xml:space="preserve"> </w:t>
      </w:r>
      <w:r w:rsidRPr="004B6E18">
        <w:rPr>
          <w:rFonts w:hint="eastAsia"/>
          <w:szCs w:val="21"/>
        </w:rPr>
        <w:t>混凝土》</w:t>
      </w:r>
      <w:r w:rsidRPr="004B6E18">
        <w:rPr>
          <w:szCs w:val="21"/>
        </w:rPr>
        <w:t>C</w:t>
      </w:r>
      <w:r w:rsidR="001F1095">
        <w:rPr>
          <w:szCs w:val="21"/>
        </w:rPr>
        <w:t>6</w:t>
      </w:r>
      <w:r w:rsidRPr="004B6E18">
        <w:rPr>
          <w:szCs w:val="21"/>
        </w:rPr>
        <w:t>0</w:t>
      </w:r>
      <w:r w:rsidRPr="004B6E18">
        <w:rPr>
          <w:szCs w:val="21"/>
        </w:rPr>
        <w:t>普通混凝土进行配合比设计</w:t>
      </w:r>
      <w:r w:rsidRPr="004B6E18">
        <w:rPr>
          <w:rFonts w:hint="eastAsia"/>
          <w:szCs w:val="21"/>
        </w:rPr>
        <w:t>。</w:t>
      </w:r>
    </w:p>
    <w:p w14:paraId="6C8F412F" w14:textId="77777777" w:rsidR="004B6E18" w:rsidRPr="004B6E18" w:rsidRDefault="004B6E18" w:rsidP="004B6E18">
      <w:pPr>
        <w:tabs>
          <w:tab w:val="left" w:pos="900"/>
        </w:tabs>
        <w:spacing w:beforeLines="50" w:before="156" w:line="360" w:lineRule="auto"/>
        <w:ind w:firstLineChars="200" w:firstLine="420"/>
        <w:rPr>
          <w:szCs w:val="21"/>
        </w:rPr>
      </w:pPr>
      <w:r w:rsidRPr="004B6E18">
        <w:rPr>
          <w:rFonts w:hint="eastAsia"/>
          <w:szCs w:val="21"/>
        </w:rPr>
        <w:t>钢筋：纵横向钢筋采用</w:t>
      </w:r>
      <w:r w:rsidRPr="004B6E18">
        <w:rPr>
          <w:rFonts w:hint="eastAsia"/>
          <w:szCs w:val="21"/>
        </w:rPr>
        <w:t>HRB500</w:t>
      </w:r>
      <w:r w:rsidRPr="004B6E18">
        <w:rPr>
          <w:rFonts w:hint="eastAsia"/>
          <w:szCs w:val="21"/>
        </w:rPr>
        <w:t>级钢筋，拉筋采用</w:t>
      </w:r>
      <w:r w:rsidRPr="004B6E18">
        <w:rPr>
          <w:rFonts w:hint="eastAsia"/>
          <w:szCs w:val="21"/>
        </w:rPr>
        <w:t>HRB</w:t>
      </w:r>
      <w:r w:rsidRPr="004B6E18">
        <w:rPr>
          <w:szCs w:val="21"/>
        </w:rPr>
        <w:t>400</w:t>
      </w:r>
      <w:r w:rsidRPr="004B6E18">
        <w:rPr>
          <w:rFonts w:hint="eastAsia"/>
          <w:szCs w:val="21"/>
        </w:rPr>
        <w:t>级钢筋。</w:t>
      </w:r>
    </w:p>
    <w:p w14:paraId="4EC49CD0" w14:textId="77777777" w:rsidR="004B6E18" w:rsidRPr="004B6E18" w:rsidRDefault="004B6E18" w:rsidP="004B6E18">
      <w:pPr>
        <w:tabs>
          <w:tab w:val="left" w:pos="900"/>
        </w:tabs>
        <w:spacing w:beforeLines="50" w:before="156" w:line="360" w:lineRule="auto"/>
        <w:ind w:firstLineChars="200" w:firstLine="420"/>
        <w:rPr>
          <w:szCs w:val="21"/>
        </w:rPr>
      </w:pPr>
      <w:r w:rsidRPr="004B6E18">
        <w:rPr>
          <w:rFonts w:hint="eastAsia"/>
          <w:szCs w:val="21"/>
        </w:rPr>
        <w:t>预应力：预应力筋采用低松弛钢绞线</w:t>
      </w:r>
      <w:r w:rsidRPr="004B6E18">
        <w:rPr>
          <w:szCs w:val="21"/>
        </w:rPr>
        <w:t>1×7-15.</w:t>
      </w:r>
      <w:r w:rsidRPr="004B6E18">
        <w:rPr>
          <w:rFonts w:hint="eastAsia"/>
          <w:szCs w:val="21"/>
        </w:rPr>
        <w:t>7</w:t>
      </w:r>
      <w:r w:rsidRPr="004B6E18">
        <w:rPr>
          <w:szCs w:val="21"/>
        </w:rPr>
        <w:t>0-1860-GB/T 5224-</w:t>
      </w:r>
      <w:r w:rsidRPr="004B6E18">
        <w:rPr>
          <w:rFonts w:hint="eastAsia"/>
          <w:szCs w:val="21"/>
        </w:rPr>
        <w:t>2014</w:t>
      </w:r>
      <w:r w:rsidRPr="004B6E18">
        <w:rPr>
          <w:rFonts w:hint="eastAsia"/>
          <w:szCs w:val="21"/>
        </w:rPr>
        <w:t>，即钢绞线由</w:t>
      </w:r>
      <w:r w:rsidRPr="004B6E18">
        <w:rPr>
          <w:rFonts w:hint="eastAsia"/>
          <w:szCs w:val="21"/>
        </w:rPr>
        <w:t>7</w:t>
      </w:r>
      <w:r w:rsidRPr="004B6E18">
        <w:rPr>
          <w:rFonts w:hint="eastAsia"/>
          <w:szCs w:val="21"/>
        </w:rPr>
        <w:t>根钢丝组成，每根</w:t>
      </w:r>
      <w:proofErr w:type="gramStart"/>
      <w:r w:rsidRPr="004B6E18">
        <w:rPr>
          <w:rFonts w:hint="eastAsia"/>
          <w:szCs w:val="21"/>
        </w:rPr>
        <w:t>预应力钢束由</w:t>
      </w:r>
      <w:proofErr w:type="gramEnd"/>
      <w:r w:rsidRPr="004B6E18">
        <w:rPr>
          <w:rFonts w:hint="eastAsia"/>
          <w:szCs w:val="21"/>
        </w:rPr>
        <w:t>55</w:t>
      </w:r>
      <w:r w:rsidRPr="004B6E18">
        <w:rPr>
          <w:rFonts w:hint="eastAsia"/>
          <w:szCs w:val="21"/>
        </w:rPr>
        <w:t>根钢绞线组成，每根钢绞线截面面积为</w:t>
      </w:r>
      <w:r w:rsidRPr="004B6E18">
        <w:rPr>
          <w:rFonts w:hint="eastAsia"/>
          <w:szCs w:val="21"/>
        </w:rPr>
        <w:t>150</w:t>
      </w:r>
      <m:oMath>
        <m:sSup>
          <m:sSupPr>
            <m:ctrlPr>
              <w:rPr>
                <w:rFonts w:ascii="Cambria Math" w:hAnsi="Cambria Math"/>
                <w:szCs w:val="21"/>
              </w:rPr>
            </m:ctrlPr>
          </m:sSupPr>
          <m:e>
            <m:r>
              <m:rPr>
                <m:sty m:val="p"/>
              </m:rPr>
              <w:rPr>
                <w:rFonts w:ascii="Cambria Math"/>
                <w:szCs w:val="21"/>
              </w:rPr>
              <m:t>mm</m:t>
            </m:r>
          </m:e>
          <m:sup>
            <m:r>
              <m:rPr>
                <m:sty m:val="p"/>
              </m:rPr>
              <w:rPr>
                <w:rFonts w:ascii="Cambria Math"/>
                <w:szCs w:val="21"/>
              </w:rPr>
              <m:t>2</m:t>
            </m:r>
          </m:sup>
        </m:sSup>
      </m:oMath>
      <w:r w:rsidRPr="004B6E18">
        <w:rPr>
          <w:rFonts w:hint="eastAsia"/>
          <w:szCs w:val="21"/>
        </w:rPr>
        <w:t>，每根</w:t>
      </w:r>
      <w:proofErr w:type="gramStart"/>
      <w:r w:rsidRPr="004B6E18">
        <w:rPr>
          <w:rFonts w:hint="eastAsia"/>
          <w:szCs w:val="21"/>
        </w:rPr>
        <w:t>预应力钢束截面</w:t>
      </w:r>
      <w:proofErr w:type="gramEnd"/>
      <w:r w:rsidRPr="004B6E18">
        <w:rPr>
          <w:rFonts w:hint="eastAsia"/>
          <w:szCs w:val="21"/>
        </w:rPr>
        <w:t>积为</w:t>
      </w:r>
      <w:r w:rsidRPr="004B6E18">
        <w:rPr>
          <w:rFonts w:hint="eastAsia"/>
          <w:szCs w:val="21"/>
        </w:rPr>
        <w:t>55*150=8250</w:t>
      </w:r>
      <m:oMath>
        <m:sSup>
          <m:sSupPr>
            <m:ctrlPr>
              <w:rPr>
                <w:rFonts w:ascii="Cambria Math" w:hAnsi="Cambria Math"/>
                <w:szCs w:val="21"/>
              </w:rPr>
            </m:ctrlPr>
          </m:sSupPr>
          <m:e>
            <m:r>
              <m:rPr>
                <m:sty m:val="p"/>
              </m:rPr>
              <w:rPr>
                <w:rFonts w:ascii="Cambria Math"/>
                <w:szCs w:val="21"/>
              </w:rPr>
              <m:t>mm</m:t>
            </m:r>
          </m:e>
          <m:sup>
            <m:r>
              <m:rPr>
                <m:sty m:val="p"/>
              </m:rPr>
              <w:rPr>
                <w:rFonts w:ascii="Cambria Math"/>
                <w:szCs w:val="21"/>
              </w:rPr>
              <m:t>2</m:t>
            </m:r>
          </m:sup>
        </m:sSup>
      </m:oMath>
      <w:r w:rsidRPr="004B6E18">
        <w:rPr>
          <w:rFonts w:hint="eastAsia"/>
          <w:szCs w:val="21"/>
        </w:rPr>
        <w:t>。竖向预应力筋位于截面居中位置，间距为</w:t>
      </w:r>
      <w:r w:rsidRPr="004B6E18">
        <w:rPr>
          <w:rFonts w:hint="eastAsia"/>
          <w:szCs w:val="21"/>
        </w:rPr>
        <w:t>800mm</w:t>
      </w:r>
      <w:r w:rsidRPr="004B6E18">
        <w:rPr>
          <w:rFonts w:hint="eastAsia"/>
          <w:szCs w:val="21"/>
        </w:rPr>
        <w:t>，共</w:t>
      </w:r>
      <w:r w:rsidRPr="004B6E18">
        <w:rPr>
          <w:rFonts w:hint="eastAsia"/>
          <w:szCs w:val="21"/>
        </w:rPr>
        <w:t>8</w:t>
      </w:r>
      <w:r w:rsidRPr="004B6E18">
        <w:rPr>
          <w:rFonts w:hint="eastAsia"/>
          <w:szCs w:val="21"/>
        </w:rPr>
        <w:t>根；横向预应力筋位于截面靠外侧偏心位置，间距为</w:t>
      </w:r>
      <w:r w:rsidRPr="004B6E18">
        <w:rPr>
          <w:rFonts w:hint="eastAsia"/>
          <w:szCs w:val="21"/>
        </w:rPr>
        <w:t>500mm</w:t>
      </w:r>
      <w:r w:rsidRPr="004B6E18">
        <w:rPr>
          <w:rFonts w:hint="eastAsia"/>
          <w:szCs w:val="21"/>
        </w:rPr>
        <w:t>，共</w:t>
      </w:r>
      <w:r w:rsidRPr="004B6E18">
        <w:rPr>
          <w:rFonts w:hint="eastAsia"/>
          <w:szCs w:val="21"/>
        </w:rPr>
        <w:t>12</w:t>
      </w:r>
      <w:r w:rsidRPr="004B6E18">
        <w:rPr>
          <w:rFonts w:hint="eastAsia"/>
          <w:szCs w:val="21"/>
        </w:rPr>
        <w:t>根。</w:t>
      </w:r>
    </w:p>
    <w:p w14:paraId="67C0B166" w14:textId="77777777" w:rsidR="004B6E18" w:rsidRPr="004B6E18" w:rsidRDefault="004B6E18" w:rsidP="004B6E18">
      <w:pPr>
        <w:tabs>
          <w:tab w:val="left" w:pos="900"/>
        </w:tabs>
        <w:spacing w:beforeLines="50" w:before="156" w:line="360" w:lineRule="auto"/>
        <w:ind w:firstLineChars="200" w:firstLine="420"/>
        <w:rPr>
          <w:szCs w:val="21"/>
        </w:rPr>
      </w:pPr>
      <w:r w:rsidRPr="004B6E18">
        <w:rPr>
          <w:rFonts w:hint="eastAsia"/>
          <w:szCs w:val="21"/>
        </w:rPr>
        <w:t>孔道：孔道直径</w:t>
      </w:r>
      <w:r w:rsidRPr="004B6E18">
        <w:rPr>
          <w:rFonts w:hint="eastAsia"/>
          <w:szCs w:val="21"/>
        </w:rPr>
        <w:t>170mm</w:t>
      </w:r>
      <w:r w:rsidRPr="004B6E18">
        <w:rPr>
          <w:rFonts w:hint="eastAsia"/>
          <w:szCs w:val="21"/>
        </w:rPr>
        <w:t>，后续灌浆。</w:t>
      </w:r>
    </w:p>
    <w:p w14:paraId="66628E16" w14:textId="41339477" w:rsidR="004B6E18" w:rsidRPr="004B6E18" w:rsidRDefault="004B6E18" w:rsidP="004B6E18">
      <w:pPr>
        <w:tabs>
          <w:tab w:val="left" w:pos="900"/>
        </w:tabs>
        <w:spacing w:beforeLines="50" w:before="156" w:line="360" w:lineRule="auto"/>
        <w:ind w:firstLineChars="200" w:firstLine="420"/>
        <w:rPr>
          <w:szCs w:val="21"/>
        </w:rPr>
      </w:pPr>
      <w:proofErr w:type="gramStart"/>
      <w:r w:rsidRPr="004B6E18">
        <w:rPr>
          <w:rFonts w:hint="eastAsia"/>
          <w:szCs w:val="21"/>
        </w:rPr>
        <w:t>靶标及钢衬里</w:t>
      </w:r>
      <w:proofErr w:type="gramEnd"/>
      <w:r w:rsidRPr="004B6E18">
        <w:rPr>
          <w:rFonts w:hint="eastAsia"/>
          <w:szCs w:val="21"/>
        </w:rPr>
        <w:t>设计图见图</w:t>
      </w:r>
      <w:r w:rsidR="001F1095">
        <w:rPr>
          <w:szCs w:val="21"/>
        </w:rPr>
        <w:t>1</w:t>
      </w:r>
      <w:r w:rsidRPr="004B6E18">
        <w:rPr>
          <w:rFonts w:hint="eastAsia"/>
          <w:szCs w:val="21"/>
        </w:rPr>
        <w:t>、图</w:t>
      </w:r>
      <w:r w:rsidR="001F1095">
        <w:rPr>
          <w:szCs w:val="21"/>
        </w:rPr>
        <w:t>2</w:t>
      </w:r>
      <w:r w:rsidR="001F1095">
        <w:rPr>
          <w:rFonts w:hint="eastAsia"/>
          <w:szCs w:val="21"/>
        </w:rPr>
        <w:t>，具体细节，双方协商。</w:t>
      </w:r>
      <w:r w:rsidRPr="004B6E18">
        <w:rPr>
          <w:rFonts w:hint="eastAsia"/>
          <w:szCs w:val="21"/>
        </w:rPr>
        <w:t>预应力加载所需零部件（锚具、锚垫板、螺旋筋、预应力筋孔道钢管、预应力钢绞线）均由西安交通大学提供，预应力加载及灌浆施工也由西安交通大学配合完成。</w:t>
      </w:r>
    </w:p>
    <w:p w14:paraId="6DF1E1BE" w14:textId="77777777" w:rsidR="004B6E18" w:rsidRDefault="004B6E18" w:rsidP="004B6E18">
      <w:pPr>
        <w:ind w:firstLineChars="67" w:firstLine="141"/>
        <w:jc w:val="left"/>
        <w:rPr>
          <w:sz w:val="28"/>
          <w:szCs w:val="28"/>
        </w:rPr>
      </w:pPr>
      <w:r>
        <w:rPr>
          <w:noProof/>
        </w:rPr>
        <w:lastRenderedPageBreak/>
        <w:drawing>
          <wp:inline distT="0" distB="0" distL="0" distR="0" wp14:anchorId="6860881E" wp14:editId="5A52E8AC">
            <wp:extent cx="5274310" cy="3760470"/>
            <wp:effectExtent l="0" t="0" r="254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74310" cy="3760470"/>
                    </a:xfrm>
                    <a:prstGeom prst="rect">
                      <a:avLst/>
                    </a:prstGeom>
                  </pic:spPr>
                </pic:pic>
              </a:graphicData>
            </a:graphic>
          </wp:inline>
        </w:drawing>
      </w:r>
    </w:p>
    <w:p w14:paraId="736E2A9C" w14:textId="77777777" w:rsidR="004B6E18" w:rsidRPr="004B6E18" w:rsidRDefault="004B6E18" w:rsidP="004B6E18">
      <w:pPr>
        <w:pStyle w:val="a9"/>
        <w:numPr>
          <w:ilvl w:val="0"/>
          <w:numId w:val="3"/>
        </w:numPr>
        <w:ind w:firstLineChars="0"/>
        <w:jc w:val="center"/>
        <w:rPr>
          <w:b/>
          <w:bCs/>
          <w:sz w:val="18"/>
          <w:szCs w:val="18"/>
        </w:rPr>
      </w:pPr>
      <w:r w:rsidRPr="004B6E18">
        <w:rPr>
          <w:rFonts w:hint="eastAsia"/>
          <w:b/>
          <w:bCs/>
          <w:sz w:val="18"/>
          <w:szCs w:val="18"/>
        </w:rPr>
        <w:t>靶标设计图</w:t>
      </w:r>
    </w:p>
    <w:p w14:paraId="646594C9" w14:textId="77777777" w:rsidR="004B6E18" w:rsidRDefault="004B6E18" w:rsidP="004B6E18">
      <w:pPr>
        <w:jc w:val="left"/>
        <w:rPr>
          <w:sz w:val="28"/>
          <w:szCs w:val="28"/>
        </w:rPr>
      </w:pPr>
      <w:r>
        <w:rPr>
          <w:noProof/>
        </w:rPr>
        <w:drawing>
          <wp:inline distT="0" distB="0" distL="0" distR="0" wp14:anchorId="39B4FF67" wp14:editId="6FB6E1FD">
            <wp:extent cx="5274310" cy="3788410"/>
            <wp:effectExtent l="0" t="0" r="2540" b="254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74310" cy="3788410"/>
                    </a:xfrm>
                    <a:prstGeom prst="rect">
                      <a:avLst/>
                    </a:prstGeom>
                  </pic:spPr>
                </pic:pic>
              </a:graphicData>
            </a:graphic>
          </wp:inline>
        </w:drawing>
      </w:r>
    </w:p>
    <w:p w14:paraId="2809D570" w14:textId="77777777" w:rsidR="004B6E18" w:rsidRPr="004B6E18" w:rsidRDefault="004B6E18" w:rsidP="004B6E18">
      <w:pPr>
        <w:pStyle w:val="a9"/>
        <w:numPr>
          <w:ilvl w:val="0"/>
          <w:numId w:val="3"/>
        </w:numPr>
        <w:ind w:firstLineChars="0"/>
        <w:jc w:val="center"/>
        <w:rPr>
          <w:b/>
          <w:bCs/>
          <w:sz w:val="18"/>
          <w:szCs w:val="18"/>
        </w:rPr>
      </w:pPr>
      <w:r w:rsidRPr="004B6E18">
        <w:rPr>
          <w:rFonts w:hint="eastAsia"/>
          <w:b/>
          <w:bCs/>
          <w:sz w:val="18"/>
          <w:szCs w:val="18"/>
        </w:rPr>
        <w:t>靶标钢衬里设计图</w:t>
      </w:r>
    </w:p>
    <w:p w14:paraId="1C4DEB2D" w14:textId="77777777" w:rsidR="004B6E18" w:rsidRPr="004B6E18" w:rsidRDefault="004B6E18" w:rsidP="004B6E18">
      <w:pPr>
        <w:tabs>
          <w:tab w:val="left" w:pos="900"/>
        </w:tabs>
        <w:spacing w:beforeLines="50" w:before="156" w:line="360" w:lineRule="auto"/>
        <w:ind w:firstLineChars="200" w:firstLine="420"/>
        <w:rPr>
          <w:szCs w:val="21"/>
        </w:rPr>
      </w:pPr>
      <w:r w:rsidRPr="004B6E18">
        <w:rPr>
          <w:rFonts w:hint="eastAsia"/>
          <w:szCs w:val="21"/>
        </w:rPr>
        <w:t>要求靶标竖直放置，可靠支护，</w:t>
      </w:r>
      <w:proofErr w:type="gramStart"/>
      <w:r w:rsidRPr="004B6E18">
        <w:rPr>
          <w:rFonts w:hint="eastAsia"/>
          <w:szCs w:val="21"/>
        </w:rPr>
        <w:t>迎弹面</w:t>
      </w:r>
      <w:proofErr w:type="gramEnd"/>
      <w:r w:rsidRPr="004B6E18">
        <w:rPr>
          <w:rFonts w:hint="eastAsia"/>
          <w:szCs w:val="21"/>
        </w:rPr>
        <w:t>为靶标</w:t>
      </w:r>
      <w:r w:rsidRPr="004B6E18">
        <w:rPr>
          <w:rFonts w:hint="eastAsia"/>
          <w:szCs w:val="21"/>
        </w:rPr>
        <w:t>7</w:t>
      </w:r>
      <w:r w:rsidRPr="004B6E18">
        <w:rPr>
          <w:szCs w:val="21"/>
        </w:rPr>
        <w:t>m*7m</w:t>
      </w:r>
      <w:r w:rsidRPr="004B6E18">
        <w:rPr>
          <w:rFonts w:hint="eastAsia"/>
          <w:szCs w:val="21"/>
        </w:rPr>
        <w:t>未安装钢衬里的面，弹着点为正方形平面中心位置。</w:t>
      </w:r>
    </w:p>
    <w:p w14:paraId="7443EDBE" w14:textId="02D846D6" w:rsidR="004B6E18" w:rsidRPr="004B6E18" w:rsidRDefault="004B6E18" w:rsidP="004B6E18">
      <w:pPr>
        <w:tabs>
          <w:tab w:val="left" w:pos="900"/>
        </w:tabs>
        <w:spacing w:beforeLines="50" w:before="156" w:line="360" w:lineRule="auto"/>
        <w:ind w:firstLineChars="200" w:firstLine="420"/>
        <w:rPr>
          <w:szCs w:val="21"/>
        </w:rPr>
      </w:pPr>
      <w:r w:rsidRPr="004B6E18">
        <w:rPr>
          <w:szCs w:val="21"/>
        </w:rPr>
        <w:lastRenderedPageBreak/>
        <w:t>4</w:t>
      </w:r>
      <w:r w:rsidRPr="004B6E18">
        <w:rPr>
          <w:rFonts w:hint="eastAsia"/>
          <w:szCs w:val="21"/>
        </w:rPr>
        <w:t>、</w:t>
      </w:r>
      <w:r w:rsidR="00073810">
        <w:rPr>
          <w:rFonts w:hint="eastAsia"/>
          <w:szCs w:val="21"/>
        </w:rPr>
        <w:t>试验过程</w:t>
      </w:r>
      <w:r w:rsidRPr="004B6E18">
        <w:rPr>
          <w:rFonts w:hint="eastAsia"/>
          <w:szCs w:val="21"/>
        </w:rPr>
        <w:t>测试</w:t>
      </w:r>
    </w:p>
    <w:p w14:paraId="6D048E67" w14:textId="68703B91" w:rsidR="004B6E18" w:rsidRPr="004B6E18" w:rsidRDefault="004B6E18" w:rsidP="004B6E18">
      <w:pPr>
        <w:tabs>
          <w:tab w:val="left" w:pos="900"/>
        </w:tabs>
        <w:spacing w:beforeLines="50" w:before="156" w:line="360" w:lineRule="auto"/>
        <w:ind w:firstLineChars="200" w:firstLine="420"/>
        <w:rPr>
          <w:szCs w:val="21"/>
        </w:rPr>
      </w:pPr>
      <w:r w:rsidRPr="004B6E18">
        <w:rPr>
          <w:rFonts w:hint="eastAsia"/>
          <w:szCs w:val="21"/>
        </w:rPr>
        <w:t>高速摄像（</w:t>
      </w:r>
      <w:r w:rsidR="00D1052A">
        <w:rPr>
          <w:rFonts w:hint="eastAsia"/>
          <w:szCs w:val="21"/>
        </w:rPr>
        <w:t>不少于</w:t>
      </w:r>
      <w:r w:rsidRPr="004B6E18">
        <w:rPr>
          <w:rFonts w:hint="eastAsia"/>
          <w:szCs w:val="21"/>
        </w:rPr>
        <w:t>3</w:t>
      </w:r>
      <w:r w:rsidRPr="004B6E18">
        <w:rPr>
          <w:rFonts w:hint="eastAsia"/>
          <w:szCs w:val="21"/>
        </w:rPr>
        <w:t>台</w:t>
      </w:r>
      <w:r w:rsidR="00D1052A">
        <w:rPr>
          <w:rFonts w:hint="eastAsia"/>
          <w:szCs w:val="21"/>
        </w:rPr>
        <w:t>，分辨率不小于</w:t>
      </w:r>
      <w:r w:rsidR="00D1052A">
        <w:rPr>
          <w:rFonts w:hint="eastAsia"/>
          <w:szCs w:val="21"/>
        </w:rPr>
        <w:t>1</w:t>
      </w:r>
      <w:r w:rsidR="00D1052A">
        <w:rPr>
          <w:szCs w:val="21"/>
        </w:rPr>
        <w:t>3600fps</w:t>
      </w:r>
      <w:r w:rsidRPr="004B6E18">
        <w:rPr>
          <w:rFonts w:hint="eastAsia"/>
          <w:szCs w:val="21"/>
        </w:rPr>
        <w:t>），可靠记录弹的飞行姿态</w:t>
      </w:r>
      <w:proofErr w:type="gramStart"/>
      <w:r w:rsidRPr="004B6E18">
        <w:rPr>
          <w:rFonts w:hint="eastAsia"/>
          <w:szCs w:val="21"/>
        </w:rPr>
        <w:t>及撞靶过程</w:t>
      </w:r>
      <w:proofErr w:type="gramEnd"/>
      <w:r w:rsidRPr="004B6E18">
        <w:rPr>
          <w:rFonts w:hint="eastAsia"/>
          <w:szCs w:val="21"/>
        </w:rPr>
        <w:t>；</w:t>
      </w:r>
      <w:r w:rsidR="00D1052A">
        <w:rPr>
          <w:rFonts w:hint="eastAsia"/>
          <w:szCs w:val="21"/>
        </w:rPr>
        <w:t>试验弹</w:t>
      </w:r>
      <w:r w:rsidRPr="004B6E18">
        <w:rPr>
          <w:rFonts w:hint="eastAsia"/>
          <w:szCs w:val="21"/>
        </w:rPr>
        <w:t>测速。</w:t>
      </w:r>
    </w:p>
    <w:p w14:paraId="65B8E3DF" w14:textId="77777777" w:rsidR="006A154C" w:rsidRDefault="00E753E3">
      <w:pPr>
        <w:tabs>
          <w:tab w:val="left" w:pos="900"/>
        </w:tabs>
        <w:spacing w:beforeLines="50" w:before="156" w:line="360" w:lineRule="auto"/>
        <w:rPr>
          <w:rFonts w:hAnsi="宋体"/>
          <w:b/>
          <w:szCs w:val="21"/>
        </w:rPr>
      </w:pPr>
      <w:r>
        <w:rPr>
          <w:rFonts w:hAnsi="宋体" w:hint="eastAsia"/>
          <w:b/>
          <w:szCs w:val="21"/>
        </w:rPr>
        <w:t>五、采购标的需满足的服务标准、期限、效率等要求</w:t>
      </w:r>
    </w:p>
    <w:p w14:paraId="010ADE9F" w14:textId="50D6F9AC" w:rsidR="006A154C" w:rsidRDefault="00BD6B71">
      <w:pPr>
        <w:numPr>
          <w:ilvl w:val="0"/>
          <w:numId w:val="1"/>
        </w:numPr>
        <w:tabs>
          <w:tab w:val="left" w:pos="900"/>
        </w:tabs>
        <w:spacing w:beforeLines="50" w:before="156" w:line="360" w:lineRule="auto"/>
        <w:rPr>
          <w:rFonts w:hAnsi="宋体"/>
          <w:szCs w:val="21"/>
        </w:rPr>
      </w:pPr>
      <w:r>
        <w:rPr>
          <w:rFonts w:hAnsi="宋体" w:hint="eastAsia"/>
          <w:szCs w:val="21"/>
        </w:rPr>
        <w:t>试验完成后两周内提供试高速摄影数据</w:t>
      </w:r>
      <w:r w:rsidR="00D1052A">
        <w:rPr>
          <w:rFonts w:hAnsi="宋体" w:hint="eastAsia"/>
          <w:szCs w:val="21"/>
        </w:rPr>
        <w:t>，能进行弹体飞行姿态</w:t>
      </w:r>
      <w:r w:rsidR="00B256F7">
        <w:rPr>
          <w:rFonts w:hAnsi="宋体" w:hint="eastAsia"/>
          <w:szCs w:val="21"/>
        </w:rPr>
        <w:t>、</w:t>
      </w:r>
      <w:proofErr w:type="gramStart"/>
      <w:r w:rsidR="00D1052A">
        <w:rPr>
          <w:rFonts w:hAnsi="宋体" w:hint="eastAsia"/>
          <w:szCs w:val="21"/>
        </w:rPr>
        <w:t>撞靶过程</w:t>
      </w:r>
      <w:proofErr w:type="gramEnd"/>
      <w:r w:rsidR="00B256F7">
        <w:rPr>
          <w:rFonts w:hAnsi="宋体" w:hint="eastAsia"/>
          <w:szCs w:val="21"/>
        </w:rPr>
        <w:t>及速度</w:t>
      </w:r>
      <w:r w:rsidR="00D1052A">
        <w:rPr>
          <w:rFonts w:hAnsi="宋体" w:hint="eastAsia"/>
          <w:szCs w:val="21"/>
        </w:rPr>
        <w:t>分析</w:t>
      </w:r>
      <w:r>
        <w:rPr>
          <w:rFonts w:hAnsi="宋体" w:hint="eastAsia"/>
          <w:szCs w:val="21"/>
        </w:rPr>
        <w:t>。</w:t>
      </w:r>
    </w:p>
    <w:p w14:paraId="190B2FDD" w14:textId="77777777" w:rsidR="006A154C" w:rsidRDefault="00E753E3">
      <w:pPr>
        <w:numPr>
          <w:ilvl w:val="0"/>
          <w:numId w:val="1"/>
        </w:numPr>
        <w:tabs>
          <w:tab w:val="left" w:pos="900"/>
        </w:tabs>
        <w:spacing w:beforeLines="50" w:before="156" w:line="360" w:lineRule="auto"/>
        <w:rPr>
          <w:rFonts w:hAnsi="宋体"/>
          <w:szCs w:val="21"/>
        </w:rPr>
      </w:pPr>
      <w:r>
        <w:rPr>
          <w:rFonts w:hAnsi="宋体" w:hint="eastAsia"/>
          <w:szCs w:val="21"/>
        </w:rPr>
        <w:t>服务响应时间：接到维修电话后</w:t>
      </w:r>
      <w:r>
        <w:rPr>
          <w:rFonts w:hAnsi="宋体" w:hint="eastAsia"/>
          <w:szCs w:val="21"/>
        </w:rPr>
        <w:t>4</w:t>
      </w:r>
      <w:r>
        <w:rPr>
          <w:rFonts w:hAnsi="宋体" w:hint="eastAsia"/>
          <w:szCs w:val="21"/>
        </w:rPr>
        <w:t>小时内给予明确答复，</w:t>
      </w:r>
      <w:r>
        <w:rPr>
          <w:rFonts w:hAnsi="宋体" w:hint="eastAsia"/>
          <w:szCs w:val="21"/>
        </w:rPr>
        <w:t>8</w:t>
      </w:r>
      <w:r>
        <w:rPr>
          <w:rFonts w:hAnsi="宋体" w:hint="eastAsia"/>
          <w:szCs w:val="21"/>
        </w:rPr>
        <w:t>小时内到达现场维修。维修人员到现场后若问题特殊无法现场修复的，供货方需在</w:t>
      </w:r>
      <w:r>
        <w:rPr>
          <w:rFonts w:hAnsi="宋体" w:hint="eastAsia"/>
          <w:szCs w:val="21"/>
        </w:rPr>
        <w:t>24</w:t>
      </w:r>
      <w:r>
        <w:rPr>
          <w:rFonts w:hAnsi="宋体" w:hint="eastAsia"/>
          <w:szCs w:val="21"/>
        </w:rPr>
        <w:t>小时内给出合理解决方案。</w:t>
      </w:r>
    </w:p>
    <w:p w14:paraId="5D37EA4E" w14:textId="59E556D7" w:rsidR="006A154C" w:rsidRDefault="00E753E3">
      <w:pPr>
        <w:numPr>
          <w:ilvl w:val="0"/>
          <w:numId w:val="1"/>
        </w:numPr>
        <w:tabs>
          <w:tab w:val="left" w:pos="900"/>
        </w:tabs>
        <w:spacing w:beforeLines="50" w:before="156" w:line="360" w:lineRule="auto"/>
        <w:rPr>
          <w:rFonts w:ascii="宋体" w:hAnsi="宋体"/>
          <w:b/>
          <w:szCs w:val="21"/>
        </w:rPr>
      </w:pPr>
      <w:r>
        <w:rPr>
          <w:rFonts w:hAnsi="宋体"/>
          <w:szCs w:val="21"/>
        </w:rPr>
        <w:t>培训</w:t>
      </w:r>
      <w:r>
        <w:rPr>
          <w:rFonts w:hAnsi="宋体" w:hint="eastAsia"/>
          <w:szCs w:val="21"/>
        </w:rPr>
        <w:t>要求：</w:t>
      </w:r>
      <w:r>
        <w:rPr>
          <w:rFonts w:hAnsi="宋体" w:hint="eastAsia"/>
          <w:szCs w:val="21"/>
          <w:u w:val="single"/>
        </w:rPr>
        <w:t xml:space="preserve"> </w:t>
      </w:r>
      <w:r>
        <w:rPr>
          <w:rFonts w:hAnsi="宋体"/>
          <w:szCs w:val="21"/>
          <w:u w:val="single"/>
        </w:rPr>
        <w:t xml:space="preserve"> </w:t>
      </w:r>
      <w:r w:rsidR="0054771E">
        <w:rPr>
          <w:rFonts w:hAnsi="宋体" w:hint="eastAsia"/>
          <w:szCs w:val="21"/>
          <w:u w:val="single"/>
        </w:rPr>
        <w:t>无</w:t>
      </w:r>
      <w:r>
        <w:rPr>
          <w:rFonts w:hAnsi="宋体"/>
          <w:szCs w:val="21"/>
          <w:u w:val="single"/>
        </w:rPr>
        <w:t xml:space="preserve">    </w:t>
      </w:r>
      <w:r>
        <w:rPr>
          <w:rFonts w:ascii="宋体" w:hAnsi="宋体"/>
          <w:b/>
          <w:szCs w:val="21"/>
        </w:rPr>
        <w:t xml:space="preserve"> </w:t>
      </w:r>
    </w:p>
    <w:p w14:paraId="4524A071" w14:textId="77777777" w:rsidR="006A154C" w:rsidRDefault="00E753E3">
      <w:pPr>
        <w:tabs>
          <w:tab w:val="left" w:pos="900"/>
        </w:tabs>
        <w:spacing w:beforeLines="50" w:before="156" w:line="360" w:lineRule="auto"/>
        <w:rPr>
          <w:rFonts w:ascii="宋体" w:hAnsi="宋体"/>
          <w:b/>
          <w:szCs w:val="21"/>
        </w:rPr>
      </w:pPr>
      <w:r>
        <w:rPr>
          <w:rFonts w:ascii="宋体" w:hAnsi="宋体" w:hint="eastAsia"/>
          <w:b/>
          <w:szCs w:val="21"/>
        </w:rPr>
        <w:t>六、</w:t>
      </w:r>
      <w:r>
        <w:rPr>
          <w:rFonts w:ascii="宋体" w:hAnsi="宋体"/>
          <w:b/>
          <w:szCs w:val="21"/>
        </w:rPr>
        <w:t>采购标的</w:t>
      </w:r>
      <w:proofErr w:type="gramStart"/>
      <w:r>
        <w:rPr>
          <w:rFonts w:ascii="宋体" w:hAnsi="宋体"/>
          <w:b/>
          <w:szCs w:val="21"/>
        </w:rPr>
        <w:t>的</w:t>
      </w:r>
      <w:proofErr w:type="gramEnd"/>
      <w:r>
        <w:rPr>
          <w:rFonts w:ascii="宋体" w:hAnsi="宋体" w:hint="eastAsia"/>
          <w:b/>
          <w:szCs w:val="21"/>
        </w:rPr>
        <w:t>履约验收方案</w:t>
      </w:r>
    </w:p>
    <w:tbl>
      <w:tblPr>
        <w:tblStyle w:val="a8"/>
        <w:tblW w:w="8601" w:type="dxa"/>
        <w:tblLook w:val="04A0" w:firstRow="1" w:lastRow="0" w:firstColumn="1" w:lastColumn="0" w:noHBand="0" w:noVBand="1"/>
      </w:tblPr>
      <w:tblGrid>
        <w:gridCol w:w="1059"/>
        <w:gridCol w:w="2242"/>
        <w:gridCol w:w="2795"/>
        <w:gridCol w:w="2505"/>
      </w:tblGrid>
      <w:tr w:rsidR="006A154C" w14:paraId="677DAA61" w14:textId="77777777">
        <w:tc>
          <w:tcPr>
            <w:tcW w:w="1059" w:type="dxa"/>
          </w:tcPr>
          <w:p w14:paraId="292BF900" w14:textId="77777777" w:rsidR="006A154C" w:rsidRDefault="00E753E3">
            <w:pPr>
              <w:widowControl/>
              <w:spacing w:line="450" w:lineRule="atLeast"/>
              <w:jc w:val="center"/>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验收主体</w:t>
            </w:r>
          </w:p>
        </w:tc>
        <w:tc>
          <w:tcPr>
            <w:tcW w:w="7542" w:type="dxa"/>
            <w:gridSpan w:val="3"/>
          </w:tcPr>
          <w:p w14:paraId="16FC48B3" w14:textId="578E41E7" w:rsidR="006A154C" w:rsidRDefault="0054771E">
            <w:pPr>
              <w:widowControl/>
              <w:spacing w:line="450" w:lineRule="atLeast"/>
              <w:jc w:val="center"/>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西安交通大学PY项目组</w:t>
            </w:r>
          </w:p>
        </w:tc>
      </w:tr>
      <w:tr w:rsidR="006A154C" w14:paraId="67760D2C" w14:textId="77777777">
        <w:tc>
          <w:tcPr>
            <w:tcW w:w="8601" w:type="dxa"/>
            <w:gridSpan w:val="4"/>
          </w:tcPr>
          <w:p w14:paraId="5AFE43A6" w14:textId="77777777" w:rsidR="006A154C" w:rsidRDefault="00E753E3">
            <w:pPr>
              <w:widowControl/>
              <w:spacing w:line="450" w:lineRule="atLeast"/>
              <w:jc w:val="center"/>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现场</w:t>
            </w:r>
            <w:r>
              <w:rPr>
                <w:rFonts w:asciiTheme="minorEastAsia" w:eastAsiaTheme="minorEastAsia" w:hAnsiTheme="minorEastAsia" w:cs="宋体" w:hint="eastAsia"/>
                <w:color w:val="000000"/>
                <w:kern w:val="0"/>
                <w:szCs w:val="21"/>
              </w:rPr>
              <w:t>验收的内容及方法</w:t>
            </w:r>
          </w:p>
        </w:tc>
      </w:tr>
      <w:tr w:rsidR="006A154C" w14:paraId="693E0616" w14:textId="77777777">
        <w:tc>
          <w:tcPr>
            <w:tcW w:w="1059" w:type="dxa"/>
          </w:tcPr>
          <w:p w14:paraId="36E430F8" w14:textId="77777777" w:rsidR="006A154C" w:rsidRDefault="00E753E3">
            <w:pPr>
              <w:widowControl/>
              <w:spacing w:line="450" w:lineRule="atLeast"/>
              <w:jc w:val="left"/>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序号</w:t>
            </w:r>
          </w:p>
        </w:tc>
        <w:tc>
          <w:tcPr>
            <w:tcW w:w="2242" w:type="dxa"/>
          </w:tcPr>
          <w:p w14:paraId="6B3767B8" w14:textId="77777777" w:rsidR="006A154C" w:rsidRDefault="00E753E3">
            <w:pPr>
              <w:widowControl/>
              <w:spacing w:line="450" w:lineRule="atLeast"/>
              <w:jc w:val="left"/>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功能</w:t>
            </w:r>
            <w:r>
              <w:rPr>
                <w:rFonts w:asciiTheme="minorEastAsia" w:eastAsiaTheme="minorEastAsia" w:hAnsiTheme="minorEastAsia" w:cs="宋体"/>
                <w:color w:val="000000"/>
                <w:kern w:val="0"/>
                <w:szCs w:val="21"/>
              </w:rPr>
              <w:t>或指标</w:t>
            </w:r>
          </w:p>
        </w:tc>
        <w:tc>
          <w:tcPr>
            <w:tcW w:w="2795" w:type="dxa"/>
          </w:tcPr>
          <w:p w14:paraId="4792DE93" w14:textId="77777777" w:rsidR="006A154C" w:rsidRDefault="00E753E3">
            <w:pPr>
              <w:widowControl/>
              <w:spacing w:line="450" w:lineRule="atLeast"/>
              <w:jc w:val="left"/>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验收方式或测试方法</w:t>
            </w:r>
          </w:p>
        </w:tc>
        <w:tc>
          <w:tcPr>
            <w:tcW w:w="2505" w:type="dxa"/>
          </w:tcPr>
          <w:p w14:paraId="68719A6C" w14:textId="77777777" w:rsidR="006A154C" w:rsidRDefault="00E753E3">
            <w:pPr>
              <w:widowControl/>
              <w:spacing w:line="450" w:lineRule="atLeast"/>
              <w:ind w:firstLine="487"/>
              <w:jc w:val="left"/>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履约情况</w:t>
            </w:r>
          </w:p>
        </w:tc>
      </w:tr>
      <w:tr w:rsidR="006A154C" w14:paraId="5CC1C4D7" w14:textId="77777777">
        <w:tc>
          <w:tcPr>
            <w:tcW w:w="1059" w:type="dxa"/>
          </w:tcPr>
          <w:p w14:paraId="0B7C6691" w14:textId="77777777" w:rsidR="006A154C" w:rsidRDefault="00E753E3">
            <w:pPr>
              <w:widowControl/>
              <w:spacing w:line="450" w:lineRule="atLeast"/>
              <w:jc w:val="left"/>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2242" w:type="dxa"/>
          </w:tcPr>
          <w:p w14:paraId="3E7783B8" w14:textId="07F1C265" w:rsidR="006A154C" w:rsidRDefault="0054771E">
            <w:pPr>
              <w:widowControl/>
              <w:spacing w:line="450" w:lineRule="atLeast"/>
              <w:jc w:val="left"/>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弹体</w:t>
            </w:r>
            <w:proofErr w:type="gramStart"/>
            <w:r>
              <w:rPr>
                <w:rFonts w:asciiTheme="minorEastAsia" w:eastAsiaTheme="minorEastAsia" w:hAnsiTheme="minorEastAsia" w:cs="宋体" w:hint="eastAsia"/>
                <w:color w:val="000000"/>
                <w:kern w:val="0"/>
                <w:szCs w:val="21"/>
              </w:rPr>
              <w:t>成功撞靶</w:t>
            </w:r>
            <w:proofErr w:type="gramEnd"/>
          </w:p>
        </w:tc>
        <w:tc>
          <w:tcPr>
            <w:tcW w:w="2795" w:type="dxa"/>
          </w:tcPr>
          <w:p w14:paraId="0A0508C8" w14:textId="1A8A92F8" w:rsidR="006A154C" w:rsidRDefault="0054771E">
            <w:pPr>
              <w:widowControl/>
              <w:spacing w:line="450" w:lineRule="atLeast"/>
              <w:jc w:val="left"/>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高速摄像</w:t>
            </w:r>
            <w:r w:rsidR="000E3EDD">
              <w:rPr>
                <w:rFonts w:asciiTheme="minorEastAsia" w:eastAsiaTheme="minorEastAsia" w:hAnsiTheme="minorEastAsia" w:cs="宋体" w:hint="eastAsia"/>
                <w:color w:val="000000"/>
                <w:kern w:val="0"/>
                <w:szCs w:val="21"/>
              </w:rPr>
              <w:t>现场测试</w:t>
            </w:r>
          </w:p>
        </w:tc>
        <w:tc>
          <w:tcPr>
            <w:tcW w:w="2505" w:type="dxa"/>
          </w:tcPr>
          <w:p w14:paraId="7E2E9973" w14:textId="77777777" w:rsidR="006A154C" w:rsidRDefault="006A154C">
            <w:pPr>
              <w:widowControl/>
              <w:spacing w:line="450" w:lineRule="atLeast"/>
              <w:jc w:val="left"/>
              <w:textAlignment w:val="baseline"/>
              <w:rPr>
                <w:rFonts w:asciiTheme="minorEastAsia" w:eastAsiaTheme="minorEastAsia" w:hAnsiTheme="minorEastAsia" w:cs="宋体"/>
                <w:color w:val="000000"/>
                <w:kern w:val="0"/>
                <w:szCs w:val="21"/>
              </w:rPr>
            </w:pPr>
          </w:p>
        </w:tc>
      </w:tr>
      <w:tr w:rsidR="006A154C" w14:paraId="0DC7420E" w14:textId="77777777">
        <w:tc>
          <w:tcPr>
            <w:tcW w:w="1059" w:type="dxa"/>
          </w:tcPr>
          <w:p w14:paraId="10A953E2" w14:textId="77777777" w:rsidR="006A154C" w:rsidRDefault="00E753E3">
            <w:pPr>
              <w:widowControl/>
              <w:spacing w:line="450" w:lineRule="atLeast"/>
              <w:jc w:val="left"/>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2242" w:type="dxa"/>
          </w:tcPr>
          <w:p w14:paraId="4B03CE88" w14:textId="6F8806D0" w:rsidR="006A154C" w:rsidRDefault="0054771E">
            <w:pPr>
              <w:widowControl/>
              <w:spacing w:line="450" w:lineRule="atLeast"/>
              <w:jc w:val="left"/>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弹体</w:t>
            </w:r>
            <w:proofErr w:type="gramStart"/>
            <w:r>
              <w:rPr>
                <w:rFonts w:asciiTheme="minorEastAsia" w:eastAsiaTheme="minorEastAsia" w:hAnsiTheme="minorEastAsia" w:cs="宋体" w:hint="eastAsia"/>
                <w:color w:val="000000"/>
                <w:kern w:val="0"/>
                <w:szCs w:val="21"/>
              </w:rPr>
              <w:t>撞靶速度</w:t>
            </w:r>
            <w:proofErr w:type="gramEnd"/>
            <w:r>
              <w:rPr>
                <w:rFonts w:asciiTheme="minorEastAsia" w:eastAsiaTheme="minorEastAsia" w:hAnsiTheme="minorEastAsia" w:cs="宋体" w:hint="eastAsia"/>
                <w:color w:val="000000"/>
                <w:kern w:val="0"/>
                <w:szCs w:val="21"/>
              </w:rPr>
              <w:t>2</w:t>
            </w:r>
            <w:r>
              <w:rPr>
                <w:rFonts w:asciiTheme="minorEastAsia" w:eastAsiaTheme="minorEastAsia" w:hAnsiTheme="minorEastAsia" w:cs="宋体"/>
                <w:color w:val="000000"/>
                <w:kern w:val="0"/>
                <w:szCs w:val="21"/>
              </w:rPr>
              <w:t>00</w:t>
            </w:r>
            <w:r>
              <w:rPr>
                <w:rFonts w:asciiTheme="minorEastAsia" w:eastAsiaTheme="minorEastAsia" w:hAnsiTheme="minorEastAsia" w:cs="宋体" w:hint="eastAsia"/>
                <w:color w:val="000000"/>
                <w:kern w:val="0"/>
                <w:szCs w:val="21"/>
              </w:rPr>
              <w:t>m/s</w:t>
            </w:r>
            <w:r w:rsidR="00603257">
              <w:rPr>
                <w:rFonts w:asciiTheme="minorEastAsia" w:eastAsiaTheme="minorEastAsia" w:hAnsiTheme="minorEastAsia" w:cs="宋体" w:hint="eastAsia"/>
                <w:color w:val="000000"/>
                <w:kern w:val="0"/>
                <w:szCs w:val="21"/>
              </w:rPr>
              <w:t>~</w:t>
            </w:r>
            <w:r w:rsidR="00603257">
              <w:rPr>
                <w:rFonts w:asciiTheme="minorEastAsia" w:eastAsiaTheme="minorEastAsia" w:hAnsiTheme="minorEastAsia" w:cs="宋体"/>
                <w:color w:val="000000"/>
                <w:kern w:val="0"/>
                <w:szCs w:val="21"/>
              </w:rPr>
              <w:t>230</w:t>
            </w:r>
            <w:r w:rsidR="00603257">
              <w:rPr>
                <w:rFonts w:asciiTheme="minorEastAsia" w:eastAsiaTheme="minorEastAsia" w:hAnsiTheme="minorEastAsia" w:cs="宋体" w:hint="eastAsia"/>
                <w:color w:val="000000"/>
                <w:kern w:val="0"/>
                <w:szCs w:val="21"/>
              </w:rPr>
              <w:t>m/s</w:t>
            </w:r>
          </w:p>
        </w:tc>
        <w:tc>
          <w:tcPr>
            <w:tcW w:w="2795" w:type="dxa"/>
          </w:tcPr>
          <w:p w14:paraId="6C17118B" w14:textId="62CAC52D" w:rsidR="006A154C" w:rsidRDefault="00603257">
            <w:pPr>
              <w:widowControl/>
              <w:spacing w:line="450" w:lineRule="atLeast"/>
              <w:jc w:val="left"/>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激光测速法或</w:t>
            </w:r>
            <w:r w:rsidRPr="00A90976">
              <w:rPr>
                <w:rFonts w:hint="eastAsia"/>
              </w:rPr>
              <w:t>加固靶网（通断靶）测试法</w:t>
            </w:r>
            <w:r w:rsidR="00B256F7">
              <w:rPr>
                <w:rFonts w:hint="eastAsia"/>
              </w:rPr>
              <w:t>，现场测试</w:t>
            </w:r>
          </w:p>
        </w:tc>
        <w:tc>
          <w:tcPr>
            <w:tcW w:w="2505" w:type="dxa"/>
          </w:tcPr>
          <w:p w14:paraId="4C08EF0A" w14:textId="00B00782" w:rsidR="006A154C" w:rsidRPr="00CE59A4" w:rsidRDefault="006A154C">
            <w:pPr>
              <w:widowControl/>
              <w:spacing w:line="450" w:lineRule="atLeast"/>
              <w:jc w:val="left"/>
              <w:textAlignment w:val="baseline"/>
              <w:rPr>
                <w:rFonts w:asciiTheme="minorEastAsia" w:eastAsiaTheme="minorEastAsia" w:hAnsiTheme="minorEastAsia" w:cs="宋体"/>
                <w:color w:val="000000"/>
                <w:kern w:val="0"/>
                <w:szCs w:val="21"/>
              </w:rPr>
            </w:pPr>
          </w:p>
        </w:tc>
      </w:tr>
      <w:tr w:rsidR="006A154C" w14:paraId="49B24214" w14:textId="77777777">
        <w:tc>
          <w:tcPr>
            <w:tcW w:w="1059" w:type="dxa"/>
          </w:tcPr>
          <w:p w14:paraId="303DCA62" w14:textId="77777777" w:rsidR="006A154C" w:rsidRDefault="00E753E3">
            <w:pPr>
              <w:widowControl/>
              <w:spacing w:line="450" w:lineRule="atLeast"/>
              <w:jc w:val="left"/>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2242" w:type="dxa"/>
          </w:tcPr>
          <w:p w14:paraId="4D89ED63" w14:textId="77880926" w:rsidR="006A154C" w:rsidRDefault="00C51B46">
            <w:pPr>
              <w:widowControl/>
              <w:spacing w:line="450" w:lineRule="atLeast"/>
              <w:jc w:val="left"/>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靶标结构及强度符合技术文件要求</w:t>
            </w:r>
          </w:p>
        </w:tc>
        <w:tc>
          <w:tcPr>
            <w:tcW w:w="2795" w:type="dxa"/>
          </w:tcPr>
          <w:p w14:paraId="3F64DC5C" w14:textId="5685FCC1" w:rsidR="006A154C" w:rsidRDefault="00C51B46">
            <w:pPr>
              <w:widowControl/>
              <w:spacing w:line="450" w:lineRule="atLeast"/>
              <w:jc w:val="left"/>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现场测量及查验相关检测报告</w:t>
            </w:r>
          </w:p>
        </w:tc>
        <w:tc>
          <w:tcPr>
            <w:tcW w:w="2505" w:type="dxa"/>
          </w:tcPr>
          <w:p w14:paraId="1B6696C2" w14:textId="77777777" w:rsidR="006A154C" w:rsidRDefault="006A154C">
            <w:pPr>
              <w:widowControl/>
              <w:spacing w:line="450" w:lineRule="atLeast"/>
              <w:jc w:val="left"/>
              <w:textAlignment w:val="baseline"/>
              <w:rPr>
                <w:rFonts w:asciiTheme="minorEastAsia" w:eastAsiaTheme="minorEastAsia" w:hAnsiTheme="minorEastAsia" w:cs="宋体"/>
                <w:color w:val="000000"/>
                <w:kern w:val="0"/>
                <w:szCs w:val="21"/>
              </w:rPr>
            </w:pPr>
          </w:p>
        </w:tc>
      </w:tr>
      <w:tr w:rsidR="006A154C" w14:paraId="6ADF19BF" w14:textId="77777777">
        <w:tc>
          <w:tcPr>
            <w:tcW w:w="3301" w:type="dxa"/>
            <w:gridSpan w:val="2"/>
          </w:tcPr>
          <w:p w14:paraId="1785B9DE" w14:textId="77777777" w:rsidR="006A154C" w:rsidRDefault="00E753E3">
            <w:pPr>
              <w:widowControl/>
              <w:spacing w:line="450" w:lineRule="atLeast"/>
              <w:jc w:val="left"/>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验收时是否需要</w:t>
            </w:r>
            <w:r>
              <w:rPr>
                <w:rFonts w:asciiTheme="minorEastAsia" w:eastAsiaTheme="minorEastAsia" w:hAnsiTheme="minorEastAsia" w:cs="宋体"/>
                <w:color w:val="000000"/>
                <w:kern w:val="0"/>
                <w:szCs w:val="21"/>
              </w:rPr>
              <w:t>供应商提供样品</w:t>
            </w:r>
          </w:p>
        </w:tc>
        <w:tc>
          <w:tcPr>
            <w:tcW w:w="2795" w:type="dxa"/>
          </w:tcPr>
          <w:p w14:paraId="00384807" w14:textId="77777777" w:rsidR="006A154C" w:rsidRDefault="00E753E3">
            <w:pPr>
              <w:widowControl/>
              <w:spacing w:line="450" w:lineRule="atLeast"/>
              <w:jc w:val="left"/>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是□</w:t>
            </w:r>
          </w:p>
        </w:tc>
        <w:tc>
          <w:tcPr>
            <w:tcW w:w="2505" w:type="dxa"/>
          </w:tcPr>
          <w:p w14:paraId="0A2FE7DF" w14:textId="4CA68153" w:rsidR="006A154C" w:rsidRDefault="00E753E3">
            <w:pPr>
              <w:widowControl/>
              <w:spacing w:line="450" w:lineRule="atLeast"/>
              <w:jc w:val="left"/>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否</w:t>
            </w:r>
            <w:r w:rsidR="0054771E">
              <w:rPr>
                <w:rFonts w:ascii="微软雅黑" w:eastAsia="微软雅黑" w:hAnsi="微软雅黑" w:cs="微软雅黑" w:hint="eastAsia"/>
                <w:sz w:val="24"/>
                <w:szCs w:val="24"/>
              </w:rPr>
              <w:sym w:font="Wingdings" w:char="F0FE"/>
            </w:r>
          </w:p>
        </w:tc>
      </w:tr>
      <w:tr w:rsidR="006A154C" w14:paraId="4F7186E8" w14:textId="77777777">
        <w:tc>
          <w:tcPr>
            <w:tcW w:w="3301" w:type="dxa"/>
            <w:gridSpan w:val="2"/>
          </w:tcPr>
          <w:p w14:paraId="0BEBA466" w14:textId="77777777" w:rsidR="006A154C" w:rsidRDefault="00E753E3">
            <w:pPr>
              <w:widowControl/>
              <w:spacing w:line="450" w:lineRule="atLeast"/>
              <w:jc w:val="left"/>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验收时是否需</w:t>
            </w:r>
            <w:r>
              <w:rPr>
                <w:rFonts w:asciiTheme="minorEastAsia" w:eastAsiaTheme="minorEastAsia" w:hAnsiTheme="minorEastAsia" w:cs="宋体"/>
                <w:color w:val="000000"/>
                <w:kern w:val="0"/>
                <w:szCs w:val="21"/>
              </w:rPr>
              <w:t>供应商提供必要的其他设备</w:t>
            </w:r>
          </w:p>
        </w:tc>
        <w:tc>
          <w:tcPr>
            <w:tcW w:w="2795" w:type="dxa"/>
          </w:tcPr>
          <w:p w14:paraId="6A0E9686" w14:textId="77777777" w:rsidR="006A154C" w:rsidRDefault="00E753E3">
            <w:pPr>
              <w:widowControl/>
              <w:spacing w:line="450" w:lineRule="atLeast"/>
              <w:jc w:val="left"/>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是□</w:t>
            </w:r>
          </w:p>
        </w:tc>
        <w:tc>
          <w:tcPr>
            <w:tcW w:w="2505" w:type="dxa"/>
          </w:tcPr>
          <w:p w14:paraId="4CB178BB" w14:textId="6B8399A1" w:rsidR="006A154C" w:rsidRDefault="00E753E3">
            <w:pPr>
              <w:widowControl/>
              <w:spacing w:line="450" w:lineRule="atLeast"/>
              <w:jc w:val="left"/>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否</w:t>
            </w:r>
            <w:r w:rsidR="0054771E">
              <w:rPr>
                <w:rFonts w:ascii="微软雅黑" w:eastAsia="微软雅黑" w:hAnsi="微软雅黑" w:cs="微软雅黑" w:hint="eastAsia"/>
                <w:sz w:val="24"/>
                <w:szCs w:val="24"/>
              </w:rPr>
              <w:sym w:font="Wingdings" w:char="F0FE"/>
            </w:r>
          </w:p>
        </w:tc>
      </w:tr>
      <w:tr w:rsidR="006A154C" w14:paraId="39A25340" w14:textId="77777777">
        <w:tc>
          <w:tcPr>
            <w:tcW w:w="8601" w:type="dxa"/>
            <w:gridSpan w:val="4"/>
          </w:tcPr>
          <w:p w14:paraId="51515E7A" w14:textId="77777777" w:rsidR="006A154C" w:rsidRDefault="00E753E3">
            <w:pPr>
              <w:widowControl/>
              <w:spacing w:line="450" w:lineRule="atLeast"/>
              <w:jc w:val="center"/>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除现场</w:t>
            </w:r>
            <w:r>
              <w:rPr>
                <w:rFonts w:asciiTheme="minorEastAsia" w:eastAsiaTheme="minorEastAsia" w:hAnsiTheme="minorEastAsia" w:cs="宋体"/>
                <w:color w:val="000000"/>
                <w:kern w:val="0"/>
                <w:szCs w:val="21"/>
              </w:rPr>
              <w:t>验收外，需提供的其他验收</w:t>
            </w:r>
            <w:r>
              <w:rPr>
                <w:rFonts w:asciiTheme="minorEastAsia" w:eastAsiaTheme="minorEastAsia" w:hAnsiTheme="minorEastAsia" w:cs="宋体" w:hint="eastAsia"/>
                <w:color w:val="000000"/>
                <w:kern w:val="0"/>
                <w:szCs w:val="21"/>
              </w:rPr>
              <w:t>要求</w:t>
            </w:r>
          </w:p>
        </w:tc>
      </w:tr>
      <w:tr w:rsidR="006A154C" w14:paraId="35938D1E" w14:textId="77777777">
        <w:trPr>
          <w:trHeight w:val="360"/>
        </w:trPr>
        <w:tc>
          <w:tcPr>
            <w:tcW w:w="3301" w:type="dxa"/>
            <w:gridSpan w:val="2"/>
          </w:tcPr>
          <w:p w14:paraId="23608B6E" w14:textId="5E5D3776" w:rsidR="006A154C" w:rsidRDefault="00E753E3">
            <w:pPr>
              <w:widowControl/>
              <w:spacing w:line="450" w:lineRule="atLeast"/>
              <w:jc w:val="left"/>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除现场验收外，是□否</w:t>
            </w:r>
            <w:r w:rsidR="0054771E">
              <w:rPr>
                <w:rFonts w:ascii="微软雅黑" w:eastAsia="微软雅黑" w:hAnsi="微软雅黑" w:cs="微软雅黑" w:hint="eastAsia"/>
                <w:sz w:val="24"/>
                <w:szCs w:val="24"/>
              </w:rPr>
              <w:sym w:font="Wingdings" w:char="F0FE"/>
            </w:r>
            <w:r>
              <w:rPr>
                <w:rFonts w:asciiTheme="minorEastAsia" w:eastAsiaTheme="minorEastAsia" w:hAnsiTheme="minorEastAsia" w:cs="宋体" w:hint="eastAsia"/>
                <w:color w:val="000000"/>
                <w:kern w:val="0"/>
                <w:szCs w:val="21"/>
              </w:rPr>
              <w:t>需提供</w:t>
            </w:r>
            <w:r>
              <w:rPr>
                <w:rFonts w:asciiTheme="minorEastAsia" w:eastAsiaTheme="minorEastAsia" w:hAnsiTheme="minorEastAsia" w:cs="宋体"/>
                <w:color w:val="000000"/>
                <w:kern w:val="0"/>
                <w:szCs w:val="21"/>
              </w:rPr>
              <w:t>第三方检测报告</w:t>
            </w:r>
          </w:p>
          <w:p w14:paraId="49D1B1E2" w14:textId="77777777" w:rsidR="006A154C" w:rsidRPr="0054771E" w:rsidRDefault="006A154C">
            <w:pPr>
              <w:widowControl/>
              <w:spacing w:line="450" w:lineRule="atLeast"/>
              <w:jc w:val="left"/>
              <w:textAlignment w:val="baseline"/>
              <w:rPr>
                <w:rFonts w:asciiTheme="minorEastAsia" w:eastAsiaTheme="minorEastAsia" w:hAnsiTheme="minorEastAsia" w:cs="宋体"/>
                <w:color w:val="000000"/>
                <w:kern w:val="0"/>
                <w:szCs w:val="21"/>
              </w:rPr>
            </w:pPr>
          </w:p>
        </w:tc>
        <w:tc>
          <w:tcPr>
            <w:tcW w:w="5300" w:type="dxa"/>
            <w:gridSpan w:val="2"/>
          </w:tcPr>
          <w:p w14:paraId="0CA20A6A" w14:textId="77777777" w:rsidR="006A154C" w:rsidRDefault="00E753E3">
            <w:pPr>
              <w:widowControl/>
              <w:spacing w:line="450" w:lineRule="atLeast"/>
              <w:jc w:val="left"/>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对于检测机构的要求：国家正规检测机构，出具的检测报告由验收复核专家认可之后作为验收复核通过的主要依据。</w:t>
            </w:r>
          </w:p>
          <w:p w14:paraId="3F7639C8" w14:textId="77777777" w:rsidR="006A154C" w:rsidRDefault="00E753E3">
            <w:pPr>
              <w:widowControl/>
              <w:spacing w:line="450" w:lineRule="atLeast"/>
              <w:jc w:val="left"/>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对于检测执行标准的要求：各项检测项目标准以检测机构按照行业相关要求最新适用并执行的标准为准。</w:t>
            </w:r>
          </w:p>
        </w:tc>
      </w:tr>
      <w:bookmarkEnd w:id="1"/>
      <w:bookmarkEnd w:id="2"/>
      <w:bookmarkEnd w:id="3"/>
    </w:tbl>
    <w:p w14:paraId="3CF2984A" w14:textId="77777777" w:rsidR="006A154C" w:rsidRDefault="006A154C" w:rsidP="00B256F7">
      <w:pPr>
        <w:tabs>
          <w:tab w:val="left" w:pos="900"/>
        </w:tabs>
        <w:spacing w:beforeLines="50" w:before="156" w:line="360" w:lineRule="auto"/>
      </w:pPr>
    </w:p>
    <w:sectPr w:rsidR="006A154C">
      <w:footerReference w:type="default" r:id="rId10"/>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88F377" w14:textId="77777777" w:rsidR="00E753E3" w:rsidRDefault="00E753E3">
      <w:r>
        <w:separator/>
      </w:r>
    </w:p>
  </w:endnote>
  <w:endnote w:type="continuationSeparator" w:id="0">
    <w:p w14:paraId="1615C678" w14:textId="77777777" w:rsidR="00E753E3" w:rsidRDefault="00E75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0B8438" w14:textId="77777777" w:rsidR="006A154C" w:rsidRDefault="00E753E3">
    <w:pPr>
      <w:pStyle w:val="a5"/>
      <w:jc w:val="center"/>
    </w:pPr>
    <w:r>
      <w:fldChar w:fldCharType="begin"/>
    </w:r>
    <w:r>
      <w:instrText>PAGE   \* MERGEFORMAT</w:instrText>
    </w:r>
    <w:r>
      <w:fldChar w:fldCharType="separate"/>
    </w:r>
    <w:r w:rsidR="00B375F8" w:rsidRPr="00B375F8">
      <w:rPr>
        <w:noProof/>
        <w:lang w:val="zh-CN"/>
      </w:rPr>
      <w:t>3</w:t>
    </w:r>
    <w:r>
      <w:fldChar w:fldCharType="end"/>
    </w:r>
  </w:p>
  <w:p w14:paraId="6FDC4896" w14:textId="77777777" w:rsidR="006A154C" w:rsidRDefault="006A154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C6D9F0" w14:textId="77777777" w:rsidR="00E753E3" w:rsidRDefault="00E753E3">
      <w:r>
        <w:separator/>
      </w:r>
    </w:p>
  </w:footnote>
  <w:footnote w:type="continuationSeparator" w:id="0">
    <w:p w14:paraId="398EADE1" w14:textId="77777777" w:rsidR="00E753E3" w:rsidRDefault="00E753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31A71DC3"/>
    <w:multiLevelType w:val="hybridMultilevel"/>
    <w:tmpl w:val="60D2D670"/>
    <w:lvl w:ilvl="0" w:tplc="1EC6D3E8">
      <w:start w:val="1"/>
      <w:numFmt w:val="decimal"/>
      <w:lvlText w:val="表%1 "/>
      <w:lvlJc w:val="center"/>
      <w:pPr>
        <w:ind w:left="1555" w:hanging="420"/>
      </w:pPr>
      <w:rPr>
        <w:rFonts w:ascii="宋体" w:eastAsia="黑体" w:hAnsi="宋体" w:cs="宋体" w:hint="default"/>
        <w:sz w:val="21"/>
        <w:szCs w:val="21"/>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2">
    <w:nsid w:val="4D377F5E"/>
    <w:multiLevelType w:val="hybridMultilevel"/>
    <w:tmpl w:val="2E78F790"/>
    <w:lvl w:ilvl="0" w:tplc="19960B44">
      <w:start w:val="1"/>
      <w:numFmt w:val="decimal"/>
      <w:lvlText w:val="图%1 "/>
      <w:lvlJc w:val="center"/>
      <w:pPr>
        <w:ind w:left="951" w:hanging="420"/>
      </w:pPr>
      <w:rPr>
        <w:rFonts w:ascii="宋体" w:eastAsia="黑体" w:hAnsi="宋体" w:cs="宋体" w:hint="default"/>
        <w:sz w:val="18"/>
        <w:szCs w:val="18"/>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1FC"/>
    <w:rsid w:val="00054CAD"/>
    <w:rsid w:val="00073810"/>
    <w:rsid w:val="000B1774"/>
    <w:rsid w:val="000E3EDD"/>
    <w:rsid w:val="00105428"/>
    <w:rsid w:val="00140AF0"/>
    <w:rsid w:val="001507CE"/>
    <w:rsid w:val="00157667"/>
    <w:rsid w:val="001609FC"/>
    <w:rsid w:val="001711FA"/>
    <w:rsid w:val="0018461B"/>
    <w:rsid w:val="001A39B6"/>
    <w:rsid w:val="001B712C"/>
    <w:rsid w:val="001C41C3"/>
    <w:rsid w:val="001F1095"/>
    <w:rsid w:val="00237253"/>
    <w:rsid w:val="002B3A1B"/>
    <w:rsid w:val="002E23AB"/>
    <w:rsid w:val="003113D4"/>
    <w:rsid w:val="00345D8D"/>
    <w:rsid w:val="0036352F"/>
    <w:rsid w:val="003649AF"/>
    <w:rsid w:val="00381BB7"/>
    <w:rsid w:val="003C760B"/>
    <w:rsid w:val="00453832"/>
    <w:rsid w:val="004951D7"/>
    <w:rsid w:val="004A43F0"/>
    <w:rsid w:val="004B6E18"/>
    <w:rsid w:val="004E4B14"/>
    <w:rsid w:val="00500A9D"/>
    <w:rsid w:val="00501176"/>
    <w:rsid w:val="00506FA9"/>
    <w:rsid w:val="00510891"/>
    <w:rsid w:val="0053111A"/>
    <w:rsid w:val="0054771E"/>
    <w:rsid w:val="00562C62"/>
    <w:rsid w:val="005633CE"/>
    <w:rsid w:val="00571ADE"/>
    <w:rsid w:val="005951EF"/>
    <w:rsid w:val="005B1BB8"/>
    <w:rsid w:val="005B26B8"/>
    <w:rsid w:val="005E6593"/>
    <w:rsid w:val="005F1571"/>
    <w:rsid w:val="005F401F"/>
    <w:rsid w:val="00603257"/>
    <w:rsid w:val="00611202"/>
    <w:rsid w:val="006A154C"/>
    <w:rsid w:val="006C2918"/>
    <w:rsid w:val="006C782C"/>
    <w:rsid w:val="007554BB"/>
    <w:rsid w:val="007839AE"/>
    <w:rsid w:val="007F4BD9"/>
    <w:rsid w:val="00800E12"/>
    <w:rsid w:val="008153D5"/>
    <w:rsid w:val="00823CA9"/>
    <w:rsid w:val="008403A0"/>
    <w:rsid w:val="0084652E"/>
    <w:rsid w:val="0089621F"/>
    <w:rsid w:val="00925E61"/>
    <w:rsid w:val="0099177F"/>
    <w:rsid w:val="00995789"/>
    <w:rsid w:val="009F6CAB"/>
    <w:rsid w:val="009F7A2C"/>
    <w:rsid w:val="00A047F0"/>
    <w:rsid w:val="00A161FC"/>
    <w:rsid w:val="00A765E9"/>
    <w:rsid w:val="00AC005D"/>
    <w:rsid w:val="00AF7468"/>
    <w:rsid w:val="00B256F7"/>
    <w:rsid w:val="00B375F8"/>
    <w:rsid w:val="00B4481B"/>
    <w:rsid w:val="00B72BD6"/>
    <w:rsid w:val="00B91989"/>
    <w:rsid w:val="00BB3A0F"/>
    <w:rsid w:val="00BC3D86"/>
    <w:rsid w:val="00BD6B71"/>
    <w:rsid w:val="00BD7BC5"/>
    <w:rsid w:val="00BE5444"/>
    <w:rsid w:val="00C15054"/>
    <w:rsid w:val="00C51B46"/>
    <w:rsid w:val="00C63818"/>
    <w:rsid w:val="00C82348"/>
    <w:rsid w:val="00CA43C9"/>
    <w:rsid w:val="00CB0E71"/>
    <w:rsid w:val="00CD153F"/>
    <w:rsid w:val="00CD2230"/>
    <w:rsid w:val="00CE59A4"/>
    <w:rsid w:val="00D1052A"/>
    <w:rsid w:val="00DC1928"/>
    <w:rsid w:val="00DC6EA8"/>
    <w:rsid w:val="00DE6726"/>
    <w:rsid w:val="00DF5062"/>
    <w:rsid w:val="00E0581E"/>
    <w:rsid w:val="00E1130A"/>
    <w:rsid w:val="00E4264C"/>
    <w:rsid w:val="00E73399"/>
    <w:rsid w:val="00E753E3"/>
    <w:rsid w:val="00E7573D"/>
    <w:rsid w:val="00E821CF"/>
    <w:rsid w:val="00E931F1"/>
    <w:rsid w:val="00EB33CE"/>
    <w:rsid w:val="00F9789E"/>
    <w:rsid w:val="00FB00E1"/>
    <w:rsid w:val="00FC1111"/>
    <w:rsid w:val="00FC3B28"/>
    <w:rsid w:val="00FC3BB8"/>
    <w:rsid w:val="00FC3C06"/>
    <w:rsid w:val="00FE1B41"/>
    <w:rsid w:val="00FF21F2"/>
    <w:rsid w:val="00FF47AD"/>
    <w:rsid w:val="1BC72B84"/>
    <w:rsid w:val="4FAF6015"/>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B15E12"/>
  <w15:docId w15:val="{1A78E320-69F3-4B06-8D36-8F8B86363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2">
    <w:name w:val="heading 2"/>
    <w:basedOn w:val="a"/>
    <w:next w:val="a"/>
    <w:link w:val="2Char"/>
    <w:unhideWhenUsed/>
    <w:qFormat/>
    <w:rsid w:val="004B6E18"/>
    <w:pPr>
      <w:keepNext/>
      <w:keepLines/>
      <w:tabs>
        <w:tab w:val="left" w:pos="420"/>
      </w:tabs>
      <w:suppressAutoHyphens/>
      <w:spacing w:line="415" w:lineRule="auto"/>
      <w:outlineLvl w:val="1"/>
    </w:pPr>
    <w:rPr>
      <w:rFonts w:asciiTheme="majorHAnsi" w:eastAsiaTheme="majorEastAsia" w:hAnsiTheme="majorHAnsi" w:cstheme="majorBidi"/>
      <w:b/>
      <w:bCs/>
      <w:kern w:val="1"/>
      <w:sz w:val="30"/>
      <w:szCs w:val="3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1"/>
    <w:qFormat/>
    <w:rPr>
      <w:rFonts w:ascii="宋体" w:hAnsi="Courier New" w:cstheme="minorBidi"/>
      <w:szCs w:val="22"/>
    </w:rPr>
  </w:style>
  <w:style w:type="paragraph" w:styleId="a4">
    <w:name w:val="Balloon Text"/>
    <w:basedOn w:val="a"/>
    <w:link w:val="Char"/>
    <w:uiPriority w:val="99"/>
    <w:semiHidden/>
    <w:unhideWhenUsed/>
    <w:qFormat/>
    <w:rPr>
      <w:sz w:val="18"/>
      <w:szCs w:val="18"/>
    </w:rPr>
  </w:style>
  <w:style w:type="paragraph" w:styleId="a5">
    <w:name w:val="footer"/>
    <w:basedOn w:val="a"/>
    <w:link w:val="Char10"/>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6">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Title"/>
    <w:basedOn w:val="a"/>
    <w:link w:val="Char11"/>
    <w:qFormat/>
    <w:pPr>
      <w:spacing w:before="240" w:after="60"/>
      <w:jc w:val="center"/>
      <w:outlineLvl w:val="0"/>
    </w:pPr>
    <w:rPr>
      <w:rFonts w:ascii="Arial" w:hAnsi="Arial" w:cs="Arial"/>
      <w:b/>
      <w:bCs/>
      <w:sz w:val="32"/>
      <w:szCs w:val="32"/>
    </w:rPr>
  </w:style>
  <w:style w:type="table" w:styleId="a8">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纯文本 Char1"/>
    <w:link w:val="a3"/>
    <w:rPr>
      <w:rFonts w:ascii="宋体" w:eastAsia="宋体" w:hAnsi="Courier New"/>
    </w:rPr>
  </w:style>
  <w:style w:type="character" w:customStyle="1" w:styleId="Char10">
    <w:name w:val="页脚 Char1"/>
    <w:link w:val="a5"/>
    <w:qFormat/>
    <w:rPr>
      <w:sz w:val="18"/>
    </w:rPr>
  </w:style>
  <w:style w:type="character" w:customStyle="1" w:styleId="Char11">
    <w:name w:val="标题 Char1"/>
    <w:link w:val="a7"/>
    <w:qFormat/>
    <w:rPr>
      <w:rFonts w:ascii="Arial" w:eastAsia="宋体" w:hAnsi="Arial" w:cs="Arial"/>
      <w:b/>
      <w:bCs/>
      <w:sz w:val="32"/>
      <w:szCs w:val="32"/>
    </w:rPr>
  </w:style>
  <w:style w:type="character" w:customStyle="1" w:styleId="Char2">
    <w:name w:val="页脚 Char"/>
    <w:basedOn w:val="a0"/>
    <w:uiPriority w:val="99"/>
    <w:semiHidden/>
    <w:qFormat/>
    <w:rPr>
      <w:rFonts w:ascii="Times New Roman" w:eastAsia="宋体" w:hAnsi="Times New Roman" w:cs="Times New Roman"/>
      <w:sz w:val="18"/>
      <w:szCs w:val="18"/>
    </w:rPr>
  </w:style>
  <w:style w:type="character" w:customStyle="1" w:styleId="Char3">
    <w:name w:val="标题 Char"/>
    <w:basedOn w:val="a0"/>
    <w:uiPriority w:val="10"/>
    <w:qFormat/>
    <w:rPr>
      <w:rFonts w:asciiTheme="majorHAnsi" w:eastAsia="宋体" w:hAnsiTheme="majorHAnsi" w:cstheme="majorBidi"/>
      <w:b/>
      <w:bCs/>
      <w:sz w:val="32"/>
      <w:szCs w:val="32"/>
    </w:rPr>
  </w:style>
  <w:style w:type="character" w:customStyle="1" w:styleId="Char4">
    <w:name w:val="纯文本 Char"/>
    <w:basedOn w:val="a0"/>
    <w:uiPriority w:val="99"/>
    <w:semiHidden/>
    <w:qFormat/>
    <w:rPr>
      <w:rFonts w:ascii="宋体" w:eastAsia="宋体" w:hAnsi="Courier New" w:cs="Courier New"/>
      <w:szCs w:val="21"/>
    </w:rPr>
  </w:style>
  <w:style w:type="character" w:customStyle="1" w:styleId="Char0">
    <w:name w:val="页眉 Char"/>
    <w:basedOn w:val="a0"/>
    <w:link w:val="a6"/>
    <w:uiPriority w:val="99"/>
    <w:qFormat/>
    <w:rPr>
      <w:rFonts w:ascii="Times New Roman" w:eastAsia="宋体" w:hAnsi="Times New Roman" w:cs="Times New Roman"/>
      <w:sz w:val="18"/>
      <w:szCs w:val="18"/>
    </w:rPr>
  </w:style>
  <w:style w:type="paragraph" w:styleId="a9">
    <w:name w:val="List Paragraph"/>
    <w:basedOn w:val="a"/>
    <w:uiPriority w:val="34"/>
    <w:qFormat/>
    <w:pPr>
      <w:ind w:firstLineChars="200" w:firstLine="420"/>
    </w:pPr>
  </w:style>
  <w:style w:type="character" w:customStyle="1" w:styleId="Char">
    <w:name w:val="批注框文本 Char"/>
    <w:basedOn w:val="a0"/>
    <w:link w:val="a4"/>
    <w:uiPriority w:val="99"/>
    <w:semiHidden/>
    <w:qFormat/>
    <w:rPr>
      <w:rFonts w:ascii="Times New Roman" w:eastAsia="宋体" w:hAnsi="Times New Roman" w:cs="Times New Roman"/>
      <w:sz w:val="18"/>
      <w:szCs w:val="18"/>
    </w:rPr>
  </w:style>
  <w:style w:type="character" w:customStyle="1" w:styleId="2Char">
    <w:name w:val="标题 2 Char"/>
    <w:basedOn w:val="a0"/>
    <w:link w:val="2"/>
    <w:qFormat/>
    <w:rsid w:val="004B6E18"/>
    <w:rPr>
      <w:rFonts w:asciiTheme="majorHAnsi" w:eastAsiaTheme="majorEastAsia" w:hAnsiTheme="majorHAnsi" w:cstheme="majorBidi"/>
      <w:b/>
      <w:bCs/>
      <w:kern w:val="1"/>
      <w:sz w:val="30"/>
      <w:szCs w:val="3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300</Words>
  <Characters>1712</Characters>
  <Application>Microsoft Office Word</Application>
  <DocSecurity>0</DocSecurity>
  <Lines>14</Lines>
  <Paragraphs>4</Paragraphs>
  <ScaleCrop>false</ScaleCrop>
  <Company/>
  <LinksUpToDate>false</LinksUpToDate>
  <CharactersWithSpaces>2008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5</cp:revision>
  <dcterms:created xsi:type="dcterms:W3CDTF">2022-09-28T08:20:00Z</dcterms:created>
  <dcterms:modified xsi:type="dcterms:W3CDTF">2022-09-30T05:45:00Z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FD47254428C546C79753499200788EBF</vt:lpwstr>
  </property>
</Properties>
</file>